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275C1" w14:textId="27401111" w:rsidR="00C15CA4" w:rsidRPr="000E064B" w:rsidRDefault="00A752B5" w:rsidP="00A752B5">
      <w:pPr>
        <w:jc w:val="center"/>
        <w:rPr>
          <w:rFonts w:ascii="Bookman Old Style" w:hAnsi="Bookman Old Style" w:cs="Arial"/>
          <w:b/>
          <w:sz w:val="32"/>
          <w:szCs w:val="28"/>
        </w:rPr>
      </w:pPr>
      <w:r>
        <w:rPr>
          <w:rFonts w:ascii="Bookman Old Style" w:hAnsi="Bookman Old Style" w:cs="Arial"/>
          <w:b/>
          <w:sz w:val="32"/>
          <w:szCs w:val="28"/>
        </w:rPr>
        <w:t>AN APPRAISAL OF TAX INCENTIVES AS TOOL FOR ECONOMIC DEVELOPMENT IN NIGERIA (A CASE STUDY OF FEDERAL INLAND REVENUE SERVICES, ILORIN, KWARA STATE)</w:t>
      </w:r>
    </w:p>
    <w:p w14:paraId="354C34E5" w14:textId="77777777" w:rsidR="00C15CA4" w:rsidRDefault="00C15CA4" w:rsidP="00C15CA4">
      <w:pPr>
        <w:jc w:val="center"/>
        <w:rPr>
          <w:rFonts w:ascii="Bookman Old Style" w:hAnsi="Bookman Old Style" w:cs="Arial"/>
          <w:b/>
          <w:sz w:val="40"/>
          <w:szCs w:val="28"/>
        </w:rPr>
      </w:pPr>
    </w:p>
    <w:p w14:paraId="47960F7B" w14:textId="77777777" w:rsidR="00C15CA4" w:rsidRDefault="00C15CA4" w:rsidP="00C15CA4">
      <w:pPr>
        <w:jc w:val="center"/>
        <w:rPr>
          <w:rFonts w:ascii="Bookman Old Style" w:hAnsi="Bookman Old Style" w:cs="Arial"/>
          <w:b/>
          <w:sz w:val="40"/>
          <w:szCs w:val="28"/>
        </w:rPr>
      </w:pPr>
      <w:r>
        <w:rPr>
          <w:rFonts w:ascii="Bookman Old Style" w:hAnsi="Bookman Old Style" w:cs="Arial"/>
          <w:b/>
          <w:sz w:val="40"/>
          <w:szCs w:val="28"/>
        </w:rPr>
        <w:t>BY</w:t>
      </w:r>
    </w:p>
    <w:p w14:paraId="62DCB6CD" w14:textId="77777777" w:rsidR="00C15CA4" w:rsidRDefault="00C15CA4" w:rsidP="00C15CA4">
      <w:pPr>
        <w:spacing w:after="0"/>
        <w:rPr>
          <w:rFonts w:ascii="Bookman Old Style" w:hAnsi="Bookman Old Style" w:cs="Arial"/>
          <w:b/>
          <w:sz w:val="28"/>
          <w:szCs w:val="28"/>
        </w:rPr>
      </w:pPr>
    </w:p>
    <w:p w14:paraId="485DBD80" w14:textId="77777777" w:rsidR="00C15CA4" w:rsidRDefault="00C15CA4" w:rsidP="00C15CA4">
      <w:pPr>
        <w:spacing w:after="0"/>
        <w:jc w:val="center"/>
        <w:rPr>
          <w:rFonts w:ascii="Bookman Old Style" w:hAnsi="Bookman Old Style" w:cs="Arial"/>
          <w:b/>
          <w:sz w:val="28"/>
          <w:szCs w:val="28"/>
        </w:rPr>
      </w:pPr>
    </w:p>
    <w:p w14:paraId="4F3BA7F9" w14:textId="79AE87BB" w:rsidR="00C15CA4" w:rsidRPr="00A752B5" w:rsidRDefault="00A752B5" w:rsidP="00C15CA4">
      <w:pPr>
        <w:jc w:val="center"/>
        <w:rPr>
          <w:rFonts w:ascii="Bookman Old Style" w:hAnsi="Bookman Old Style" w:cs="Arial"/>
          <w:b/>
          <w:sz w:val="36"/>
          <w:szCs w:val="36"/>
        </w:rPr>
      </w:pPr>
      <w:r w:rsidRPr="00A752B5">
        <w:rPr>
          <w:rFonts w:ascii="Bookman Old Style" w:hAnsi="Bookman Old Style" w:cs="Arial"/>
          <w:b/>
          <w:sz w:val="36"/>
          <w:szCs w:val="36"/>
        </w:rPr>
        <w:t>IBRAHEEM ABDULLATEEF OLAONIPEKUN</w:t>
      </w:r>
    </w:p>
    <w:p w14:paraId="3EA7D872" w14:textId="0D3506CD" w:rsidR="00C15CA4" w:rsidRPr="00A752B5" w:rsidRDefault="00A752B5" w:rsidP="00C15CA4">
      <w:pPr>
        <w:jc w:val="center"/>
        <w:rPr>
          <w:rFonts w:ascii="Bookman Old Style" w:hAnsi="Bookman Old Style" w:cs="Arial"/>
          <w:b/>
          <w:sz w:val="36"/>
          <w:szCs w:val="36"/>
        </w:rPr>
      </w:pPr>
      <w:r>
        <w:rPr>
          <w:rFonts w:ascii="Bookman Old Style" w:hAnsi="Bookman Old Style" w:cs="Arial"/>
          <w:b/>
          <w:sz w:val="36"/>
          <w:szCs w:val="36"/>
        </w:rPr>
        <w:t>H</w:t>
      </w:r>
      <w:r w:rsidR="00C15CA4" w:rsidRPr="00A752B5">
        <w:rPr>
          <w:rFonts w:ascii="Bookman Old Style" w:hAnsi="Bookman Old Style" w:cs="Arial"/>
          <w:b/>
          <w:sz w:val="36"/>
          <w:szCs w:val="36"/>
        </w:rPr>
        <w:t>ND/2</w:t>
      </w:r>
      <w:r>
        <w:rPr>
          <w:rFonts w:ascii="Bookman Old Style" w:hAnsi="Bookman Old Style" w:cs="Arial"/>
          <w:b/>
          <w:sz w:val="36"/>
          <w:szCs w:val="36"/>
        </w:rPr>
        <w:t>3</w:t>
      </w:r>
      <w:r w:rsidR="00C15CA4" w:rsidRPr="00A752B5">
        <w:rPr>
          <w:rFonts w:ascii="Bookman Old Style" w:hAnsi="Bookman Old Style" w:cs="Arial"/>
          <w:b/>
          <w:sz w:val="36"/>
          <w:szCs w:val="36"/>
        </w:rPr>
        <w:t>/</w:t>
      </w:r>
      <w:r>
        <w:rPr>
          <w:rFonts w:ascii="Bookman Old Style" w:hAnsi="Bookman Old Style" w:cs="Arial"/>
          <w:b/>
          <w:sz w:val="36"/>
          <w:szCs w:val="36"/>
        </w:rPr>
        <w:t>ACC</w:t>
      </w:r>
      <w:r w:rsidR="00C15CA4" w:rsidRPr="00A752B5">
        <w:rPr>
          <w:rFonts w:ascii="Bookman Old Style" w:hAnsi="Bookman Old Style" w:cs="Arial"/>
          <w:b/>
          <w:sz w:val="36"/>
          <w:szCs w:val="36"/>
        </w:rPr>
        <w:t>/</w:t>
      </w:r>
      <w:r>
        <w:rPr>
          <w:rFonts w:ascii="Bookman Old Style" w:hAnsi="Bookman Old Style" w:cs="Arial"/>
          <w:b/>
          <w:sz w:val="36"/>
          <w:szCs w:val="36"/>
        </w:rPr>
        <w:t>F</w:t>
      </w:r>
      <w:r w:rsidR="00C15CA4" w:rsidRPr="00A752B5">
        <w:rPr>
          <w:rFonts w:ascii="Bookman Old Style" w:hAnsi="Bookman Old Style" w:cs="Arial"/>
          <w:b/>
          <w:sz w:val="36"/>
          <w:szCs w:val="36"/>
        </w:rPr>
        <w:t>T/</w:t>
      </w:r>
      <w:r>
        <w:rPr>
          <w:rFonts w:ascii="Bookman Old Style" w:hAnsi="Bookman Old Style" w:cs="Arial"/>
          <w:b/>
          <w:sz w:val="36"/>
          <w:szCs w:val="36"/>
        </w:rPr>
        <w:t>0332</w:t>
      </w:r>
    </w:p>
    <w:p w14:paraId="482750D9" w14:textId="77777777" w:rsidR="00C15CA4" w:rsidRDefault="00C15CA4" w:rsidP="00C15CA4">
      <w:pPr>
        <w:rPr>
          <w:rFonts w:ascii="Bookman Old Style" w:hAnsi="Bookman Old Style" w:cs="Arial"/>
          <w:sz w:val="26"/>
        </w:rPr>
      </w:pPr>
    </w:p>
    <w:p w14:paraId="275580F5" w14:textId="3295E01B" w:rsidR="00C15CA4" w:rsidRPr="0070791F" w:rsidRDefault="00C15CA4" w:rsidP="00C15CA4">
      <w:pPr>
        <w:contextualSpacing/>
        <w:jc w:val="center"/>
        <w:rPr>
          <w:rFonts w:ascii="Bookman Old Style" w:hAnsi="Bookman Old Style" w:cs="Arial"/>
          <w:b/>
          <w:sz w:val="26"/>
          <w:szCs w:val="28"/>
        </w:rPr>
      </w:pPr>
      <w:r>
        <w:rPr>
          <w:rFonts w:ascii="Bookman Old Style" w:hAnsi="Bookman Old Style" w:cs="Arial"/>
        </w:rPr>
        <w:tab/>
      </w:r>
      <w:r w:rsidRPr="0070791F">
        <w:rPr>
          <w:rFonts w:ascii="Bookman Old Style" w:hAnsi="Bookman Old Style" w:cs="Arial"/>
          <w:b/>
          <w:sz w:val="26"/>
          <w:szCs w:val="28"/>
        </w:rPr>
        <w:t xml:space="preserve">BEING A RESEARCH PROJECT SUBMITTED TO THE DEPARTMENT OF </w:t>
      </w:r>
      <w:r w:rsidR="00A752B5">
        <w:rPr>
          <w:rFonts w:ascii="Bookman Old Style" w:hAnsi="Bookman Old Style" w:cs="Arial"/>
          <w:b/>
          <w:sz w:val="26"/>
          <w:szCs w:val="28"/>
        </w:rPr>
        <w:t>ACCOUNTANCY</w:t>
      </w:r>
      <w:r w:rsidRPr="0070791F">
        <w:rPr>
          <w:rFonts w:ascii="Bookman Old Style" w:hAnsi="Bookman Old Style" w:cs="Arial"/>
          <w:b/>
          <w:sz w:val="26"/>
          <w:szCs w:val="28"/>
        </w:rPr>
        <w:t xml:space="preserve">, INSTITUTE OF </w:t>
      </w:r>
      <w:r w:rsidR="00A752B5">
        <w:rPr>
          <w:rFonts w:ascii="Bookman Old Style" w:hAnsi="Bookman Old Style" w:cs="Arial"/>
          <w:b/>
          <w:sz w:val="26"/>
          <w:szCs w:val="28"/>
        </w:rPr>
        <w:t>FINANCE AND MANAGEMENT STUDIES</w:t>
      </w:r>
      <w:r w:rsidRPr="0070791F">
        <w:rPr>
          <w:rFonts w:ascii="Bookman Old Style" w:hAnsi="Bookman Old Style" w:cs="Arial"/>
          <w:b/>
          <w:sz w:val="26"/>
          <w:szCs w:val="28"/>
        </w:rPr>
        <w:t xml:space="preserve"> [I</w:t>
      </w:r>
      <w:r w:rsidR="00A752B5">
        <w:rPr>
          <w:rFonts w:ascii="Bookman Old Style" w:hAnsi="Bookman Old Style" w:cs="Arial"/>
          <w:b/>
          <w:sz w:val="26"/>
          <w:szCs w:val="28"/>
        </w:rPr>
        <w:t>FM</w:t>
      </w:r>
      <w:r w:rsidRPr="0070791F">
        <w:rPr>
          <w:rFonts w:ascii="Bookman Old Style" w:hAnsi="Bookman Old Style" w:cs="Arial"/>
          <w:b/>
          <w:sz w:val="26"/>
          <w:szCs w:val="28"/>
        </w:rPr>
        <w:t>S]</w:t>
      </w:r>
    </w:p>
    <w:p w14:paraId="1640EE9B" w14:textId="77777777" w:rsidR="00C15CA4" w:rsidRPr="0070791F" w:rsidRDefault="00C15CA4" w:rsidP="00C15CA4">
      <w:pPr>
        <w:contextualSpacing/>
        <w:jc w:val="center"/>
        <w:rPr>
          <w:rFonts w:ascii="Bookman Old Style" w:hAnsi="Bookman Old Style" w:cs="Arial"/>
          <w:b/>
          <w:sz w:val="26"/>
          <w:szCs w:val="28"/>
        </w:rPr>
      </w:pPr>
      <w:r w:rsidRPr="0070791F">
        <w:rPr>
          <w:rFonts w:ascii="Bookman Old Style" w:hAnsi="Bookman Old Style" w:cs="Arial"/>
          <w:b/>
          <w:sz w:val="26"/>
          <w:szCs w:val="28"/>
        </w:rPr>
        <w:t>KWARA STATE POLYTECHNIC, ILORIN, KWARA STATE</w:t>
      </w:r>
    </w:p>
    <w:p w14:paraId="540E5B3E" w14:textId="77777777" w:rsidR="00C15CA4" w:rsidRPr="0070791F" w:rsidRDefault="00C15CA4" w:rsidP="00C15CA4">
      <w:pPr>
        <w:tabs>
          <w:tab w:val="left" w:pos="2210"/>
        </w:tabs>
        <w:rPr>
          <w:rFonts w:ascii="Bookman Old Style" w:hAnsi="Bookman Old Style" w:cs="Arial"/>
        </w:rPr>
      </w:pPr>
    </w:p>
    <w:p w14:paraId="45CF366F" w14:textId="02E59CB1" w:rsidR="00C15CA4" w:rsidRPr="0070791F" w:rsidRDefault="00C15CA4" w:rsidP="00C15CA4">
      <w:pPr>
        <w:contextualSpacing/>
        <w:jc w:val="center"/>
        <w:rPr>
          <w:rFonts w:ascii="Bookman Old Style" w:hAnsi="Bookman Old Style" w:cs="Arial"/>
          <w:b/>
          <w:sz w:val="26"/>
          <w:szCs w:val="28"/>
        </w:rPr>
      </w:pPr>
      <w:proofErr w:type="gramStart"/>
      <w:r w:rsidRPr="0070791F">
        <w:rPr>
          <w:rFonts w:ascii="Bookman Old Style" w:hAnsi="Bookman Old Style" w:cs="Arial"/>
          <w:b/>
          <w:sz w:val="26"/>
          <w:szCs w:val="28"/>
        </w:rPr>
        <w:t xml:space="preserve">IN PARTIAL FULFILMENT OF THE REQUIREMENT FOR THE AWARD OF </w:t>
      </w:r>
      <w:r w:rsidR="00A0276D">
        <w:rPr>
          <w:rFonts w:ascii="Bookman Old Style" w:hAnsi="Bookman Old Style" w:cs="Arial"/>
          <w:b/>
          <w:sz w:val="26"/>
          <w:szCs w:val="28"/>
        </w:rPr>
        <w:t xml:space="preserve">HIGHER </w:t>
      </w:r>
      <w:r w:rsidRPr="0070791F">
        <w:rPr>
          <w:rFonts w:ascii="Bookman Old Style" w:hAnsi="Bookman Old Style" w:cs="Arial"/>
          <w:b/>
          <w:sz w:val="26"/>
          <w:szCs w:val="28"/>
        </w:rPr>
        <w:t>NATIONAL DIPLOMA (</w:t>
      </w:r>
      <w:r w:rsidR="00A0276D">
        <w:rPr>
          <w:rFonts w:ascii="Bookman Old Style" w:hAnsi="Bookman Old Style" w:cs="Arial"/>
          <w:b/>
          <w:sz w:val="26"/>
          <w:szCs w:val="28"/>
        </w:rPr>
        <w:t>H</w:t>
      </w:r>
      <w:r w:rsidRPr="0070791F">
        <w:rPr>
          <w:rFonts w:ascii="Bookman Old Style" w:hAnsi="Bookman Old Style" w:cs="Arial"/>
          <w:b/>
          <w:sz w:val="26"/>
          <w:szCs w:val="28"/>
        </w:rPr>
        <w:t xml:space="preserve">ND) IN THE DEPARTMENT </w:t>
      </w:r>
      <w:r w:rsidR="00A0276D">
        <w:rPr>
          <w:rFonts w:ascii="Bookman Old Style" w:hAnsi="Bookman Old Style" w:cs="Arial"/>
          <w:b/>
          <w:sz w:val="26"/>
          <w:szCs w:val="28"/>
        </w:rPr>
        <w:t>OF ACCOUNTANCY</w:t>
      </w:r>
      <w:r w:rsidRPr="0070791F">
        <w:rPr>
          <w:rFonts w:ascii="Bookman Old Style" w:hAnsi="Bookman Old Style" w:cs="Arial"/>
          <w:b/>
          <w:sz w:val="26"/>
          <w:szCs w:val="28"/>
        </w:rPr>
        <w:t>.</w:t>
      </w:r>
      <w:proofErr w:type="gramEnd"/>
    </w:p>
    <w:p w14:paraId="39682328" w14:textId="77777777" w:rsidR="00C15CA4" w:rsidRDefault="00C15CA4" w:rsidP="00C15CA4">
      <w:pPr>
        <w:contextualSpacing/>
        <w:jc w:val="center"/>
        <w:rPr>
          <w:rFonts w:ascii="Bookman Old Style" w:hAnsi="Bookman Old Style" w:cs="Arial"/>
          <w:b/>
          <w:sz w:val="30"/>
          <w:szCs w:val="28"/>
        </w:rPr>
      </w:pPr>
    </w:p>
    <w:p w14:paraId="6B197F69" w14:textId="2C04264D" w:rsidR="00C15CA4" w:rsidRPr="002424BC" w:rsidRDefault="00C15CA4" w:rsidP="00C15CA4">
      <w:pPr>
        <w:ind w:left="5760"/>
        <w:contextualSpacing/>
        <w:jc w:val="center"/>
        <w:rPr>
          <w:rFonts w:ascii="Bookman Old Style" w:hAnsi="Bookman Old Style" w:cs="Arial"/>
          <w:b/>
          <w:sz w:val="28"/>
          <w:szCs w:val="28"/>
        </w:rPr>
      </w:pPr>
      <w:r>
        <w:rPr>
          <w:rFonts w:ascii="Bookman Old Style" w:hAnsi="Bookman Old Style" w:cs="Arial"/>
          <w:b/>
          <w:i/>
          <w:sz w:val="28"/>
          <w:szCs w:val="28"/>
        </w:rPr>
        <w:t xml:space="preserve">                                                                                      </w:t>
      </w:r>
      <w:r w:rsidR="002424BC">
        <w:rPr>
          <w:rFonts w:ascii="Bookman Old Style" w:hAnsi="Bookman Old Style" w:cs="Arial"/>
          <w:b/>
          <w:sz w:val="28"/>
          <w:szCs w:val="28"/>
        </w:rPr>
        <w:t>MAY, 2025</w:t>
      </w:r>
      <w:r w:rsidRPr="002424BC">
        <w:rPr>
          <w:rFonts w:ascii="Bookman Old Style" w:hAnsi="Bookman Old Style" w:cs="Arial"/>
          <w:b/>
          <w:sz w:val="28"/>
          <w:szCs w:val="28"/>
        </w:rPr>
        <w:t>.</w:t>
      </w:r>
    </w:p>
    <w:p w14:paraId="4C39BCBB" w14:textId="77777777" w:rsidR="00C15CA4" w:rsidRDefault="00C15CA4" w:rsidP="00C15CA4">
      <w:pPr>
        <w:jc w:val="center"/>
        <w:rPr>
          <w:rFonts w:ascii="Times New Roman" w:hAnsi="Times New Roman" w:cs="Times New Roman"/>
          <w:b/>
          <w:bCs/>
          <w:color w:val="000000" w:themeColor="text1"/>
        </w:rPr>
      </w:pPr>
    </w:p>
    <w:p w14:paraId="3DB8E46E" w14:textId="77777777" w:rsidR="00A0276D" w:rsidRDefault="00A0276D" w:rsidP="00C15CA4">
      <w:pPr>
        <w:jc w:val="center"/>
        <w:rPr>
          <w:rFonts w:ascii="Times New Roman" w:hAnsi="Times New Roman" w:cs="Times New Roman"/>
          <w:b/>
          <w:bCs/>
          <w:color w:val="000000" w:themeColor="text1"/>
        </w:rPr>
      </w:pPr>
    </w:p>
    <w:p w14:paraId="5F2A8617" w14:textId="77777777" w:rsidR="00A0276D" w:rsidRDefault="00A0276D" w:rsidP="00A0276D">
      <w:pPr>
        <w:rPr>
          <w:rFonts w:ascii="Times New Roman" w:hAnsi="Times New Roman" w:cs="Times New Roman"/>
          <w:b/>
          <w:bCs/>
          <w:color w:val="000000" w:themeColor="text1"/>
        </w:rPr>
      </w:pPr>
    </w:p>
    <w:p w14:paraId="306A8D0E" w14:textId="7D670521" w:rsidR="00C15CA4" w:rsidRPr="00AD21B1" w:rsidRDefault="00C15CA4" w:rsidP="00A0276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r w:rsidRPr="00AD21B1">
        <w:rPr>
          <w:rFonts w:ascii="Times New Roman" w:hAnsi="Times New Roman" w:cs="Times New Roman"/>
          <w:b/>
          <w:color w:val="000000" w:themeColor="text1"/>
          <w:sz w:val="28"/>
          <w:szCs w:val="28"/>
        </w:rPr>
        <w:lastRenderedPageBreak/>
        <w:t>CERTIFICATION</w:t>
      </w:r>
    </w:p>
    <w:p w14:paraId="02B21E84" w14:textId="2B1D07AF" w:rsidR="00C15CA4" w:rsidRPr="00620785" w:rsidRDefault="00C15CA4" w:rsidP="00C15CA4">
      <w:pPr>
        <w:spacing w:line="480" w:lineRule="auto"/>
        <w:jc w:val="both"/>
        <w:rPr>
          <w:rFonts w:ascii="Times New Roman" w:hAnsi="Times New Roman" w:cs="Times New Roman"/>
          <w:color w:val="000000" w:themeColor="text1"/>
          <w:szCs w:val="28"/>
        </w:rPr>
      </w:pPr>
      <w:r w:rsidRPr="00932445">
        <w:rPr>
          <w:rFonts w:ascii="Times New Roman" w:hAnsi="Times New Roman" w:cs="Times New Roman"/>
          <w:color w:val="000000" w:themeColor="text1"/>
          <w:szCs w:val="28"/>
        </w:rPr>
        <w:t>This</w:t>
      </w:r>
      <w:r>
        <w:rPr>
          <w:rFonts w:ascii="Times New Roman" w:hAnsi="Times New Roman" w:cs="Times New Roman"/>
          <w:color w:val="000000" w:themeColor="text1"/>
          <w:szCs w:val="28"/>
        </w:rPr>
        <w:t xml:space="preserve"> is to certify that this project</w:t>
      </w:r>
      <w:r w:rsidR="00A0276D">
        <w:rPr>
          <w:rFonts w:ascii="Times New Roman" w:hAnsi="Times New Roman" w:cs="Times New Roman"/>
          <w:color w:val="000000" w:themeColor="text1"/>
          <w:szCs w:val="28"/>
        </w:rPr>
        <w:t xml:space="preserve"> </w:t>
      </w:r>
      <w:r w:rsidRPr="00932445">
        <w:rPr>
          <w:rFonts w:ascii="Times New Roman" w:hAnsi="Times New Roman" w:cs="Times New Roman"/>
          <w:color w:val="000000" w:themeColor="text1"/>
          <w:szCs w:val="28"/>
        </w:rPr>
        <w:t xml:space="preserve">was </w:t>
      </w:r>
      <w:r w:rsidR="00A0276D">
        <w:rPr>
          <w:rFonts w:ascii="Times New Roman" w:hAnsi="Times New Roman" w:cs="Times New Roman"/>
          <w:color w:val="000000" w:themeColor="text1"/>
          <w:szCs w:val="28"/>
        </w:rPr>
        <w:t>carried out</w:t>
      </w:r>
      <w:r w:rsidRPr="00932445">
        <w:rPr>
          <w:rFonts w:ascii="Times New Roman" w:hAnsi="Times New Roman" w:cs="Times New Roman"/>
          <w:color w:val="000000" w:themeColor="text1"/>
          <w:szCs w:val="28"/>
        </w:rPr>
        <w:t xml:space="preserve"> by </w:t>
      </w:r>
      <w:r w:rsidR="00A0276D">
        <w:rPr>
          <w:rFonts w:ascii="Times New Roman" w:hAnsi="Times New Roman" w:cs="Times New Roman"/>
          <w:b/>
          <w:color w:val="000000" w:themeColor="text1"/>
          <w:szCs w:val="28"/>
        </w:rPr>
        <w:t>IBRAHEEM ABDULLATEEF OLAONIPEKUN</w:t>
      </w:r>
      <w:r w:rsidR="00A0276D">
        <w:rPr>
          <w:rFonts w:ascii="Times New Roman" w:hAnsi="Times New Roman" w:cs="Times New Roman"/>
          <w:color w:val="000000" w:themeColor="text1"/>
          <w:szCs w:val="28"/>
        </w:rPr>
        <w:t xml:space="preserve"> of</w:t>
      </w:r>
      <w:r>
        <w:rPr>
          <w:rFonts w:ascii="Times New Roman" w:hAnsi="Times New Roman" w:cs="Times New Roman"/>
          <w:color w:val="000000" w:themeColor="text1"/>
          <w:szCs w:val="28"/>
        </w:rPr>
        <w:t xml:space="preserve"> </w:t>
      </w:r>
      <w:r w:rsidR="00A0276D">
        <w:rPr>
          <w:rFonts w:ascii="Times New Roman" w:hAnsi="Times New Roman" w:cs="Times New Roman"/>
          <w:color w:val="000000" w:themeColor="text1"/>
          <w:szCs w:val="28"/>
        </w:rPr>
        <w:t>M</w:t>
      </w:r>
      <w:r w:rsidRPr="00932445">
        <w:rPr>
          <w:rFonts w:ascii="Times New Roman" w:hAnsi="Times New Roman" w:cs="Times New Roman"/>
          <w:color w:val="000000" w:themeColor="text1"/>
          <w:szCs w:val="28"/>
        </w:rPr>
        <w:t>atric</w:t>
      </w:r>
      <w:r w:rsidR="00A0276D">
        <w:rPr>
          <w:rFonts w:ascii="Times New Roman" w:hAnsi="Times New Roman" w:cs="Times New Roman"/>
          <w:color w:val="000000" w:themeColor="text1"/>
          <w:szCs w:val="28"/>
        </w:rPr>
        <w:t>ulation N</w:t>
      </w:r>
      <w:r w:rsidRPr="00932445">
        <w:rPr>
          <w:rFonts w:ascii="Times New Roman" w:hAnsi="Times New Roman" w:cs="Times New Roman"/>
          <w:color w:val="000000" w:themeColor="text1"/>
          <w:szCs w:val="28"/>
        </w:rPr>
        <w:t>umber</w:t>
      </w:r>
      <w:r w:rsidR="00A0276D">
        <w:rPr>
          <w:rFonts w:ascii="Times New Roman" w:hAnsi="Times New Roman" w:cs="Times New Roman"/>
          <w:color w:val="000000" w:themeColor="text1"/>
          <w:szCs w:val="28"/>
        </w:rPr>
        <w:t>:</w:t>
      </w:r>
      <w:r w:rsidRPr="00932445">
        <w:rPr>
          <w:rFonts w:ascii="Times New Roman" w:hAnsi="Times New Roman" w:cs="Times New Roman"/>
          <w:color w:val="000000" w:themeColor="text1"/>
          <w:szCs w:val="28"/>
        </w:rPr>
        <w:t xml:space="preserve"> </w:t>
      </w:r>
      <w:r w:rsidR="00A0276D">
        <w:rPr>
          <w:rFonts w:ascii="Times New Roman" w:hAnsi="Times New Roman" w:cs="Times New Roman"/>
          <w:color w:val="000000" w:themeColor="text1"/>
          <w:szCs w:val="28"/>
        </w:rPr>
        <w:t>H</w:t>
      </w:r>
      <w:r>
        <w:rPr>
          <w:rFonts w:ascii="Times New Roman" w:hAnsi="Times New Roman" w:cs="Times New Roman"/>
          <w:b/>
          <w:color w:val="000000" w:themeColor="text1"/>
          <w:szCs w:val="28"/>
        </w:rPr>
        <w:t>ND/2</w:t>
      </w:r>
      <w:r w:rsidR="00A0276D">
        <w:rPr>
          <w:rFonts w:ascii="Times New Roman" w:hAnsi="Times New Roman" w:cs="Times New Roman"/>
          <w:b/>
          <w:color w:val="000000" w:themeColor="text1"/>
          <w:szCs w:val="28"/>
        </w:rPr>
        <w:t>3</w:t>
      </w:r>
      <w:r>
        <w:rPr>
          <w:rFonts w:ascii="Times New Roman" w:hAnsi="Times New Roman" w:cs="Times New Roman"/>
          <w:b/>
          <w:color w:val="000000" w:themeColor="text1"/>
          <w:szCs w:val="28"/>
        </w:rPr>
        <w:t>/</w:t>
      </w:r>
      <w:r w:rsidR="00A0276D">
        <w:rPr>
          <w:rFonts w:ascii="Times New Roman" w:hAnsi="Times New Roman" w:cs="Times New Roman"/>
          <w:b/>
          <w:color w:val="000000" w:themeColor="text1"/>
          <w:szCs w:val="28"/>
        </w:rPr>
        <w:t>ACC</w:t>
      </w:r>
      <w:r>
        <w:rPr>
          <w:rFonts w:ascii="Times New Roman" w:hAnsi="Times New Roman" w:cs="Times New Roman"/>
          <w:b/>
          <w:color w:val="000000" w:themeColor="text1"/>
          <w:szCs w:val="28"/>
        </w:rPr>
        <w:t>/</w:t>
      </w:r>
      <w:r w:rsidR="00A0276D">
        <w:rPr>
          <w:rFonts w:ascii="Times New Roman" w:hAnsi="Times New Roman" w:cs="Times New Roman"/>
          <w:b/>
          <w:color w:val="000000" w:themeColor="text1"/>
          <w:szCs w:val="28"/>
        </w:rPr>
        <w:t>F</w:t>
      </w:r>
      <w:r>
        <w:rPr>
          <w:rFonts w:ascii="Times New Roman" w:hAnsi="Times New Roman" w:cs="Times New Roman"/>
          <w:b/>
          <w:color w:val="000000" w:themeColor="text1"/>
          <w:szCs w:val="28"/>
        </w:rPr>
        <w:t>T/</w:t>
      </w:r>
      <w:r w:rsidR="00A0276D">
        <w:rPr>
          <w:rFonts w:ascii="Times New Roman" w:hAnsi="Times New Roman" w:cs="Times New Roman"/>
          <w:b/>
          <w:color w:val="000000" w:themeColor="text1"/>
          <w:szCs w:val="28"/>
        </w:rPr>
        <w:t>0332</w:t>
      </w:r>
      <w:r w:rsidRPr="00932445">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 xml:space="preserve">in the </w:t>
      </w:r>
      <w:r w:rsidRPr="00932445">
        <w:rPr>
          <w:rFonts w:ascii="Times New Roman" w:hAnsi="Times New Roman" w:cs="Times New Roman"/>
          <w:color w:val="000000" w:themeColor="text1"/>
          <w:szCs w:val="28"/>
        </w:rPr>
        <w:t xml:space="preserve">Department </w:t>
      </w:r>
      <w:r w:rsidR="00A0276D">
        <w:rPr>
          <w:rFonts w:ascii="Times New Roman" w:hAnsi="Times New Roman" w:cs="Times New Roman"/>
          <w:color w:val="000000" w:themeColor="text1"/>
          <w:szCs w:val="28"/>
        </w:rPr>
        <w:t>of Accountancy</w:t>
      </w:r>
      <w:r w:rsidRPr="00932445">
        <w:rPr>
          <w:rFonts w:ascii="Times New Roman" w:hAnsi="Times New Roman" w:cs="Times New Roman"/>
          <w:color w:val="000000" w:themeColor="text1"/>
          <w:szCs w:val="28"/>
        </w:rPr>
        <w:t xml:space="preserve">, </w:t>
      </w:r>
      <w:r w:rsidR="00A0276D">
        <w:rPr>
          <w:rFonts w:ascii="Times New Roman" w:hAnsi="Times New Roman" w:cs="Times New Roman"/>
          <w:color w:val="000000" w:themeColor="text1"/>
          <w:szCs w:val="28"/>
        </w:rPr>
        <w:t xml:space="preserve">Institute of Finance and Management Studies, </w:t>
      </w:r>
      <w:proofErr w:type="spellStart"/>
      <w:r w:rsidRPr="00932445">
        <w:rPr>
          <w:rFonts w:ascii="Times New Roman" w:hAnsi="Times New Roman" w:cs="Times New Roman"/>
          <w:color w:val="000000" w:themeColor="text1"/>
          <w:szCs w:val="28"/>
        </w:rPr>
        <w:t>Kwa</w:t>
      </w:r>
      <w:r>
        <w:rPr>
          <w:rFonts w:ascii="Times New Roman" w:hAnsi="Times New Roman" w:cs="Times New Roman"/>
          <w:color w:val="000000" w:themeColor="text1"/>
          <w:szCs w:val="28"/>
        </w:rPr>
        <w:t>ra</w:t>
      </w:r>
      <w:proofErr w:type="spellEnd"/>
      <w:r>
        <w:rPr>
          <w:rFonts w:ascii="Times New Roman" w:hAnsi="Times New Roman" w:cs="Times New Roman"/>
          <w:color w:val="000000" w:themeColor="text1"/>
          <w:szCs w:val="28"/>
        </w:rPr>
        <w:t xml:space="preserve"> State Polytechnic Ilorin, </w:t>
      </w:r>
      <w:proofErr w:type="spellStart"/>
      <w:r w:rsidR="00A0276D">
        <w:rPr>
          <w:rFonts w:ascii="Times New Roman" w:hAnsi="Times New Roman" w:cs="Times New Roman"/>
          <w:color w:val="000000" w:themeColor="text1"/>
          <w:szCs w:val="28"/>
        </w:rPr>
        <w:t>Kwara</w:t>
      </w:r>
      <w:proofErr w:type="spellEnd"/>
      <w:r w:rsidR="00A0276D">
        <w:rPr>
          <w:rFonts w:ascii="Times New Roman" w:hAnsi="Times New Roman" w:cs="Times New Roman"/>
          <w:color w:val="000000" w:themeColor="text1"/>
          <w:szCs w:val="28"/>
        </w:rPr>
        <w:t xml:space="preserve"> State.</w:t>
      </w:r>
    </w:p>
    <w:p w14:paraId="06496BEC" w14:textId="77777777" w:rsidR="00C15CA4" w:rsidRPr="00BB34AA" w:rsidRDefault="00C15CA4" w:rsidP="00C15CA4">
      <w:pPr>
        <w:jc w:val="both"/>
        <w:rPr>
          <w:rFonts w:ascii="Times New Roman" w:hAnsi="Times New Roman" w:cs="Times New Roman"/>
          <w:color w:val="000000" w:themeColor="text1"/>
        </w:rPr>
      </w:pPr>
    </w:p>
    <w:p w14:paraId="49BDF887" w14:textId="77777777" w:rsidR="00C15CA4" w:rsidRPr="00AD21B1" w:rsidRDefault="00C15CA4" w:rsidP="00C15CA4">
      <w:pPr>
        <w:jc w:val="both"/>
        <w:rPr>
          <w:rFonts w:ascii="Times New Roman" w:hAnsi="Times New Roman" w:cs="Times New Roman"/>
          <w:color w:val="000000" w:themeColor="text1"/>
          <w:sz w:val="28"/>
          <w:szCs w:val="28"/>
        </w:rPr>
      </w:pPr>
      <w:r w:rsidRPr="00AD21B1">
        <w:rPr>
          <w:rFonts w:ascii="Times New Roman" w:hAnsi="Times New Roman" w:cs="Times New Roman"/>
          <w:color w:val="000000" w:themeColor="text1"/>
          <w:sz w:val="28"/>
          <w:szCs w:val="28"/>
        </w:rPr>
        <w:t xml:space="preserve">  ____________________</w:t>
      </w:r>
      <w:r w:rsidRPr="00AD21B1">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D21B1">
        <w:rPr>
          <w:rFonts w:ascii="Times New Roman" w:hAnsi="Times New Roman" w:cs="Times New Roman"/>
          <w:color w:val="000000" w:themeColor="text1"/>
          <w:sz w:val="28"/>
          <w:szCs w:val="28"/>
        </w:rPr>
        <w:t>____________________</w:t>
      </w:r>
    </w:p>
    <w:p w14:paraId="17F441EF" w14:textId="41BC237E" w:rsidR="00C15CA4" w:rsidRPr="00AD21B1" w:rsidRDefault="005A4B6E" w:rsidP="005A4B6E">
      <w:pPr>
        <w:spacing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C15CA4" w:rsidRPr="00620785">
        <w:rPr>
          <w:rFonts w:ascii="Times New Roman" w:hAnsi="Times New Roman" w:cs="Times New Roman"/>
          <w:b/>
          <w:color w:val="000000" w:themeColor="text1"/>
          <w:sz w:val="28"/>
          <w:szCs w:val="28"/>
        </w:rPr>
        <w:t>MR</w:t>
      </w:r>
      <w:r>
        <w:rPr>
          <w:rFonts w:ascii="Times New Roman" w:hAnsi="Times New Roman" w:cs="Times New Roman"/>
          <w:b/>
          <w:color w:val="000000" w:themeColor="text1"/>
          <w:sz w:val="28"/>
          <w:szCs w:val="28"/>
        </w:rPr>
        <w:t>. ABEGUNDE</w:t>
      </w:r>
      <w:proofErr w:type="gramStart"/>
      <w:r w:rsidR="00180DC8">
        <w:rPr>
          <w:rFonts w:ascii="Times New Roman" w:hAnsi="Times New Roman" w:cs="Times New Roman"/>
          <w:b/>
          <w:color w:val="000000" w:themeColor="text1"/>
          <w:sz w:val="28"/>
          <w:szCs w:val="28"/>
        </w:rPr>
        <w:t>,</w:t>
      </w:r>
      <w:r w:rsidR="00BE0665">
        <w:rPr>
          <w:rFonts w:ascii="Times New Roman" w:hAnsi="Times New Roman" w:cs="Times New Roman"/>
          <w:b/>
          <w:color w:val="000000" w:themeColor="text1"/>
          <w:sz w:val="28"/>
          <w:szCs w:val="28"/>
        </w:rPr>
        <w:t xml:space="preserve">  P</w:t>
      </w:r>
      <w:proofErr w:type="gramEnd"/>
      <w:r w:rsidR="00BE0665">
        <w:rPr>
          <w:rFonts w:ascii="Times New Roman" w:hAnsi="Times New Roman" w:cs="Times New Roman"/>
          <w:b/>
          <w:color w:val="000000" w:themeColor="text1"/>
          <w:sz w:val="28"/>
          <w:szCs w:val="28"/>
        </w:rPr>
        <w:t>.</w:t>
      </w:r>
      <w:r w:rsidR="00C15CA4" w:rsidRPr="00620785">
        <w:rPr>
          <w:rFonts w:ascii="Times New Roman" w:hAnsi="Times New Roman" w:cs="Times New Roman"/>
          <w:b/>
          <w:color w:val="000000" w:themeColor="text1"/>
          <w:sz w:val="28"/>
          <w:szCs w:val="28"/>
        </w:rPr>
        <w:t xml:space="preserve"> </w:t>
      </w:r>
      <w:r w:rsidR="00C15CA4">
        <w:rPr>
          <w:rFonts w:ascii="Times New Roman" w:hAnsi="Times New Roman" w:cs="Times New Roman"/>
          <w:b/>
          <w:color w:val="000000" w:themeColor="text1"/>
          <w:sz w:val="28"/>
          <w:szCs w:val="28"/>
        </w:rPr>
        <w:tab/>
      </w:r>
      <w:r w:rsidR="00C15CA4">
        <w:rPr>
          <w:rFonts w:ascii="Times New Roman" w:hAnsi="Times New Roman" w:cs="Times New Roman"/>
          <w:b/>
          <w:color w:val="000000" w:themeColor="text1"/>
          <w:sz w:val="28"/>
          <w:szCs w:val="28"/>
        </w:rPr>
        <w:tab/>
      </w:r>
      <w:r w:rsidR="00C15CA4">
        <w:rPr>
          <w:rFonts w:ascii="Times New Roman" w:hAnsi="Times New Roman" w:cs="Times New Roman"/>
          <w:b/>
          <w:color w:val="000000" w:themeColor="text1"/>
          <w:sz w:val="28"/>
          <w:szCs w:val="28"/>
        </w:rPr>
        <w:tab/>
      </w:r>
      <w:r w:rsidR="00C15CA4">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ab/>
        <w:t xml:space="preserve">  </w:t>
      </w:r>
      <w:r w:rsidR="00C15CA4" w:rsidRPr="00AD21B1">
        <w:rPr>
          <w:rFonts w:ascii="Times New Roman" w:hAnsi="Times New Roman" w:cs="Times New Roman"/>
          <w:b/>
          <w:color w:val="000000" w:themeColor="text1"/>
          <w:sz w:val="28"/>
          <w:szCs w:val="28"/>
        </w:rPr>
        <w:t>DATE</w:t>
      </w:r>
    </w:p>
    <w:p w14:paraId="1092396E" w14:textId="1418089A" w:rsidR="00C15CA4" w:rsidRPr="00AD21B1" w:rsidRDefault="00C15CA4" w:rsidP="00C15CA4">
      <w:pPr>
        <w:tabs>
          <w:tab w:val="left" w:pos="195"/>
        </w:tabs>
        <w:spacing w:line="240" w:lineRule="auto"/>
        <w:rPr>
          <w:rFonts w:ascii="Times New Roman" w:hAnsi="Times New Roman" w:cs="Times New Roman"/>
          <w:b/>
          <w:color w:val="000000" w:themeColor="text1"/>
          <w:sz w:val="28"/>
          <w:szCs w:val="28"/>
        </w:rPr>
      </w:pPr>
      <w:r w:rsidRPr="00AD21B1">
        <w:rPr>
          <w:rFonts w:ascii="Times New Roman" w:hAnsi="Times New Roman" w:cs="Times New Roman"/>
          <w:color w:val="000000" w:themeColor="text1"/>
          <w:sz w:val="28"/>
          <w:szCs w:val="28"/>
        </w:rPr>
        <w:t xml:space="preserve">  Project Supervisor</w:t>
      </w:r>
    </w:p>
    <w:p w14:paraId="54B1EF00" w14:textId="77777777" w:rsidR="00C15CA4" w:rsidRDefault="00C15CA4" w:rsidP="00C15CA4">
      <w:pPr>
        <w:tabs>
          <w:tab w:val="left" w:pos="195"/>
        </w:tabs>
        <w:spacing w:line="240" w:lineRule="auto"/>
        <w:rPr>
          <w:rFonts w:ascii="Times New Roman" w:hAnsi="Times New Roman" w:cs="Times New Roman"/>
          <w:b/>
          <w:color w:val="000000" w:themeColor="text1"/>
          <w:sz w:val="28"/>
          <w:szCs w:val="28"/>
        </w:rPr>
      </w:pPr>
      <w:r w:rsidRPr="00AD21B1">
        <w:rPr>
          <w:rFonts w:ascii="Times New Roman" w:hAnsi="Times New Roman" w:cs="Times New Roman"/>
          <w:b/>
          <w:color w:val="000000" w:themeColor="text1"/>
          <w:sz w:val="28"/>
          <w:szCs w:val="28"/>
        </w:rPr>
        <w:tab/>
      </w:r>
      <w:r w:rsidRPr="00AD21B1">
        <w:rPr>
          <w:rFonts w:ascii="Times New Roman" w:hAnsi="Times New Roman" w:cs="Times New Roman"/>
          <w:b/>
          <w:color w:val="000000" w:themeColor="text1"/>
          <w:sz w:val="28"/>
          <w:szCs w:val="28"/>
        </w:rPr>
        <w:tab/>
      </w:r>
    </w:p>
    <w:p w14:paraId="492ABC20" w14:textId="77777777" w:rsidR="00C15CA4" w:rsidRPr="00AD21B1" w:rsidRDefault="00C15CA4" w:rsidP="00C15CA4">
      <w:pPr>
        <w:tabs>
          <w:tab w:val="left" w:pos="195"/>
        </w:tabs>
        <w:spacing w:line="240" w:lineRule="auto"/>
        <w:rPr>
          <w:rFonts w:ascii="Times New Roman" w:hAnsi="Times New Roman" w:cs="Times New Roman"/>
          <w:b/>
          <w:color w:val="000000" w:themeColor="text1"/>
          <w:sz w:val="28"/>
          <w:szCs w:val="28"/>
        </w:rPr>
      </w:pPr>
    </w:p>
    <w:p w14:paraId="077FEB66" w14:textId="77777777" w:rsidR="00C15CA4" w:rsidRPr="00AD21B1" w:rsidRDefault="00C15CA4" w:rsidP="00C15CA4">
      <w:pPr>
        <w:tabs>
          <w:tab w:val="left" w:pos="195"/>
        </w:tabs>
        <w:spacing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sidRPr="00AD21B1">
        <w:rPr>
          <w:rFonts w:ascii="Times New Roman" w:hAnsi="Times New Roman" w:cs="Times New Roman"/>
          <w:color w:val="000000" w:themeColor="text1"/>
          <w:sz w:val="28"/>
          <w:szCs w:val="28"/>
        </w:rPr>
        <w:t>____________________</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AD21B1">
        <w:rPr>
          <w:rFonts w:ascii="Times New Roman" w:hAnsi="Times New Roman" w:cs="Times New Roman"/>
          <w:color w:val="000000" w:themeColor="text1"/>
          <w:sz w:val="28"/>
          <w:szCs w:val="28"/>
        </w:rPr>
        <w:t xml:space="preserve">____________________    </w:t>
      </w:r>
      <w:r>
        <w:rPr>
          <w:rFonts w:ascii="Times New Roman" w:hAnsi="Times New Roman" w:cs="Times New Roman"/>
          <w:color w:val="000000" w:themeColor="text1"/>
          <w:sz w:val="28"/>
          <w:szCs w:val="28"/>
        </w:rPr>
        <w:t xml:space="preserve">           </w:t>
      </w:r>
    </w:p>
    <w:p w14:paraId="51765E61" w14:textId="746FFFF0" w:rsidR="00C15CA4" w:rsidRDefault="00C15CA4" w:rsidP="00C15CA4">
      <w:pPr>
        <w:spacing w:line="240" w:lineRule="auto"/>
        <w:rPr>
          <w:rFonts w:ascii="Times New Roman" w:hAnsi="Times New Roman" w:cs="Times New Roman"/>
          <w:b/>
          <w:color w:val="000000" w:themeColor="text1"/>
          <w:sz w:val="28"/>
          <w:szCs w:val="28"/>
        </w:rPr>
      </w:pPr>
      <w:r w:rsidRPr="00AD21B1">
        <w:rPr>
          <w:rFonts w:ascii="Times New Roman" w:hAnsi="Times New Roman" w:cs="Times New Roman"/>
          <w:color w:val="000000" w:themeColor="text1"/>
          <w:sz w:val="28"/>
          <w:szCs w:val="28"/>
        </w:rPr>
        <w:t xml:space="preserve">   </w:t>
      </w:r>
      <w:r w:rsidR="005A4B6E">
        <w:rPr>
          <w:rFonts w:ascii="Times New Roman" w:hAnsi="Times New Roman" w:cs="Times New Roman"/>
          <w:b/>
          <w:color w:val="000000" w:themeColor="text1"/>
          <w:sz w:val="28"/>
          <w:szCs w:val="28"/>
        </w:rPr>
        <w:t>MR</w:t>
      </w:r>
      <w:r w:rsidR="00BE0665">
        <w:rPr>
          <w:rFonts w:ascii="Times New Roman" w:hAnsi="Times New Roman" w:cs="Times New Roman"/>
          <w:b/>
          <w:color w:val="000000" w:themeColor="text1"/>
          <w:sz w:val="28"/>
          <w:szCs w:val="28"/>
        </w:rPr>
        <w:t>. ELELU M.O</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5A4B6E">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00BE0665">
        <w:rPr>
          <w:rFonts w:ascii="Times New Roman" w:hAnsi="Times New Roman" w:cs="Times New Roman"/>
          <w:color w:val="000000" w:themeColor="text1"/>
          <w:sz w:val="28"/>
          <w:szCs w:val="28"/>
        </w:rPr>
        <w:tab/>
        <w:t xml:space="preserve">  </w:t>
      </w:r>
      <w:r w:rsidRPr="00AD21B1">
        <w:rPr>
          <w:rFonts w:ascii="Times New Roman" w:hAnsi="Times New Roman" w:cs="Times New Roman"/>
          <w:b/>
          <w:color w:val="000000" w:themeColor="text1"/>
          <w:sz w:val="28"/>
          <w:szCs w:val="28"/>
        </w:rPr>
        <w:t>DATE</w:t>
      </w:r>
    </w:p>
    <w:p w14:paraId="450F7D2A" w14:textId="071405DB" w:rsidR="00C15CA4" w:rsidRPr="005A4B6E" w:rsidRDefault="005A4B6E" w:rsidP="005A4B6E">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Head of Department</w:t>
      </w:r>
    </w:p>
    <w:p w14:paraId="7E418A7F" w14:textId="77777777" w:rsidR="00C15CA4" w:rsidRDefault="00C15CA4" w:rsidP="00C15CA4">
      <w:pPr>
        <w:rPr>
          <w:rFonts w:ascii="Times New Roman" w:hAnsi="Times New Roman" w:cs="Times New Roman"/>
          <w:color w:val="000000" w:themeColor="text1"/>
        </w:rPr>
      </w:pPr>
    </w:p>
    <w:p w14:paraId="336B2CF6" w14:textId="77777777" w:rsidR="00C15CA4" w:rsidRPr="00BB34AA" w:rsidRDefault="00C15CA4" w:rsidP="00C15CA4">
      <w:pPr>
        <w:rPr>
          <w:rFonts w:ascii="Times New Roman" w:hAnsi="Times New Roman" w:cs="Times New Roman"/>
          <w:color w:val="000000" w:themeColor="text1"/>
        </w:rPr>
      </w:pPr>
    </w:p>
    <w:p w14:paraId="31A8B8C1" w14:textId="77777777" w:rsidR="00C15CA4" w:rsidRDefault="00C15CA4" w:rsidP="00C15CA4">
      <w:pPr>
        <w:rPr>
          <w:rFonts w:ascii="Times New Roman" w:hAnsi="Times New Roman" w:cs="Times New Roman"/>
        </w:rPr>
      </w:pPr>
      <w:r>
        <w:rPr>
          <w:rFonts w:ascii="Times New Roman" w:hAnsi="Times New Roman" w:cs="Times New Roman"/>
          <w:color w:val="000000" w:themeColor="text1"/>
          <w:sz w:val="28"/>
          <w:szCs w:val="28"/>
        </w:rPr>
        <w:t xml:space="preserve">   </w:t>
      </w:r>
      <w:r w:rsidRPr="00AD21B1">
        <w:rPr>
          <w:rFonts w:ascii="Times New Roman" w:hAnsi="Times New Roman" w:cs="Times New Roman"/>
          <w:color w:val="000000" w:themeColor="text1"/>
          <w:sz w:val="28"/>
          <w:szCs w:val="28"/>
        </w:rPr>
        <w:t>____________________</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AD21B1">
        <w:rPr>
          <w:rFonts w:ascii="Times New Roman" w:hAnsi="Times New Roman" w:cs="Times New Roman"/>
          <w:color w:val="000000" w:themeColor="text1"/>
          <w:sz w:val="28"/>
          <w:szCs w:val="28"/>
        </w:rPr>
        <w:t xml:space="preserve">____________________    </w:t>
      </w:r>
      <w:r>
        <w:rPr>
          <w:rFonts w:ascii="Times New Roman" w:hAnsi="Times New Roman" w:cs="Times New Roman"/>
          <w:color w:val="000000" w:themeColor="text1"/>
          <w:sz w:val="28"/>
          <w:szCs w:val="28"/>
        </w:rPr>
        <w:t xml:space="preserve">           </w:t>
      </w:r>
    </w:p>
    <w:p w14:paraId="30C4805B" w14:textId="790ECA3E" w:rsidR="00C15CA4" w:rsidRDefault="00C15CA4" w:rsidP="00C15CA4">
      <w:pPr>
        <w:tabs>
          <w:tab w:val="left" w:pos="6714"/>
        </w:tabs>
        <w:spacing w:after="0" w:line="240" w:lineRule="auto"/>
        <w:rPr>
          <w:rFonts w:ascii="Bookman Old Style" w:hAnsi="Bookman Old Style" w:cs="Arial"/>
          <w:b/>
          <w:sz w:val="26"/>
          <w:szCs w:val="26"/>
        </w:rPr>
      </w:pPr>
      <w:r>
        <w:rPr>
          <w:rFonts w:ascii="Bookman Old Style" w:hAnsi="Bookman Old Style" w:cs="Arial"/>
          <w:b/>
          <w:sz w:val="26"/>
          <w:szCs w:val="26"/>
        </w:rPr>
        <w:t xml:space="preserve">  </w:t>
      </w:r>
      <w:r w:rsidR="005A4B6E">
        <w:rPr>
          <w:rFonts w:ascii="Bookman Old Style" w:hAnsi="Bookman Old Style" w:cs="Arial"/>
          <w:b/>
          <w:sz w:val="26"/>
          <w:szCs w:val="26"/>
        </w:rPr>
        <w:t xml:space="preserve"> </w:t>
      </w:r>
      <w:r w:rsidR="005A4B6E" w:rsidRPr="005A4B6E">
        <w:rPr>
          <w:rFonts w:ascii="Times New Roman" w:hAnsi="Times New Roman" w:cs="Times New Roman"/>
          <w:sz w:val="28"/>
          <w:szCs w:val="28"/>
        </w:rPr>
        <w:t>External Examiner</w:t>
      </w:r>
      <w:r>
        <w:rPr>
          <w:rFonts w:ascii="Bookman Old Style" w:hAnsi="Bookman Old Style" w:cs="Arial"/>
          <w:b/>
          <w:sz w:val="26"/>
          <w:szCs w:val="26"/>
        </w:rPr>
        <w:tab/>
        <w:t>DATE</w:t>
      </w:r>
    </w:p>
    <w:p w14:paraId="7D7CFE65" w14:textId="77777777" w:rsidR="00C15CA4" w:rsidRDefault="00C15CA4" w:rsidP="00C15CA4">
      <w:pPr>
        <w:rPr>
          <w:rFonts w:ascii="Bookman Old Style" w:hAnsi="Bookman Old Style" w:cs="Arial"/>
          <w:b/>
          <w:sz w:val="26"/>
          <w:szCs w:val="26"/>
        </w:rPr>
      </w:pPr>
      <w:r>
        <w:rPr>
          <w:rFonts w:ascii="Bookman Old Style" w:hAnsi="Bookman Old Style" w:cs="Arial"/>
          <w:b/>
          <w:sz w:val="26"/>
          <w:szCs w:val="26"/>
        </w:rPr>
        <w:t xml:space="preserve">   </w:t>
      </w:r>
    </w:p>
    <w:p w14:paraId="3F3852A4" w14:textId="77777777" w:rsidR="00C15CA4" w:rsidRDefault="00C15CA4" w:rsidP="00C15CA4">
      <w:pPr>
        <w:rPr>
          <w:rFonts w:ascii="Times New Roman" w:hAnsi="Times New Roman" w:cs="Times New Roman"/>
        </w:rPr>
      </w:pPr>
    </w:p>
    <w:p w14:paraId="6EC73145" w14:textId="77777777" w:rsidR="00C15CA4" w:rsidRDefault="00C15CA4" w:rsidP="00C15CA4">
      <w:pPr>
        <w:rPr>
          <w:rFonts w:ascii="Times New Roman" w:hAnsi="Times New Roman" w:cs="Times New Roman"/>
          <w:b/>
          <w:sz w:val="26"/>
          <w:szCs w:val="26"/>
        </w:rPr>
      </w:pPr>
      <w:r>
        <w:rPr>
          <w:rFonts w:ascii="Times New Roman" w:hAnsi="Times New Roman" w:cs="Times New Roman"/>
          <w:b/>
          <w:sz w:val="26"/>
          <w:szCs w:val="26"/>
        </w:rPr>
        <w:br w:type="page"/>
      </w:r>
    </w:p>
    <w:p w14:paraId="6ABA2025" w14:textId="77777777" w:rsidR="00C15CA4" w:rsidRDefault="00C15CA4" w:rsidP="00C15CA4">
      <w:pPr>
        <w:spacing w:after="0"/>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14:paraId="017023DB" w14:textId="72EBAE7D" w:rsidR="00C15CA4" w:rsidRDefault="00B41AD9" w:rsidP="00C15CA4">
      <w:pPr>
        <w:spacing w:line="360" w:lineRule="auto"/>
        <w:jc w:val="both"/>
        <w:rPr>
          <w:rFonts w:ascii="Times New Roman" w:hAnsi="Times New Roman" w:cs="Times New Roman"/>
          <w:b/>
        </w:rPr>
      </w:pPr>
      <w:r>
        <w:rPr>
          <w:rFonts w:ascii="Times New Roman" w:hAnsi="Times New Roman" w:cs="Times New Roman"/>
          <w:szCs w:val="26"/>
        </w:rPr>
        <w:t>I dedicated this project work to Almighty God who inspired me and directed my ways during my academic stay in the polytechnic.</w:t>
      </w:r>
      <w:r w:rsidR="00C15CA4" w:rsidRPr="00BD26BD">
        <w:rPr>
          <w:rFonts w:ascii="Times New Roman" w:hAnsi="Times New Roman" w:cs="Times New Roman"/>
          <w:szCs w:val="26"/>
        </w:rPr>
        <w:t xml:space="preserve"> </w:t>
      </w:r>
      <w:r w:rsidR="00C15CA4">
        <w:rPr>
          <w:rFonts w:ascii="Times New Roman" w:hAnsi="Times New Roman" w:cs="Times New Roman"/>
          <w:b/>
        </w:rPr>
        <w:br w:type="page"/>
      </w:r>
    </w:p>
    <w:p w14:paraId="461C3810" w14:textId="77777777" w:rsidR="00C15CA4" w:rsidRDefault="00C15CA4" w:rsidP="00C15CA4">
      <w:pPr>
        <w:spacing w:after="0" w:line="360" w:lineRule="auto"/>
        <w:jc w:val="center"/>
        <w:rPr>
          <w:rFonts w:ascii="Times New Roman" w:hAnsi="Times New Roman" w:cs="Times New Roman"/>
          <w:b/>
        </w:rPr>
      </w:pPr>
      <w:r>
        <w:rPr>
          <w:rFonts w:ascii="Times New Roman" w:hAnsi="Times New Roman" w:cs="Times New Roman"/>
          <w:b/>
        </w:rPr>
        <w:lastRenderedPageBreak/>
        <w:t>ACKNOWLEDGEMENT</w:t>
      </w:r>
    </w:p>
    <w:p w14:paraId="439F9DCC" w14:textId="3AAADD80" w:rsidR="00C15CA4" w:rsidRPr="00BD26BD" w:rsidRDefault="00180DC8" w:rsidP="00C15CA4">
      <w:pPr>
        <w:spacing w:line="360" w:lineRule="auto"/>
        <w:jc w:val="both"/>
        <w:rPr>
          <w:rFonts w:ascii="Times New Roman" w:eastAsia="Times New Roman" w:hAnsi="Times New Roman" w:cs="Times New Roman"/>
        </w:rPr>
      </w:pPr>
      <w:r>
        <w:rPr>
          <w:rFonts w:ascii="Times New Roman" w:eastAsia="Times New Roman" w:hAnsi="Times New Roman" w:cs="Times New Roman"/>
        </w:rPr>
        <w:t>All praise is due to Almighty God the Lord of the universe</w:t>
      </w:r>
      <w:r w:rsidR="00C15CA4" w:rsidRPr="00BD26BD">
        <w:rPr>
          <w:rFonts w:ascii="Times New Roman" w:eastAsia="Times New Roman" w:hAnsi="Times New Roman" w:cs="Times New Roman"/>
        </w:rPr>
        <w:t>.</w:t>
      </w:r>
      <w:r>
        <w:rPr>
          <w:rFonts w:ascii="Times New Roman" w:eastAsia="Times New Roman" w:hAnsi="Times New Roman" w:cs="Times New Roman"/>
        </w:rPr>
        <w:t xml:space="preserve"> I praise him and thank him for giving me the strength and knowledge to complete my HND program and also for our continued existence on Earth.</w:t>
      </w:r>
      <w:r w:rsidR="00C15CA4" w:rsidRPr="00BD26BD">
        <w:rPr>
          <w:rFonts w:ascii="Times New Roman" w:eastAsia="Times New Roman" w:hAnsi="Times New Roman" w:cs="Times New Roman"/>
        </w:rPr>
        <w:t xml:space="preserve"> </w:t>
      </w:r>
    </w:p>
    <w:p w14:paraId="5D757433" w14:textId="19943856" w:rsidR="00C15CA4" w:rsidRPr="00BD26BD" w:rsidRDefault="00180DC8" w:rsidP="00C15CA4">
      <w:pPr>
        <w:spacing w:line="360" w:lineRule="auto"/>
        <w:jc w:val="both"/>
        <w:rPr>
          <w:rFonts w:ascii="Times New Roman" w:eastAsia="Times New Roman" w:hAnsi="Times New Roman" w:cs="Times New Roman"/>
        </w:rPr>
      </w:pPr>
      <w:r>
        <w:rPr>
          <w:rFonts w:ascii="Times New Roman" w:eastAsia="Times New Roman" w:hAnsi="Times New Roman" w:cs="Times New Roman"/>
        </w:rPr>
        <w:t>I appreciate the utmost effort of my supervisor</w:t>
      </w:r>
      <w:r w:rsidR="00C15CA4" w:rsidRPr="00BD26BD">
        <w:rPr>
          <w:rFonts w:ascii="Times New Roman" w:eastAsia="Times New Roman" w:hAnsi="Times New Roman" w:cs="Times New Roman"/>
        </w:rPr>
        <w:t xml:space="preserve">, </w:t>
      </w:r>
      <w:r>
        <w:rPr>
          <w:rFonts w:ascii="Times New Roman" w:eastAsia="Times New Roman" w:hAnsi="Times New Roman" w:cs="Times New Roman"/>
          <w:b/>
        </w:rPr>
        <w:t>Mr.</w:t>
      </w:r>
      <w:r w:rsidR="00C15CA4" w:rsidRPr="00BD26BD">
        <w:rPr>
          <w:rFonts w:ascii="Times New Roman" w:eastAsia="Times New Roman" w:hAnsi="Times New Roman" w:cs="Times New Roman"/>
          <w:b/>
        </w:rPr>
        <w:t xml:space="preserve"> </w:t>
      </w:r>
      <w:proofErr w:type="spellStart"/>
      <w:r>
        <w:rPr>
          <w:rFonts w:ascii="Times New Roman" w:eastAsia="Times New Roman" w:hAnsi="Times New Roman" w:cs="Times New Roman"/>
          <w:b/>
        </w:rPr>
        <w:t>Abegunde</w:t>
      </w:r>
      <w:proofErr w:type="spellEnd"/>
      <w:r>
        <w:rPr>
          <w:rFonts w:ascii="Times New Roman" w:eastAsia="Times New Roman" w:hAnsi="Times New Roman" w:cs="Times New Roman"/>
          <w:b/>
        </w:rPr>
        <w:t>, P</w:t>
      </w:r>
      <w:r w:rsidR="00C15CA4">
        <w:rPr>
          <w:rFonts w:ascii="Times New Roman" w:eastAsia="Times New Roman" w:hAnsi="Times New Roman" w:cs="Times New Roman"/>
          <w:b/>
        </w:rPr>
        <w:t>.</w:t>
      </w:r>
      <w:r w:rsidR="00C15CA4" w:rsidRPr="00BD26BD">
        <w:rPr>
          <w:rFonts w:ascii="Times New Roman" w:eastAsia="Times New Roman" w:hAnsi="Times New Roman" w:cs="Times New Roman"/>
        </w:rPr>
        <w:t xml:space="preserve"> </w:t>
      </w:r>
      <w:r>
        <w:rPr>
          <w:rFonts w:ascii="Times New Roman" w:eastAsia="Times New Roman" w:hAnsi="Times New Roman" w:cs="Times New Roman"/>
        </w:rPr>
        <w:t xml:space="preserve">whose patience, support, </w:t>
      </w:r>
      <w:r w:rsidR="00C15CA4" w:rsidRPr="00BD26BD">
        <w:rPr>
          <w:rFonts w:ascii="Times New Roman" w:eastAsia="Times New Roman" w:hAnsi="Times New Roman" w:cs="Times New Roman"/>
        </w:rPr>
        <w:t xml:space="preserve">and </w:t>
      </w:r>
      <w:r>
        <w:rPr>
          <w:rFonts w:ascii="Times New Roman" w:eastAsia="Times New Roman" w:hAnsi="Times New Roman" w:cs="Times New Roman"/>
        </w:rPr>
        <w:t>encouragement have been the driving force behind the success of this research work. He gave useful corrections, constructive criticisms, comments, recommendations, and advice and always</w:t>
      </w:r>
      <w:r w:rsidR="00C15CA4" w:rsidRPr="00BD26BD">
        <w:rPr>
          <w:rFonts w:ascii="Times New Roman" w:eastAsia="Times New Roman" w:hAnsi="Times New Roman" w:cs="Times New Roman"/>
        </w:rPr>
        <w:t xml:space="preserve"> </w:t>
      </w:r>
      <w:r>
        <w:rPr>
          <w:rFonts w:ascii="Times New Roman" w:eastAsia="Times New Roman" w:hAnsi="Times New Roman" w:cs="Times New Roman"/>
        </w:rPr>
        <w:t xml:space="preserve">ensures that excellent research is done. My sincere gratitude goes to the Head of the Department </w:t>
      </w:r>
      <w:r w:rsidR="00BE0665">
        <w:rPr>
          <w:rFonts w:ascii="Times New Roman" w:eastAsia="Times New Roman" w:hAnsi="Times New Roman" w:cs="Times New Roman"/>
          <w:b/>
        </w:rPr>
        <w:t xml:space="preserve">Mr. </w:t>
      </w:r>
      <w:proofErr w:type="spellStart"/>
      <w:r w:rsidR="00BE0665">
        <w:rPr>
          <w:rFonts w:ascii="Times New Roman" w:eastAsia="Times New Roman" w:hAnsi="Times New Roman" w:cs="Times New Roman"/>
          <w:b/>
        </w:rPr>
        <w:t>Elelu</w:t>
      </w:r>
      <w:proofErr w:type="spellEnd"/>
      <w:r w:rsidR="00BE0665">
        <w:rPr>
          <w:rFonts w:ascii="Times New Roman" w:eastAsia="Times New Roman" w:hAnsi="Times New Roman" w:cs="Times New Roman"/>
          <w:b/>
        </w:rPr>
        <w:t xml:space="preserve"> M.O</w:t>
      </w:r>
      <w:r>
        <w:rPr>
          <w:rFonts w:ascii="Times New Roman" w:eastAsia="Times New Roman" w:hAnsi="Times New Roman" w:cs="Times New Roman"/>
        </w:rPr>
        <w:t xml:space="preserve"> and other members of staff of the Department of Accountancy</w:t>
      </w:r>
      <w:r w:rsidR="00286686">
        <w:rPr>
          <w:rFonts w:ascii="Times New Roman" w:eastAsia="Times New Roman" w:hAnsi="Times New Roman" w:cs="Times New Roman"/>
        </w:rPr>
        <w:t xml:space="preserve">, </w:t>
      </w:r>
      <w:proofErr w:type="spellStart"/>
      <w:r w:rsidR="00286686">
        <w:rPr>
          <w:rFonts w:ascii="Times New Roman" w:eastAsia="Times New Roman" w:hAnsi="Times New Roman" w:cs="Times New Roman"/>
        </w:rPr>
        <w:t>Kwara</w:t>
      </w:r>
      <w:proofErr w:type="spellEnd"/>
      <w:r w:rsidR="00286686">
        <w:rPr>
          <w:rFonts w:ascii="Times New Roman" w:eastAsia="Times New Roman" w:hAnsi="Times New Roman" w:cs="Times New Roman"/>
        </w:rPr>
        <w:t xml:space="preserve"> State Polytechnic, Ilorin, for their constant cooperation, constructive criticisms, and encouragement throughout the program.</w:t>
      </w:r>
    </w:p>
    <w:p w14:paraId="7DF7A13D" w14:textId="1312C9C9" w:rsidR="00C15CA4" w:rsidRPr="00BD26BD" w:rsidRDefault="00C15CA4" w:rsidP="00C15CA4">
      <w:pPr>
        <w:spacing w:line="360" w:lineRule="auto"/>
        <w:jc w:val="both"/>
        <w:rPr>
          <w:rFonts w:ascii="Times New Roman" w:eastAsia="Times New Roman" w:hAnsi="Times New Roman" w:cs="Times New Roman"/>
        </w:rPr>
      </w:pPr>
      <w:r w:rsidRPr="00BD26BD">
        <w:rPr>
          <w:rFonts w:ascii="Times New Roman" w:eastAsia="Times New Roman" w:hAnsi="Times New Roman" w:cs="Times New Roman"/>
        </w:rPr>
        <w:t xml:space="preserve"> Special appreciation goes to my parent, </w:t>
      </w:r>
      <w:r w:rsidR="00286686">
        <w:rPr>
          <w:rFonts w:ascii="Times New Roman" w:eastAsia="Times New Roman" w:hAnsi="Times New Roman" w:cs="Times New Roman"/>
        </w:rPr>
        <w:t>who exhibited immeasurable financial, patience, support, prayers, and understanding during the period in which I was busy tirelessly with my studies, special thanks go to my lovely siblings</w:t>
      </w:r>
      <w:r>
        <w:rPr>
          <w:rFonts w:ascii="Times New Roman" w:eastAsia="Times New Roman" w:hAnsi="Times New Roman" w:cs="Times New Roman"/>
        </w:rPr>
        <w:t>.</w:t>
      </w:r>
      <w:r w:rsidRPr="00BD26BD">
        <w:rPr>
          <w:rFonts w:ascii="Times New Roman" w:eastAsia="Times New Roman" w:hAnsi="Times New Roman" w:cs="Times New Roman"/>
        </w:rPr>
        <w:t xml:space="preserve"> </w:t>
      </w:r>
    </w:p>
    <w:p w14:paraId="1FF1A3C3" w14:textId="6C781F01" w:rsidR="00C15CA4" w:rsidRDefault="00286686" w:rsidP="00C15CA4">
      <w:pPr>
        <w:spacing w:line="360" w:lineRule="auto"/>
        <w:jc w:val="both"/>
        <w:rPr>
          <w:rFonts w:ascii="Times New Roman" w:eastAsia="Times New Roman" w:hAnsi="Times New Roman" w:cs="Times New Roman"/>
          <w:b/>
          <w:bCs/>
        </w:rPr>
      </w:pPr>
      <w:r>
        <w:rPr>
          <w:rFonts w:ascii="Times New Roman" w:eastAsia="Times New Roman" w:hAnsi="Times New Roman" w:cs="Times New Roman"/>
        </w:rPr>
        <w:t>My sincere appreciation goes to my friends and classmates</w:t>
      </w:r>
      <w:r w:rsidR="00C15CA4">
        <w:rPr>
          <w:rFonts w:ascii="Times New Roman" w:eastAsia="Times New Roman" w:hAnsi="Times New Roman" w:cs="Times New Roman"/>
        </w:rPr>
        <w:t>.</w:t>
      </w:r>
      <w:r w:rsidR="00C15CA4">
        <w:rPr>
          <w:rFonts w:ascii="Times New Roman" w:eastAsia="Times New Roman" w:hAnsi="Times New Roman" w:cs="Times New Roman"/>
          <w:b/>
          <w:bCs/>
        </w:rPr>
        <w:br w:type="page"/>
      </w:r>
    </w:p>
    <w:p w14:paraId="14243A66" w14:textId="77777777" w:rsidR="00C15CA4" w:rsidRPr="006E4CED" w:rsidRDefault="00C15CA4" w:rsidP="00C15CA4">
      <w:pPr>
        <w:tabs>
          <w:tab w:val="left" w:pos="2166"/>
        </w:tabs>
        <w:spacing w:before="100" w:beforeAutospacing="1" w:after="100" w:afterAutospacing="1" w:line="240" w:lineRule="auto"/>
        <w:jc w:val="center"/>
        <w:outlineLvl w:val="1"/>
        <w:rPr>
          <w:rFonts w:ascii="Times New Roman" w:eastAsia="Times New Roman" w:hAnsi="Times New Roman" w:cs="Times New Roman"/>
          <w:b/>
          <w:bCs/>
        </w:rPr>
      </w:pPr>
      <w:r w:rsidRPr="006E4CED">
        <w:rPr>
          <w:rFonts w:ascii="Times New Roman" w:eastAsia="Times New Roman" w:hAnsi="Times New Roman" w:cs="Times New Roman"/>
          <w:b/>
          <w:bCs/>
        </w:rPr>
        <w:lastRenderedPageBreak/>
        <w:t>TABLE OF CONTENTS</w:t>
      </w:r>
    </w:p>
    <w:p w14:paraId="6F6D7ACB" w14:textId="1EC8739A" w:rsidR="00C15CA4" w:rsidRPr="006E4CED" w:rsidRDefault="00C15CA4" w:rsidP="00C15CA4">
      <w:pPr>
        <w:tabs>
          <w:tab w:val="left" w:pos="2166"/>
        </w:tabs>
        <w:spacing w:before="100" w:beforeAutospacing="1" w:after="100" w:afterAutospacing="1" w:line="240" w:lineRule="auto"/>
        <w:jc w:val="both"/>
        <w:outlineLvl w:val="1"/>
        <w:rPr>
          <w:rFonts w:ascii="Times New Roman" w:eastAsia="Times New Roman" w:hAnsi="Times New Roman" w:cs="Times New Roman"/>
          <w:bCs/>
        </w:rPr>
      </w:pPr>
      <w:r w:rsidRPr="006E4CED">
        <w:rPr>
          <w:rFonts w:ascii="Times New Roman" w:eastAsia="Times New Roman" w:hAnsi="Times New Roman" w:cs="Times New Roman"/>
          <w:bCs/>
        </w:rPr>
        <w:t>Title page</w:t>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Pr="006E4CED">
        <w:rPr>
          <w:rFonts w:ascii="Times New Roman" w:eastAsia="Times New Roman" w:hAnsi="Times New Roman" w:cs="Times New Roman"/>
          <w:bCs/>
        </w:rPr>
        <w:tab/>
        <w:t>i</w:t>
      </w:r>
    </w:p>
    <w:p w14:paraId="560CB2A2" w14:textId="0553F736" w:rsidR="00C15CA4" w:rsidRPr="006E4CED" w:rsidRDefault="00C15CA4" w:rsidP="00C15CA4">
      <w:pPr>
        <w:tabs>
          <w:tab w:val="left" w:pos="2166"/>
        </w:tabs>
        <w:spacing w:before="100" w:beforeAutospacing="1" w:after="100" w:afterAutospacing="1" w:line="240" w:lineRule="auto"/>
        <w:jc w:val="both"/>
        <w:outlineLvl w:val="1"/>
        <w:rPr>
          <w:rFonts w:ascii="Times New Roman" w:eastAsia="Times New Roman" w:hAnsi="Times New Roman" w:cs="Times New Roman"/>
          <w:bCs/>
        </w:rPr>
      </w:pPr>
      <w:r w:rsidRPr="006E4CED">
        <w:rPr>
          <w:rFonts w:ascii="Times New Roman" w:eastAsia="Times New Roman" w:hAnsi="Times New Roman" w:cs="Times New Roman"/>
          <w:bCs/>
        </w:rPr>
        <w:t>Certification</w:t>
      </w:r>
      <w:r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t>ii</w:t>
      </w:r>
    </w:p>
    <w:p w14:paraId="402DD87A" w14:textId="4497BF0B" w:rsidR="00C15CA4" w:rsidRPr="006E4CED" w:rsidRDefault="00C15CA4" w:rsidP="00C15CA4">
      <w:pPr>
        <w:tabs>
          <w:tab w:val="left" w:pos="2166"/>
        </w:tabs>
        <w:spacing w:before="100" w:beforeAutospacing="1" w:after="100" w:afterAutospacing="1" w:line="240" w:lineRule="auto"/>
        <w:jc w:val="both"/>
        <w:outlineLvl w:val="1"/>
        <w:rPr>
          <w:rFonts w:ascii="Times New Roman" w:eastAsia="Times New Roman" w:hAnsi="Times New Roman" w:cs="Times New Roman"/>
          <w:bCs/>
        </w:rPr>
      </w:pPr>
      <w:r w:rsidRPr="006E4CED">
        <w:rPr>
          <w:rFonts w:ascii="Times New Roman" w:eastAsia="Times New Roman" w:hAnsi="Times New Roman" w:cs="Times New Roman"/>
          <w:bCs/>
        </w:rPr>
        <w:t xml:space="preserve">Dedication  </w:t>
      </w:r>
      <w:r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t>iii</w:t>
      </w:r>
    </w:p>
    <w:p w14:paraId="39D6A22D" w14:textId="0C88E40A" w:rsidR="00C15CA4" w:rsidRPr="006E4CED" w:rsidRDefault="00C15CA4" w:rsidP="00C15CA4">
      <w:pPr>
        <w:tabs>
          <w:tab w:val="left" w:pos="2166"/>
        </w:tabs>
        <w:spacing w:before="100" w:beforeAutospacing="1" w:after="100" w:afterAutospacing="1" w:line="240" w:lineRule="auto"/>
        <w:jc w:val="both"/>
        <w:outlineLvl w:val="1"/>
        <w:rPr>
          <w:rFonts w:ascii="Times New Roman" w:eastAsia="Times New Roman" w:hAnsi="Times New Roman" w:cs="Times New Roman"/>
          <w:bCs/>
        </w:rPr>
      </w:pPr>
      <w:r w:rsidRPr="006E4CED">
        <w:rPr>
          <w:rFonts w:ascii="Times New Roman" w:eastAsia="Times New Roman" w:hAnsi="Times New Roman" w:cs="Times New Roman"/>
          <w:bCs/>
        </w:rPr>
        <w:t xml:space="preserve">Acknowledgement </w:t>
      </w:r>
      <w:r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proofErr w:type="gramStart"/>
      <w:r w:rsidR="002424BC" w:rsidRPr="006E4CED">
        <w:rPr>
          <w:rFonts w:ascii="Times New Roman" w:eastAsia="Times New Roman" w:hAnsi="Times New Roman" w:cs="Times New Roman"/>
          <w:bCs/>
        </w:rPr>
        <w:t>i</w:t>
      </w:r>
      <w:r w:rsidRPr="006E4CED">
        <w:rPr>
          <w:rFonts w:ascii="Times New Roman" w:eastAsia="Times New Roman" w:hAnsi="Times New Roman" w:cs="Times New Roman"/>
          <w:bCs/>
        </w:rPr>
        <w:t>v</w:t>
      </w:r>
      <w:proofErr w:type="gramEnd"/>
    </w:p>
    <w:p w14:paraId="7A187ABA" w14:textId="0CD74327" w:rsidR="00C15CA4" w:rsidRPr="006E4CED" w:rsidRDefault="00C15CA4" w:rsidP="00C15CA4">
      <w:pPr>
        <w:tabs>
          <w:tab w:val="left" w:pos="2166"/>
        </w:tabs>
        <w:spacing w:before="100" w:beforeAutospacing="1" w:after="100" w:afterAutospacing="1" w:line="240" w:lineRule="auto"/>
        <w:jc w:val="both"/>
        <w:outlineLvl w:val="1"/>
        <w:rPr>
          <w:rFonts w:ascii="Times New Roman" w:eastAsia="Times New Roman" w:hAnsi="Times New Roman" w:cs="Times New Roman"/>
          <w:bCs/>
        </w:rPr>
      </w:pPr>
      <w:r w:rsidRPr="006E4CED">
        <w:rPr>
          <w:rFonts w:ascii="Times New Roman" w:eastAsia="Times New Roman" w:hAnsi="Times New Roman" w:cs="Times New Roman"/>
          <w:bCs/>
        </w:rPr>
        <w:t xml:space="preserve">Table of Contents  </w:t>
      </w:r>
      <w:r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t>v</w:t>
      </w:r>
    </w:p>
    <w:p w14:paraId="18291E5E" w14:textId="2F29EF2F" w:rsidR="00C15CA4" w:rsidRPr="006E4CED" w:rsidRDefault="00C15CA4" w:rsidP="00C15CA4">
      <w:pPr>
        <w:tabs>
          <w:tab w:val="left" w:pos="2166"/>
        </w:tabs>
        <w:spacing w:before="100" w:beforeAutospacing="1" w:after="100" w:afterAutospacing="1" w:line="240" w:lineRule="auto"/>
        <w:jc w:val="both"/>
        <w:outlineLvl w:val="1"/>
        <w:rPr>
          <w:rFonts w:ascii="Times New Roman" w:eastAsia="Times New Roman" w:hAnsi="Times New Roman" w:cs="Times New Roman"/>
          <w:bCs/>
        </w:rPr>
      </w:pPr>
      <w:r w:rsidRPr="006E4CED">
        <w:rPr>
          <w:rFonts w:ascii="Times New Roman" w:eastAsia="Times New Roman" w:hAnsi="Times New Roman" w:cs="Times New Roman"/>
          <w:bCs/>
        </w:rPr>
        <w:t>Abstract</w:t>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r>
      <w:r w:rsidR="002424BC" w:rsidRPr="006E4CED">
        <w:rPr>
          <w:rFonts w:ascii="Times New Roman" w:eastAsia="Times New Roman" w:hAnsi="Times New Roman" w:cs="Times New Roman"/>
          <w:bCs/>
        </w:rPr>
        <w:tab/>
        <w:t>vii</w:t>
      </w:r>
    </w:p>
    <w:p w14:paraId="7C7ECC18" w14:textId="77777777" w:rsidR="00C15CA4" w:rsidRPr="006E4CED" w:rsidRDefault="00C15CA4" w:rsidP="00C15CA4">
      <w:pPr>
        <w:tabs>
          <w:tab w:val="left" w:pos="2166"/>
        </w:tabs>
        <w:spacing w:before="100" w:beforeAutospacing="1" w:after="100" w:afterAutospacing="1" w:line="240" w:lineRule="auto"/>
        <w:jc w:val="both"/>
        <w:outlineLvl w:val="1"/>
        <w:rPr>
          <w:rFonts w:ascii="Times New Roman" w:eastAsia="Times New Roman" w:hAnsi="Times New Roman" w:cs="Times New Roman"/>
          <w:b/>
          <w:bCs/>
        </w:rPr>
      </w:pPr>
      <w:r w:rsidRPr="006E4CED">
        <w:rPr>
          <w:rFonts w:ascii="Times New Roman" w:eastAsia="Times New Roman" w:hAnsi="Times New Roman" w:cs="Times New Roman"/>
          <w:b/>
          <w:bCs/>
        </w:rPr>
        <w:t>CHAPTER ONE: INTRODUCTION</w:t>
      </w:r>
    </w:p>
    <w:p w14:paraId="2768ADA8" w14:textId="517744A3" w:rsidR="00C15CA4" w:rsidRPr="006E4CED" w:rsidRDefault="00C15CA4" w:rsidP="00C15CA4">
      <w:pPr>
        <w:pStyle w:val="ListParagraph"/>
        <w:numPr>
          <w:ilvl w:val="1"/>
          <w:numId w:val="10"/>
        </w:numPr>
        <w:tabs>
          <w:tab w:val="left" w:pos="630"/>
        </w:tabs>
        <w:spacing w:before="100" w:beforeAutospacing="1" w:after="100" w:afterAutospacing="1" w:line="360" w:lineRule="auto"/>
        <w:contextualSpacing w:val="0"/>
        <w:jc w:val="both"/>
        <w:outlineLvl w:val="1"/>
        <w:rPr>
          <w:rFonts w:ascii="Times New Roman" w:eastAsia="Times New Roman" w:hAnsi="Times New Roman" w:cs="Times New Roman"/>
          <w:bCs/>
        </w:rPr>
      </w:pPr>
      <w:r w:rsidRPr="006E4CED">
        <w:rPr>
          <w:rFonts w:ascii="Times New Roman" w:eastAsia="Times New Roman" w:hAnsi="Times New Roman" w:cs="Times New Roman"/>
          <w:bCs/>
        </w:rPr>
        <w:t>Background to the Study</w:t>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Pr="006E4CED">
        <w:rPr>
          <w:rFonts w:ascii="Times New Roman" w:eastAsia="Times New Roman" w:hAnsi="Times New Roman" w:cs="Times New Roman"/>
          <w:bCs/>
        </w:rPr>
        <w:tab/>
        <w:t>1</w:t>
      </w:r>
    </w:p>
    <w:p w14:paraId="75DABFF3" w14:textId="1B0F3EBC" w:rsidR="00C15CA4" w:rsidRPr="006E4CED" w:rsidRDefault="00C15CA4" w:rsidP="00C15CA4">
      <w:pPr>
        <w:pStyle w:val="ListParagraph"/>
        <w:numPr>
          <w:ilvl w:val="1"/>
          <w:numId w:val="10"/>
        </w:numPr>
        <w:tabs>
          <w:tab w:val="left" w:pos="630"/>
        </w:tabs>
        <w:spacing w:before="100" w:beforeAutospacing="1" w:after="100" w:afterAutospacing="1" w:line="360" w:lineRule="auto"/>
        <w:contextualSpacing w:val="0"/>
        <w:jc w:val="both"/>
        <w:outlineLvl w:val="1"/>
        <w:rPr>
          <w:rFonts w:ascii="Times New Roman" w:eastAsia="Times New Roman" w:hAnsi="Times New Roman" w:cs="Times New Roman"/>
          <w:bCs/>
        </w:rPr>
      </w:pPr>
      <w:r w:rsidRPr="006E4CED">
        <w:rPr>
          <w:rFonts w:ascii="Times New Roman" w:eastAsia="Times New Roman" w:hAnsi="Times New Roman" w:cs="Times New Roman"/>
          <w:bCs/>
        </w:rPr>
        <w:t>Statement of the Problem</w:t>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C55A29">
        <w:rPr>
          <w:rFonts w:ascii="Times New Roman" w:eastAsia="Times New Roman" w:hAnsi="Times New Roman" w:cs="Times New Roman"/>
          <w:bCs/>
        </w:rPr>
        <w:tab/>
        <w:t>2</w:t>
      </w:r>
    </w:p>
    <w:p w14:paraId="6402B6C6" w14:textId="39BE7BAE" w:rsidR="00C15CA4" w:rsidRDefault="00C26171" w:rsidP="00C15CA4">
      <w:pPr>
        <w:pStyle w:val="ListParagraph"/>
        <w:numPr>
          <w:ilvl w:val="1"/>
          <w:numId w:val="10"/>
        </w:numPr>
        <w:tabs>
          <w:tab w:val="left" w:pos="630"/>
        </w:tabs>
        <w:spacing w:before="100" w:beforeAutospacing="1" w:after="100" w:afterAutospacing="1" w:line="360" w:lineRule="auto"/>
        <w:contextualSpacing w:val="0"/>
        <w:jc w:val="both"/>
        <w:outlineLvl w:val="1"/>
        <w:rPr>
          <w:rFonts w:ascii="Times New Roman" w:eastAsia="Times New Roman" w:hAnsi="Times New Roman" w:cs="Times New Roman"/>
          <w:bCs/>
        </w:rPr>
      </w:pPr>
      <w:r>
        <w:rPr>
          <w:rFonts w:ascii="Times New Roman" w:eastAsia="Times New Roman" w:hAnsi="Times New Roman" w:cs="Times New Roman"/>
          <w:bCs/>
        </w:rPr>
        <w:t>Research Questions</w:t>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C55A29">
        <w:rPr>
          <w:rFonts w:ascii="Times New Roman" w:eastAsia="Times New Roman" w:hAnsi="Times New Roman" w:cs="Times New Roman"/>
          <w:bCs/>
        </w:rPr>
        <w:tab/>
        <w:t>2</w:t>
      </w:r>
    </w:p>
    <w:p w14:paraId="4700C30A" w14:textId="719D90F1" w:rsidR="00C26171" w:rsidRDefault="00C26171" w:rsidP="00C15CA4">
      <w:pPr>
        <w:pStyle w:val="ListParagraph"/>
        <w:numPr>
          <w:ilvl w:val="1"/>
          <w:numId w:val="10"/>
        </w:numPr>
        <w:tabs>
          <w:tab w:val="left" w:pos="630"/>
        </w:tabs>
        <w:spacing w:before="100" w:beforeAutospacing="1" w:after="100" w:afterAutospacing="1" w:line="360" w:lineRule="auto"/>
        <w:contextualSpacing w:val="0"/>
        <w:jc w:val="both"/>
        <w:outlineLvl w:val="1"/>
        <w:rPr>
          <w:rFonts w:ascii="Times New Roman" w:eastAsia="Times New Roman" w:hAnsi="Times New Roman" w:cs="Times New Roman"/>
          <w:bCs/>
        </w:rPr>
      </w:pPr>
      <w:r>
        <w:rPr>
          <w:rFonts w:ascii="Times New Roman" w:eastAsia="Times New Roman" w:hAnsi="Times New Roman" w:cs="Times New Roman"/>
          <w:bCs/>
        </w:rPr>
        <w:t>Objectives of the Study</w:t>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t>2</w:t>
      </w:r>
    </w:p>
    <w:p w14:paraId="47DC8614" w14:textId="0367D3C6" w:rsidR="00C26171" w:rsidRDefault="00C26171" w:rsidP="00C15CA4">
      <w:pPr>
        <w:pStyle w:val="ListParagraph"/>
        <w:numPr>
          <w:ilvl w:val="1"/>
          <w:numId w:val="10"/>
        </w:numPr>
        <w:tabs>
          <w:tab w:val="left" w:pos="630"/>
        </w:tabs>
        <w:spacing w:before="100" w:beforeAutospacing="1" w:after="100" w:afterAutospacing="1" w:line="360" w:lineRule="auto"/>
        <w:contextualSpacing w:val="0"/>
        <w:jc w:val="both"/>
        <w:outlineLvl w:val="1"/>
        <w:rPr>
          <w:rFonts w:ascii="Times New Roman" w:eastAsia="Times New Roman" w:hAnsi="Times New Roman" w:cs="Times New Roman"/>
          <w:bCs/>
        </w:rPr>
      </w:pPr>
      <w:r>
        <w:rPr>
          <w:rFonts w:ascii="Times New Roman" w:eastAsia="Times New Roman" w:hAnsi="Times New Roman" w:cs="Times New Roman"/>
          <w:bCs/>
        </w:rPr>
        <w:t>Research Hypothesis</w:t>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t>2</w:t>
      </w:r>
    </w:p>
    <w:p w14:paraId="179225B8" w14:textId="4E879766" w:rsidR="00C26171" w:rsidRDefault="00C26171" w:rsidP="00C15CA4">
      <w:pPr>
        <w:pStyle w:val="ListParagraph"/>
        <w:numPr>
          <w:ilvl w:val="1"/>
          <w:numId w:val="10"/>
        </w:numPr>
        <w:tabs>
          <w:tab w:val="left" w:pos="630"/>
        </w:tabs>
        <w:spacing w:before="100" w:beforeAutospacing="1" w:after="100" w:afterAutospacing="1" w:line="360" w:lineRule="auto"/>
        <w:contextualSpacing w:val="0"/>
        <w:jc w:val="both"/>
        <w:outlineLvl w:val="1"/>
        <w:rPr>
          <w:rFonts w:ascii="Times New Roman" w:eastAsia="Times New Roman" w:hAnsi="Times New Roman" w:cs="Times New Roman"/>
          <w:bCs/>
        </w:rPr>
      </w:pPr>
      <w:r>
        <w:rPr>
          <w:rFonts w:ascii="Times New Roman" w:eastAsia="Times New Roman" w:hAnsi="Times New Roman" w:cs="Times New Roman"/>
          <w:bCs/>
        </w:rPr>
        <w:t>Scope of the Study</w:t>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t>3</w:t>
      </w:r>
    </w:p>
    <w:p w14:paraId="0B9C90C9" w14:textId="3D028FC7" w:rsidR="00C26171" w:rsidRDefault="00C26171" w:rsidP="00C15CA4">
      <w:pPr>
        <w:pStyle w:val="ListParagraph"/>
        <w:numPr>
          <w:ilvl w:val="1"/>
          <w:numId w:val="10"/>
        </w:numPr>
        <w:tabs>
          <w:tab w:val="left" w:pos="630"/>
        </w:tabs>
        <w:spacing w:before="100" w:beforeAutospacing="1" w:after="100" w:afterAutospacing="1" w:line="360" w:lineRule="auto"/>
        <w:contextualSpacing w:val="0"/>
        <w:jc w:val="both"/>
        <w:outlineLvl w:val="1"/>
        <w:rPr>
          <w:rFonts w:ascii="Times New Roman" w:eastAsia="Times New Roman" w:hAnsi="Times New Roman" w:cs="Times New Roman"/>
          <w:bCs/>
        </w:rPr>
      </w:pPr>
      <w:r>
        <w:rPr>
          <w:rFonts w:ascii="Times New Roman" w:eastAsia="Times New Roman" w:hAnsi="Times New Roman" w:cs="Times New Roman"/>
          <w:bCs/>
        </w:rPr>
        <w:t>Significance of the Study</w:t>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t>3</w:t>
      </w:r>
    </w:p>
    <w:p w14:paraId="1AE9B8D0" w14:textId="5F2A2E7B" w:rsidR="00C26171" w:rsidRDefault="00C26171" w:rsidP="00C15CA4">
      <w:pPr>
        <w:pStyle w:val="ListParagraph"/>
        <w:numPr>
          <w:ilvl w:val="1"/>
          <w:numId w:val="10"/>
        </w:numPr>
        <w:tabs>
          <w:tab w:val="left" w:pos="630"/>
        </w:tabs>
        <w:spacing w:before="100" w:beforeAutospacing="1" w:after="100" w:afterAutospacing="1" w:line="360" w:lineRule="auto"/>
        <w:contextualSpacing w:val="0"/>
        <w:jc w:val="both"/>
        <w:outlineLvl w:val="1"/>
        <w:rPr>
          <w:rFonts w:ascii="Times New Roman" w:eastAsia="Times New Roman" w:hAnsi="Times New Roman" w:cs="Times New Roman"/>
          <w:bCs/>
        </w:rPr>
      </w:pPr>
      <w:r>
        <w:rPr>
          <w:rFonts w:ascii="Times New Roman" w:eastAsia="Times New Roman" w:hAnsi="Times New Roman" w:cs="Times New Roman"/>
          <w:bCs/>
        </w:rPr>
        <w:t>Limitation of the Study</w:t>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t>3</w:t>
      </w:r>
    </w:p>
    <w:p w14:paraId="581A3575" w14:textId="12009106" w:rsidR="00C26171" w:rsidRPr="006E4CED" w:rsidRDefault="00C26171" w:rsidP="00C15CA4">
      <w:pPr>
        <w:pStyle w:val="ListParagraph"/>
        <w:numPr>
          <w:ilvl w:val="1"/>
          <w:numId w:val="10"/>
        </w:numPr>
        <w:tabs>
          <w:tab w:val="left" w:pos="630"/>
        </w:tabs>
        <w:spacing w:before="100" w:beforeAutospacing="1" w:after="100" w:afterAutospacing="1" w:line="360" w:lineRule="auto"/>
        <w:contextualSpacing w:val="0"/>
        <w:jc w:val="both"/>
        <w:outlineLvl w:val="1"/>
        <w:rPr>
          <w:rFonts w:ascii="Times New Roman" w:eastAsia="Times New Roman" w:hAnsi="Times New Roman" w:cs="Times New Roman"/>
          <w:bCs/>
        </w:rPr>
      </w:pPr>
      <w:r>
        <w:rPr>
          <w:rFonts w:ascii="Times New Roman" w:eastAsia="Times New Roman" w:hAnsi="Times New Roman" w:cs="Times New Roman"/>
          <w:bCs/>
        </w:rPr>
        <w:t>Operational Definition of Key Terms</w:t>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t>4</w:t>
      </w:r>
    </w:p>
    <w:p w14:paraId="572AC08A" w14:textId="77777777" w:rsidR="00C15CA4" w:rsidRPr="006E4CED" w:rsidRDefault="00C15CA4" w:rsidP="00C15CA4">
      <w:pPr>
        <w:tabs>
          <w:tab w:val="left" w:pos="630"/>
        </w:tabs>
        <w:spacing w:before="100" w:beforeAutospacing="1" w:after="100" w:afterAutospacing="1" w:line="240" w:lineRule="auto"/>
        <w:jc w:val="both"/>
        <w:outlineLvl w:val="1"/>
        <w:rPr>
          <w:rFonts w:ascii="Times New Roman" w:hAnsi="Times New Roman" w:cs="Times New Roman"/>
          <w:b/>
        </w:rPr>
      </w:pPr>
      <w:r w:rsidRPr="006E4CED">
        <w:rPr>
          <w:rFonts w:ascii="Times New Roman" w:hAnsi="Times New Roman" w:cs="Times New Roman"/>
          <w:b/>
        </w:rPr>
        <w:t>CHAPTER TWO: LITERATURE REVIEW</w:t>
      </w:r>
    </w:p>
    <w:p w14:paraId="1E295C94" w14:textId="3B395D84" w:rsidR="00C15CA4" w:rsidRPr="002469B4" w:rsidRDefault="002469B4" w:rsidP="002469B4">
      <w:pPr>
        <w:pStyle w:val="ListParagraph"/>
        <w:numPr>
          <w:ilvl w:val="1"/>
          <w:numId w:val="22"/>
        </w:numPr>
        <w:tabs>
          <w:tab w:val="left" w:pos="630"/>
        </w:tabs>
        <w:spacing w:before="100" w:beforeAutospacing="1" w:after="100" w:afterAutospacing="1" w:line="240" w:lineRule="auto"/>
        <w:jc w:val="both"/>
        <w:outlineLvl w:val="1"/>
        <w:rPr>
          <w:rStyle w:val="Emphasis"/>
          <w:rFonts w:ascii="Times New Roman" w:eastAsia="Times New Roman" w:hAnsi="Times New Roman" w:cs="Times New Roman"/>
          <w:bCs/>
          <w:i w:val="0"/>
          <w:iCs w:val="0"/>
        </w:rPr>
      </w:pPr>
      <w:r>
        <w:rPr>
          <w:rFonts w:ascii="Times New Roman" w:hAnsi="Times New Roman" w:cs="Times New Roman"/>
        </w:rPr>
        <w:t xml:space="preserve">      </w:t>
      </w:r>
      <w:r w:rsidRPr="002469B4">
        <w:rPr>
          <w:rFonts w:ascii="Times New Roman" w:hAnsi="Times New Roman" w:cs="Times New Roman"/>
        </w:rPr>
        <w:t>Introduction</w:t>
      </w:r>
      <w:r w:rsidR="00C15CA4" w:rsidRPr="002469B4">
        <w:rPr>
          <w:rStyle w:val="Emphasis"/>
          <w:rFonts w:ascii="Times New Roman" w:hAnsi="Times New Roman" w:cs="Times New Roman"/>
        </w:rPr>
        <w:t xml:space="preserve"> </w:t>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r>
      <w:r w:rsidR="00C55A29">
        <w:rPr>
          <w:rFonts w:ascii="Times New Roman" w:eastAsia="Times New Roman" w:hAnsi="Times New Roman" w:cs="Times New Roman"/>
          <w:bCs/>
        </w:rPr>
        <w:tab/>
        <w:t>5</w:t>
      </w:r>
    </w:p>
    <w:p w14:paraId="33D16991" w14:textId="0FAE6A9B" w:rsidR="00C15CA4" w:rsidRPr="006E4CED" w:rsidRDefault="002469B4" w:rsidP="002469B4">
      <w:pPr>
        <w:pStyle w:val="Heading2"/>
        <w:jc w:val="both"/>
        <w:rPr>
          <w:rStyle w:val="Emphasis"/>
          <w:rFonts w:ascii="Times New Roman" w:hAnsi="Times New Roman" w:cs="Times New Roman"/>
          <w:b/>
          <w:i w:val="0"/>
          <w:color w:val="auto"/>
          <w:sz w:val="24"/>
          <w:szCs w:val="24"/>
        </w:rPr>
      </w:pPr>
      <w:r>
        <w:rPr>
          <w:rFonts w:ascii="Times New Roman" w:hAnsi="Times New Roman" w:cs="Times New Roman"/>
          <w:color w:val="auto"/>
          <w:sz w:val="24"/>
          <w:szCs w:val="24"/>
        </w:rPr>
        <w:t>2.2</w:t>
      </w:r>
      <w:r>
        <w:rPr>
          <w:rFonts w:ascii="Times New Roman" w:hAnsi="Times New Roman" w:cs="Times New Roman"/>
          <w:color w:val="auto"/>
          <w:sz w:val="24"/>
          <w:szCs w:val="24"/>
        </w:rPr>
        <w:tab/>
        <w:t>Conceptual Framework</w:t>
      </w:r>
      <w:r w:rsidR="00C15CA4" w:rsidRPr="006E4CED">
        <w:rPr>
          <w:rFonts w:ascii="Times New Roman" w:hAnsi="Times New Roman" w:cs="Times New Roman"/>
          <w:color w:val="auto"/>
          <w:sz w:val="24"/>
          <w:szCs w:val="24"/>
        </w:rPr>
        <w:t xml:space="preserve"> </w:t>
      </w:r>
      <w:r w:rsidR="006E4CED">
        <w:rPr>
          <w:rFonts w:ascii="Times New Roman" w:hAnsi="Times New Roman" w:cs="Times New Roman"/>
          <w:color w:val="auto"/>
          <w:sz w:val="24"/>
          <w:szCs w:val="24"/>
        </w:rPr>
        <w:tab/>
      </w:r>
      <w:r w:rsidR="006E4CED">
        <w:rPr>
          <w:rFonts w:ascii="Times New Roman" w:hAnsi="Times New Roman" w:cs="Times New Roman"/>
          <w:color w:val="auto"/>
          <w:sz w:val="24"/>
          <w:szCs w:val="24"/>
        </w:rPr>
        <w:tab/>
      </w:r>
      <w:r w:rsidR="006E4CED">
        <w:rPr>
          <w:rFonts w:ascii="Times New Roman" w:hAnsi="Times New Roman" w:cs="Times New Roman"/>
          <w:color w:val="auto"/>
          <w:sz w:val="24"/>
          <w:szCs w:val="24"/>
        </w:rPr>
        <w:tab/>
      </w:r>
      <w:r w:rsidR="006E4CED">
        <w:rPr>
          <w:rFonts w:ascii="Times New Roman" w:hAnsi="Times New Roman" w:cs="Times New Roman"/>
          <w:color w:val="auto"/>
          <w:sz w:val="24"/>
          <w:szCs w:val="24"/>
        </w:rPr>
        <w:tab/>
      </w:r>
      <w:r w:rsidR="0064606D">
        <w:rPr>
          <w:rFonts w:ascii="Times New Roman" w:hAnsi="Times New Roman" w:cs="Times New Roman"/>
          <w:color w:val="auto"/>
          <w:sz w:val="24"/>
          <w:szCs w:val="24"/>
        </w:rPr>
        <w:tab/>
      </w:r>
      <w:r w:rsidR="0064606D">
        <w:rPr>
          <w:rFonts w:ascii="Times New Roman" w:hAnsi="Times New Roman" w:cs="Times New Roman"/>
          <w:color w:val="auto"/>
          <w:sz w:val="24"/>
          <w:szCs w:val="24"/>
        </w:rPr>
        <w:tab/>
      </w:r>
      <w:r w:rsidR="0064606D">
        <w:rPr>
          <w:rFonts w:ascii="Times New Roman" w:hAnsi="Times New Roman" w:cs="Times New Roman"/>
          <w:color w:val="auto"/>
          <w:sz w:val="24"/>
          <w:szCs w:val="24"/>
        </w:rPr>
        <w:tab/>
      </w:r>
      <w:r w:rsidR="00C55A29">
        <w:rPr>
          <w:rStyle w:val="Emphasis"/>
          <w:rFonts w:ascii="Times New Roman" w:hAnsi="Times New Roman" w:cs="Times New Roman"/>
          <w:i w:val="0"/>
          <w:color w:val="auto"/>
          <w:sz w:val="24"/>
          <w:szCs w:val="24"/>
        </w:rPr>
        <w:t>5</w:t>
      </w:r>
    </w:p>
    <w:p w14:paraId="03CBA450" w14:textId="782311F8" w:rsidR="00C15CA4" w:rsidRDefault="006E4CED" w:rsidP="006E4CED">
      <w:pPr>
        <w:pStyle w:val="Heading2"/>
        <w:keepNext w:val="0"/>
        <w:keepLines w:val="0"/>
        <w:spacing w:before="100" w:beforeAutospacing="1" w:after="100" w:afterAutospacing="1"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w:t>
      </w:r>
      <w:r>
        <w:rPr>
          <w:rFonts w:ascii="Times New Roman" w:hAnsi="Times New Roman" w:cs="Times New Roman"/>
          <w:color w:val="auto"/>
          <w:sz w:val="24"/>
          <w:szCs w:val="24"/>
        </w:rPr>
        <w:tab/>
      </w:r>
      <w:r w:rsidR="002469B4">
        <w:rPr>
          <w:rFonts w:ascii="Times New Roman" w:hAnsi="Times New Roman" w:cs="Times New Roman"/>
          <w:color w:val="auto"/>
          <w:sz w:val="24"/>
          <w:szCs w:val="24"/>
        </w:rPr>
        <w:t>Theoretical Framework</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64606D">
        <w:rPr>
          <w:rFonts w:ascii="Times New Roman" w:hAnsi="Times New Roman" w:cs="Times New Roman"/>
          <w:color w:val="auto"/>
          <w:sz w:val="24"/>
          <w:szCs w:val="24"/>
        </w:rPr>
        <w:tab/>
      </w:r>
      <w:r w:rsidR="0064606D">
        <w:rPr>
          <w:rFonts w:ascii="Times New Roman" w:hAnsi="Times New Roman" w:cs="Times New Roman"/>
          <w:color w:val="auto"/>
          <w:sz w:val="24"/>
          <w:szCs w:val="24"/>
        </w:rPr>
        <w:tab/>
        <w:t>1</w:t>
      </w:r>
      <w:r w:rsidR="00C55A29">
        <w:rPr>
          <w:rFonts w:ascii="Times New Roman" w:hAnsi="Times New Roman" w:cs="Times New Roman"/>
          <w:color w:val="auto"/>
          <w:sz w:val="24"/>
          <w:szCs w:val="24"/>
        </w:rPr>
        <w:t>3</w:t>
      </w:r>
    </w:p>
    <w:p w14:paraId="07F29276" w14:textId="6558B26C" w:rsidR="002469B4" w:rsidRDefault="002469B4" w:rsidP="002469B4">
      <w:pPr>
        <w:spacing w:line="276" w:lineRule="auto"/>
        <w:jc w:val="both"/>
        <w:rPr>
          <w:rFonts w:ascii="Times New Roman" w:hAnsi="Times New Roman" w:cs="Times New Roman"/>
        </w:rPr>
      </w:pPr>
      <w:r>
        <w:rPr>
          <w:rFonts w:ascii="Times New Roman" w:hAnsi="Times New Roman" w:cs="Times New Roman"/>
        </w:rPr>
        <w:t>2.4</w:t>
      </w:r>
      <w:r>
        <w:rPr>
          <w:rFonts w:ascii="Times New Roman" w:hAnsi="Times New Roman" w:cs="Times New Roman"/>
        </w:rPr>
        <w:tab/>
        <w:t>Empirical Review</w:t>
      </w:r>
      <w:r w:rsidR="0064606D">
        <w:rPr>
          <w:rFonts w:ascii="Times New Roman" w:hAnsi="Times New Roman" w:cs="Times New Roman"/>
        </w:rPr>
        <w:tab/>
      </w:r>
      <w:r w:rsidR="0064606D">
        <w:rPr>
          <w:rFonts w:ascii="Times New Roman" w:hAnsi="Times New Roman" w:cs="Times New Roman"/>
        </w:rPr>
        <w:tab/>
      </w:r>
      <w:r w:rsidR="0064606D">
        <w:rPr>
          <w:rFonts w:ascii="Times New Roman" w:hAnsi="Times New Roman" w:cs="Times New Roman"/>
        </w:rPr>
        <w:tab/>
      </w:r>
      <w:r w:rsidR="00C55A29">
        <w:rPr>
          <w:rFonts w:ascii="Times New Roman" w:hAnsi="Times New Roman" w:cs="Times New Roman"/>
        </w:rPr>
        <w:tab/>
      </w:r>
      <w:r w:rsidR="00C55A29">
        <w:rPr>
          <w:rFonts w:ascii="Times New Roman" w:hAnsi="Times New Roman" w:cs="Times New Roman"/>
        </w:rPr>
        <w:tab/>
      </w:r>
      <w:r w:rsidR="00C55A29">
        <w:rPr>
          <w:rFonts w:ascii="Times New Roman" w:hAnsi="Times New Roman" w:cs="Times New Roman"/>
        </w:rPr>
        <w:tab/>
      </w:r>
      <w:r w:rsidR="00C55A29">
        <w:rPr>
          <w:rFonts w:ascii="Times New Roman" w:hAnsi="Times New Roman" w:cs="Times New Roman"/>
        </w:rPr>
        <w:tab/>
      </w:r>
      <w:r w:rsidR="00C55A29">
        <w:rPr>
          <w:rFonts w:ascii="Times New Roman" w:hAnsi="Times New Roman" w:cs="Times New Roman"/>
        </w:rPr>
        <w:tab/>
        <w:t>14</w:t>
      </w:r>
    </w:p>
    <w:p w14:paraId="16C1BC24" w14:textId="77777777" w:rsidR="00C55A29" w:rsidRDefault="00C55A29" w:rsidP="002469B4">
      <w:pPr>
        <w:spacing w:line="276" w:lineRule="auto"/>
        <w:jc w:val="both"/>
        <w:rPr>
          <w:rFonts w:ascii="Times New Roman" w:hAnsi="Times New Roman" w:cs="Times New Roman"/>
        </w:rPr>
      </w:pPr>
    </w:p>
    <w:p w14:paraId="215B81EE" w14:textId="77777777" w:rsidR="00C55A29" w:rsidRPr="002469B4" w:rsidRDefault="00C55A29" w:rsidP="002469B4">
      <w:pPr>
        <w:spacing w:line="276" w:lineRule="auto"/>
        <w:jc w:val="both"/>
        <w:rPr>
          <w:rFonts w:ascii="Times New Roman" w:hAnsi="Times New Roman" w:cs="Times New Roman"/>
        </w:rPr>
      </w:pPr>
    </w:p>
    <w:p w14:paraId="366B533A" w14:textId="61EAE27E" w:rsidR="00C15CA4" w:rsidRPr="006E4CED" w:rsidRDefault="00C15CA4" w:rsidP="00C15CA4">
      <w:pPr>
        <w:spacing w:line="240" w:lineRule="auto"/>
        <w:jc w:val="both"/>
        <w:rPr>
          <w:rFonts w:ascii="Times New Roman" w:hAnsi="Times New Roman" w:cs="Times New Roman"/>
          <w:b/>
          <w:bCs/>
        </w:rPr>
      </w:pPr>
      <w:r w:rsidRPr="006E4CED">
        <w:rPr>
          <w:rFonts w:ascii="Times New Roman" w:hAnsi="Times New Roman" w:cs="Times New Roman"/>
          <w:b/>
          <w:bCs/>
        </w:rPr>
        <w:lastRenderedPageBreak/>
        <w:t xml:space="preserve">CHAPTER THREE: </w:t>
      </w:r>
      <w:r w:rsidRPr="006E4CED">
        <w:rPr>
          <w:rFonts w:ascii="Times New Roman" w:hAnsi="Times New Roman" w:cs="Times New Roman"/>
          <w:b/>
        </w:rPr>
        <w:t>METHOD</w:t>
      </w:r>
      <w:r w:rsidR="002469B4">
        <w:rPr>
          <w:rFonts w:ascii="Times New Roman" w:hAnsi="Times New Roman" w:cs="Times New Roman"/>
          <w:b/>
        </w:rPr>
        <w:t>OLOGY</w:t>
      </w:r>
    </w:p>
    <w:p w14:paraId="4E649A75" w14:textId="2CDD1E11" w:rsidR="00C15CA4" w:rsidRPr="006E4CED" w:rsidRDefault="002469B4" w:rsidP="00C15CA4">
      <w:pPr>
        <w:spacing w:line="240" w:lineRule="auto"/>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t>Introduction</w:t>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C15CA4" w:rsidRPr="006E4CED">
        <w:rPr>
          <w:rFonts w:ascii="Times New Roman" w:eastAsia="Times New Roman" w:hAnsi="Times New Roman" w:cs="Times New Roman"/>
          <w:bCs/>
        </w:rPr>
        <w:tab/>
      </w:r>
      <w:r w:rsidR="0064606D">
        <w:rPr>
          <w:rFonts w:ascii="Times New Roman" w:eastAsia="Times New Roman" w:hAnsi="Times New Roman" w:cs="Times New Roman"/>
          <w:bCs/>
        </w:rPr>
        <w:tab/>
      </w:r>
      <w:r w:rsidR="009225AF">
        <w:rPr>
          <w:rFonts w:ascii="Times New Roman" w:hAnsi="Times New Roman" w:cs="Times New Roman"/>
        </w:rPr>
        <w:t>17</w:t>
      </w:r>
    </w:p>
    <w:p w14:paraId="048651CD" w14:textId="27FBD42D" w:rsidR="00C15CA4" w:rsidRPr="006E4CED" w:rsidRDefault="00C15CA4" w:rsidP="00C15CA4">
      <w:pPr>
        <w:spacing w:line="240" w:lineRule="auto"/>
        <w:jc w:val="both"/>
        <w:rPr>
          <w:rFonts w:ascii="Times New Roman" w:hAnsi="Times New Roman" w:cs="Times New Roman"/>
        </w:rPr>
      </w:pPr>
      <w:r w:rsidRPr="006E4CED">
        <w:rPr>
          <w:rFonts w:ascii="Times New Roman" w:hAnsi="Times New Roman" w:cs="Times New Roman"/>
        </w:rPr>
        <w:t>3.2</w:t>
      </w:r>
      <w:r w:rsidRPr="006E4CED">
        <w:rPr>
          <w:rFonts w:ascii="Times New Roman" w:hAnsi="Times New Roman" w:cs="Times New Roman"/>
        </w:rPr>
        <w:tab/>
      </w:r>
      <w:r w:rsidR="002469B4">
        <w:rPr>
          <w:rFonts w:ascii="Times New Roman" w:hAnsi="Times New Roman" w:cs="Times New Roman"/>
        </w:rPr>
        <w:t xml:space="preserve">Research Design </w:t>
      </w:r>
      <w:r w:rsidR="0064606D">
        <w:rPr>
          <w:rFonts w:ascii="Times New Roman" w:hAnsi="Times New Roman" w:cs="Times New Roman"/>
        </w:rPr>
        <w:tab/>
      </w:r>
      <w:r w:rsidR="0064606D">
        <w:rPr>
          <w:rFonts w:ascii="Times New Roman" w:hAnsi="Times New Roman" w:cs="Times New Roman"/>
        </w:rPr>
        <w:tab/>
      </w:r>
      <w:r w:rsidR="0064606D">
        <w:rPr>
          <w:rFonts w:ascii="Times New Roman" w:hAnsi="Times New Roman" w:cs="Times New Roman"/>
        </w:rPr>
        <w:tab/>
      </w:r>
      <w:r w:rsidR="0064606D">
        <w:rPr>
          <w:rFonts w:ascii="Times New Roman" w:hAnsi="Times New Roman" w:cs="Times New Roman"/>
        </w:rPr>
        <w:tab/>
      </w:r>
      <w:r w:rsidR="0064606D">
        <w:rPr>
          <w:rFonts w:ascii="Times New Roman" w:hAnsi="Times New Roman" w:cs="Times New Roman"/>
        </w:rPr>
        <w:tab/>
      </w:r>
      <w:r w:rsidR="0064606D">
        <w:rPr>
          <w:rFonts w:ascii="Times New Roman" w:hAnsi="Times New Roman" w:cs="Times New Roman"/>
        </w:rPr>
        <w:tab/>
      </w:r>
      <w:r w:rsidR="0064606D">
        <w:rPr>
          <w:rFonts w:ascii="Times New Roman" w:hAnsi="Times New Roman" w:cs="Times New Roman"/>
        </w:rPr>
        <w:tab/>
        <w:t xml:space="preserve">            </w:t>
      </w:r>
      <w:r w:rsidR="009225AF">
        <w:rPr>
          <w:rFonts w:ascii="Times New Roman" w:hAnsi="Times New Roman" w:cs="Times New Roman"/>
        </w:rPr>
        <w:t>17</w:t>
      </w:r>
    </w:p>
    <w:p w14:paraId="2FFCCA0A" w14:textId="00CF0E5E" w:rsidR="00C15CA4" w:rsidRPr="006E4CED" w:rsidRDefault="002469B4" w:rsidP="00C15CA4">
      <w:pPr>
        <w:spacing w:line="240" w:lineRule="auto"/>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t>Population of the Study</w:t>
      </w:r>
      <w:r w:rsidR="00C15CA4" w:rsidRPr="006E4CED">
        <w:rPr>
          <w:rFonts w:ascii="Times New Roman" w:hAnsi="Times New Roman" w:cs="Times New Roman"/>
        </w:rPr>
        <w:t xml:space="preserve"> </w:t>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6E4CED">
        <w:rPr>
          <w:rFonts w:ascii="Times New Roman" w:eastAsia="Times New Roman" w:hAnsi="Times New Roman" w:cs="Times New Roman"/>
          <w:bCs/>
        </w:rPr>
        <w:tab/>
      </w:r>
      <w:r w:rsidR="009225AF">
        <w:rPr>
          <w:rFonts w:ascii="Times New Roman" w:hAnsi="Times New Roman" w:cs="Times New Roman"/>
        </w:rPr>
        <w:t>17</w:t>
      </w:r>
    </w:p>
    <w:p w14:paraId="0FDFADB0" w14:textId="3E077362" w:rsidR="00C15CA4" w:rsidRPr="006E4CED" w:rsidRDefault="002469B4" w:rsidP="00C15CA4">
      <w:pPr>
        <w:spacing w:line="240" w:lineRule="auto"/>
        <w:jc w:val="both"/>
        <w:rPr>
          <w:rFonts w:ascii="Times New Roman" w:hAnsi="Times New Roman" w:cs="Times New Roman"/>
        </w:rPr>
      </w:pPr>
      <w:r>
        <w:rPr>
          <w:rFonts w:ascii="Times New Roman" w:hAnsi="Times New Roman" w:cs="Times New Roman"/>
        </w:rPr>
        <w:t>3.4</w:t>
      </w:r>
      <w:r>
        <w:rPr>
          <w:rFonts w:ascii="Times New Roman" w:hAnsi="Times New Roman" w:cs="Times New Roman"/>
        </w:rPr>
        <w:tab/>
        <w:t>Sample Size and Sampling Technique</w:t>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C15CA4" w:rsidRPr="006E4CED">
        <w:rPr>
          <w:rFonts w:ascii="Times New Roman" w:hAnsi="Times New Roman" w:cs="Times New Roman"/>
        </w:rPr>
        <w:t>18</w:t>
      </w:r>
    </w:p>
    <w:p w14:paraId="1316FA6E" w14:textId="67C4B36E" w:rsidR="00C15CA4" w:rsidRPr="006E4CED" w:rsidRDefault="002469B4" w:rsidP="00C15CA4">
      <w:pPr>
        <w:spacing w:line="240" w:lineRule="auto"/>
        <w:jc w:val="both"/>
        <w:rPr>
          <w:rFonts w:ascii="Times New Roman" w:hAnsi="Times New Roman" w:cs="Times New Roman"/>
        </w:rPr>
      </w:pPr>
      <w:r>
        <w:rPr>
          <w:rFonts w:ascii="Times New Roman" w:hAnsi="Times New Roman" w:cs="Times New Roman"/>
        </w:rPr>
        <w:t>3.5</w:t>
      </w:r>
      <w:r>
        <w:rPr>
          <w:rFonts w:ascii="Times New Roman" w:hAnsi="Times New Roman" w:cs="Times New Roman"/>
        </w:rPr>
        <w:tab/>
        <w:t>Sources and Method of Data Collection</w:t>
      </w:r>
      <w:r w:rsidR="00C15CA4" w:rsidRPr="006E4CED">
        <w:rPr>
          <w:rFonts w:ascii="Times New Roman" w:hAnsi="Times New Roman" w:cs="Times New Roman"/>
        </w:rPr>
        <w:t xml:space="preserve"> </w:t>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E4CED">
        <w:rPr>
          <w:rFonts w:ascii="Times New Roman" w:eastAsia="Times New Roman" w:hAnsi="Times New Roman" w:cs="Times New Roman"/>
          <w:bCs/>
        </w:rPr>
        <w:tab/>
      </w:r>
      <w:r w:rsidR="009225AF">
        <w:rPr>
          <w:rFonts w:ascii="Times New Roman" w:hAnsi="Times New Roman" w:cs="Times New Roman"/>
        </w:rPr>
        <w:t>18</w:t>
      </w:r>
    </w:p>
    <w:p w14:paraId="7391F7FE" w14:textId="03497B79" w:rsidR="00C15CA4" w:rsidRPr="006E4CED" w:rsidRDefault="002469B4" w:rsidP="00C15CA4">
      <w:pPr>
        <w:spacing w:line="240" w:lineRule="auto"/>
        <w:jc w:val="both"/>
        <w:rPr>
          <w:rFonts w:ascii="Times New Roman" w:hAnsi="Times New Roman" w:cs="Times New Roman"/>
        </w:rPr>
      </w:pPr>
      <w:r>
        <w:rPr>
          <w:rFonts w:ascii="Times New Roman" w:hAnsi="Times New Roman" w:cs="Times New Roman"/>
        </w:rPr>
        <w:t>3.6</w:t>
      </w:r>
      <w:r>
        <w:rPr>
          <w:rFonts w:ascii="Times New Roman" w:hAnsi="Times New Roman" w:cs="Times New Roman"/>
        </w:rPr>
        <w:tab/>
        <w:t>Instrument for Data Collection</w:t>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C15CA4" w:rsidRPr="006E4CED">
        <w:rPr>
          <w:rFonts w:ascii="Times New Roman" w:hAnsi="Times New Roman" w:cs="Times New Roman"/>
        </w:rPr>
        <w:t>19</w:t>
      </w:r>
    </w:p>
    <w:p w14:paraId="5A6F3F96" w14:textId="7E3D488C" w:rsidR="00C15CA4" w:rsidRPr="002469B4" w:rsidRDefault="002469B4" w:rsidP="002469B4">
      <w:pPr>
        <w:spacing w:line="240" w:lineRule="auto"/>
        <w:jc w:val="both"/>
        <w:rPr>
          <w:rFonts w:ascii="Times New Roman" w:hAnsi="Times New Roman" w:cs="Times New Roman"/>
        </w:rPr>
      </w:pPr>
      <w:r>
        <w:rPr>
          <w:rFonts w:ascii="Times New Roman" w:hAnsi="Times New Roman" w:cs="Times New Roman"/>
        </w:rPr>
        <w:t>3.7</w:t>
      </w:r>
      <w:r>
        <w:rPr>
          <w:rFonts w:ascii="Times New Roman" w:hAnsi="Times New Roman" w:cs="Times New Roman"/>
        </w:rPr>
        <w:tab/>
        <w:t>Techniques for Data Analysis</w:t>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C15CA4" w:rsidRPr="006E4CED">
        <w:rPr>
          <w:rFonts w:ascii="Times New Roman" w:eastAsia="Times New Roman" w:hAnsi="Times New Roman" w:cs="Times New Roman"/>
          <w:bCs/>
        </w:rPr>
        <w:tab/>
      </w:r>
      <w:r w:rsidR="009225AF">
        <w:rPr>
          <w:rFonts w:ascii="Times New Roman" w:hAnsi="Times New Roman" w:cs="Times New Roman"/>
        </w:rPr>
        <w:t>20</w:t>
      </w:r>
    </w:p>
    <w:p w14:paraId="78E7493C" w14:textId="4B86044E" w:rsidR="00C15CA4" w:rsidRPr="006E4CED" w:rsidRDefault="002469B4" w:rsidP="00C15CA4">
      <w:pPr>
        <w:jc w:val="both"/>
        <w:rPr>
          <w:rFonts w:ascii="Times New Roman" w:hAnsi="Times New Roman" w:cs="Times New Roman"/>
          <w:b/>
        </w:rPr>
      </w:pPr>
      <w:r>
        <w:rPr>
          <w:rFonts w:ascii="Times New Roman" w:hAnsi="Times New Roman" w:cs="Times New Roman"/>
          <w:b/>
        </w:rPr>
        <w:t>CHAPTER FOUR: ANALYSIS AND DISCUSSION</w:t>
      </w:r>
    </w:p>
    <w:p w14:paraId="5BF18AA4" w14:textId="7688CC66" w:rsidR="00C15CA4" w:rsidRPr="006E4CED" w:rsidRDefault="00C15CA4" w:rsidP="00C15CA4">
      <w:pPr>
        <w:jc w:val="both"/>
        <w:rPr>
          <w:rFonts w:ascii="Times New Roman" w:hAnsi="Times New Roman" w:cs="Times New Roman"/>
        </w:rPr>
      </w:pPr>
      <w:r w:rsidRPr="006E4CED">
        <w:rPr>
          <w:rFonts w:ascii="Times New Roman" w:hAnsi="Times New Roman" w:cs="Times New Roman"/>
        </w:rPr>
        <w:t>4.1</w:t>
      </w:r>
      <w:r w:rsidRPr="006E4CED">
        <w:rPr>
          <w:rFonts w:ascii="Times New Roman" w:hAnsi="Times New Roman" w:cs="Times New Roman"/>
        </w:rPr>
        <w:tab/>
      </w:r>
      <w:r w:rsidR="002469B4">
        <w:rPr>
          <w:rFonts w:ascii="Times New Roman" w:hAnsi="Times New Roman" w:cs="Times New Roman"/>
        </w:rPr>
        <w:t>Introduction</w:t>
      </w:r>
      <w:r w:rsidRPr="006E4CED">
        <w:rPr>
          <w:rFonts w:ascii="Times New Roman" w:hAnsi="Times New Roman" w:cs="Times New Roman"/>
        </w:rPr>
        <w:t xml:space="preserve"> </w:t>
      </w:r>
      <w:r w:rsidRPr="006E4CED">
        <w:rPr>
          <w:rFonts w:ascii="Times New Roman" w:eastAsia="Times New Roman" w:hAnsi="Times New Roman" w:cs="Times New Roman"/>
          <w:bCs/>
        </w:rPr>
        <w:t xml:space="preserve"> </w:t>
      </w:r>
      <w:r w:rsidRPr="006E4CE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64606D">
        <w:rPr>
          <w:rFonts w:ascii="Times New Roman" w:eastAsia="Times New Roman" w:hAnsi="Times New Roman" w:cs="Times New Roman"/>
          <w:bCs/>
        </w:rPr>
        <w:tab/>
      </w:r>
      <w:r w:rsidR="009225AF">
        <w:rPr>
          <w:rFonts w:ascii="Times New Roman" w:hAnsi="Times New Roman" w:cs="Times New Roman"/>
        </w:rPr>
        <w:t>21</w:t>
      </w:r>
    </w:p>
    <w:p w14:paraId="5C609B8E" w14:textId="10B65892" w:rsidR="00C15CA4" w:rsidRDefault="00C15CA4" w:rsidP="00C15CA4">
      <w:pPr>
        <w:jc w:val="both"/>
        <w:rPr>
          <w:rFonts w:ascii="Times New Roman" w:hAnsi="Times New Roman" w:cs="Times New Roman"/>
        </w:rPr>
      </w:pPr>
      <w:r w:rsidRPr="006E4CED">
        <w:rPr>
          <w:rFonts w:ascii="Times New Roman" w:hAnsi="Times New Roman" w:cs="Times New Roman"/>
        </w:rPr>
        <w:t>4.2</w:t>
      </w:r>
      <w:r w:rsidRPr="006E4CED">
        <w:rPr>
          <w:rFonts w:ascii="Times New Roman" w:hAnsi="Times New Roman" w:cs="Times New Roman"/>
        </w:rPr>
        <w:tab/>
      </w:r>
      <w:r w:rsidR="002469B4">
        <w:rPr>
          <w:rFonts w:ascii="Times New Roman" w:hAnsi="Times New Roman" w:cs="Times New Roman"/>
        </w:rPr>
        <w:t>Respondents Characteristics and Classification</w:t>
      </w:r>
      <w:r w:rsidRPr="006E4CED">
        <w:rPr>
          <w:rFonts w:ascii="Times New Roman" w:hAnsi="Times New Roman" w:cs="Times New Roman"/>
        </w:rPr>
        <w:t xml:space="preserve"> </w:t>
      </w:r>
      <w:r w:rsidRPr="006E4CED">
        <w:rPr>
          <w:rFonts w:ascii="Times New Roman" w:hAnsi="Times New Roman" w:cs="Times New Roman"/>
        </w:rPr>
        <w:tab/>
      </w:r>
      <w:r w:rsidR="0064606D">
        <w:rPr>
          <w:rFonts w:ascii="Times New Roman" w:hAnsi="Times New Roman" w:cs="Times New Roman"/>
        </w:rPr>
        <w:tab/>
      </w:r>
      <w:r w:rsidR="0064606D">
        <w:rPr>
          <w:rFonts w:ascii="Times New Roman" w:hAnsi="Times New Roman" w:cs="Times New Roman"/>
        </w:rPr>
        <w:tab/>
      </w:r>
      <w:r w:rsidR="0064606D">
        <w:rPr>
          <w:rFonts w:ascii="Times New Roman" w:hAnsi="Times New Roman" w:cs="Times New Roman"/>
        </w:rPr>
        <w:tab/>
      </w:r>
      <w:r w:rsidR="009225AF">
        <w:rPr>
          <w:rFonts w:ascii="Times New Roman" w:hAnsi="Times New Roman" w:cs="Times New Roman"/>
        </w:rPr>
        <w:t>21</w:t>
      </w:r>
    </w:p>
    <w:p w14:paraId="73E5AE60" w14:textId="01ED718C" w:rsidR="002469B4" w:rsidRDefault="002469B4" w:rsidP="00C15CA4">
      <w:pPr>
        <w:jc w:val="both"/>
        <w:rPr>
          <w:rFonts w:ascii="Times New Roman" w:hAnsi="Times New Roman" w:cs="Times New Roman"/>
        </w:rPr>
      </w:pPr>
      <w:r>
        <w:rPr>
          <w:rFonts w:ascii="Times New Roman" w:hAnsi="Times New Roman" w:cs="Times New Roman"/>
        </w:rPr>
        <w:t>4.3</w:t>
      </w:r>
      <w:r>
        <w:rPr>
          <w:rFonts w:ascii="Times New Roman" w:hAnsi="Times New Roman" w:cs="Times New Roman"/>
        </w:rPr>
        <w:tab/>
        <w:t>Presentation and Analysis of Data Acc</w:t>
      </w:r>
      <w:r w:rsidR="0064606D">
        <w:rPr>
          <w:rFonts w:ascii="Times New Roman" w:hAnsi="Times New Roman" w:cs="Times New Roman"/>
        </w:rPr>
        <w:t>ording to Research Question or Research Hypothesis</w:t>
      </w:r>
      <w:r w:rsidR="00643173">
        <w:rPr>
          <w:rFonts w:ascii="Times New Roman" w:hAnsi="Times New Roman" w:cs="Times New Roman"/>
        </w:rPr>
        <w:t xml:space="preserve"> </w:t>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t>2</w:t>
      </w:r>
      <w:r w:rsidR="009225AF">
        <w:rPr>
          <w:rFonts w:ascii="Times New Roman" w:hAnsi="Times New Roman" w:cs="Times New Roman"/>
        </w:rPr>
        <w:t>4</w:t>
      </w:r>
    </w:p>
    <w:p w14:paraId="79A3E591" w14:textId="151E82C1" w:rsidR="0064606D" w:rsidRDefault="0064606D" w:rsidP="00C15CA4">
      <w:pPr>
        <w:jc w:val="both"/>
        <w:rPr>
          <w:rFonts w:ascii="Times New Roman" w:hAnsi="Times New Roman" w:cs="Times New Roman"/>
        </w:rPr>
      </w:pPr>
      <w:r>
        <w:rPr>
          <w:rFonts w:ascii="Times New Roman" w:hAnsi="Times New Roman" w:cs="Times New Roman"/>
        </w:rPr>
        <w:t>4.4</w:t>
      </w:r>
      <w:r>
        <w:rPr>
          <w:rFonts w:ascii="Times New Roman" w:hAnsi="Times New Roman" w:cs="Times New Roman"/>
        </w:rPr>
        <w:tab/>
        <w:t>Test of Hypothesis/Answers to Research Questions</w:t>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t>2</w:t>
      </w:r>
      <w:r w:rsidR="009225AF">
        <w:rPr>
          <w:rFonts w:ascii="Times New Roman" w:hAnsi="Times New Roman" w:cs="Times New Roman"/>
        </w:rPr>
        <w:t>8</w:t>
      </w:r>
    </w:p>
    <w:p w14:paraId="4BFDC42C" w14:textId="1A82C72E" w:rsidR="0064606D" w:rsidRPr="006E4CED" w:rsidRDefault="0064606D" w:rsidP="00C15CA4">
      <w:pPr>
        <w:jc w:val="both"/>
        <w:rPr>
          <w:rFonts w:ascii="Times New Roman" w:hAnsi="Times New Roman" w:cs="Times New Roman"/>
        </w:rPr>
      </w:pPr>
      <w:r>
        <w:rPr>
          <w:rFonts w:ascii="Times New Roman" w:hAnsi="Times New Roman" w:cs="Times New Roman"/>
        </w:rPr>
        <w:t>4.5</w:t>
      </w:r>
      <w:r>
        <w:rPr>
          <w:rFonts w:ascii="Times New Roman" w:hAnsi="Times New Roman" w:cs="Times New Roman"/>
        </w:rPr>
        <w:tab/>
        <w:t>Summary of Findings</w:t>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643173">
        <w:rPr>
          <w:rFonts w:ascii="Times New Roman" w:hAnsi="Times New Roman" w:cs="Times New Roman"/>
        </w:rPr>
        <w:tab/>
      </w:r>
      <w:r w:rsidR="009225AF">
        <w:rPr>
          <w:rFonts w:ascii="Times New Roman" w:hAnsi="Times New Roman" w:cs="Times New Roman"/>
        </w:rPr>
        <w:t>32</w:t>
      </w:r>
    </w:p>
    <w:p w14:paraId="013C7899" w14:textId="59975616" w:rsidR="00C15CA4" w:rsidRPr="006E4CED" w:rsidRDefault="00C15CA4" w:rsidP="00C15CA4">
      <w:pPr>
        <w:pStyle w:val="p"/>
        <w:shd w:val="clear" w:color="auto" w:fill="FFFFFF"/>
        <w:spacing w:before="166" w:after="166"/>
        <w:jc w:val="both"/>
        <w:rPr>
          <w:b/>
        </w:rPr>
      </w:pPr>
      <w:r w:rsidRPr="006E4CED">
        <w:rPr>
          <w:b/>
        </w:rPr>
        <w:t>CHAPTER FIVE</w:t>
      </w:r>
      <w:r w:rsidR="0064606D">
        <w:rPr>
          <w:b/>
        </w:rPr>
        <w:t>: SUMMARY, CONCLUSION AND RECOMMENDATIONS</w:t>
      </w:r>
    </w:p>
    <w:p w14:paraId="07EB292D" w14:textId="40BA3111" w:rsidR="00C15CA4" w:rsidRPr="006E4CED" w:rsidRDefault="0064606D" w:rsidP="00C15CA4">
      <w:pPr>
        <w:pStyle w:val="p"/>
        <w:shd w:val="clear" w:color="auto" w:fill="FFFFFF"/>
        <w:spacing w:before="166" w:after="166"/>
        <w:jc w:val="both"/>
      </w:pPr>
      <w:r>
        <w:t>5.1</w:t>
      </w:r>
      <w:r>
        <w:tab/>
        <w:t>Summary or Synopsis of the Study, Including a Comprehensive Summary of Major Findings</w:t>
      </w:r>
      <w:r w:rsidR="00C15CA4" w:rsidRPr="006E4CED">
        <w:t xml:space="preserve"> </w:t>
      </w:r>
      <w:r w:rsidR="006E4CED">
        <w:rPr>
          <w:bCs/>
        </w:rPr>
        <w:tab/>
      </w:r>
      <w:r w:rsidR="006E4CED">
        <w:rPr>
          <w:bCs/>
        </w:rPr>
        <w:tab/>
      </w:r>
      <w:r w:rsidR="006E4CED">
        <w:rPr>
          <w:bCs/>
        </w:rPr>
        <w:tab/>
      </w:r>
      <w:r w:rsidR="006E4CED">
        <w:rPr>
          <w:bCs/>
        </w:rPr>
        <w:tab/>
      </w:r>
      <w:r w:rsidR="006E4CED">
        <w:rPr>
          <w:bCs/>
        </w:rPr>
        <w:tab/>
      </w:r>
      <w:r w:rsidR="006E4CED">
        <w:rPr>
          <w:bCs/>
        </w:rPr>
        <w:tab/>
      </w:r>
      <w:r w:rsidR="006E4CED">
        <w:rPr>
          <w:bCs/>
        </w:rPr>
        <w:tab/>
      </w:r>
      <w:r w:rsidR="006E4CED">
        <w:rPr>
          <w:bCs/>
        </w:rPr>
        <w:tab/>
      </w:r>
      <w:r w:rsidR="006E4CED">
        <w:rPr>
          <w:bCs/>
        </w:rPr>
        <w:tab/>
      </w:r>
      <w:r w:rsidR="00643173">
        <w:rPr>
          <w:bCs/>
        </w:rPr>
        <w:tab/>
      </w:r>
      <w:r w:rsidR="009225AF">
        <w:t>35</w:t>
      </w:r>
    </w:p>
    <w:p w14:paraId="6397618A" w14:textId="78FC461B" w:rsidR="00C15CA4" w:rsidRDefault="00C15CA4" w:rsidP="00C15CA4">
      <w:pPr>
        <w:pStyle w:val="p"/>
        <w:shd w:val="clear" w:color="auto" w:fill="FFFFFF"/>
        <w:spacing w:before="166" w:after="166"/>
        <w:jc w:val="both"/>
      </w:pPr>
      <w:r w:rsidRPr="006E4CED">
        <w:t>5.2</w:t>
      </w:r>
      <w:r w:rsidRPr="006E4CED">
        <w:tab/>
      </w:r>
      <w:r w:rsidR="0064606D">
        <w:t xml:space="preserve">Conclusion Drawn from the Findings of the Study; on the Basis of one Conclusion for Every Findings </w:t>
      </w:r>
      <w:r w:rsidR="006E4CED">
        <w:rPr>
          <w:bCs/>
        </w:rPr>
        <w:tab/>
      </w:r>
      <w:r w:rsidR="006E4CED">
        <w:rPr>
          <w:bCs/>
        </w:rPr>
        <w:tab/>
      </w:r>
      <w:r w:rsidR="006E4CED">
        <w:rPr>
          <w:bCs/>
        </w:rPr>
        <w:tab/>
      </w:r>
      <w:r w:rsidR="006E4CED">
        <w:rPr>
          <w:bCs/>
        </w:rPr>
        <w:tab/>
      </w:r>
      <w:r w:rsidR="006E4CED">
        <w:rPr>
          <w:bCs/>
        </w:rPr>
        <w:tab/>
      </w:r>
      <w:r w:rsidR="006E4CED">
        <w:rPr>
          <w:bCs/>
        </w:rPr>
        <w:tab/>
      </w:r>
      <w:r w:rsidR="006E4CED">
        <w:rPr>
          <w:bCs/>
        </w:rPr>
        <w:tab/>
      </w:r>
      <w:r w:rsidR="006E4CED">
        <w:rPr>
          <w:bCs/>
        </w:rPr>
        <w:tab/>
      </w:r>
      <w:r w:rsidRPr="006E4CED">
        <w:rPr>
          <w:bCs/>
        </w:rPr>
        <w:tab/>
      </w:r>
      <w:r w:rsidR="009225AF">
        <w:t>38</w:t>
      </w:r>
    </w:p>
    <w:p w14:paraId="63A414D0" w14:textId="10DB9F1E" w:rsidR="0064606D" w:rsidRDefault="0064606D" w:rsidP="00C15CA4">
      <w:pPr>
        <w:pStyle w:val="p"/>
        <w:shd w:val="clear" w:color="auto" w:fill="FFFFFF"/>
        <w:spacing w:before="166" w:after="166"/>
        <w:jc w:val="both"/>
      </w:pPr>
      <w:r>
        <w:t>5.3</w:t>
      </w:r>
      <w:r>
        <w:tab/>
        <w:t>Recommendations Based on the Conclusion</w:t>
      </w:r>
      <w:r w:rsidR="00643173">
        <w:tab/>
      </w:r>
      <w:r w:rsidR="00643173">
        <w:tab/>
      </w:r>
      <w:r w:rsidR="00643173">
        <w:tab/>
      </w:r>
      <w:r w:rsidR="00643173">
        <w:tab/>
      </w:r>
      <w:r w:rsidR="00643173">
        <w:tab/>
      </w:r>
      <w:r w:rsidR="009225AF">
        <w:t>38</w:t>
      </w:r>
    </w:p>
    <w:p w14:paraId="43E81679" w14:textId="013722EE" w:rsidR="0064606D" w:rsidRPr="006E4CED" w:rsidRDefault="0064606D" w:rsidP="00C15CA4">
      <w:pPr>
        <w:pStyle w:val="p"/>
        <w:shd w:val="clear" w:color="auto" w:fill="FFFFFF"/>
        <w:spacing w:before="166" w:after="166"/>
        <w:jc w:val="both"/>
      </w:pPr>
      <w:r>
        <w:t>5.4</w:t>
      </w:r>
      <w:r>
        <w:tab/>
        <w:t>Frontiers for Further Research</w:t>
      </w:r>
      <w:r w:rsidR="00643173">
        <w:tab/>
      </w:r>
      <w:r w:rsidR="00643173">
        <w:tab/>
      </w:r>
      <w:r w:rsidR="00643173">
        <w:tab/>
      </w:r>
      <w:r w:rsidR="00643173">
        <w:tab/>
      </w:r>
      <w:r w:rsidR="00643173">
        <w:tab/>
      </w:r>
      <w:r w:rsidR="00643173">
        <w:tab/>
        <w:t>3</w:t>
      </w:r>
      <w:r w:rsidR="009225AF">
        <w:t>9</w:t>
      </w:r>
      <w:bookmarkStart w:id="0" w:name="_GoBack"/>
      <w:bookmarkEnd w:id="0"/>
    </w:p>
    <w:p w14:paraId="4185C755" w14:textId="10F28DA8" w:rsidR="00C15CA4" w:rsidRPr="006E4CED" w:rsidRDefault="00C15CA4" w:rsidP="00C15CA4">
      <w:pPr>
        <w:pStyle w:val="p"/>
        <w:shd w:val="clear" w:color="auto" w:fill="FFFFFF"/>
        <w:spacing w:before="166" w:after="166"/>
        <w:ind w:firstLine="720"/>
        <w:jc w:val="both"/>
      </w:pPr>
      <w:r w:rsidRPr="006E4CED">
        <w:t>References</w:t>
      </w:r>
      <w:r w:rsidR="006E4CED">
        <w:rPr>
          <w:bCs/>
        </w:rPr>
        <w:tab/>
      </w:r>
      <w:r w:rsidR="006E4CED">
        <w:rPr>
          <w:bCs/>
        </w:rPr>
        <w:tab/>
      </w:r>
      <w:r w:rsidR="006E4CED">
        <w:rPr>
          <w:bCs/>
        </w:rPr>
        <w:tab/>
      </w:r>
      <w:r w:rsidR="006E4CED">
        <w:rPr>
          <w:bCs/>
        </w:rPr>
        <w:tab/>
      </w:r>
      <w:r w:rsidR="006E4CED">
        <w:rPr>
          <w:bCs/>
        </w:rPr>
        <w:tab/>
      </w:r>
      <w:r w:rsidR="006E4CED">
        <w:rPr>
          <w:bCs/>
        </w:rPr>
        <w:tab/>
      </w:r>
      <w:r w:rsidR="006E4CED">
        <w:rPr>
          <w:bCs/>
        </w:rPr>
        <w:tab/>
      </w:r>
      <w:r w:rsidR="006E4CED">
        <w:rPr>
          <w:bCs/>
        </w:rPr>
        <w:tab/>
      </w:r>
      <w:r w:rsidRPr="006E4CED">
        <w:rPr>
          <w:bCs/>
        </w:rPr>
        <w:tab/>
      </w:r>
      <w:r w:rsidR="00C55A29">
        <w:t>42</w:t>
      </w:r>
    </w:p>
    <w:p w14:paraId="443CE218" w14:textId="77777777" w:rsidR="00C15CA4" w:rsidRDefault="00C15CA4" w:rsidP="00C15CA4">
      <w:pPr>
        <w:rPr>
          <w:rFonts w:ascii="Times New Roman" w:eastAsia="Times New Roman" w:hAnsi="Times New Roman" w:cs="Times New Roman"/>
          <w:b/>
          <w:bCs/>
        </w:rPr>
      </w:pPr>
      <w:r>
        <w:rPr>
          <w:rFonts w:ascii="Times New Roman" w:eastAsia="Times New Roman" w:hAnsi="Times New Roman" w:cs="Times New Roman"/>
          <w:b/>
          <w:bCs/>
        </w:rPr>
        <w:br w:type="page"/>
      </w:r>
    </w:p>
    <w:p w14:paraId="6EBA80DE" w14:textId="77777777" w:rsidR="00C15CA4" w:rsidRPr="00DF6481" w:rsidRDefault="00C15CA4" w:rsidP="00C15CA4">
      <w:pPr>
        <w:spacing w:line="360" w:lineRule="auto"/>
        <w:jc w:val="center"/>
        <w:rPr>
          <w:rFonts w:ascii="Times New Roman" w:eastAsia="Times New Roman" w:hAnsi="Times New Roman" w:cs="Times New Roman"/>
          <w:b/>
          <w:bCs/>
          <w:i/>
        </w:rPr>
      </w:pPr>
      <w:r w:rsidRPr="00DF6481">
        <w:rPr>
          <w:rFonts w:ascii="Times New Roman" w:eastAsia="Times New Roman" w:hAnsi="Times New Roman" w:cs="Times New Roman"/>
          <w:b/>
          <w:bCs/>
          <w:i/>
        </w:rPr>
        <w:lastRenderedPageBreak/>
        <w:t>ABSTRACT</w:t>
      </w:r>
    </w:p>
    <w:p w14:paraId="13F7EF26" w14:textId="06A4C554" w:rsidR="00C15CA4" w:rsidRPr="00DF6481" w:rsidRDefault="003B034B" w:rsidP="003B034B">
      <w:pPr>
        <w:spacing w:line="360" w:lineRule="auto"/>
        <w:jc w:val="both"/>
        <w:rPr>
          <w:rFonts w:ascii="Times New Roman" w:hAnsi="Times New Roman" w:cs="Times New Roman"/>
          <w:b/>
          <w:bCs/>
          <w:i/>
        </w:rPr>
      </w:pPr>
      <w:r w:rsidRPr="00DF6481">
        <w:rPr>
          <w:rFonts w:ascii="Times New Roman" w:eastAsia="Times New Roman" w:hAnsi="Times New Roman" w:cs="Times New Roman"/>
          <w:bCs/>
          <w:i/>
          <w:iCs/>
        </w:rPr>
        <w:t xml:space="preserve">This study examines the role of tax incentives as a tool for economic development in Nigeria, with a focus on the Federal Inland Revenue Service (FIRS) in Ilorin, </w:t>
      </w:r>
      <w:proofErr w:type="spellStart"/>
      <w:r w:rsidRPr="00DF6481">
        <w:rPr>
          <w:rFonts w:ascii="Times New Roman" w:eastAsia="Times New Roman" w:hAnsi="Times New Roman" w:cs="Times New Roman"/>
          <w:bCs/>
          <w:i/>
          <w:iCs/>
        </w:rPr>
        <w:t>Kwara</w:t>
      </w:r>
      <w:proofErr w:type="spellEnd"/>
      <w:r w:rsidRPr="00DF6481">
        <w:rPr>
          <w:rFonts w:ascii="Times New Roman" w:eastAsia="Times New Roman" w:hAnsi="Times New Roman" w:cs="Times New Roman"/>
          <w:bCs/>
          <w:i/>
          <w:iCs/>
        </w:rPr>
        <w:t xml:space="preserve"> State. It explores how various tax incentives—such as tax holidays, investment allowances, and capital allowances—have influenced business growth, foreign direct investment (FDI), and overall economic performance. The research employed a survey design using structured questionnaires administered to FIRS staff and selected taxpayers. Data were analyzed using descriptive and inferential statistics to evaluate the relationship between tax incentives and economic development indicators. Findings reveal that tax incentives significantly encourage investment, enhance industrial growth, and support government efforts to boost economic performance, despite challenges such as poor awareness and policy inconsistency. The study concludes that when effectively administered, tax incentives can stimulate sustainable economic development. It recommends enhanced policy implementation, transparency, and continuous stakeholder engagement to improve the efficacy of tax incentives in Nigeria.</w:t>
      </w:r>
    </w:p>
    <w:p w14:paraId="299E48D8" w14:textId="1E263CDB" w:rsidR="00DF6481" w:rsidRDefault="00DF6481">
      <w:pPr>
        <w:rPr>
          <w:rFonts w:ascii="Times New Roman" w:hAnsi="Times New Roman" w:cs="Times New Roman"/>
          <w:b/>
          <w:bCs/>
        </w:rPr>
      </w:pPr>
      <w:r>
        <w:rPr>
          <w:rFonts w:ascii="Times New Roman" w:hAnsi="Times New Roman" w:cs="Times New Roman"/>
          <w:b/>
          <w:bCs/>
        </w:rPr>
        <w:br w:type="page"/>
      </w:r>
    </w:p>
    <w:p w14:paraId="19CF9437" w14:textId="77777777" w:rsidR="00DF6481" w:rsidRDefault="00DF6481" w:rsidP="00053D25">
      <w:pPr>
        <w:spacing w:line="276" w:lineRule="auto"/>
        <w:jc w:val="center"/>
        <w:rPr>
          <w:rFonts w:ascii="Times New Roman" w:hAnsi="Times New Roman" w:cs="Times New Roman"/>
          <w:b/>
          <w:bCs/>
        </w:rPr>
        <w:sectPr w:rsidR="00DF6481" w:rsidSect="00E75D02">
          <w:footerReference w:type="default" r:id="rId8"/>
          <w:footerReference w:type="first" r:id="rId9"/>
          <w:pgSz w:w="11808" w:h="15120" w:code="1"/>
          <w:pgMar w:top="1440" w:right="1440" w:bottom="1440" w:left="1440" w:header="720" w:footer="720" w:gutter="0"/>
          <w:pgNumType w:fmt="lowerRoman" w:start="1"/>
          <w:cols w:space="720"/>
          <w:titlePg/>
          <w:docGrid w:linePitch="360"/>
        </w:sectPr>
      </w:pPr>
    </w:p>
    <w:p w14:paraId="1477D5F9" w14:textId="77777777" w:rsidR="001A5A43" w:rsidRDefault="001A5A43" w:rsidP="00DF6481">
      <w:pPr>
        <w:spacing w:line="276" w:lineRule="auto"/>
        <w:jc w:val="center"/>
        <w:rPr>
          <w:rFonts w:ascii="Times New Roman" w:hAnsi="Times New Roman" w:cs="Times New Roman"/>
          <w:b/>
          <w:bCs/>
        </w:rPr>
      </w:pPr>
      <w:r w:rsidRPr="001A5A43">
        <w:rPr>
          <w:rFonts w:ascii="Times New Roman" w:hAnsi="Times New Roman" w:cs="Times New Roman"/>
          <w:b/>
          <w:bCs/>
        </w:rPr>
        <w:lastRenderedPageBreak/>
        <w:t>CHAPTER ONE</w:t>
      </w:r>
    </w:p>
    <w:p w14:paraId="6349542A" w14:textId="2E1E15F0" w:rsidR="001A5A43" w:rsidRPr="001A5A43" w:rsidRDefault="001A5A43" w:rsidP="001A5A43">
      <w:pPr>
        <w:spacing w:line="276" w:lineRule="auto"/>
        <w:jc w:val="both"/>
        <w:rPr>
          <w:rFonts w:ascii="Times New Roman" w:hAnsi="Times New Roman" w:cs="Times New Roman"/>
          <w:b/>
          <w:bCs/>
        </w:rPr>
      </w:pPr>
      <w:r>
        <w:rPr>
          <w:rFonts w:ascii="Times New Roman" w:hAnsi="Times New Roman" w:cs="Times New Roman"/>
          <w:b/>
          <w:bCs/>
        </w:rPr>
        <w:t>1.0</w:t>
      </w:r>
      <w:r>
        <w:rPr>
          <w:rFonts w:ascii="Times New Roman" w:hAnsi="Times New Roman" w:cs="Times New Roman"/>
          <w:b/>
          <w:bCs/>
        </w:rPr>
        <w:tab/>
        <w:t>INTRODUCTION</w:t>
      </w:r>
    </w:p>
    <w:p w14:paraId="54586B9A" w14:textId="68D8E154" w:rsidR="001A5A43" w:rsidRPr="001A5A43" w:rsidRDefault="001A5A43" w:rsidP="001A5A43">
      <w:pPr>
        <w:spacing w:line="276" w:lineRule="auto"/>
        <w:jc w:val="both"/>
        <w:rPr>
          <w:rFonts w:ascii="Times New Roman" w:hAnsi="Times New Roman" w:cs="Times New Roman"/>
          <w:b/>
          <w:bCs/>
        </w:rPr>
      </w:pPr>
      <w:r w:rsidRPr="001A5A43">
        <w:rPr>
          <w:rFonts w:ascii="Times New Roman" w:hAnsi="Times New Roman" w:cs="Times New Roman"/>
          <w:b/>
          <w:bCs/>
        </w:rPr>
        <w:t xml:space="preserve">1.1 </w:t>
      </w:r>
      <w:r>
        <w:rPr>
          <w:rFonts w:ascii="Times New Roman" w:hAnsi="Times New Roman" w:cs="Times New Roman"/>
          <w:b/>
          <w:bCs/>
        </w:rPr>
        <w:tab/>
      </w:r>
      <w:r w:rsidRPr="001A5A43">
        <w:rPr>
          <w:rFonts w:ascii="Times New Roman" w:hAnsi="Times New Roman" w:cs="Times New Roman"/>
          <w:b/>
          <w:bCs/>
        </w:rPr>
        <w:t>BACKGROUND TO STUDY</w:t>
      </w:r>
    </w:p>
    <w:p w14:paraId="26953F70" w14:textId="77777777" w:rsidR="001A5A43" w:rsidRDefault="001A5A43" w:rsidP="001A5A43">
      <w:pPr>
        <w:spacing w:line="276" w:lineRule="auto"/>
        <w:jc w:val="both"/>
        <w:rPr>
          <w:rFonts w:ascii="Times New Roman" w:hAnsi="Times New Roman" w:cs="Times New Roman"/>
          <w:bCs/>
        </w:rPr>
      </w:pPr>
      <w:r w:rsidRPr="001A5A43">
        <w:rPr>
          <w:rFonts w:ascii="Times New Roman" w:hAnsi="Times New Roman" w:cs="Times New Roman"/>
          <w:bCs/>
        </w:rPr>
        <w:br/>
        <w:t xml:space="preserve">Taxation is a system of imposing levy on the citizen or a company based </w:t>
      </w:r>
      <w:r>
        <w:rPr>
          <w:rFonts w:ascii="Times New Roman" w:hAnsi="Times New Roman" w:cs="Times New Roman"/>
          <w:bCs/>
        </w:rPr>
        <w:t xml:space="preserve">on certain tax or fiscal laws. </w:t>
      </w:r>
      <w:r w:rsidRPr="001A5A43">
        <w:rPr>
          <w:rFonts w:ascii="Times New Roman" w:hAnsi="Times New Roman" w:cs="Times New Roman"/>
          <w:bCs/>
        </w:rPr>
        <w:t>Taxation is also a system of imposing compulsory levy either directly or indirectly on all income, goods, services, and properties of individuals, partnerships, trustees, executors, an</w:t>
      </w:r>
      <w:r>
        <w:rPr>
          <w:rFonts w:ascii="Times New Roman" w:hAnsi="Times New Roman" w:cs="Times New Roman"/>
          <w:bCs/>
        </w:rPr>
        <w:t>d companies by the government.</w:t>
      </w:r>
    </w:p>
    <w:p w14:paraId="23AE6A9A" w14:textId="77777777" w:rsidR="009F356A" w:rsidRDefault="001A5A43" w:rsidP="001A5A43">
      <w:pPr>
        <w:spacing w:line="276" w:lineRule="auto"/>
        <w:jc w:val="both"/>
        <w:rPr>
          <w:rFonts w:ascii="Times New Roman" w:hAnsi="Times New Roman" w:cs="Times New Roman"/>
          <w:bCs/>
        </w:rPr>
      </w:pPr>
      <w:r w:rsidRPr="001A5A43">
        <w:rPr>
          <w:rFonts w:ascii="Times New Roman" w:hAnsi="Times New Roman" w:cs="Times New Roman"/>
          <w:bCs/>
        </w:rPr>
        <w:t>Tax itself is a compulsory levy imposed by public authority on income, consumption, and pro</w:t>
      </w:r>
      <w:r>
        <w:rPr>
          <w:rFonts w:ascii="Times New Roman" w:hAnsi="Times New Roman" w:cs="Times New Roman"/>
          <w:bCs/>
        </w:rPr>
        <w:t xml:space="preserve">duction of goods and services. </w:t>
      </w:r>
      <w:r w:rsidRPr="001A5A43">
        <w:rPr>
          <w:rFonts w:ascii="Times New Roman" w:hAnsi="Times New Roman" w:cs="Times New Roman"/>
          <w:bCs/>
        </w:rPr>
        <w:t>Taxes are levied on personal income (consisting of salaries, business profit, interest income,</w:t>
      </w:r>
      <w:r w:rsidR="009F356A">
        <w:rPr>
          <w:rFonts w:ascii="Times New Roman" w:hAnsi="Times New Roman" w:cs="Times New Roman"/>
          <w:bCs/>
        </w:rPr>
        <w:t xml:space="preserve"> dividend and royalties etc.), </w:t>
      </w:r>
      <w:r w:rsidRPr="001A5A43">
        <w:rPr>
          <w:rFonts w:ascii="Times New Roman" w:hAnsi="Times New Roman" w:cs="Times New Roman"/>
          <w:bCs/>
        </w:rPr>
        <w:t>company profit, petroleum profit, capit</w:t>
      </w:r>
      <w:r w:rsidR="009F356A">
        <w:rPr>
          <w:rFonts w:ascii="Times New Roman" w:hAnsi="Times New Roman" w:cs="Times New Roman"/>
          <w:bCs/>
        </w:rPr>
        <w:t>al goods and capital transfer.</w:t>
      </w:r>
    </w:p>
    <w:p w14:paraId="5D1267BB" w14:textId="753C6DFC" w:rsidR="009F356A" w:rsidRDefault="001A5A43" w:rsidP="001A5A43">
      <w:pPr>
        <w:spacing w:line="276" w:lineRule="auto"/>
        <w:jc w:val="both"/>
        <w:rPr>
          <w:rFonts w:ascii="Times New Roman" w:hAnsi="Times New Roman" w:cs="Times New Roman"/>
          <w:bCs/>
        </w:rPr>
      </w:pPr>
      <w:r w:rsidRPr="001A5A43">
        <w:rPr>
          <w:rFonts w:ascii="Times New Roman" w:hAnsi="Times New Roman" w:cs="Times New Roman"/>
          <w:bCs/>
        </w:rPr>
        <w:t>It is also an important way of influencing economic activities of a nation as a whole in the promotion</w:t>
      </w:r>
      <w:r>
        <w:rPr>
          <w:rFonts w:ascii="Times New Roman" w:hAnsi="Times New Roman" w:cs="Times New Roman"/>
          <w:bCs/>
        </w:rPr>
        <w:t xml:space="preserve"> of government social-economic </w:t>
      </w:r>
      <w:r w:rsidRPr="001A5A43">
        <w:rPr>
          <w:rFonts w:ascii="Times New Roman" w:hAnsi="Times New Roman" w:cs="Times New Roman"/>
          <w:bCs/>
        </w:rPr>
        <w:t>development e.g. to fight inflation, deflation, economic depression etc. to achieve eq</w:t>
      </w:r>
      <w:r>
        <w:rPr>
          <w:rFonts w:ascii="Times New Roman" w:hAnsi="Times New Roman" w:cs="Times New Roman"/>
          <w:bCs/>
        </w:rPr>
        <w:t>uitable distribution of income.</w:t>
      </w:r>
    </w:p>
    <w:p w14:paraId="018B007F" w14:textId="77777777" w:rsidR="009F356A" w:rsidRDefault="001A5A43" w:rsidP="001A5A43">
      <w:pPr>
        <w:spacing w:line="276" w:lineRule="auto"/>
        <w:jc w:val="both"/>
        <w:rPr>
          <w:rFonts w:ascii="Times New Roman" w:hAnsi="Times New Roman" w:cs="Times New Roman"/>
          <w:bCs/>
        </w:rPr>
      </w:pPr>
      <w:r w:rsidRPr="001A5A43">
        <w:rPr>
          <w:rFonts w:ascii="Times New Roman" w:hAnsi="Times New Roman" w:cs="Times New Roman"/>
          <w:bCs/>
        </w:rPr>
        <w:t>In addition, it is used to re-allocate the resources in a socially desired pattern, to discour</w:t>
      </w:r>
      <w:r w:rsidR="009F356A">
        <w:rPr>
          <w:rFonts w:ascii="Times New Roman" w:hAnsi="Times New Roman" w:cs="Times New Roman"/>
          <w:bCs/>
        </w:rPr>
        <w:t xml:space="preserve">age the consumption of certain </w:t>
      </w:r>
      <w:r w:rsidRPr="001A5A43">
        <w:rPr>
          <w:rFonts w:ascii="Times New Roman" w:hAnsi="Times New Roman" w:cs="Times New Roman"/>
          <w:bCs/>
        </w:rPr>
        <w:t>products and to encourage and protect infant industries within the country.</w:t>
      </w:r>
      <w:r w:rsidRPr="001A5A43">
        <w:rPr>
          <w:rFonts w:ascii="Times New Roman" w:hAnsi="Times New Roman" w:cs="Times New Roman"/>
          <w:bCs/>
        </w:rPr>
        <w:br/>
      </w:r>
      <w:r w:rsidRPr="001A5A43">
        <w:rPr>
          <w:rFonts w:ascii="Times New Roman" w:hAnsi="Times New Roman" w:cs="Times New Roman"/>
          <w:bCs/>
        </w:rPr>
        <w:br/>
        <w:t>Tax incentives are designed in Nigeria's tax system in order to encourage and attract investment</w:t>
      </w:r>
      <w:r w:rsidR="009F356A">
        <w:rPr>
          <w:rFonts w:ascii="Times New Roman" w:hAnsi="Times New Roman" w:cs="Times New Roman"/>
          <w:bCs/>
        </w:rPr>
        <w:t xml:space="preserve"> in certain preferred sectors. </w:t>
      </w:r>
      <w:r w:rsidRPr="001A5A43">
        <w:rPr>
          <w:rFonts w:ascii="Times New Roman" w:hAnsi="Times New Roman" w:cs="Times New Roman"/>
          <w:bCs/>
        </w:rPr>
        <w:t>It also enhances capital formation thereby leaving more retained profit arising from tax savin</w:t>
      </w:r>
      <w:r w:rsidR="009F356A">
        <w:rPr>
          <w:rFonts w:ascii="Times New Roman" w:hAnsi="Times New Roman" w:cs="Times New Roman"/>
          <w:bCs/>
        </w:rPr>
        <w:t xml:space="preserve">g for reinvestment and </w:t>
      </w:r>
      <w:proofErr w:type="gramStart"/>
      <w:r w:rsidR="009F356A">
        <w:rPr>
          <w:rFonts w:ascii="Times New Roman" w:hAnsi="Times New Roman" w:cs="Times New Roman"/>
          <w:bCs/>
        </w:rPr>
        <w:t>protect</w:t>
      </w:r>
      <w:proofErr w:type="gramEnd"/>
      <w:r w:rsidR="009F356A">
        <w:rPr>
          <w:rFonts w:ascii="Times New Roman" w:hAnsi="Times New Roman" w:cs="Times New Roman"/>
          <w:bCs/>
        </w:rPr>
        <w:t xml:space="preserve"> </w:t>
      </w:r>
      <w:r w:rsidRPr="001A5A43">
        <w:rPr>
          <w:rFonts w:ascii="Times New Roman" w:hAnsi="Times New Roman" w:cs="Times New Roman"/>
          <w:bCs/>
        </w:rPr>
        <w:t>certain industrial and manufacturing sectors against competition and stimulates the expansion o</w:t>
      </w:r>
      <w:r w:rsidR="009F356A">
        <w:rPr>
          <w:rFonts w:ascii="Times New Roman" w:hAnsi="Times New Roman" w:cs="Times New Roman"/>
          <w:bCs/>
        </w:rPr>
        <w:t xml:space="preserve">f domestic production capacity </w:t>
      </w:r>
      <w:r w:rsidRPr="001A5A43">
        <w:rPr>
          <w:rFonts w:ascii="Times New Roman" w:hAnsi="Times New Roman" w:cs="Times New Roman"/>
          <w:bCs/>
        </w:rPr>
        <w:t>in their area</w:t>
      </w:r>
      <w:r w:rsidR="009F356A">
        <w:rPr>
          <w:rFonts w:ascii="Times New Roman" w:hAnsi="Times New Roman" w:cs="Times New Roman"/>
          <w:bCs/>
        </w:rPr>
        <w:t>s.</w:t>
      </w:r>
    </w:p>
    <w:p w14:paraId="2692C4A9" w14:textId="77777777" w:rsidR="009F356A" w:rsidRDefault="001A5A43" w:rsidP="001A5A43">
      <w:pPr>
        <w:spacing w:line="276" w:lineRule="auto"/>
        <w:jc w:val="both"/>
        <w:rPr>
          <w:rFonts w:ascii="Times New Roman" w:hAnsi="Times New Roman" w:cs="Times New Roman"/>
          <w:bCs/>
        </w:rPr>
      </w:pPr>
      <w:r w:rsidRPr="001A5A43">
        <w:rPr>
          <w:rFonts w:ascii="Times New Roman" w:hAnsi="Times New Roman" w:cs="Times New Roman"/>
          <w:bCs/>
        </w:rPr>
        <w:t>As applied in taxation, the term "incentive" involves all measures adopted by government to mo</w:t>
      </w:r>
      <w:r w:rsidR="009F356A">
        <w:rPr>
          <w:rFonts w:ascii="Times New Roman" w:hAnsi="Times New Roman" w:cs="Times New Roman"/>
          <w:bCs/>
        </w:rPr>
        <w:t>tivate tax payers to favorably respond to their obligation.</w:t>
      </w:r>
    </w:p>
    <w:p w14:paraId="4172DE4F" w14:textId="275A8230" w:rsidR="00C15CA4" w:rsidRDefault="001A5A43" w:rsidP="001A5A43">
      <w:pPr>
        <w:spacing w:line="276" w:lineRule="auto"/>
        <w:jc w:val="both"/>
        <w:rPr>
          <w:rFonts w:ascii="Times New Roman" w:hAnsi="Times New Roman" w:cs="Times New Roman"/>
          <w:bCs/>
        </w:rPr>
      </w:pPr>
      <w:r w:rsidRPr="001A5A43">
        <w:rPr>
          <w:rFonts w:ascii="Times New Roman" w:hAnsi="Times New Roman" w:cs="Times New Roman"/>
          <w:bCs/>
        </w:rPr>
        <w:t>A tax incentive is a deliberate reduction in the tax liability granted by government in order to</w:t>
      </w:r>
      <w:r w:rsidR="009F356A">
        <w:rPr>
          <w:rFonts w:ascii="Times New Roman" w:hAnsi="Times New Roman" w:cs="Times New Roman"/>
          <w:bCs/>
        </w:rPr>
        <w:t xml:space="preserve"> encourage particular </w:t>
      </w:r>
      <w:r w:rsidRPr="001A5A43">
        <w:rPr>
          <w:rFonts w:ascii="Times New Roman" w:hAnsi="Times New Roman" w:cs="Times New Roman"/>
          <w:bCs/>
        </w:rPr>
        <w:t>economic unit</w:t>
      </w:r>
      <w:r w:rsidR="009F356A">
        <w:rPr>
          <w:rFonts w:ascii="Times New Roman" w:hAnsi="Times New Roman" w:cs="Times New Roman"/>
          <w:bCs/>
        </w:rPr>
        <w:t>s to act in some desirable way.</w:t>
      </w:r>
    </w:p>
    <w:p w14:paraId="56413BD6" w14:textId="47706F19" w:rsidR="009F356A" w:rsidRDefault="009F356A" w:rsidP="001A5A43">
      <w:pPr>
        <w:spacing w:line="276" w:lineRule="auto"/>
        <w:jc w:val="both"/>
        <w:rPr>
          <w:rFonts w:ascii="Times New Roman" w:hAnsi="Times New Roman" w:cs="Times New Roman"/>
          <w:bCs/>
        </w:rPr>
      </w:pPr>
      <w:r>
        <w:rPr>
          <w:rFonts w:ascii="Times New Roman" w:hAnsi="Times New Roman" w:cs="Times New Roman"/>
          <w:bCs/>
        </w:rPr>
        <w:t>Tax incentive could achieve the following voluntary tax compliance by tax payers due to low rate or exemption from tax. It encourages investment by attracting foreign investors. It provides industrial expansion and capacity utilization of industries.</w:t>
      </w:r>
    </w:p>
    <w:p w14:paraId="3F62F79C" w14:textId="7E4306F2" w:rsidR="009F356A" w:rsidRDefault="009F356A" w:rsidP="001A5A43">
      <w:pPr>
        <w:spacing w:line="276" w:lineRule="auto"/>
        <w:jc w:val="both"/>
        <w:rPr>
          <w:rFonts w:ascii="Times New Roman" w:hAnsi="Times New Roman" w:cs="Times New Roman"/>
          <w:bCs/>
        </w:rPr>
      </w:pPr>
      <w:r>
        <w:rPr>
          <w:rFonts w:ascii="Times New Roman" w:hAnsi="Times New Roman" w:cs="Times New Roman"/>
          <w:bCs/>
        </w:rPr>
        <w:lastRenderedPageBreak/>
        <w:t>During the pre-colonial era, taxation functioned principally</w:t>
      </w:r>
      <w:r w:rsidR="008D323B">
        <w:rPr>
          <w:rFonts w:ascii="Times New Roman" w:hAnsi="Times New Roman" w:cs="Times New Roman"/>
          <w:bCs/>
        </w:rPr>
        <w:t xml:space="preserve"> on either basis in Nigeria as a result of the organized centralized authority: taxes during this period were levied for the use of land, religions and education purpose.</w:t>
      </w:r>
    </w:p>
    <w:p w14:paraId="6C6E7FAD" w14:textId="00FBAE65" w:rsidR="008D323B" w:rsidRDefault="008D323B" w:rsidP="001A5A43">
      <w:pPr>
        <w:spacing w:line="276" w:lineRule="auto"/>
        <w:jc w:val="both"/>
        <w:rPr>
          <w:rFonts w:ascii="Times New Roman" w:hAnsi="Times New Roman" w:cs="Times New Roman"/>
          <w:bCs/>
        </w:rPr>
      </w:pPr>
      <w:r>
        <w:rPr>
          <w:rFonts w:ascii="Times New Roman" w:hAnsi="Times New Roman" w:cs="Times New Roman"/>
          <w:bCs/>
        </w:rPr>
        <w:t>However, since independence this changes as tax and incentive mostly being administered by the Federal Inland Revenue Services. The Federal Inland Revenue Service is responsible for Company Income Tax Act (CITA 1990), Petroleum Profit Tax Act (PPTA 1959), Stamp Duty Act (1996), Personal Income Tax (PIT 1993), Value Added Tax (VAT 1993), Capital Gain Tax Act (CGTA 1990), and Withholding Tax (WHT 2000).</w:t>
      </w:r>
    </w:p>
    <w:p w14:paraId="525DFE14" w14:textId="39B843B4" w:rsidR="008D323B" w:rsidRPr="0028780F" w:rsidRDefault="00643173" w:rsidP="0028780F">
      <w:pPr>
        <w:pStyle w:val="ListParagraph"/>
        <w:numPr>
          <w:ilvl w:val="1"/>
          <w:numId w:val="17"/>
        </w:numPr>
        <w:spacing w:line="276" w:lineRule="auto"/>
        <w:jc w:val="both"/>
        <w:rPr>
          <w:rFonts w:ascii="Times New Roman" w:hAnsi="Times New Roman" w:cs="Times New Roman"/>
          <w:b/>
          <w:bCs/>
        </w:rPr>
      </w:pPr>
      <w:r>
        <w:rPr>
          <w:rFonts w:ascii="Times New Roman" w:hAnsi="Times New Roman" w:cs="Times New Roman"/>
          <w:b/>
          <w:bCs/>
        </w:rPr>
        <w:t xml:space="preserve">       </w:t>
      </w:r>
      <w:r w:rsidR="0014000E" w:rsidRPr="0028780F">
        <w:rPr>
          <w:rFonts w:ascii="Times New Roman" w:hAnsi="Times New Roman" w:cs="Times New Roman"/>
          <w:b/>
          <w:bCs/>
        </w:rPr>
        <w:t>STATEMENT OF PROBLEMS</w:t>
      </w:r>
    </w:p>
    <w:p w14:paraId="5670F30F" w14:textId="77777777" w:rsidR="0028780F" w:rsidRDefault="0014000E" w:rsidP="0028780F">
      <w:pPr>
        <w:spacing w:line="276" w:lineRule="auto"/>
        <w:jc w:val="both"/>
        <w:rPr>
          <w:rFonts w:ascii="Times New Roman" w:hAnsi="Times New Roman" w:cs="Times New Roman"/>
          <w:bCs/>
        </w:rPr>
      </w:pPr>
      <w:r>
        <w:rPr>
          <w:rFonts w:ascii="Times New Roman" w:hAnsi="Times New Roman" w:cs="Times New Roman"/>
          <w:bCs/>
        </w:rPr>
        <w:t>The resulting output despite the various tax incentives granted by the government is far below expectation. The problem of implementation is majorly responsible for this inadequacy. Other associated problem Include frequent changes in government policies, political instability and so on. The above stated problems are what the researcher intends to address in this research work.</w:t>
      </w:r>
    </w:p>
    <w:p w14:paraId="6E708145" w14:textId="20D88642" w:rsidR="0014000E" w:rsidRPr="0028780F" w:rsidRDefault="0028780F" w:rsidP="00897B10">
      <w:pPr>
        <w:spacing w:line="276" w:lineRule="auto"/>
        <w:jc w:val="both"/>
        <w:rPr>
          <w:rFonts w:ascii="Times New Roman" w:hAnsi="Times New Roman" w:cs="Times New Roman"/>
          <w:bCs/>
        </w:rPr>
      </w:pPr>
      <w:r>
        <w:rPr>
          <w:rFonts w:ascii="Times New Roman" w:hAnsi="Times New Roman" w:cs="Times New Roman"/>
          <w:b/>
          <w:bCs/>
        </w:rPr>
        <w:t>1.3</w:t>
      </w:r>
      <w:r>
        <w:rPr>
          <w:rFonts w:ascii="Times New Roman" w:hAnsi="Times New Roman" w:cs="Times New Roman"/>
          <w:b/>
          <w:bCs/>
        </w:rPr>
        <w:tab/>
      </w:r>
      <w:r w:rsidR="0014000E" w:rsidRPr="0028780F">
        <w:rPr>
          <w:rFonts w:ascii="Times New Roman" w:hAnsi="Times New Roman" w:cs="Times New Roman"/>
          <w:b/>
          <w:bCs/>
        </w:rPr>
        <w:t>RESEARCH QUESTION</w:t>
      </w:r>
    </w:p>
    <w:p w14:paraId="2741D20C" w14:textId="52E51B76" w:rsidR="0014000E" w:rsidRDefault="0014000E" w:rsidP="00897B10">
      <w:pPr>
        <w:pStyle w:val="ListParagraph"/>
        <w:numPr>
          <w:ilvl w:val="0"/>
          <w:numId w:val="14"/>
        </w:numPr>
        <w:spacing w:line="276" w:lineRule="auto"/>
        <w:jc w:val="both"/>
        <w:rPr>
          <w:rFonts w:ascii="Times New Roman" w:hAnsi="Times New Roman" w:cs="Times New Roman"/>
          <w:bCs/>
        </w:rPr>
      </w:pPr>
      <w:r>
        <w:rPr>
          <w:rFonts w:ascii="Times New Roman" w:hAnsi="Times New Roman" w:cs="Times New Roman"/>
          <w:bCs/>
        </w:rPr>
        <w:t>What are the types of tax incentive available to taxpayer in Nigeria?</w:t>
      </w:r>
    </w:p>
    <w:p w14:paraId="3A5B71C8" w14:textId="58A21B2D" w:rsidR="0014000E" w:rsidRDefault="0028780F" w:rsidP="00897B10">
      <w:pPr>
        <w:pStyle w:val="ListParagraph"/>
        <w:numPr>
          <w:ilvl w:val="0"/>
          <w:numId w:val="14"/>
        </w:numPr>
        <w:spacing w:line="276" w:lineRule="auto"/>
        <w:jc w:val="both"/>
        <w:rPr>
          <w:rFonts w:ascii="Times New Roman" w:hAnsi="Times New Roman" w:cs="Times New Roman"/>
          <w:bCs/>
        </w:rPr>
      </w:pPr>
      <w:r>
        <w:rPr>
          <w:rFonts w:ascii="Times New Roman" w:hAnsi="Times New Roman" w:cs="Times New Roman"/>
          <w:bCs/>
        </w:rPr>
        <w:t>What are the benefits of tax incentives to taxpayers and the economy?</w:t>
      </w:r>
    </w:p>
    <w:p w14:paraId="5DF965D6" w14:textId="0E82C517" w:rsidR="0028780F" w:rsidRDefault="0028780F" w:rsidP="00897B10">
      <w:pPr>
        <w:pStyle w:val="ListParagraph"/>
        <w:numPr>
          <w:ilvl w:val="0"/>
          <w:numId w:val="14"/>
        </w:numPr>
        <w:spacing w:line="276" w:lineRule="auto"/>
        <w:jc w:val="both"/>
        <w:rPr>
          <w:rFonts w:ascii="Times New Roman" w:hAnsi="Times New Roman" w:cs="Times New Roman"/>
          <w:bCs/>
        </w:rPr>
      </w:pPr>
      <w:r>
        <w:rPr>
          <w:rFonts w:ascii="Times New Roman" w:hAnsi="Times New Roman" w:cs="Times New Roman"/>
          <w:bCs/>
        </w:rPr>
        <w:t>What are the challenges facing the effective implementation of tax incentives in Nigeria?</w:t>
      </w:r>
    </w:p>
    <w:p w14:paraId="49CFC405" w14:textId="67405A10" w:rsidR="0028780F" w:rsidRDefault="0028780F" w:rsidP="00897B10">
      <w:pPr>
        <w:pStyle w:val="ListParagraph"/>
        <w:numPr>
          <w:ilvl w:val="0"/>
          <w:numId w:val="14"/>
        </w:numPr>
        <w:spacing w:line="276" w:lineRule="auto"/>
        <w:jc w:val="both"/>
        <w:rPr>
          <w:rFonts w:ascii="Times New Roman" w:hAnsi="Times New Roman" w:cs="Times New Roman"/>
          <w:bCs/>
        </w:rPr>
      </w:pPr>
      <w:r>
        <w:rPr>
          <w:rFonts w:ascii="Times New Roman" w:hAnsi="Times New Roman" w:cs="Times New Roman"/>
          <w:bCs/>
        </w:rPr>
        <w:t>Is there a significant relationship between tax incentives and economic development in Nigeria to pursue various expansionary policies?</w:t>
      </w:r>
    </w:p>
    <w:p w14:paraId="24A98652" w14:textId="2C011752" w:rsidR="0028780F" w:rsidRDefault="0028780F" w:rsidP="00897B10">
      <w:pPr>
        <w:spacing w:line="276" w:lineRule="auto"/>
        <w:jc w:val="both"/>
        <w:rPr>
          <w:rFonts w:ascii="Times New Roman" w:hAnsi="Times New Roman" w:cs="Times New Roman"/>
          <w:b/>
          <w:bCs/>
        </w:rPr>
      </w:pPr>
      <w:r>
        <w:rPr>
          <w:rFonts w:ascii="Times New Roman" w:hAnsi="Times New Roman" w:cs="Times New Roman"/>
          <w:b/>
          <w:bCs/>
        </w:rPr>
        <w:t>1.4</w:t>
      </w:r>
      <w:r>
        <w:rPr>
          <w:rFonts w:ascii="Times New Roman" w:hAnsi="Times New Roman" w:cs="Times New Roman"/>
          <w:b/>
          <w:bCs/>
        </w:rPr>
        <w:tab/>
        <w:t>OBJECTIVES OF THE STUDY</w:t>
      </w:r>
    </w:p>
    <w:p w14:paraId="4AF34A19" w14:textId="67E3BEE4" w:rsidR="0028780F" w:rsidRDefault="000A48B4" w:rsidP="00897B10">
      <w:pPr>
        <w:spacing w:line="276" w:lineRule="auto"/>
        <w:jc w:val="both"/>
        <w:rPr>
          <w:rFonts w:ascii="Times New Roman" w:hAnsi="Times New Roman" w:cs="Times New Roman"/>
          <w:bCs/>
        </w:rPr>
      </w:pPr>
      <w:r>
        <w:rPr>
          <w:rFonts w:ascii="Times New Roman" w:hAnsi="Times New Roman" w:cs="Times New Roman"/>
          <w:bCs/>
        </w:rPr>
        <w:t xml:space="preserve"> </w:t>
      </w:r>
      <w:r w:rsidR="0028780F">
        <w:rPr>
          <w:rFonts w:ascii="Times New Roman" w:hAnsi="Times New Roman" w:cs="Times New Roman"/>
          <w:bCs/>
        </w:rPr>
        <w:t>The Objectives of this research is to</w:t>
      </w:r>
      <w:r>
        <w:rPr>
          <w:rFonts w:ascii="Times New Roman" w:hAnsi="Times New Roman" w:cs="Times New Roman"/>
          <w:bCs/>
        </w:rPr>
        <w:t>:</w:t>
      </w:r>
    </w:p>
    <w:p w14:paraId="17B4D856" w14:textId="49E1BDA3" w:rsidR="00656AEF" w:rsidRDefault="00656AEF" w:rsidP="00897B10">
      <w:pPr>
        <w:pStyle w:val="ListParagraph"/>
        <w:numPr>
          <w:ilvl w:val="0"/>
          <w:numId w:val="19"/>
        </w:numPr>
        <w:spacing w:line="276" w:lineRule="auto"/>
        <w:jc w:val="both"/>
        <w:rPr>
          <w:rFonts w:ascii="Times New Roman" w:hAnsi="Times New Roman" w:cs="Times New Roman"/>
          <w:bCs/>
        </w:rPr>
      </w:pPr>
      <w:r>
        <w:rPr>
          <w:rFonts w:ascii="Times New Roman" w:hAnsi="Times New Roman" w:cs="Times New Roman"/>
          <w:bCs/>
        </w:rPr>
        <w:t>Examine the effectiveness of tax incentives in Nigeria.</w:t>
      </w:r>
    </w:p>
    <w:p w14:paraId="57B75E30" w14:textId="5F729597" w:rsidR="00656AEF" w:rsidRDefault="00656AEF" w:rsidP="00897B10">
      <w:pPr>
        <w:pStyle w:val="ListParagraph"/>
        <w:numPr>
          <w:ilvl w:val="0"/>
          <w:numId w:val="19"/>
        </w:numPr>
        <w:spacing w:line="276" w:lineRule="auto"/>
        <w:jc w:val="both"/>
        <w:rPr>
          <w:rFonts w:ascii="Times New Roman" w:hAnsi="Times New Roman" w:cs="Times New Roman"/>
          <w:bCs/>
        </w:rPr>
      </w:pPr>
      <w:r>
        <w:rPr>
          <w:rFonts w:ascii="Times New Roman" w:hAnsi="Times New Roman" w:cs="Times New Roman"/>
          <w:bCs/>
        </w:rPr>
        <w:t>Know the level of awareness of tax incentives by the tax.</w:t>
      </w:r>
    </w:p>
    <w:p w14:paraId="7434F2C0" w14:textId="233590E6" w:rsidR="00656AEF" w:rsidRDefault="00656AEF" w:rsidP="00897B10">
      <w:pPr>
        <w:pStyle w:val="ListParagraph"/>
        <w:numPr>
          <w:ilvl w:val="0"/>
          <w:numId w:val="19"/>
        </w:numPr>
        <w:spacing w:line="276" w:lineRule="auto"/>
        <w:jc w:val="both"/>
        <w:rPr>
          <w:rFonts w:ascii="Times New Roman" w:hAnsi="Times New Roman" w:cs="Times New Roman"/>
          <w:bCs/>
        </w:rPr>
      </w:pPr>
      <w:r>
        <w:rPr>
          <w:rFonts w:ascii="Times New Roman" w:hAnsi="Times New Roman" w:cs="Times New Roman"/>
          <w:bCs/>
        </w:rPr>
        <w:t>Know whether the introduction of tax incentives makes tax evasion or avoidance.</w:t>
      </w:r>
    </w:p>
    <w:p w14:paraId="59049674" w14:textId="0316FF82" w:rsidR="00656AEF" w:rsidRDefault="00656AEF" w:rsidP="00897B10">
      <w:pPr>
        <w:pStyle w:val="ListParagraph"/>
        <w:numPr>
          <w:ilvl w:val="0"/>
          <w:numId w:val="19"/>
        </w:numPr>
        <w:spacing w:line="276" w:lineRule="auto"/>
        <w:jc w:val="both"/>
        <w:rPr>
          <w:rFonts w:ascii="Times New Roman" w:hAnsi="Times New Roman" w:cs="Times New Roman"/>
          <w:bCs/>
        </w:rPr>
      </w:pPr>
      <w:r>
        <w:rPr>
          <w:rFonts w:ascii="Times New Roman" w:hAnsi="Times New Roman" w:cs="Times New Roman"/>
          <w:bCs/>
        </w:rPr>
        <w:t>Know whether it serves as an instrument of controlling the economic growth.</w:t>
      </w:r>
    </w:p>
    <w:p w14:paraId="2454E2A3" w14:textId="3A8EE712" w:rsidR="00656AEF" w:rsidRPr="00656AEF" w:rsidRDefault="00656AEF" w:rsidP="00897B10">
      <w:pPr>
        <w:spacing w:line="276" w:lineRule="auto"/>
        <w:jc w:val="both"/>
        <w:rPr>
          <w:rFonts w:ascii="Times New Roman" w:hAnsi="Times New Roman" w:cs="Times New Roman"/>
          <w:b/>
          <w:bCs/>
        </w:rPr>
      </w:pPr>
      <w:r>
        <w:rPr>
          <w:rFonts w:ascii="Times New Roman" w:hAnsi="Times New Roman" w:cs="Times New Roman"/>
          <w:b/>
          <w:bCs/>
        </w:rPr>
        <w:t>1.5</w:t>
      </w:r>
      <w:r>
        <w:rPr>
          <w:rFonts w:ascii="Times New Roman" w:hAnsi="Times New Roman" w:cs="Times New Roman"/>
          <w:b/>
          <w:bCs/>
        </w:rPr>
        <w:tab/>
        <w:t>RESEARCH HYPOTHESES</w:t>
      </w:r>
    </w:p>
    <w:p w14:paraId="2ABFE2BE" w14:textId="77777777" w:rsidR="00897B10" w:rsidRDefault="00656AEF" w:rsidP="00897B10">
      <w:pPr>
        <w:tabs>
          <w:tab w:val="left" w:pos="315"/>
          <w:tab w:val="center" w:pos="4464"/>
        </w:tabs>
        <w:spacing w:line="276" w:lineRule="auto"/>
        <w:jc w:val="both"/>
        <w:rPr>
          <w:rFonts w:ascii="Times New Roman" w:hAnsi="Times New Roman" w:cs="Times New Roman"/>
          <w:bCs/>
        </w:rPr>
      </w:pPr>
      <w:r>
        <w:rPr>
          <w:rFonts w:ascii="Times New Roman" w:hAnsi="Times New Roman" w:cs="Times New Roman"/>
          <w:bCs/>
        </w:rPr>
        <w:t>A hypothesis is an intelligent guess of solutions to a research problem. It is a tentative explanation</w:t>
      </w:r>
      <w:r w:rsidR="00897B10">
        <w:rPr>
          <w:rFonts w:ascii="Times New Roman" w:hAnsi="Times New Roman" w:cs="Times New Roman"/>
          <w:bCs/>
        </w:rPr>
        <w:t xml:space="preserve"> for certain phenomena or </w:t>
      </w:r>
      <w:proofErr w:type="gramStart"/>
      <w:r w:rsidR="00897B10">
        <w:rPr>
          <w:rFonts w:ascii="Times New Roman" w:hAnsi="Times New Roman" w:cs="Times New Roman"/>
          <w:bCs/>
        </w:rPr>
        <w:t>event which have</w:t>
      </w:r>
      <w:proofErr w:type="gramEnd"/>
      <w:r w:rsidR="00897B10">
        <w:rPr>
          <w:rFonts w:ascii="Times New Roman" w:hAnsi="Times New Roman" w:cs="Times New Roman"/>
          <w:bCs/>
        </w:rPr>
        <w:t xml:space="preserve"> occurred or will occur which guides an investigation. After a problem has been well defined, the next thing to do is given a focus or direction to </w:t>
      </w:r>
      <w:proofErr w:type="spellStart"/>
      <w:proofErr w:type="gramStart"/>
      <w:r w:rsidR="00897B10">
        <w:rPr>
          <w:rFonts w:ascii="Times New Roman" w:hAnsi="Times New Roman" w:cs="Times New Roman"/>
          <w:bCs/>
        </w:rPr>
        <w:t>it’s</w:t>
      </w:r>
      <w:proofErr w:type="spellEnd"/>
      <w:proofErr w:type="gramEnd"/>
      <w:r w:rsidR="00897B10">
        <w:rPr>
          <w:rFonts w:ascii="Times New Roman" w:hAnsi="Times New Roman" w:cs="Times New Roman"/>
          <w:bCs/>
        </w:rPr>
        <w:t xml:space="preserve"> solution.</w:t>
      </w:r>
    </w:p>
    <w:p w14:paraId="4F9C7C50" w14:textId="77777777" w:rsidR="00897B10" w:rsidRDefault="00897B10" w:rsidP="00897B10">
      <w:pPr>
        <w:tabs>
          <w:tab w:val="left" w:pos="315"/>
          <w:tab w:val="center" w:pos="4464"/>
        </w:tabs>
        <w:spacing w:line="276" w:lineRule="auto"/>
        <w:jc w:val="both"/>
        <w:rPr>
          <w:rFonts w:ascii="Times New Roman" w:hAnsi="Times New Roman" w:cs="Times New Roman"/>
          <w:bCs/>
        </w:rPr>
      </w:pPr>
      <w:r>
        <w:rPr>
          <w:rFonts w:ascii="Times New Roman" w:hAnsi="Times New Roman" w:cs="Times New Roman"/>
          <w:bCs/>
        </w:rPr>
        <w:lastRenderedPageBreak/>
        <w:t xml:space="preserve">The hypothesis as regard this research problem is based on the Null Hypothesis (H0) and alternative hypothesis (Hi). Below </w:t>
      </w:r>
      <w:proofErr w:type="gramStart"/>
      <w:r>
        <w:rPr>
          <w:rFonts w:ascii="Times New Roman" w:hAnsi="Times New Roman" w:cs="Times New Roman"/>
          <w:bCs/>
        </w:rPr>
        <w:t>are</w:t>
      </w:r>
      <w:proofErr w:type="gramEnd"/>
      <w:r>
        <w:rPr>
          <w:rFonts w:ascii="Times New Roman" w:hAnsi="Times New Roman" w:cs="Times New Roman"/>
          <w:bCs/>
        </w:rPr>
        <w:t xml:space="preserve"> the hypothesis statement on which the survey of this research work is based.</w:t>
      </w:r>
    </w:p>
    <w:p w14:paraId="71A825D8" w14:textId="400BBCC0" w:rsidR="00897B10" w:rsidRDefault="002120D8" w:rsidP="00897B10">
      <w:pPr>
        <w:tabs>
          <w:tab w:val="left" w:pos="315"/>
          <w:tab w:val="center" w:pos="4464"/>
        </w:tabs>
        <w:spacing w:line="276" w:lineRule="auto"/>
        <w:jc w:val="both"/>
        <w:rPr>
          <w:rFonts w:ascii="Times New Roman" w:hAnsi="Times New Roman" w:cs="Times New Roman"/>
          <w:bCs/>
        </w:rPr>
      </w:pPr>
      <w:r>
        <w:rPr>
          <w:rFonts w:ascii="Times New Roman" w:hAnsi="Times New Roman" w:cs="Times New Roman"/>
          <w:bCs/>
        </w:rPr>
        <w:tab/>
      </w:r>
      <w:r w:rsidR="00897B10">
        <w:rPr>
          <w:rFonts w:ascii="Times New Roman" w:hAnsi="Times New Roman" w:cs="Times New Roman"/>
          <w:bCs/>
        </w:rPr>
        <w:t xml:space="preserve">H0: Tax incentive is an effective </w:t>
      </w:r>
      <w:proofErr w:type="gramStart"/>
      <w:r w:rsidR="00897B10">
        <w:rPr>
          <w:rFonts w:ascii="Times New Roman" w:hAnsi="Times New Roman" w:cs="Times New Roman"/>
          <w:bCs/>
        </w:rPr>
        <w:t>tools</w:t>
      </w:r>
      <w:proofErr w:type="gramEnd"/>
      <w:r w:rsidR="00897B10">
        <w:rPr>
          <w:rFonts w:ascii="Times New Roman" w:hAnsi="Times New Roman" w:cs="Times New Roman"/>
          <w:bCs/>
        </w:rPr>
        <w:t xml:space="preserve"> in the development of Nigeria economy.</w:t>
      </w:r>
    </w:p>
    <w:p w14:paraId="5203B9CF" w14:textId="1D54F316" w:rsidR="00897B10" w:rsidRDefault="002120D8" w:rsidP="00897B10">
      <w:pPr>
        <w:tabs>
          <w:tab w:val="left" w:pos="315"/>
          <w:tab w:val="center" w:pos="4464"/>
        </w:tabs>
        <w:spacing w:line="276" w:lineRule="auto"/>
        <w:jc w:val="both"/>
        <w:rPr>
          <w:rFonts w:ascii="Times New Roman" w:hAnsi="Times New Roman" w:cs="Times New Roman"/>
          <w:bCs/>
        </w:rPr>
      </w:pPr>
      <w:r>
        <w:rPr>
          <w:rFonts w:ascii="Times New Roman" w:hAnsi="Times New Roman" w:cs="Times New Roman"/>
          <w:bCs/>
        </w:rPr>
        <w:tab/>
      </w:r>
      <w:r w:rsidR="00897B10">
        <w:rPr>
          <w:rFonts w:ascii="Times New Roman" w:hAnsi="Times New Roman" w:cs="Times New Roman"/>
          <w:bCs/>
        </w:rPr>
        <w:t>Hi: Tax incentive is not an effective tool in the development of Nigeria economy.</w:t>
      </w:r>
    </w:p>
    <w:p w14:paraId="520814C7" w14:textId="5EFE4498" w:rsidR="00897B10" w:rsidRDefault="002120D8" w:rsidP="00897B10">
      <w:pPr>
        <w:tabs>
          <w:tab w:val="left" w:pos="315"/>
          <w:tab w:val="center" w:pos="4464"/>
        </w:tabs>
        <w:spacing w:line="276" w:lineRule="auto"/>
        <w:jc w:val="both"/>
        <w:rPr>
          <w:rFonts w:ascii="Times New Roman" w:hAnsi="Times New Roman" w:cs="Times New Roman"/>
          <w:bCs/>
        </w:rPr>
      </w:pPr>
      <w:r>
        <w:rPr>
          <w:rFonts w:ascii="Times New Roman" w:hAnsi="Times New Roman" w:cs="Times New Roman"/>
          <w:bCs/>
        </w:rPr>
        <w:tab/>
      </w:r>
      <w:r w:rsidR="00897B10">
        <w:rPr>
          <w:rFonts w:ascii="Times New Roman" w:hAnsi="Times New Roman" w:cs="Times New Roman"/>
          <w:bCs/>
        </w:rPr>
        <w:t>H0: The beneficiaries of tax incentive take advantage of the incentive.</w:t>
      </w:r>
    </w:p>
    <w:p w14:paraId="3E25862F" w14:textId="5B9A5E7F" w:rsidR="00897B10" w:rsidRDefault="002120D8" w:rsidP="00897B10">
      <w:pPr>
        <w:tabs>
          <w:tab w:val="left" w:pos="315"/>
          <w:tab w:val="center" w:pos="4464"/>
        </w:tabs>
        <w:spacing w:line="276" w:lineRule="auto"/>
        <w:jc w:val="both"/>
        <w:rPr>
          <w:rFonts w:ascii="Times New Roman" w:hAnsi="Times New Roman" w:cs="Times New Roman"/>
          <w:bCs/>
        </w:rPr>
      </w:pPr>
      <w:r>
        <w:rPr>
          <w:rFonts w:ascii="Times New Roman" w:hAnsi="Times New Roman" w:cs="Times New Roman"/>
          <w:bCs/>
        </w:rPr>
        <w:tab/>
      </w:r>
      <w:r w:rsidR="00897B10">
        <w:rPr>
          <w:rFonts w:ascii="Times New Roman" w:hAnsi="Times New Roman" w:cs="Times New Roman"/>
          <w:bCs/>
        </w:rPr>
        <w:t>Hi: The beneficiaries of tax incentive do not take advantage of the incentive.</w:t>
      </w:r>
    </w:p>
    <w:p w14:paraId="79A416A3" w14:textId="771BE33B" w:rsidR="002D7947" w:rsidRPr="002D7947" w:rsidRDefault="002D7947" w:rsidP="002D7947">
      <w:pPr>
        <w:tabs>
          <w:tab w:val="left" w:pos="315"/>
          <w:tab w:val="center" w:pos="4464"/>
        </w:tabs>
        <w:spacing w:line="276" w:lineRule="auto"/>
        <w:jc w:val="both"/>
        <w:rPr>
          <w:rFonts w:ascii="Times New Roman" w:hAnsi="Times New Roman" w:cs="Times New Roman"/>
          <w:b/>
          <w:bCs/>
        </w:rPr>
      </w:pPr>
      <w:r>
        <w:rPr>
          <w:rFonts w:ascii="Times New Roman" w:hAnsi="Times New Roman" w:cs="Times New Roman"/>
          <w:b/>
          <w:bCs/>
        </w:rPr>
        <w:t>1.6</w:t>
      </w:r>
      <w:r>
        <w:rPr>
          <w:rFonts w:ascii="Times New Roman" w:hAnsi="Times New Roman" w:cs="Times New Roman"/>
          <w:b/>
          <w:bCs/>
        </w:rPr>
        <w:tab/>
        <w:t xml:space="preserve">      </w:t>
      </w:r>
      <w:r w:rsidRPr="002D7947">
        <w:rPr>
          <w:rFonts w:ascii="Times New Roman" w:hAnsi="Times New Roman" w:cs="Times New Roman"/>
          <w:b/>
          <w:bCs/>
        </w:rPr>
        <w:t>SCOPE OF THE STUDY</w:t>
      </w:r>
    </w:p>
    <w:p w14:paraId="03E94340" w14:textId="77777777" w:rsidR="002D7947" w:rsidRDefault="002D7947" w:rsidP="002D7947">
      <w:pPr>
        <w:tabs>
          <w:tab w:val="left" w:pos="315"/>
          <w:tab w:val="center" w:pos="4464"/>
        </w:tabs>
        <w:spacing w:line="276" w:lineRule="auto"/>
        <w:jc w:val="both"/>
        <w:rPr>
          <w:rFonts w:ascii="Times New Roman" w:hAnsi="Times New Roman" w:cs="Times New Roman"/>
          <w:bCs/>
        </w:rPr>
      </w:pPr>
      <w:r w:rsidRPr="002D7947">
        <w:rPr>
          <w:rFonts w:ascii="Times New Roman" w:hAnsi="Times New Roman" w:cs="Times New Roman"/>
          <w:bCs/>
        </w:rPr>
        <w:t>The scope of the study is within the Federal Inland Revenue Service. However, it is restricted to the tax administered by the income tax, petroleum profit and personal income tax and the tax incentives involved.</w:t>
      </w:r>
    </w:p>
    <w:p w14:paraId="2DDF6B0C" w14:textId="70078AAB" w:rsidR="002D7947" w:rsidRPr="002D7947" w:rsidRDefault="002D7947" w:rsidP="002D7947">
      <w:pPr>
        <w:tabs>
          <w:tab w:val="left" w:pos="315"/>
          <w:tab w:val="center" w:pos="4464"/>
        </w:tabs>
        <w:spacing w:line="276" w:lineRule="auto"/>
        <w:jc w:val="both"/>
        <w:rPr>
          <w:rFonts w:ascii="Times New Roman" w:hAnsi="Times New Roman" w:cs="Times New Roman"/>
          <w:b/>
          <w:bCs/>
        </w:rPr>
      </w:pPr>
      <w:r w:rsidRPr="002D7947">
        <w:rPr>
          <w:rFonts w:ascii="Times New Roman" w:hAnsi="Times New Roman" w:cs="Times New Roman"/>
          <w:b/>
          <w:bCs/>
        </w:rPr>
        <w:t xml:space="preserve">1.7 </w:t>
      </w:r>
      <w:r>
        <w:rPr>
          <w:rFonts w:ascii="Times New Roman" w:hAnsi="Times New Roman" w:cs="Times New Roman"/>
          <w:b/>
          <w:bCs/>
        </w:rPr>
        <w:t xml:space="preserve">       </w:t>
      </w:r>
      <w:r w:rsidRPr="002D7947">
        <w:rPr>
          <w:rFonts w:ascii="Times New Roman" w:hAnsi="Times New Roman" w:cs="Times New Roman"/>
          <w:b/>
          <w:bCs/>
        </w:rPr>
        <w:t>SIGNIFICANCE OF THE STUDY</w:t>
      </w:r>
    </w:p>
    <w:p w14:paraId="6704AC3E" w14:textId="7D6E26AB" w:rsidR="002D7947" w:rsidRPr="002D7947" w:rsidRDefault="002D7947" w:rsidP="002D7947">
      <w:pPr>
        <w:tabs>
          <w:tab w:val="left" w:pos="315"/>
          <w:tab w:val="center" w:pos="4464"/>
        </w:tabs>
        <w:spacing w:line="276" w:lineRule="auto"/>
        <w:jc w:val="both"/>
        <w:rPr>
          <w:rFonts w:ascii="Times New Roman" w:hAnsi="Times New Roman" w:cs="Times New Roman"/>
          <w:bCs/>
        </w:rPr>
      </w:pPr>
      <w:r w:rsidRPr="002D7947">
        <w:rPr>
          <w:rFonts w:ascii="Times New Roman" w:hAnsi="Times New Roman" w:cs="Times New Roman"/>
          <w:bCs/>
        </w:rPr>
        <w:t>The significance of this research work is not far-fetched. Tax incentives are granted over years with the intention of achieving some objecti</w:t>
      </w:r>
      <w:r>
        <w:rPr>
          <w:rFonts w:ascii="Times New Roman" w:hAnsi="Times New Roman" w:cs="Times New Roman"/>
          <w:bCs/>
        </w:rPr>
        <w:t>ves which among others include:</w:t>
      </w:r>
    </w:p>
    <w:p w14:paraId="662D558F" w14:textId="5A518492" w:rsidR="002D7947" w:rsidRPr="002D7947" w:rsidRDefault="002D7947" w:rsidP="002D7947">
      <w:pPr>
        <w:pStyle w:val="ListParagraph"/>
        <w:numPr>
          <w:ilvl w:val="0"/>
          <w:numId w:val="20"/>
        </w:numPr>
        <w:tabs>
          <w:tab w:val="left" w:pos="315"/>
          <w:tab w:val="center" w:pos="4464"/>
        </w:tabs>
        <w:spacing w:line="276" w:lineRule="auto"/>
        <w:jc w:val="both"/>
        <w:rPr>
          <w:rFonts w:ascii="Times New Roman" w:hAnsi="Times New Roman" w:cs="Times New Roman"/>
          <w:bCs/>
        </w:rPr>
      </w:pPr>
      <w:r w:rsidRPr="002D7947">
        <w:rPr>
          <w:rFonts w:ascii="Times New Roman" w:hAnsi="Times New Roman" w:cs="Times New Roman"/>
          <w:bCs/>
        </w:rPr>
        <w:t>To generate revenue for the government.</w:t>
      </w:r>
    </w:p>
    <w:p w14:paraId="2A1CD813" w14:textId="36DEF13E" w:rsidR="002D7947" w:rsidRPr="002D7947" w:rsidRDefault="002D7947" w:rsidP="002D7947">
      <w:pPr>
        <w:pStyle w:val="ListParagraph"/>
        <w:numPr>
          <w:ilvl w:val="0"/>
          <w:numId w:val="20"/>
        </w:numPr>
        <w:tabs>
          <w:tab w:val="left" w:pos="315"/>
          <w:tab w:val="center" w:pos="4464"/>
        </w:tabs>
        <w:spacing w:line="276" w:lineRule="auto"/>
        <w:jc w:val="both"/>
        <w:rPr>
          <w:rFonts w:ascii="Times New Roman" w:hAnsi="Times New Roman" w:cs="Times New Roman"/>
          <w:bCs/>
        </w:rPr>
      </w:pPr>
      <w:r w:rsidRPr="002D7947">
        <w:rPr>
          <w:rFonts w:ascii="Times New Roman" w:hAnsi="Times New Roman" w:cs="Times New Roman"/>
          <w:bCs/>
        </w:rPr>
        <w:t>To discourage tax evasion and avoidance.</w:t>
      </w:r>
    </w:p>
    <w:p w14:paraId="43BAC27F" w14:textId="35624662" w:rsidR="002D7947" w:rsidRPr="002D7947" w:rsidRDefault="002D7947" w:rsidP="002D7947">
      <w:pPr>
        <w:pStyle w:val="ListParagraph"/>
        <w:numPr>
          <w:ilvl w:val="0"/>
          <w:numId w:val="20"/>
        </w:numPr>
        <w:tabs>
          <w:tab w:val="left" w:pos="315"/>
          <w:tab w:val="center" w:pos="4464"/>
        </w:tabs>
        <w:spacing w:line="276" w:lineRule="auto"/>
        <w:jc w:val="both"/>
        <w:rPr>
          <w:rFonts w:ascii="Times New Roman" w:hAnsi="Times New Roman" w:cs="Times New Roman"/>
          <w:bCs/>
        </w:rPr>
      </w:pPr>
      <w:r w:rsidRPr="002D7947">
        <w:rPr>
          <w:rFonts w:ascii="Times New Roman" w:hAnsi="Times New Roman" w:cs="Times New Roman"/>
          <w:bCs/>
        </w:rPr>
        <w:t>To redistribute income in the society.</w:t>
      </w:r>
    </w:p>
    <w:p w14:paraId="7C2C2CF5" w14:textId="3B7F64E8" w:rsidR="002D7947" w:rsidRPr="002D7947" w:rsidRDefault="002D7947" w:rsidP="002D7947">
      <w:pPr>
        <w:pStyle w:val="ListParagraph"/>
        <w:numPr>
          <w:ilvl w:val="0"/>
          <w:numId w:val="20"/>
        </w:numPr>
        <w:tabs>
          <w:tab w:val="left" w:pos="315"/>
          <w:tab w:val="center" w:pos="4464"/>
        </w:tabs>
        <w:spacing w:line="276" w:lineRule="auto"/>
        <w:jc w:val="both"/>
        <w:rPr>
          <w:rFonts w:ascii="Times New Roman" w:hAnsi="Times New Roman" w:cs="Times New Roman"/>
          <w:bCs/>
        </w:rPr>
      </w:pPr>
      <w:r w:rsidRPr="002D7947">
        <w:rPr>
          <w:rFonts w:ascii="Times New Roman" w:hAnsi="Times New Roman" w:cs="Times New Roman"/>
          <w:bCs/>
        </w:rPr>
        <w:t>To encourage the growth of infant and local industries.</w:t>
      </w:r>
    </w:p>
    <w:p w14:paraId="4B7055E6" w14:textId="6A751A69" w:rsidR="002D7947" w:rsidRPr="002D7947" w:rsidRDefault="002D7947" w:rsidP="002D7947">
      <w:pPr>
        <w:tabs>
          <w:tab w:val="left" w:pos="315"/>
          <w:tab w:val="center" w:pos="4464"/>
        </w:tabs>
        <w:spacing w:line="276" w:lineRule="auto"/>
        <w:jc w:val="both"/>
        <w:rPr>
          <w:rFonts w:ascii="Times New Roman" w:hAnsi="Times New Roman" w:cs="Times New Roman"/>
          <w:bCs/>
        </w:rPr>
      </w:pPr>
      <w:r w:rsidRPr="002D7947">
        <w:rPr>
          <w:rFonts w:ascii="Times New Roman" w:hAnsi="Times New Roman" w:cs="Times New Roman"/>
          <w:bCs/>
        </w:rPr>
        <w:t>The research work is therefore devoted to examining these objectives and also to evaluate the extent to which goals and</w:t>
      </w:r>
      <w:r>
        <w:rPr>
          <w:rFonts w:ascii="Times New Roman" w:hAnsi="Times New Roman" w:cs="Times New Roman"/>
          <w:bCs/>
        </w:rPr>
        <w:t xml:space="preserve"> objectives have been achieved.</w:t>
      </w:r>
    </w:p>
    <w:p w14:paraId="1693BAE0" w14:textId="23B37643" w:rsidR="002D7947" w:rsidRPr="002D7947" w:rsidRDefault="002D7947" w:rsidP="002D7947">
      <w:pPr>
        <w:tabs>
          <w:tab w:val="left" w:pos="315"/>
          <w:tab w:val="center" w:pos="4464"/>
        </w:tabs>
        <w:spacing w:line="276" w:lineRule="auto"/>
        <w:jc w:val="both"/>
        <w:rPr>
          <w:rFonts w:ascii="Times New Roman" w:hAnsi="Times New Roman" w:cs="Times New Roman"/>
          <w:bCs/>
        </w:rPr>
      </w:pPr>
      <w:r w:rsidRPr="002D7947">
        <w:rPr>
          <w:rFonts w:ascii="Times New Roman" w:hAnsi="Times New Roman" w:cs="Times New Roman"/>
          <w:bCs/>
        </w:rPr>
        <w:t>Also, this research work explores the various tax incentives available to the various sectors of the economy and how effectiv</w:t>
      </w:r>
      <w:r>
        <w:rPr>
          <w:rFonts w:ascii="Times New Roman" w:hAnsi="Times New Roman" w:cs="Times New Roman"/>
          <w:bCs/>
        </w:rPr>
        <w:t>ely they have been implemented.</w:t>
      </w:r>
    </w:p>
    <w:p w14:paraId="6EC74693" w14:textId="3C74DA39" w:rsidR="00C15CA4" w:rsidRDefault="002D7947" w:rsidP="002D7947">
      <w:pPr>
        <w:tabs>
          <w:tab w:val="left" w:pos="315"/>
          <w:tab w:val="center" w:pos="4464"/>
        </w:tabs>
        <w:spacing w:line="276" w:lineRule="auto"/>
        <w:jc w:val="both"/>
        <w:rPr>
          <w:rFonts w:ascii="Times New Roman" w:hAnsi="Times New Roman" w:cs="Times New Roman"/>
          <w:b/>
          <w:bCs/>
        </w:rPr>
      </w:pPr>
      <w:r w:rsidRPr="002D7947">
        <w:rPr>
          <w:rFonts w:ascii="Times New Roman" w:hAnsi="Times New Roman" w:cs="Times New Roman"/>
          <w:bCs/>
        </w:rPr>
        <w:t>Furthermore, the research work suggests possible tax incentives as a tool to economic development in Nigeria.</w:t>
      </w:r>
      <w:r w:rsidR="00656AEF">
        <w:rPr>
          <w:rFonts w:ascii="Times New Roman" w:hAnsi="Times New Roman" w:cs="Times New Roman"/>
          <w:b/>
          <w:bCs/>
        </w:rPr>
        <w:tab/>
      </w:r>
      <w:r w:rsidR="000A48B4">
        <w:rPr>
          <w:rFonts w:ascii="Times New Roman" w:hAnsi="Times New Roman" w:cs="Times New Roman"/>
          <w:b/>
          <w:bCs/>
        </w:rPr>
        <w:t xml:space="preserve">   </w:t>
      </w:r>
    </w:p>
    <w:p w14:paraId="18C6B1C5" w14:textId="3E484872" w:rsidR="002D7947" w:rsidRPr="002D7947" w:rsidRDefault="002D7947" w:rsidP="002D7947">
      <w:pPr>
        <w:spacing w:line="276" w:lineRule="auto"/>
        <w:rPr>
          <w:rFonts w:ascii="Times New Roman" w:hAnsi="Times New Roman" w:cs="Times New Roman"/>
          <w:b/>
          <w:bCs/>
        </w:rPr>
      </w:pPr>
      <w:r>
        <w:rPr>
          <w:rFonts w:ascii="Times New Roman" w:hAnsi="Times New Roman" w:cs="Times New Roman"/>
          <w:b/>
          <w:bCs/>
        </w:rPr>
        <w:t>1.8      LIMITATION OF THE STUDY</w:t>
      </w:r>
    </w:p>
    <w:p w14:paraId="6DEB7959" w14:textId="199E82AC" w:rsidR="00C15CA4" w:rsidRDefault="002D7947" w:rsidP="002D7947">
      <w:pPr>
        <w:spacing w:line="276" w:lineRule="auto"/>
        <w:jc w:val="both"/>
        <w:rPr>
          <w:rFonts w:ascii="Times New Roman" w:hAnsi="Times New Roman" w:cs="Times New Roman"/>
          <w:bCs/>
        </w:rPr>
      </w:pPr>
      <w:r w:rsidRPr="002D7947">
        <w:rPr>
          <w:rFonts w:ascii="Times New Roman" w:hAnsi="Times New Roman" w:cs="Times New Roman"/>
          <w:bCs/>
        </w:rPr>
        <w:t xml:space="preserve">The study faced several limitations. First, access to detailed and confidential tax data from the Federal Inland Revenue Service (FIRS) in Ilorin, </w:t>
      </w:r>
      <w:proofErr w:type="spellStart"/>
      <w:r w:rsidRPr="002D7947">
        <w:rPr>
          <w:rFonts w:ascii="Times New Roman" w:hAnsi="Times New Roman" w:cs="Times New Roman"/>
          <w:bCs/>
        </w:rPr>
        <w:t>Kwara</w:t>
      </w:r>
      <w:proofErr w:type="spellEnd"/>
      <w:r w:rsidRPr="002D7947">
        <w:rPr>
          <w:rFonts w:ascii="Times New Roman" w:hAnsi="Times New Roman" w:cs="Times New Roman"/>
          <w:bCs/>
        </w:rPr>
        <w:t xml:space="preserve"> State, was restricted, posing challenges to a comprehensive analysis. Second, the scope of the study was limited to the operation of FIRS in Ilorin, which may not fully represent tax incentive practices across Nigeria. Third, time constraints hindered a thorough exploration of all aspects of tax incentives, especially given the complexities of Nigeria's tax system. Additionally, the </w:t>
      </w:r>
      <w:r w:rsidRPr="002D7947">
        <w:rPr>
          <w:rFonts w:ascii="Times New Roman" w:hAnsi="Times New Roman" w:cs="Times New Roman"/>
          <w:bCs/>
        </w:rPr>
        <w:lastRenderedPageBreak/>
        <w:t>availability and willingness of FIRS officials and taxpayers to provide detailed and accurate information were limited, affecting the quality of qualitative data collected. Frequent changes in tax policies and incentives in Nigeria further posed challenges, as some policies may have been modified or replaced during or after the study. Financial and logistical constraints also restricted the study’s ability to extend to other regions or conduct more extensive fieldwork. Moreover, a lack of awareness among some respondents, particularly small business owners, about tax incentives affected the quality of their feedback. Finally, reliance on secondary data sources, such as reports and documents, introduced potential inaccuracies or outdated information, which could impact the reliability of the analysis.</w:t>
      </w:r>
    </w:p>
    <w:p w14:paraId="385AB7CD" w14:textId="0576DCC0" w:rsidR="002D7947" w:rsidRPr="002D7947" w:rsidRDefault="002D7947" w:rsidP="002D7947">
      <w:pPr>
        <w:spacing w:line="276" w:lineRule="auto"/>
        <w:jc w:val="both"/>
        <w:rPr>
          <w:rFonts w:ascii="Times New Roman" w:hAnsi="Times New Roman" w:cs="Times New Roman"/>
          <w:b/>
          <w:bCs/>
        </w:rPr>
      </w:pPr>
      <w:r w:rsidRPr="002D7947">
        <w:rPr>
          <w:rFonts w:ascii="Times New Roman" w:hAnsi="Times New Roman" w:cs="Times New Roman"/>
          <w:b/>
          <w:bCs/>
        </w:rPr>
        <w:t>1.9</w:t>
      </w:r>
      <w:r>
        <w:rPr>
          <w:rFonts w:ascii="Times New Roman" w:hAnsi="Times New Roman" w:cs="Times New Roman"/>
          <w:b/>
          <w:bCs/>
        </w:rPr>
        <w:t xml:space="preserve">      </w:t>
      </w:r>
      <w:r w:rsidRPr="002D7947">
        <w:rPr>
          <w:rFonts w:ascii="Times New Roman" w:hAnsi="Times New Roman" w:cs="Times New Roman"/>
          <w:b/>
          <w:bCs/>
        </w:rPr>
        <w:t xml:space="preserve"> </w:t>
      </w:r>
      <w:r>
        <w:rPr>
          <w:rFonts w:ascii="Times New Roman" w:hAnsi="Times New Roman" w:cs="Times New Roman"/>
          <w:b/>
          <w:bCs/>
        </w:rPr>
        <w:t>OPERATIONAL DEFINITION OF TERMS</w:t>
      </w:r>
    </w:p>
    <w:p w14:paraId="3488953E" w14:textId="527EB55A" w:rsidR="002D7947" w:rsidRPr="002D7947" w:rsidRDefault="002D7947" w:rsidP="002D7947">
      <w:pPr>
        <w:spacing w:line="276" w:lineRule="auto"/>
        <w:jc w:val="both"/>
        <w:rPr>
          <w:rFonts w:ascii="Times New Roman" w:hAnsi="Times New Roman" w:cs="Times New Roman"/>
          <w:bCs/>
        </w:rPr>
      </w:pPr>
      <w:r w:rsidRPr="002D7947">
        <w:rPr>
          <w:rFonts w:ascii="Times New Roman" w:hAnsi="Times New Roman" w:cs="Times New Roman"/>
          <w:bCs/>
        </w:rPr>
        <w:t xml:space="preserve">The following terms are defined as they </w:t>
      </w:r>
      <w:r>
        <w:rPr>
          <w:rFonts w:ascii="Times New Roman" w:hAnsi="Times New Roman" w:cs="Times New Roman"/>
          <w:bCs/>
        </w:rPr>
        <w:t>are used in this research work:</w:t>
      </w:r>
    </w:p>
    <w:p w14:paraId="7996CB28" w14:textId="371B2562" w:rsidR="002D7947" w:rsidRPr="002D7947" w:rsidRDefault="002D7947" w:rsidP="002D7947">
      <w:pPr>
        <w:pStyle w:val="ListParagraph"/>
        <w:numPr>
          <w:ilvl w:val="0"/>
          <w:numId w:val="21"/>
        </w:numPr>
        <w:spacing w:line="276" w:lineRule="auto"/>
        <w:jc w:val="both"/>
        <w:rPr>
          <w:rFonts w:ascii="Times New Roman" w:hAnsi="Times New Roman" w:cs="Times New Roman"/>
          <w:bCs/>
        </w:rPr>
      </w:pPr>
      <w:r w:rsidRPr="002D7947">
        <w:rPr>
          <w:rFonts w:ascii="Times New Roman" w:hAnsi="Times New Roman" w:cs="Times New Roman"/>
          <w:b/>
          <w:bCs/>
        </w:rPr>
        <w:t>TAX:</w:t>
      </w:r>
      <w:r w:rsidRPr="002D7947">
        <w:rPr>
          <w:rFonts w:ascii="Times New Roman" w:hAnsi="Times New Roman" w:cs="Times New Roman"/>
          <w:bCs/>
        </w:rPr>
        <w:t xml:space="preserve"> It is a compulsory levy imposed by a public authority on incomes, consumption, and production of goods and services. They are levied on personal income, profit, company profit, petroleum profit, capital gains, and capital transfers.</w:t>
      </w:r>
    </w:p>
    <w:p w14:paraId="003347A3" w14:textId="746EAEB6" w:rsidR="002D7947" w:rsidRPr="002D7947" w:rsidRDefault="002D7947" w:rsidP="002D7947">
      <w:pPr>
        <w:pStyle w:val="ListParagraph"/>
        <w:numPr>
          <w:ilvl w:val="0"/>
          <w:numId w:val="21"/>
        </w:numPr>
        <w:spacing w:line="276" w:lineRule="auto"/>
        <w:jc w:val="both"/>
        <w:rPr>
          <w:rFonts w:ascii="Times New Roman" w:hAnsi="Times New Roman" w:cs="Times New Roman"/>
          <w:bCs/>
        </w:rPr>
      </w:pPr>
      <w:r w:rsidRPr="002D7947">
        <w:rPr>
          <w:rFonts w:ascii="Times New Roman" w:hAnsi="Times New Roman" w:cs="Times New Roman"/>
          <w:b/>
          <w:bCs/>
        </w:rPr>
        <w:t>TAX INCENTIVES:</w:t>
      </w:r>
      <w:r w:rsidRPr="002D7947">
        <w:rPr>
          <w:rFonts w:ascii="Times New Roman" w:hAnsi="Times New Roman" w:cs="Times New Roman"/>
          <w:bCs/>
        </w:rPr>
        <w:t xml:space="preserve"> The instruments and measures adopted by the government in order to make tax payers respond positively to their tax obligation.</w:t>
      </w:r>
    </w:p>
    <w:p w14:paraId="78734710" w14:textId="64841E17" w:rsidR="002D7947" w:rsidRPr="002D7947" w:rsidRDefault="002D7947" w:rsidP="002D7947">
      <w:pPr>
        <w:pStyle w:val="ListParagraph"/>
        <w:numPr>
          <w:ilvl w:val="0"/>
          <w:numId w:val="21"/>
        </w:numPr>
        <w:spacing w:line="276" w:lineRule="auto"/>
        <w:jc w:val="both"/>
        <w:rPr>
          <w:rFonts w:ascii="Times New Roman" w:hAnsi="Times New Roman" w:cs="Times New Roman"/>
          <w:bCs/>
        </w:rPr>
      </w:pPr>
      <w:r w:rsidRPr="002D7947">
        <w:rPr>
          <w:rFonts w:ascii="Times New Roman" w:hAnsi="Times New Roman" w:cs="Times New Roman"/>
          <w:b/>
          <w:bCs/>
        </w:rPr>
        <w:t>TAX EVASION:</w:t>
      </w:r>
      <w:r w:rsidRPr="002D7947">
        <w:rPr>
          <w:rFonts w:ascii="Times New Roman" w:hAnsi="Times New Roman" w:cs="Times New Roman"/>
          <w:bCs/>
        </w:rPr>
        <w:t xml:space="preserve"> This is an illegal method of reducing one's tax liability, such as declaring lower income or refusing to pay tax altogether.</w:t>
      </w:r>
    </w:p>
    <w:p w14:paraId="60948E2A" w14:textId="37AFE5B8" w:rsidR="002D7947" w:rsidRPr="002D7947" w:rsidRDefault="002D7947" w:rsidP="002D7947">
      <w:pPr>
        <w:pStyle w:val="ListParagraph"/>
        <w:numPr>
          <w:ilvl w:val="0"/>
          <w:numId w:val="21"/>
        </w:numPr>
        <w:spacing w:line="276" w:lineRule="auto"/>
        <w:jc w:val="both"/>
        <w:rPr>
          <w:rFonts w:ascii="Times New Roman" w:hAnsi="Times New Roman" w:cs="Times New Roman"/>
          <w:bCs/>
        </w:rPr>
      </w:pPr>
      <w:r w:rsidRPr="002D7947">
        <w:rPr>
          <w:rFonts w:ascii="Times New Roman" w:hAnsi="Times New Roman" w:cs="Times New Roman"/>
          <w:b/>
          <w:bCs/>
        </w:rPr>
        <w:t>TAX AVOIDANCE:</w:t>
      </w:r>
      <w:r w:rsidRPr="002D7947">
        <w:rPr>
          <w:rFonts w:ascii="Times New Roman" w:hAnsi="Times New Roman" w:cs="Times New Roman"/>
          <w:bCs/>
        </w:rPr>
        <w:t xml:space="preserve"> This is a deliberate act of the tax payer to pay less than he ought to pay legally by taking advantage of a specific provision of the law.</w:t>
      </w:r>
    </w:p>
    <w:p w14:paraId="76100BA3" w14:textId="3E1ED6AC" w:rsidR="002D7947" w:rsidRPr="002D7947" w:rsidRDefault="002D7947" w:rsidP="002D7947">
      <w:pPr>
        <w:pStyle w:val="ListParagraph"/>
        <w:numPr>
          <w:ilvl w:val="0"/>
          <w:numId w:val="21"/>
        </w:numPr>
        <w:spacing w:line="276" w:lineRule="auto"/>
        <w:jc w:val="both"/>
        <w:rPr>
          <w:rFonts w:ascii="Times New Roman" w:hAnsi="Times New Roman" w:cs="Times New Roman"/>
          <w:bCs/>
        </w:rPr>
      </w:pPr>
      <w:r w:rsidRPr="002D7947">
        <w:rPr>
          <w:rFonts w:ascii="Times New Roman" w:hAnsi="Times New Roman" w:cs="Times New Roman"/>
          <w:b/>
          <w:bCs/>
        </w:rPr>
        <w:t>YEAR OF ASSESSMENT:</w:t>
      </w:r>
      <w:r w:rsidRPr="002D7947">
        <w:rPr>
          <w:rFonts w:ascii="Times New Roman" w:hAnsi="Times New Roman" w:cs="Times New Roman"/>
          <w:bCs/>
        </w:rPr>
        <w:t xml:space="preserve"> This is the year running for twelve months from 1st January to 31st December. It is the reference year from which tax is paid. Prior to 1980, it was 1st April of one year to 31st March of the calendar year.</w:t>
      </w:r>
    </w:p>
    <w:p w14:paraId="7D9B4696" w14:textId="77777777" w:rsidR="00C15CA4" w:rsidRDefault="00C15CA4" w:rsidP="00053D25">
      <w:pPr>
        <w:spacing w:line="276" w:lineRule="auto"/>
        <w:jc w:val="center"/>
        <w:rPr>
          <w:rFonts w:ascii="Times New Roman" w:hAnsi="Times New Roman" w:cs="Times New Roman"/>
          <w:b/>
          <w:bCs/>
        </w:rPr>
      </w:pPr>
    </w:p>
    <w:p w14:paraId="48EFE10D" w14:textId="77777777" w:rsidR="00C15CA4" w:rsidRDefault="00C15CA4" w:rsidP="00053D25">
      <w:pPr>
        <w:spacing w:line="276" w:lineRule="auto"/>
        <w:jc w:val="center"/>
        <w:rPr>
          <w:rFonts w:ascii="Times New Roman" w:hAnsi="Times New Roman" w:cs="Times New Roman"/>
          <w:b/>
          <w:bCs/>
        </w:rPr>
      </w:pPr>
    </w:p>
    <w:p w14:paraId="3599939A" w14:textId="77777777" w:rsidR="00C15CA4" w:rsidRDefault="00C15CA4" w:rsidP="00053D25">
      <w:pPr>
        <w:spacing w:line="276" w:lineRule="auto"/>
        <w:jc w:val="center"/>
        <w:rPr>
          <w:rFonts w:ascii="Times New Roman" w:hAnsi="Times New Roman" w:cs="Times New Roman"/>
          <w:b/>
          <w:bCs/>
        </w:rPr>
      </w:pPr>
    </w:p>
    <w:p w14:paraId="5FC059A7" w14:textId="77777777" w:rsidR="00C15CA4" w:rsidRDefault="00C15CA4" w:rsidP="00053D25">
      <w:pPr>
        <w:spacing w:line="276" w:lineRule="auto"/>
        <w:jc w:val="center"/>
        <w:rPr>
          <w:rFonts w:ascii="Times New Roman" w:hAnsi="Times New Roman" w:cs="Times New Roman"/>
          <w:b/>
          <w:bCs/>
        </w:rPr>
      </w:pPr>
    </w:p>
    <w:p w14:paraId="713C4C48" w14:textId="77777777" w:rsidR="00C15CA4" w:rsidRDefault="00C15CA4" w:rsidP="00053D25">
      <w:pPr>
        <w:spacing w:line="276" w:lineRule="auto"/>
        <w:jc w:val="center"/>
        <w:rPr>
          <w:rFonts w:ascii="Times New Roman" w:hAnsi="Times New Roman" w:cs="Times New Roman"/>
          <w:b/>
          <w:bCs/>
        </w:rPr>
      </w:pPr>
    </w:p>
    <w:p w14:paraId="31476696" w14:textId="77777777" w:rsidR="00C15CA4" w:rsidRDefault="00C15CA4" w:rsidP="00053D25">
      <w:pPr>
        <w:spacing w:line="276" w:lineRule="auto"/>
        <w:jc w:val="center"/>
        <w:rPr>
          <w:rFonts w:ascii="Times New Roman" w:hAnsi="Times New Roman" w:cs="Times New Roman"/>
          <w:b/>
          <w:bCs/>
        </w:rPr>
      </w:pPr>
    </w:p>
    <w:p w14:paraId="1B3748B5" w14:textId="77777777" w:rsidR="00C15CA4" w:rsidRDefault="00C15CA4" w:rsidP="00053D25">
      <w:pPr>
        <w:spacing w:line="276" w:lineRule="auto"/>
        <w:jc w:val="center"/>
        <w:rPr>
          <w:rFonts w:ascii="Times New Roman" w:hAnsi="Times New Roman" w:cs="Times New Roman"/>
          <w:b/>
          <w:bCs/>
        </w:rPr>
      </w:pPr>
    </w:p>
    <w:p w14:paraId="32ED14C8" w14:textId="77777777" w:rsidR="00C15CA4" w:rsidRDefault="00C15CA4" w:rsidP="00053D25">
      <w:pPr>
        <w:spacing w:line="276" w:lineRule="auto"/>
        <w:jc w:val="center"/>
        <w:rPr>
          <w:rFonts w:ascii="Times New Roman" w:hAnsi="Times New Roman" w:cs="Times New Roman"/>
          <w:b/>
          <w:bCs/>
        </w:rPr>
      </w:pPr>
    </w:p>
    <w:p w14:paraId="433069EA" w14:textId="77777777" w:rsidR="00C15CA4" w:rsidRDefault="00C15CA4" w:rsidP="00DB1BDA">
      <w:pPr>
        <w:spacing w:line="276" w:lineRule="auto"/>
        <w:rPr>
          <w:rFonts w:ascii="Times New Roman" w:hAnsi="Times New Roman" w:cs="Times New Roman"/>
          <w:b/>
          <w:bCs/>
        </w:rPr>
      </w:pPr>
    </w:p>
    <w:p w14:paraId="459B06FA" w14:textId="77777777" w:rsidR="008B4743" w:rsidRPr="003157ED" w:rsidRDefault="008B4743" w:rsidP="00053D25">
      <w:pPr>
        <w:spacing w:line="276" w:lineRule="auto"/>
        <w:jc w:val="center"/>
        <w:rPr>
          <w:rFonts w:ascii="Times New Roman" w:hAnsi="Times New Roman" w:cs="Times New Roman"/>
          <w:b/>
          <w:bCs/>
        </w:rPr>
      </w:pPr>
      <w:r w:rsidRPr="003157ED">
        <w:rPr>
          <w:rFonts w:ascii="Times New Roman" w:hAnsi="Times New Roman" w:cs="Times New Roman"/>
          <w:b/>
          <w:bCs/>
        </w:rPr>
        <w:lastRenderedPageBreak/>
        <w:t>CHAPTER TWO</w:t>
      </w:r>
    </w:p>
    <w:p w14:paraId="676781E1" w14:textId="46161EE4" w:rsidR="008B4743" w:rsidRPr="003157ED" w:rsidRDefault="003157ED" w:rsidP="00053D25">
      <w:pPr>
        <w:spacing w:line="276" w:lineRule="auto"/>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r>
      <w:r w:rsidR="008B4743" w:rsidRPr="003157ED">
        <w:rPr>
          <w:rFonts w:ascii="Times New Roman" w:hAnsi="Times New Roman" w:cs="Times New Roman"/>
          <w:b/>
          <w:bCs/>
        </w:rPr>
        <w:t>LITERATURE REVIEW</w:t>
      </w:r>
    </w:p>
    <w:p w14:paraId="08EE8582" w14:textId="3C7B90D9" w:rsidR="008B4743" w:rsidRPr="003157ED" w:rsidRDefault="003157ED"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2.1 </w:t>
      </w:r>
      <w:r>
        <w:rPr>
          <w:rFonts w:ascii="Times New Roman" w:hAnsi="Times New Roman" w:cs="Times New Roman"/>
          <w:b/>
          <w:bCs/>
        </w:rPr>
        <w:tab/>
      </w:r>
      <w:r w:rsidRPr="003157ED">
        <w:rPr>
          <w:rFonts w:ascii="Times New Roman" w:hAnsi="Times New Roman" w:cs="Times New Roman"/>
          <w:b/>
          <w:bCs/>
        </w:rPr>
        <w:t>INTRODUCTION</w:t>
      </w:r>
    </w:p>
    <w:p w14:paraId="41848DDD" w14:textId="77777777" w:rsidR="008B4743" w:rsidRPr="003157ED" w:rsidRDefault="008B4743" w:rsidP="00053D25">
      <w:pPr>
        <w:spacing w:line="276" w:lineRule="auto"/>
        <w:jc w:val="both"/>
        <w:rPr>
          <w:rFonts w:ascii="Times New Roman" w:hAnsi="Times New Roman" w:cs="Times New Roman"/>
        </w:rPr>
      </w:pPr>
      <w:r w:rsidRPr="003157ED">
        <w:rPr>
          <w:rFonts w:ascii="Times New Roman" w:hAnsi="Times New Roman" w:cs="Times New Roman"/>
        </w:rPr>
        <w:t>This chapter focuses on reviewing existing literature related to tax incentives and economic development, particularly in the Nigerian context. It discusses key concepts, theoretical frameworks, and previous empirical findings. The aim is to provide a solid background for understanding how tax incentives can be effectively used as tools for economic growth.</w:t>
      </w:r>
    </w:p>
    <w:p w14:paraId="33A90B3A" w14:textId="13808B7F" w:rsidR="008B4743" w:rsidRPr="003157ED" w:rsidRDefault="003157ED"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2.2 </w:t>
      </w:r>
      <w:r>
        <w:rPr>
          <w:rFonts w:ascii="Times New Roman" w:hAnsi="Times New Roman" w:cs="Times New Roman"/>
          <w:b/>
          <w:bCs/>
        </w:rPr>
        <w:tab/>
      </w:r>
      <w:r w:rsidRPr="003157ED">
        <w:rPr>
          <w:rFonts w:ascii="Times New Roman" w:hAnsi="Times New Roman" w:cs="Times New Roman"/>
          <w:b/>
          <w:bCs/>
        </w:rPr>
        <w:t>CONCEPTUAL FRAMEWORK</w:t>
      </w:r>
    </w:p>
    <w:p w14:paraId="3B875C41" w14:textId="7D8DBEB6" w:rsidR="008B4743" w:rsidRPr="003157ED" w:rsidRDefault="003157ED" w:rsidP="00053D25">
      <w:pPr>
        <w:spacing w:line="276" w:lineRule="auto"/>
        <w:jc w:val="both"/>
        <w:rPr>
          <w:rFonts w:ascii="Times New Roman" w:hAnsi="Times New Roman" w:cs="Times New Roman"/>
          <w:b/>
          <w:bCs/>
        </w:rPr>
      </w:pPr>
      <w:r w:rsidRPr="003157ED">
        <w:rPr>
          <w:rFonts w:ascii="Times New Roman" w:hAnsi="Times New Roman" w:cs="Times New Roman"/>
          <w:b/>
          <w:bCs/>
        </w:rPr>
        <w:t>2.2.1</w:t>
      </w:r>
      <w:r>
        <w:rPr>
          <w:rFonts w:ascii="Times New Roman" w:hAnsi="Times New Roman" w:cs="Times New Roman"/>
          <w:b/>
          <w:bCs/>
        </w:rPr>
        <w:tab/>
      </w:r>
      <w:r w:rsidRPr="003157ED">
        <w:rPr>
          <w:rFonts w:ascii="Times New Roman" w:hAnsi="Times New Roman" w:cs="Times New Roman"/>
          <w:b/>
          <w:bCs/>
        </w:rPr>
        <w:t xml:space="preserve"> CONCEPT OF TAX INCENTIVES</w:t>
      </w:r>
    </w:p>
    <w:p w14:paraId="1003E0E3" w14:textId="77777777" w:rsidR="008B4743" w:rsidRPr="003157ED" w:rsidRDefault="008B4743" w:rsidP="00053D25">
      <w:pPr>
        <w:spacing w:line="276" w:lineRule="auto"/>
        <w:jc w:val="both"/>
        <w:rPr>
          <w:rFonts w:ascii="Times New Roman" w:hAnsi="Times New Roman" w:cs="Times New Roman"/>
        </w:rPr>
      </w:pPr>
      <w:r w:rsidRPr="003157ED">
        <w:rPr>
          <w:rFonts w:ascii="Times New Roman" w:hAnsi="Times New Roman" w:cs="Times New Roman"/>
        </w:rPr>
        <w:t>Tax incentives are deliberate policy tools used by governments to reduce the tax burden on individuals or corporations to stimulate investment, create jobs, enhance productivity, and achieve broader economic development goals. These incentives are designed to attract domestic and foreign investments, encourage industrialization, and promote the development of specific sectors deemed vital to economic diversification and growth. Typically, governments introduce tax incentives to address market failures, correct investment gaps, and encourage activities that contribute to public goods, such as innovation, infrastructure development, and research and development (PwC Nigeria, 2022).</w:t>
      </w:r>
    </w:p>
    <w:p w14:paraId="7FD726C6" w14:textId="77777777" w:rsidR="008B4743" w:rsidRPr="003157ED" w:rsidRDefault="008B4743" w:rsidP="00053D25">
      <w:pPr>
        <w:spacing w:line="276" w:lineRule="auto"/>
        <w:jc w:val="both"/>
        <w:rPr>
          <w:rFonts w:ascii="Times New Roman" w:hAnsi="Times New Roman" w:cs="Times New Roman"/>
        </w:rPr>
      </w:pPr>
      <w:r w:rsidRPr="003157ED">
        <w:rPr>
          <w:rFonts w:ascii="Times New Roman" w:hAnsi="Times New Roman" w:cs="Times New Roman"/>
        </w:rPr>
        <w:t>There are several types of tax incentives employed globally, including tax holidays, investment allowances, reduced corporate tax rates, exemptions from certain taxes (such as value-added tax and customs duties), and accelerated depreciation allowances. Each incentive type aims to address different barriers investors may face. For instance, investment allowances help businesses offset initial capital costs, while tax holidays enable startups to retain profits during their formative years, making expansion more feasible. In some cases, targeted tax incentives are given to promote investments in geographically disadvantaged or economically lagging regions to stimulate balanced regional development (Deloitte Nigeria, 2023).</w:t>
      </w:r>
    </w:p>
    <w:p w14:paraId="7BF7709D" w14:textId="77777777" w:rsidR="008B4743" w:rsidRPr="003157ED" w:rsidRDefault="008B4743" w:rsidP="00053D25">
      <w:pPr>
        <w:spacing w:line="276" w:lineRule="auto"/>
        <w:jc w:val="both"/>
        <w:rPr>
          <w:rFonts w:ascii="Times New Roman" w:hAnsi="Times New Roman" w:cs="Times New Roman"/>
        </w:rPr>
      </w:pPr>
      <w:r w:rsidRPr="003157ED">
        <w:rPr>
          <w:rFonts w:ascii="Times New Roman" w:hAnsi="Times New Roman" w:cs="Times New Roman"/>
        </w:rPr>
        <w:t xml:space="preserve">In the context of global competition for capital, tax incentives are often utilized to enhance a country’s attractiveness to foreign direct investors. In an increasingly interconnected world, investors have many choices regarding where to locate their operations, and tax considerations play a crucial role in investment decision-making. Countries offering competitive tax incentives are better positioned to attract multinational corporations seeking to minimize operational costs and maximize post-tax returns. However, it is important that tax incentives complement, rather than substitute for, other critical investment factors such </w:t>
      </w:r>
      <w:r w:rsidRPr="003157ED">
        <w:rPr>
          <w:rFonts w:ascii="Times New Roman" w:hAnsi="Times New Roman" w:cs="Times New Roman"/>
        </w:rPr>
        <w:lastRenderedPageBreak/>
        <w:t>as political stability, quality infrastructure, legal certainty, skilled labor force, and market size (World Bank, 2022).</w:t>
      </w:r>
    </w:p>
    <w:p w14:paraId="5EA82C72" w14:textId="77777777" w:rsidR="008B4743" w:rsidRPr="003157ED" w:rsidRDefault="008B4743" w:rsidP="00053D25">
      <w:pPr>
        <w:spacing w:line="276" w:lineRule="auto"/>
        <w:jc w:val="both"/>
        <w:rPr>
          <w:rFonts w:ascii="Times New Roman" w:hAnsi="Times New Roman" w:cs="Times New Roman"/>
        </w:rPr>
      </w:pPr>
      <w:r w:rsidRPr="003157ED">
        <w:rPr>
          <w:rFonts w:ascii="Times New Roman" w:hAnsi="Times New Roman" w:cs="Times New Roman"/>
        </w:rPr>
        <w:t>Nigeria has recognized the importance of tax incentives as a mechanism for stimulating economic growth and diversifying its economy away from oil dependency. Through institutions such as the Federal Inland Revenue Service (FIRS) and the Nigerian Investment Promotion Commission (NIPC), the Nigerian government has developed a broad array of incentive schemes aimed at key sectors, including agriculture, manufacturing, solid minerals, and information and communications technology (ICT). Programs such as the Pioneer Status Incentive (PSI), Export Expansion Grant (EEG), and tax exemptions for small and medium-sized enterprises (SMEs) are notable examples of efforts to create a more investment-friendly environment (FIRS, 2021).</w:t>
      </w:r>
    </w:p>
    <w:p w14:paraId="74E1F4A0" w14:textId="6DF3CC78" w:rsidR="003157ED" w:rsidRPr="00053D25" w:rsidRDefault="008B4743" w:rsidP="00053D25">
      <w:pPr>
        <w:spacing w:line="276" w:lineRule="auto"/>
        <w:jc w:val="both"/>
        <w:rPr>
          <w:rFonts w:ascii="Times New Roman" w:hAnsi="Times New Roman" w:cs="Times New Roman"/>
        </w:rPr>
      </w:pPr>
      <w:r w:rsidRPr="003157ED">
        <w:rPr>
          <w:rFonts w:ascii="Times New Roman" w:hAnsi="Times New Roman" w:cs="Times New Roman"/>
        </w:rPr>
        <w:t>In recent times, the administration of tax incentives in Nigeria has undergone some reforms aimed at improving transparency and accountability. The FIRS, in collaboration with the Nigerian Investment Promotion Commission, has introduced measures to automate incentive application processes, enhance information disclosure, and publish annual tax incentive reports. These initiatives are intended to reduce opportunities for corruption, ensure that only deserving investors benefit from the incentives, and enable policymakers to make evidence-based decisions regarding the continuation, modification, or termination of ex</w:t>
      </w:r>
      <w:r w:rsidR="00053D25">
        <w:rPr>
          <w:rFonts w:ascii="Times New Roman" w:hAnsi="Times New Roman" w:cs="Times New Roman"/>
        </w:rPr>
        <w:t>isting incentives (FIRS, 2021).</w:t>
      </w:r>
    </w:p>
    <w:p w14:paraId="21D5C9C0" w14:textId="7CFA1213" w:rsidR="008B4743" w:rsidRPr="003157ED" w:rsidRDefault="003157ED" w:rsidP="00053D25">
      <w:pPr>
        <w:spacing w:line="276" w:lineRule="auto"/>
        <w:jc w:val="both"/>
        <w:rPr>
          <w:rFonts w:ascii="Times New Roman" w:hAnsi="Times New Roman" w:cs="Times New Roman"/>
          <w:b/>
          <w:bCs/>
        </w:rPr>
      </w:pPr>
      <w:r w:rsidRPr="003157ED">
        <w:rPr>
          <w:rFonts w:ascii="Times New Roman" w:hAnsi="Times New Roman" w:cs="Times New Roman"/>
          <w:b/>
          <w:bCs/>
        </w:rPr>
        <w:t>2.2.2</w:t>
      </w:r>
      <w:r>
        <w:rPr>
          <w:rFonts w:ascii="Times New Roman" w:hAnsi="Times New Roman" w:cs="Times New Roman"/>
          <w:b/>
          <w:bCs/>
        </w:rPr>
        <w:tab/>
      </w:r>
      <w:r w:rsidRPr="003157ED">
        <w:rPr>
          <w:rFonts w:ascii="Times New Roman" w:hAnsi="Times New Roman" w:cs="Times New Roman"/>
          <w:b/>
          <w:bCs/>
        </w:rPr>
        <w:t xml:space="preserve"> HISTORY OF TAXATION IN NIGERIA</w:t>
      </w:r>
    </w:p>
    <w:p w14:paraId="21A9845F" w14:textId="77777777" w:rsidR="008B4743" w:rsidRPr="003157ED" w:rsidRDefault="008B4743" w:rsidP="00053D25">
      <w:pPr>
        <w:spacing w:line="276" w:lineRule="auto"/>
        <w:jc w:val="both"/>
        <w:rPr>
          <w:rFonts w:ascii="Times New Roman" w:hAnsi="Times New Roman" w:cs="Times New Roman"/>
        </w:rPr>
      </w:pPr>
      <w:r w:rsidRPr="003157ED">
        <w:rPr>
          <w:rFonts w:ascii="Times New Roman" w:hAnsi="Times New Roman" w:cs="Times New Roman"/>
        </w:rPr>
        <w:t xml:space="preserve">Taxation in Nigeria has a long and complex history that predates colonialism. Traditional systems of governance among the various ethnic groups incorporated different forms of taxation long before the arrival of Europeans. For instance, in the northern part of Nigeria, Islamic taxation systems such as </w:t>
      </w:r>
      <w:r w:rsidRPr="003157ED">
        <w:rPr>
          <w:rFonts w:ascii="Times New Roman" w:hAnsi="Times New Roman" w:cs="Times New Roman"/>
          <w:i/>
          <w:iCs/>
        </w:rPr>
        <w:t>Zakat</w:t>
      </w:r>
      <w:r w:rsidRPr="003157ED">
        <w:rPr>
          <w:rFonts w:ascii="Times New Roman" w:hAnsi="Times New Roman" w:cs="Times New Roman"/>
        </w:rPr>
        <w:t xml:space="preserve"> (charitable tax) and </w:t>
      </w:r>
      <w:r w:rsidRPr="003157ED">
        <w:rPr>
          <w:rFonts w:ascii="Times New Roman" w:hAnsi="Times New Roman" w:cs="Times New Roman"/>
          <w:i/>
          <w:iCs/>
        </w:rPr>
        <w:t>Jizya</w:t>
      </w:r>
      <w:r w:rsidRPr="003157ED">
        <w:rPr>
          <w:rFonts w:ascii="Times New Roman" w:hAnsi="Times New Roman" w:cs="Times New Roman"/>
        </w:rPr>
        <w:t xml:space="preserve"> (tax on non-Muslims) were practiced under the Sokoto Caliphate. Similarly, in the Yoruba kingdoms and Igbo communities, tribute payments and community levies were common, often paid in kind through farm produce, livestock, or manual labor for communal projects. These pre-colonial forms of taxation were primarily aimed at supporting traditional rulers, sustaining communal activities, and providing for the welfare of the society (</w:t>
      </w:r>
      <w:proofErr w:type="spellStart"/>
      <w:r w:rsidRPr="003157ED">
        <w:rPr>
          <w:rFonts w:ascii="Times New Roman" w:hAnsi="Times New Roman" w:cs="Times New Roman"/>
        </w:rPr>
        <w:t>Olaoye</w:t>
      </w:r>
      <w:proofErr w:type="spellEnd"/>
      <w:r w:rsidRPr="003157ED">
        <w:rPr>
          <w:rFonts w:ascii="Times New Roman" w:hAnsi="Times New Roman" w:cs="Times New Roman"/>
        </w:rPr>
        <w:t xml:space="preserve"> &amp; </w:t>
      </w:r>
      <w:proofErr w:type="spellStart"/>
      <w:r w:rsidRPr="003157ED">
        <w:rPr>
          <w:rFonts w:ascii="Times New Roman" w:hAnsi="Times New Roman" w:cs="Times New Roman"/>
        </w:rPr>
        <w:t>Obalola</w:t>
      </w:r>
      <w:proofErr w:type="spellEnd"/>
      <w:r w:rsidRPr="003157ED">
        <w:rPr>
          <w:rFonts w:ascii="Times New Roman" w:hAnsi="Times New Roman" w:cs="Times New Roman"/>
        </w:rPr>
        <w:t>, 2021).</w:t>
      </w:r>
    </w:p>
    <w:p w14:paraId="7F47FE22" w14:textId="77777777" w:rsidR="008B4743" w:rsidRPr="003157ED" w:rsidRDefault="008B4743" w:rsidP="00053D25">
      <w:pPr>
        <w:spacing w:line="276" w:lineRule="auto"/>
        <w:jc w:val="both"/>
        <w:rPr>
          <w:rFonts w:ascii="Times New Roman" w:hAnsi="Times New Roman" w:cs="Times New Roman"/>
        </w:rPr>
      </w:pPr>
      <w:r w:rsidRPr="003157ED">
        <w:rPr>
          <w:rFonts w:ascii="Times New Roman" w:hAnsi="Times New Roman" w:cs="Times New Roman"/>
        </w:rPr>
        <w:t xml:space="preserve">The formalization of taxation in Nigeria began with the advent of British colonial rule in the 19th century. The colonial authorities introduced structured taxation to generate revenue for administrative expenses and to exert greater control over the indigenous population. The Native Revenue Ordinance of 1904, implemented by Lord Lugard in Northern Nigeria, was one of the earliest attempts to codify tax collection. This ordinance introduced a direct taxation system, and by 1917, it had been extended to Southern Nigeria following the amalgamation of the Northern and Southern protectorates in 1914. Tax revenues collected </w:t>
      </w:r>
      <w:r w:rsidRPr="003157ED">
        <w:rPr>
          <w:rFonts w:ascii="Times New Roman" w:hAnsi="Times New Roman" w:cs="Times New Roman"/>
        </w:rPr>
        <w:lastRenderedPageBreak/>
        <w:t>during this period were used to fund colonial administration, infrastructure projects, and the maintenance of law and order (Ariyo &amp; Bekoe, 2020).</w:t>
      </w:r>
    </w:p>
    <w:p w14:paraId="07ED6573" w14:textId="77777777" w:rsidR="008B4743" w:rsidRPr="003157ED" w:rsidRDefault="008B4743" w:rsidP="00053D25">
      <w:pPr>
        <w:spacing w:line="276" w:lineRule="auto"/>
        <w:jc w:val="both"/>
        <w:rPr>
          <w:rFonts w:ascii="Times New Roman" w:hAnsi="Times New Roman" w:cs="Times New Roman"/>
        </w:rPr>
      </w:pPr>
      <w:r w:rsidRPr="003157ED">
        <w:rPr>
          <w:rFonts w:ascii="Times New Roman" w:hAnsi="Times New Roman" w:cs="Times New Roman"/>
        </w:rPr>
        <w:t>The development of taxation during the colonial era faced several challenges, including widespread resistance from local populations, who viewed the new taxes as oppressive and exploitative. Several tax-related uprisings, such as the Aba Women’s Riot of 1929, were direct responses to unpopular tax policies. Nevertheless, the colonial government continued to refine its taxation framework, introducing instruments like income tax, excise duties, and export-import tariffs. The Income Tax Ordinance of 1940 marked a significant milestone by establishing a more formalized personal income tax regime, initially applicable to Europeans and later extended to Africans (Uchenna &amp; Odu, 2023).</w:t>
      </w:r>
    </w:p>
    <w:p w14:paraId="3959B36F" w14:textId="77777777" w:rsidR="008B4743" w:rsidRPr="003157ED" w:rsidRDefault="008B4743" w:rsidP="00053D25">
      <w:pPr>
        <w:spacing w:line="276" w:lineRule="auto"/>
        <w:jc w:val="both"/>
        <w:rPr>
          <w:rFonts w:ascii="Times New Roman" w:hAnsi="Times New Roman" w:cs="Times New Roman"/>
        </w:rPr>
      </w:pPr>
      <w:r w:rsidRPr="003157ED">
        <w:rPr>
          <w:rFonts w:ascii="Times New Roman" w:hAnsi="Times New Roman" w:cs="Times New Roman"/>
        </w:rPr>
        <w:t>Following Nigeria’s independence in 1960, the structure and administration of taxation underwent several transformations to align with the needs of a sovereign nation. One of the first major changes was the introduction of the Companies Income Tax Act (CITA) in 1961, which provided a comprehensive framework for taxing corporate entities. Additionally, the Personal Income Tax Act (PITA) of 1961 decentralized the administration of personal income tax to state governments, while federal authorities continued to oversee corporate and petroleum taxation. This dual system reflected Nigeria’s federal structure and sought to ensure equitable distribution of revenue among the different tiers of government (Ahmed &amp; Waziri, 2022).</w:t>
      </w:r>
    </w:p>
    <w:p w14:paraId="41458E2E" w14:textId="77777777" w:rsidR="008B4743" w:rsidRPr="003157ED" w:rsidRDefault="008B4743" w:rsidP="00053D25">
      <w:pPr>
        <w:spacing w:line="276" w:lineRule="auto"/>
        <w:jc w:val="both"/>
        <w:rPr>
          <w:rFonts w:ascii="Times New Roman" w:hAnsi="Times New Roman" w:cs="Times New Roman"/>
        </w:rPr>
      </w:pPr>
      <w:r w:rsidRPr="003157ED">
        <w:rPr>
          <w:rFonts w:ascii="Times New Roman" w:hAnsi="Times New Roman" w:cs="Times New Roman"/>
        </w:rPr>
        <w:t>Over the decades, the Nigerian government has continued to reform its tax system to enhance revenue generation, promote economic growth, and ensure fairness and equity. The establishment of the Federal Inland Revenue Service (FIRS) in 1943 as a department within the colonial government marked the beginning of modern tax administration. After independence, the FIRS evolved into a full-fledged autonomous body responsible for assessing, collecting, and accounting for taxes due to the federal government. Successive reforms, including the introduction of the Value Added Tax (VAT) in 1993 and the Tax Policy Reform Initiatives of 2012 and 2017, have sought to expand the tax base, simplify compliance procedures, and curb tax evasion and avoidance (NTPR, 2021).</w:t>
      </w:r>
    </w:p>
    <w:p w14:paraId="3C30E51C" w14:textId="150BFAFB" w:rsidR="00B976F9" w:rsidRPr="00053D25" w:rsidRDefault="008B4743" w:rsidP="00053D25">
      <w:pPr>
        <w:spacing w:line="276" w:lineRule="auto"/>
        <w:jc w:val="both"/>
        <w:rPr>
          <w:rFonts w:ascii="Times New Roman" w:hAnsi="Times New Roman" w:cs="Times New Roman"/>
        </w:rPr>
      </w:pPr>
      <w:r w:rsidRPr="003157ED">
        <w:rPr>
          <w:rFonts w:ascii="Times New Roman" w:hAnsi="Times New Roman" w:cs="Times New Roman"/>
        </w:rPr>
        <w:t xml:space="preserve">In recent years, the government has intensified efforts to modernize tax administration and improve voluntary compliance through the use of technology and policy reforms. The enactment of the Finance Acts of 2019, 2020, 2021, and 2022 introduced significant amendments to existing tax laws, such as reducing corporate income tax rates for small businesses, expanding the VAT coverage, and enhancing tax dispute resolution mechanisms. These reforms aim to make taxation more business-friendly while ensuring that the government can mobilize adequate resources to fund its development agenda. Importantly, </w:t>
      </w:r>
      <w:r w:rsidRPr="003157ED">
        <w:rPr>
          <w:rFonts w:ascii="Times New Roman" w:hAnsi="Times New Roman" w:cs="Times New Roman"/>
        </w:rPr>
        <w:lastRenderedPageBreak/>
        <w:t>the Finance Acts have also emphasized transparency, accountability, and the broadening of the tax net to include th</w:t>
      </w:r>
      <w:r w:rsidR="00053D25">
        <w:rPr>
          <w:rFonts w:ascii="Times New Roman" w:hAnsi="Times New Roman" w:cs="Times New Roman"/>
        </w:rPr>
        <w:t>e informal sector (FIRS, 2022).</w:t>
      </w:r>
    </w:p>
    <w:p w14:paraId="58395C2D" w14:textId="60D73C4B" w:rsidR="00EE1E07" w:rsidRPr="003157ED" w:rsidRDefault="00B976F9" w:rsidP="00053D25">
      <w:pPr>
        <w:spacing w:line="276" w:lineRule="auto"/>
        <w:jc w:val="both"/>
        <w:rPr>
          <w:rFonts w:ascii="Times New Roman" w:hAnsi="Times New Roman" w:cs="Times New Roman"/>
          <w:b/>
          <w:bCs/>
        </w:rPr>
      </w:pPr>
      <w:r w:rsidRPr="003157ED">
        <w:rPr>
          <w:rFonts w:ascii="Times New Roman" w:hAnsi="Times New Roman" w:cs="Times New Roman"/>
          <w:b/>
          <w:bCs/>
        </w:rPr>
        <w:t>2.2.3</w:t>
      </w:r>
      <w:r>
        <w:rPr>
          <w:rFonts w:ascii="Times New Roman" w:hAnsi="Times New Roman" w:cs="Times New Roman"/>
          <w:b/>
          <w:bCs/>
        </w:rPr>
        <w:tab/>
      </w:r>
      <w:r w:rsidRPr="003157ED">
        <w:rPr>
          <w:rFonts w:ascii="Times New Roman" w:hAnsi="Times New Roman" w:cs="Times New Roman"/>
          <w:b/>
          <w:bCs/>
        </w:rPr>
        <w:t xml:space="preserve"> TYPES OF TAXATION</w:t>
      </w:r>
    </w:p>
    <w:p w14:paraId="2B920E61" w14:textId="77777777"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Taxation is an essential mechanism through which governments mobilize revenue to fund public services, infrastructure, and socio-economic development. In Nigeria, taxation takes various forms, reflecting the country’s diverse economic activities, federal structure, and evolving fiscal policies. Understanding the different types of taxation is fundamental to appreciating how tax systems operate and impact economic development.</w:t>
      </w:r>
    </w:p>
    <w:p w14:paraId="40B95081" w14:textId="0F1F66D9" w:rsidR="00B976F9" w:rsidRPr="00B976F9" w:rsidRDefault="00EE1E07" w:rsidP="00053D25">
      <w:pPr>
        <w:pStyle w:val="ListParagraph"/>
        <w:numPr>
          <w:ilvl w:val="0"/>
          <w:numId w:val="8"/>
        </w:numPr>
        <w:spacing w:line="276" w:lineRule="auto"/>
        <w:jc w:val="both"/>
        <w:rPr>
          <w:rFonts w:ascii="Times New Roman" w:hAnsi="Times New Roman" w:cs="Times New Roman"/>
          <w:b/>
          <w:bCs/>
        </w:rPr>
      </w:pPr>
      <w:r w:rsidRPr="00B976F9">
        <w:rPr>
          <w:rFonts w:ascii="Times New Roman" w:hAnsi="Times New Roman" w:cs="Times New Roman"/>
          <w:b/>
          <w:bCs/>
        </w:rPr>
        <w:t xml:space="preserve">Personal Income Tax (PIT): </w:t>
      </w:r>
    </w:p>
    <w:p w14:paraId="7DC987B0" w14:textId="205244A0" w:rsidR="00EE1E07" w:rsidRPr="00B976F9" w:rsidRDefault="00EE1E07" w:rsidP="00053D25">
      <w:pPr>
        <w:spacing w:line="276" w:lineRule="auto"/>
        <w:jc w:val="both"/>
        <w:rPr>
          <w:rFonts w:ascii="Times New Roman" w:hAnsi="Times New Roman" w:cs="Times New Roman"/>
          <w:b/>
          <w:bCs/>
        </w:rPr>
      </w:pPr>
      <w:r w:rsidRPr="00B976F9">
        <w:rPr>
          <w:rFonts w:ascii="Times New Roman" w:hAnsi="Times New Roman" w:cs="Times New Roman"/>
        </w:rPr>
        <w:t xml:space="preserve">Personal Income Tax is levied on the income of individuals, including wages, salaries, dividends, interest, and rent. </w:t>
      </w:r>
    </w:p>
    <w:p w14:paraId="403AFC20" w14:textId="0B256DA4" w:rsidR="00B976F9" w:rsidRPr="00B976F9" w:rsidRDefault="00EE1E07" w:rsidP="00053D25">
      <w:pPr>
        <w:pStyle w:val="ListParagraph"/>
        <w:numPr>
          <w:ilvl w:val="0"/>
          <w:numId w:val="8"/>
        </w:numPr>
        <w:spacing w:line="276" w:lineRule="auto"/>
        <w:jc w:val="both"/>
        <w:rPr>
          <w:rFonts w:ascii="Times New Roman" w:hAnsi="Times New Roman" w:cs="Times New Roman"/>
          <w:b/>
          <w:bCs/>
        </w:rPr>
      </w:pPr>
      <w:r w:rsidRPr="00B976F9">
        <w:rPr>
          <w:rFonts w:ascii="Times New Roman" w:hAnsi="Times New Roman" w:cs="Times New Roman"/>
          <w:b/>
          <w:bCs/>
        </w:rPr>
        <w:t xml:space="preserve">Companies Income Tax (CIT): </w:t>
      </w:r>
    </w:p>
    <w:p w14:paraId="15AB7412" w14:textId="31E7228E" w:rsidR="00EE1E07" w:rsidRPr="00B976F9" w:rsidRDefault="00EE1E07" w:rsidP="00053D25">
      <w:pPr>
        <w:spacing w:line="276" w:lineRule="auto"/>
        <w:jc w:val="both"/>
        <w:rPr>
          <w:rFonts w:ascii="Times New Roman" w:hAnsi="Times New Roman" w:cs="Times New Roman"/>
          <w:b/>
          <w:bCs/>
        </w:rPr>
      </w:pPr>
      <w:r w:rsidRPr="00B976F9">
        <w:rPr>
          <w:rFonts w:ascii="Times New Roman" w:hAnsi="Times New Roman" w:cs="Times New Roman"/>
        </w:rPr>
        <w:t xml:space="preserve">Companies Income Tax is imposed on the profits of registered companies operating in Nigeria, excluding profits from companies engaged in petroleum operations, which are taxed separately under the Petroleum Profits Tax Act. </w:t>
      </w:r>
    </w:p>
    <w:p w14:paraId="4889F96D" w14:textId="648A2F73" w:rsidR="00B976F9" w:rsidRPr="00B976F9" w:rsidRDefault="00EE1E07" w:rsidP="00053D25">
      <w:pPr>
        <w:pStyle w:val="ListParagraph"/>
        <w:numPr>
          <w:ilvl w:val="0"/>
          <w:numId w:val="8"/>
        </w:numPr>
        <w:spacing w:line="276" w:lineRule="auto"/>
        <w:jc w:val="both"/>
        <w:rPr>
          <w:rFonts w:ascii="Times New Roman" w:hAnsi="Times New Roman" w:cs="Times New Roman"/>
          <w:b/>
          <w:bCs/>
        </w:rPr>
      </w:pPr>
      <w:r w:rsidRPr="00B976F9">
        <w:rPr>
          <w:rFonts w:ascii="Times New Roman" w:hAnsi="Times New Roman" w:cs="Times New Roman"/>
          <w:b/>
          <w:bCs/>
        </w:rPr>
        <w:t xml:space="preserve">Value Added Tax (VAT): </w:t>
      </w:r>
    </w:p>
    <w:p w14:paraId="607285F0" w14:textId="7032B658" w:rsidR="00EE1E07" w:rsidRPr="00B976F9" w:rsidRDefault="00EE1E07" w:rsidP="00053D25">
      <w:pPr>
        <w:spacing w:line="276" w:lineRule="auto"/>
        <w:jc w:val="both"/>
        <w:rPr>
          <w:rFonts w:ascii="Times New Roman" w:hAnsi="Times New Roman" w:cs="Times New Roman"/>
          <w:b/>
          <w:bCs/>
        </w:rPr>
      </w:pPr>
      <w:r w:rsidRPr="00B976F9">
        <w:rPr>
          <w:rFonts w:ascii="Times New Roman" w:hAnsi="Times New Roman" w:cs="Times New Roman"/>
        </w:rPr>
        <w:t>Value Added Tax is an indirect form of taxation charged at a standard rate on the consumption of goods and services. It is designed to be borne by the final consumer, while businesses act as agents for collection and remittance to the government.</w:t>
      </w:r>
    </w:p>
    <w:p w14:paraId="0FD910E1" w14:textId="00930459" w:rsidR="00B976F9" w:rsidRPr="00B976F9" w:rsidRDefault="00EE1E07" w:rsidP="00053D25">
      <w:pPr>
        <w:pStyle w:val="ListParagraph"/>
        <w:numPr>
          <w:ilvl w:val="0"/>
          <w:numId w:val="8"/>
        </w:numPr>
        <w:spacing w:line="276" w:lineRule="auto"/>
        <w:jc w:val="both"/>
        <w:rPr>
          <w:rFonts w:ascii="Times New Roman" w:hAnsi="Times New Roman" w:cs="Times New Roman"/>
          <w:b/>
          <w:bCs/>
        </w:rPr>
      </w:pPr>
      <w:r w:rsidRPr="00B976F9">
        <w:rPr>
          <w:rFonts w:ascii="Times New Roman" w:hAnsi="Times New Roman" w:cs="Times New Roman"/>
          <w:b/>
          <w:bCs/>
        </w:rPr>
        <w:t xml:space="preserve">Petroleum Profits Tax (PPT): </w:t>
      </w:r>
    </w:p>
    <w:p w14:paraId="3E74DAFD" w14:textId="156937EC" w:rsidR="00EE1E07" w:rsidRPr="00B976F9" w:rsidRDefault="00EE1E07" w:rsidP="00053D25">
      <w:pPr>
        <w:spacing w:line="276" w:lineRule="auto"/>
        <w:jc w:val="both"/>
        <w:rPr>
          <w:rFonts w:ascii="Times New Roman" w:hAnsi="Times New Roman" w:cs="Times New Roman"/>
          <w:b/>
          <w:bCs/>
        </w:rPr>
      </w:pPr>
      <w:r w:rsidRPr="00B976F9">
        <w:rPr>
          <w:rFonts w:ascii="Times New Roman" w:hAnsi="Times New Roman" w:cs="Times New Roman"/>
        </w:rPr>
        <w:t xml:space="preserve">Petroleum Profits Tax is specifically levied on the profits of companies engaged in petroleum exploration and production in Nigeria. </w:t>
      </w:r>
    </w:p>
    <w:p w14:paraId="4F29CB03" w14:textId="600DBA5B" w:rsidR="002849BC" w:rsidRPr="002849BC" w:rsidRDefault="00EE1E07" w:rsidP="00053D25">
      <w:pPr>
        <w:pStyle w:val="ListParagraph"/>
        <w:numPr>
          <w:ilvl w:val="0"/>
          <w:numId w:val="8"/>
        </w:numPr>
        <w:spacing w:line="276" w:lineRule="auto"/>
        <w:jc w:val="both"/>
        <w:rPr>
          <w:rFonts w:ascii="Times New Roman" w:hAnsi="Times New Roman" w:cs="Times New Roman"/>
          <w:b/>
          <w:bCs/>
        </w:rPr>
      </w:pPr>
      <w:r w:rsidRPr="002849BC">
        <w:rPr>
          <w:rFonts w:ascii="Times New Roman" w:hAnsi="Times New Roman" w:cs="Times New Roman"/>
          <w:b/>
          <w:bCs/>
        </w:rPr>
        <w:t xml:space="preserve">Capital Gains Tax (CGT): </w:t>
      </w:r>
    </w:p>
    <w:p w14:paraId="78942B8F" w14:textId="115E0C62" w:rsidR="00EE1E07" w:rsidRPr="002849BC" w:rsidRDefault="00EE1E07" w:rsidP="00053D25">
      <w:pPr>
        <w:spacing w:line="276" w:lineRule="auto"/>
        <w:jc w:val="both"/>
        <w:rPr>
          <w:rFonts w:ascii="Times New Roman" w:hAnsi="Times New Roman" w:cs="Times New Roman"/>
          <w:b/>
          <w:bCs/>
        </w:rPr>
      </w:pPr>
      <w:r w:rsidRPr="002849BC">
        <w:rPr>
          <w:rFonts w:ascii="Times New Roman" w:hAnsi="Times New Roman" w:cs="Times New Roman"/>
        </w:rPr>
        <w:t>Capital Gains Tax is charged on the profit realized from the disposal of chargeable assets, such as real estate, stocks, and bonds.</w:t>
      </w:r>
    </w:p>
    <w:p w14:paraId="40D7B2AA" w14:textId="1DA54E13" w:rsidR="002849BC" w:rsidRPr="002849BC" w:rsidRDefault="00EE1E07" w:rsidP="00053D25">
      <w:pPr>
        <w:pStyle w:val="ListParagraph"/>
        <w:numPr>
          <w:ilvl w:val="0"/>
          <w:numId w:val="8"/>
        </w:numPr>
        <w:spacing w:line="276" w:lineRule="auto"/>
        <w:jc w:val="both"/>
        <w:rPr>
          <w:rFonts w:ascii="Times New Roman" w:hAnsi="Times New Roman" w:cs="Times New Roman"/>
          <w:b/>
          <w:bCs/>
        </w:rPr>
      </w:pPr>
      <w:r w:rsidRPr="002849BC">
        <w:rPr>
          <w:rFonts w:ascii="Times New Roman" w:hAnsi="Times New Roman" w:cs="Times New Roman"/>
          <w:b/>
          <w:bCs/>
        </w:rPr>
        <w:t xml:space="preserve">Stamp Duties: </w:t>
      </w:r>
    </w:p>
    <w:p w14:paraId="3756AA6B" w14:textId="2DEDFA3A" w:rsidR="00EE1E07" w:rsidRPr="002849BC" w:rsidRDefault="00EE1E07" w:rsidP="00053D25">
      <w:pPr>
        <w:spacing w:line="276" w:lineRule="auto"/>
        <w:jc w:val="both"/>
        <w:rPr>
          <w:rFonts w:ascii="Times New Roman" w:hAnsi="Times New Roman" w:cs="Times New Roman"/>
          <w:b/>
          <w:bCs/>
        </w:rPr>
      </w:pPr>
      <w:r w:rsidRPr="002849BC">
        <w:rPr>
          <w:rFonts w:ascii="Times New Roman" w:hAnsi="Times New Roman" w:cs="Times New Roman"/>
        </w:rPr>
        <w:t xml:space="preserve">Stamp Duties are taxes imposed on written or electronic documents that serve as evidence of transactions. These include legal documents such as contracts, receipts, and agreements. </w:t>
      </w:r>
    </w:p>
    <w:p w14:paraId="07A820A4" w14:textId="77777777" w:rsidR="00053D25" w:rsidRDefault="00053D25" w:rsidP="00053D25">
      <w:pPr>
        <w:spacing w:line="276" w:lineRule="auto"/>
        <w:jc w:val="both"/>
        <w:rPr>
          <w:rFonts w:ascii="Times New Roman" w:hAnsi="Times New Roman" w:cs="Times New Roman"/>
          <w:b/>
          <w:bCs/>
        </w:rPr>
      </w:pPr>
    </w:p>
    <w:p w14:paraId="57F8E28F" w14:textId="77777777" w:rsidR="00053D25" w:rsidRDefault="00053D25" w:rsidP="00053D25">
      <w:pPr>
        <w:spacing w:line="276" w:lineRule="auto"/>
        <w:jc w:val="both"/>
        <w:rPr>
          <w:rFonts w:ascii="Times New Roman" w:hAnsi="Times New Roman" w:cs="Times New Roman"/>
          <w:b/>
          <w:bCs/>
        </w:rPr>
      </w:pPr>
    </w:p>
    <w:p w14:paraId="7CE74895" w14:textId="428B6BBE" w:rsidR="00EE1E07" w:rsidRPr="003157ED" w:rsidRDefault="002849BC" w:rsidP="00053D25">
      <w:pPr>
        <w:spacing w:line="276" w:lineRule="auto"/>
        <w:jc w:val="both"/>
        <w:rPr>
          <w:rFonts w:ascii="Times New Roman" w:hAnsi="Times New Roman" w:cs="Times New Roman"/>
          <w:b/>
          <w:bCs/>
        </w:rPr>
      </w:pPr>
      <w:r w:rsidRPr="003157ED">
        <w:rPr>
          <w:rFonts w:ascii="Times New Roman" w:hAnsi="Times New Roman" w:cs="Times New Roman"/>
          <w:b/>
          <w:bCs/>
        </w:rPr>
        <w:lastRenderedPageBreak/>
        <w:t xml:space="preserve">2.2.4 </w:t>
      </w:r>
      <w:r>
        <w:rPr>
          <w:rFonts w:ascii="Times New Roman" w:hAnsi="Times New Roman" w:cs="Times New Roman"/>
          <w:b/>
          <w:bCs/>
        </w:rPr>
        <w:tab/>
      </w:r>
      <w:r w:rsidRPr="003157ED">
        <w:rPr>
          <w:rFonts w:ascii="Times New Roman" w:hAnsi="Times New Roman" w:cs="Times New Roman"/>
          <w:b/>
          <w:bCs/>
        </w:rPr>
        <w:t>TAX ADMINISTRATION IN NIGERIA</w:t>
      </w:r>
    </w:p>
    <w:p w14:paraId="4FD87164" w14:textId="77777777"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Tax administration refers to the entire process of assessing, collecting, accounting for, and enforcing tax laws within a jurisdiction. In Nigeria, tax administration plays a fundamental role in financing government activities and promoting economic development. It ensures the efficient mobilization of revenue needed for the provision of public goods and services. Nigeria operates a federal system, and its tax administration is shared among the federal, state, and local governments, each having designated tax jurisdictions and responsibilities (FIRS, 2022).</w:t>
      </w:r>
    </w:p>
    <w:p w14:paraId="3D82ED82" w14:textId="77777777"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 xml:space="preserve">At the federal level, the Federal Inland Revenue Service (FIRS) is primarily responsible for the administration of key taxes such as Companies Income Tax (CIT), Petroleum Profits Tax (PPT), Value Added Tax (VAT), and Stamp Duties. The FIRS operates under the Federal Inland Revenue Service (Establishment) Act of 2007. Over the years, FIRS has undergone numerous reforms to modernize tax administration, including the adoption of technology-driven initiatives like the Integrated Tax Administration System (ITAS) and </w:t>
      </w:r>
      <w:proofErr w:type="spellStart"/>
      <w:r w:rsidRPr="003157ED">
        <w:rPr>
          <w:rFonts w:ascii="Times New Roman" w:hAnsi="Times New Roman" w:cs="Times New Roman"/>
        </w:rPr>
        <w:t>TaxPro</w:t>
      </w:r>
      <w:proofErr w:type="spellEnd"/>
      <w:r w:rsidRPr="003157ED">
        <w:rPr>
          <w:rFonts w:ascii="Times New Roman" w:hAnsi="Times New Roman" w:cs="Times New Roman"/>
        </w:rPr>
        <w:t xml:space="preserve"> Max platform, which have streamlined taxpayer registration, tax filing, and payment processes (FIRS, 2022).</w:t>
      </w:r>
    </w:p>
    <w:p w14:paraId="62DE6872" w14:textId="77777777"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The state governments administer taxes such as Personal Income Tax (PIT) (for individuals in paid employment and the self-employed), Capital Gains Tax, and withholding taxes. These responsibilities are executed through the various State Internal Revenue Services (SIRS). Each state agency operates independently but collaborates under the umbrella of the Joint Tax Board (JTB) to maintain harmonization across the federation. Successful states like Lagos have significantly improved Internally Generated Revenue (IGR) through reforms such as automation of tax processes and the establishment of dedicated taxpayer offices (Olaoye &amp; Ogundipe, 2021).</w:t>
      </w:r>
    </w:p>
    <w:p w14:paraId="0959BD8D" w14:textId="77777777"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At the local government level, tax administration involves the collection of rates such as tenement rates, shops and kiosks rates, and motor park levies. However, the efficiency of tax administration at this level is often hampered by inadequate human capacity, lack of technology, and rampant corruption. Local governments often lack the infrastructure and expertise required for effective tax mobilization, leading to heavy reliance on federal allocations rather than revenue from their tax base (Oyeleke &amp; Abayomi, 2021).</w:t>
      </w:r>
    </w:p>
    <w:p w14:paraId="52C97F6C" w14:textId="77777777"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 xml:space="preserve">Despite progress, tax administration in Nigeria faces persistent challenges that undermine efficiency. One of the foremost challenges is the dominance of the informal sector, which constitutes over 50% of Nigeria’s GDP. Taxing this sector has proven difficult due to issues such as lack of record-keeping, cash-based transactions, and general mistrust of government institutions. To address this, initiatives like the informal sector tax strategy launched in 2022 </w:t>
      </w:r>
      <w:r w:rsidRPr="003157ED">
        <w:rPr>
          <w:rFonts w:ascii="Times New Roman" w:hAnsi="Times New Roman" w:cs="Times New Roman"/>
        </w:rPr>
        <w:lastRenderedPageBreak/>
        <w:t>aim to broaden the tax base by simplifying tax procedures and introducing presumptive taxes (Ariyo &amp; Adegbite, 2022).</w:t>
      </w:r>
    </w:p>
    <w:p w14:paraId="7DD63BE1" w14:textId="4380496E"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Tax administration in Nigeria has witnessed commendable improvements over the past decade, yet significant challenges remain. The journey toward a more effective, transparent, and efficient tax administration system is ongoing. With sustained political will, continuous reforms, and active citizen participation, Nigeria can build a tax system capable of supporting its developmental aspirations and fostering greater economic prosperity (FIRS, 2022).</w:t>
      </w:r>
    </w:p>
    <w:p w14:paraId="300F1E73" w14:textId="63920530" w:rsidR="00EE1E07" w:rsidRPr="003157ED" w:rsidRDefault="002849BC" w:rsidP="00053D25">
      <w:pPr>
        <w:spacing w:line="276" w:lineRule="auto"/>
        <w:jc w:val="both"/>
        <w:rPr>
          <w:rFonts w:ascii="Times New Roman" w:hAnsi="Times New Roman" w:cs="Times New Roman"/>
          <w:b/>
          <w:bCs/>
        </w:rPr>
      </w:pPr>
      <w:r w:rsidRPr="003157ED">
        <w:rPr>
          <w:rFonts w:ascii="Times New Roman" w:hAnsi="Times New Roman" w:cs="Times New Roman"/>
          <w:b/>
          <w:bCs/>
        </w:rPr>
        <w:t>2.2.5</w:t>
      </w:r>
      <w:r>
        <w:rPr>
          <w:rFonts w:ascii="Times New Roman" w:hAnsi="Times New Roman" w:cs="Times New Roman"/>
          <w:b/>
          <w:bCs/>
        </w:rPr>
        <w:tab/>
      </w:r>
      <w:r w:rsidRPr="003157ED">
        <w:rPr>
          <w:rFonts w:ascii="Times New Roman" w:hAnsi="Times New Roman" w:cs="Times New Roman"/>
          <w:b/>
          <w:bCs/>
        </w:rPr>
        <w:t xml:space="preserve"> IMPORTANCE OF TAXATION TO NATIONAL DEVELOPMENT</w:t>
      </w:r>
      <w:r w:rsidR="00EE1E07" w:rsidRPr="003157ED">
        <w:rPr>
          <w:rFonts w:ascii="Times New Roman" w:hAnsi="Times New Roman" w:cs="Times New Roman"/>
          <w:b/>
          <w:bCs/>
        </w:rPr>
        <w:t xml:space="preserve"> </w:t>
      </w:r>
    </w:p>
    <w:p w14:paraId="4783A25A" w14:textId="77777777"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 xml:space="preserve">Taxation is a critical tool for generating revenue for the government, and its importance to national development cannot be overstated. Taxes are the primary means through which governments finance public expenditures, including infrastructure development, healthcare, education, and security. In Nigeria, as in most countries, taxes are essential for funding public goods and services, thus fostering overall economic and social development. Below are key points highlighting the importance of taxation to national </w:t>
      </w:r>
      <w:proofErr w:type="gramStart"/>
      <w:r w:rsidRPr="003157ED">
        <w:rPr>
          <w:rFonts w:ascii="Times New Roman" w:hAnsi="Times New Roman" w:cs="Times New Roman"/>
        </w:rPr>
        <w:t>development:</w:t>
      </w:r>
      <w:proofErr w:type="gramEnd"/>
    </w:p>
    <w:p w14:paraId="1FF8242C" w14:textId="73DDF1C7" w:rsidR="00EE1E07" w:rsidRPr="003157ED" w:rsidRDefault="00EE1E07" w:rsidP="00053D25">
      <w:pPr>
        <w:numPr>
          <w:ilvl w:val="0"/>
          <w:numId w:val="2"/>
        </w:numPr>
        <w:spacing w:line="276" w:lineRule="auto"/>
        <w:jc w:val="both"/>
        <w:rPr>
          <w:rFonts w:ascii="Times New Roman" w:hAnsi="Times New Roman" w:cs="Times New Roman"/>
        </w:rPr>
      </w:pPr>
      <w:r w:rsidRPr="003157ED">
        <w:rPr>
          <w:rFonts w:ascii="Times New Roman" w:hAnsi="Times New Roman" w:cs="Times New Roman"/>
          <w:b/>
          <w:bCs/>
        </w:rPr>
        <w:t>Revenue Generation for Public Services</w:t>
      </w:r>
      <w:r w:rsidRPr="003157ED">
        <w:rPr>
          <w:rFonts w:ascii="Times New Roman" w:hAnsi="Times New Roman" w:cs="Times New Roman"/>
        </w:rPr>
        <w:t xml:space="preserve">: Taxation serves as the primary source of government revenue. In Nigeria, taxes finance public services, including education, healthcare, roads, and social welfare programs. </w:t>
      </w:r>
    </w:p>
    <w:p w14:paraId="0D907EC9" w14:textId="473E95E1" w:rsidR="00EE1E07" w:rsidRPr="003157ED" w:rsidRDefault="00EE1E07" w:rsidP="00053D25">
      <w:pPr>
        <w:numPr>
          <w:ilvl w:val="0"/>
          <w:numId w:val="2"/>
        </w:numPr>
        <w:spacing w:line="276" w:lineRule="auto"/>
        <w:jc w:val="both"/>
        <w:rPr>
          <w:rFonts w:ascii="Times New Roman" w:hAnsi="Times New Roman" w:cs="Times New Roman"/>
        </w:rPr>
      </w:pPr>
      <w:r w:rsidRPr="003157ED">
        <w:rPr>
          <w:rFonts w:ascii="Times New Roman" w:hAnsi="Times New Roman" w:cs="Times New Roman"/>
          <w:b/>
          <w:bCs/>
        </w:rPr>
        <w:t>Economic Growth and Infrastructure Development</w:t>
      </w:r>
      <w:r w:rsidRPr="003157ED">
        <w:rPr>
          <w:rFonts w:ascii="Times New Roman" w:hAnsi="Times New Roman" w:cs="Times New Roman"/>
        </w:rPr>
        <w:t>: Taxation facilitates the funding of large-scale infrastructure projects that are vital for economic development. For instance, taxes collected by the government are used to build roads, bridges, airports, and other infrastructures that support busin</w:t>
      </w:r>
      <w:r w:rsidR="002849BC">
        <w:rPr>
          <w:rFonts w:ascii="Times New Roman" w:hAnsi="Times New Roman" w:cs="Times New Roman"/>
        </w:rPr>
        <w:t xml:space="preserve">ess activities and create jobs </w:t>
      </w:r>
      <w:r w:rsidRPr="003157ED">
        <w:rPr>
          <w:rFonts w:ascii="Times New Roman" w:hAnsi="Times New Roman" w:cs="Times New Roman"/>
        </w:rPr>
        <w:t>(</w:t>
      </w:r>
      <w:proofErr w:type="spellStart"/>
      <w:r w:rsidRPr="003157ED">
        <w:rPr>
          <w:rFonts w:ascii="Times New Roman" w:hAnsi="Times New Roman" w:cs="Times New Roman"/>
        </w:rPr>
        <w:t>Ariyo</w:t>
      </w:r>
      <w:proofErr w:type="spellEnd"/>
      <w:r w:rsidRPr="003157ED">
        <w:rPr>
          <w:rFonts w:ascii="Times New Roman" w:hAnsi="Times New Roman" w:cs="Times New Roman"/>
        </w:rPr>
        <w:t xml:space="preserve"> &amp; </w:t>
      </w:r>
      <w:proofErr w:type="spellStart"/>
      <w:r w:rsidRPr="003157ED">
        <w:rPr>
          <w:rFonts w:ascii="Times New Roman" w:hAnsi="Times New Roman" w:cs="Times New Roman"/>
        </w:rPr>
        <w:t>Adegbite</w:t>
      </w:r>
      <w:proofErr w:type="spellEnd"/>
      <w:r w:rsidRPr="003157ED">
        <w:rPr>
          <w:rFonts w:ascii="Times New Roman" w:hAnsi="Times New Roman" w:cs="Times New Roman"/>
        </w:rPr>
        <w:t>, 2022).</w:t>
      </w:r>
    </w:p>
    <w:p w14:paraId="7B5C8D7A" w14:textId="5E62716B" w:rsidR="00EE1E07" w:rsidRPr="003157ED" w:rsidRDefault="00EE1E07" w:rsidP="00053D25">
      <w:pPr>
        <w:numPr>
          <w:ilvl w:val="0"/>
          <w:numId w:val="2"/>
        </w:numPr>
        <w:spacing w:line="276" w:lineRule="auto"/>
        <w:jc w:val="both"/>
        <w:rPr>
          <w:rFonts w:ascii="Times New Roman" w:hAnsi="Times New Roman" w:cs="Times New Roman"/>
        </w:rPr>
      </w:pPr>
      <w:r w:rsidRPr="003157ED">
        <w:rPr>
          <w:rFonts w:ascii="Times New Roman" w:hAnsi="Times New Roman" w:cs="Times New Roman"/>
          <w:b/>
          <w:bCs/>
        </w:rPr>
        <w:t>Reduction of Dependence on External Aid</w:t>
      </w:r>
      <w:r w:rsidRPr="003157ED">
        <w:rPr>
          <w:rFonts w:ascii="Times New Roman" w:hAnsi="Times New Roman" w:cs="Times New Roman"/>
        </w:rPr>
        <w:t>: A robust taxation system reduces a nation’s reliance on foreign aid and loans (World Bank, 2023).</w:t>
      </w:r>
    </w:p>
    <w:p w14:paraId="28AC84D2" w14:textId="455675C5" w:rsidR="00EE1E07" w:rsidRPr="003157ED" w:rsidRDefault="00EE1E07" w:rsidP="00053D25">
      <w:pPr>
        <w:numPr>
          <w:ilvl w:val="0"/>
          <w:numId w:val="2"/>
        </w:numPr>
        <w:spacing w:line="276" w:lineRule="auto"/>
        <w:jc w:val="both"/>
        <w:rPr>
          <w:rFonts w:ascii="Times New Roman" w:hAnsi="Times New Roman" w:cs="Times New Roman"/>
        </w:rPr>
      </w:pPr>
      <w:r w:rsidRPr="003157ED">
        <w:rPr>
          <w:rFonts w:ascii="Times New Roman" w:hAnsi="Times New Roman" w:cs="Times New Roman"/>
          <w:b/>
          <w:bCs/>
        </w:rPr>
        <w:t>Promotion of Social Equity and Justice</w:t>
      </w:r>
      <w:r w:rsidRPr="003157ED">
        <w:rPr>
          <w:rFonts w:ascii="Times New Roman" w:hAnsi="Times New Roman" w:cs="Times New Roman"/>
        </w:rPr>
        <w:t>: Taxes play a key role in redistributing wealth and reducing income inequality.</w:t>
      </w:r>
    </w:p>
    <w:p w14:paraId="7D703DBC" w14:textId="2B4E442D" w:rsidR="00EE1E07" w:rsidRPr="003157ED" w:rsidRDefault="00EE1E07" w:rsidP="00053D25">
      <w:pPr>
        <w:numPr>
          <w:ilvl w:val="0"/>
          <w:numId w:val="2"/>
        </w:numPr>
        <w:spacing w:line="276" w:lineRule="auto"/>
        <w:jc w:val="both"/>
        <w:rPr>
          <w:rFonts w:ascii="Times New Roman" w:hAnsi="Times New Roman" w:cs="Times New Roman"/>
        </w:rPr>
      </w:pPr>
      <w:r w:rsidRPr="003157ED">
        <w:rPr>
          <w:rFonts w:ascii="Times New Roman" w:hAnsi="Times New Roman" w:cs="Times New Roman"/>
          <w:b/>
          <w:bCs/>
        </w:rPr>
        <w:t>Investment in Human Capital Development</w:t>
      </w:r>
      <w:r w:rsidRPr="003157ED">
        <w:rPr>
          <w:rFonts w:ascii="Times New Roman" w:hAnsi="Times New Roman" w:cs="Times New Roman"/>
        </w:rPr>
        <w:t>: Tax revenues are crucial for funding educational and healthcare systems, which are essential componen</w:t>
      </w:r>
      <w:r w:rsidR="008703B1">
        <w:rPr>
          <w:rFonts w:ascii="Times New Roman" w:hAnsi="Times New Roman" w:cs="Times New Roman"/>
        </w:rPr>
        <w:t>ts of human capital development</w:t>
      </w:r>
      <w:r w:rsidRPr="003157ED">
        <w:rPr>
          <w:rFonts w:ascii="Times New Roman" w:hAnsi="Times New Roman" w:cs="Times New Roman"/>
        </w:rPr>
        <w:t xml:space="preserve"> (UNCTAD, 2023).</w:t>
      </w:r>
    </w:p>
    <w:p w14:paraId="55FD4025" w14:textId="400914FC" w:rsidR="00EE1E07" w:rsidRPr="003157ED" w:rsidRDefault="00EE1E07" w:rsidP="00053D25">
      <w:pPr>
        <w:numPr>
          <w:ilvl w:val="0"/>
          <w:numId w:val="2"/>
        </w:numPr>
        <w:spacing w:line="276" w:lineRule="auto"/>
        <w:jc w:val="both"/>
        <w:rPr>
          <w:rFonts w:ascii="Times New Roman" w:hAnsi="Times New Roman" w:cs="Times New Roman"/>
        </w:rPr>
      </w:pPr>
      <w:r w:rsidRPr="003157ED">
        <w:rPr>
          <w:rFonts w:ascii="Times New Roman" w:hAnsi="Times New Roman" w:cs="Times New Roman"/>
          <w:b/>
          <w:bCs/>
        </w:rPr>
        <w:t>Stabilization of the Economy</w:t>
      </w:r>
      <w:r w:rsidRPr="003157ED">
        <w:rPr>
          <w:rFonts w:ascii="Times New Roman" w:hAnsi="Times New Roman" w:cs="Times New Roman"/>
        </w:rPr>
        <w:t>: Taxes provide governments with the means to stabilize the economy through fiscal policy. During times of economic downturn, the government can reduce taxes to stimulate demand and e</w:t>
      </w:r>
      <w:r w:rsidR="008703B1">
        <w:rPr>
          <w:rFonts w:ascii="Times New Roman" w:hAnsi="Times New Roman" w:cs="Times New Roman"/>
        </w:rPr>
        <w:t xml:space="preserve">conomic activity </w:t>
      </w:r>
      <w:r w:rsidRPr="003157ED">
        <w:rPr>
          <w:rFonts w:ascii="Times New Roman" w:hAnsi="Times New Roman" w:cs="Times New Roman"/>
        </w:rPr>
        <w:t>(</w:t>
      </w:r>
      <w:proofErr w:type="spellStart"/>
      <w:r w:rsidRPr="003157ED">
        <w:rPr>
          <w:rFonts w:ascii="Times New Roman" w:hAnsi="Times New Roman" w:cs="Times New Roman"/>
        </w:rPr>
        <w:t>Okonjo-Iweala</w:t>
      </w:r>
      <w:proofErr w:type="spellEnd"/>
      <w:r w:rsidRPr="003157ED">
        <w:rPr>
          <w:rFonts w:ascii="Times New Roman" w:hAnsi="Times New Roman" w:cs="Times New Roman"/>
        </w:rPr>
        <w:t>, 2023).</w:t>
      </w:r>
    </w:p>
    <w:p w14:paraId="6F92A62D" w14:textId="41C47FED" w:rsidR="00EE1E07" w:rsidRPr="003157ED" w:rsidRDefault="00EE1E07" w:rsidP="00053D25">
      <w:pPr>
        <w:numPr>
          <w:ilvl w:val="0"/>
          <w:numId w:val="2"/>
        </w:numPr>
        <w:spacing w:line="276" w:lineRule="auto"/>
        <w:jc w:val="both"/>
        <w:rPr>
          <w:rFonts w:ascii="Times New Roman" w:hAnsi="Times New Roman" w:cs="Times New Roman"/>
        </w:rPr>
      </w:pPr>
      <w:r w:rsidRPr="003157ED">
        <w:rPr>
          <w:rFonts w:ascii="Times New Roman" w:hAnsi="Times New Roman" w:cs="Times New Roman"/>
          <w:b/>
          <w:bCs/>
        </w:rPr>
        <w:lastRenderedPageBreak/>
        <w:t>Encouragement of Private Sector Growth</w:t>
      </w:r>
      <w:r w:rsidRPr="003157ED">
        <w:rPr>
          <w:rFonts w:ascii="Times New Roman" w:hAnsi="Times New Roman" w:cs="Times New Roman"/>
        </w:rPr>
        <w:t>: A well-designed tax system can also encourage private sector development. By offering targeted tax incentives, such as tax holidays or exemptions for businesses in strategic sectors like manufacturing, agriculture, and technology, the government can stimul</w:t>
      </w:r>
      <w:r w:rsidR="008703B1">
        <w:rPr>
          <w:rFonts w:ascii="Times New Roman" w:hAnsi="Times New Roman" w:cs="Times New Roman"/>
        </w:rPr>
        <w:t xml:space="preserve">ate investments in these areas </w:t>
      </w:r>
      <w:r w:rsidRPr="003157ED">
        <w:rPr>
          <w:rFonts w:ascii="Times New Roman" w:hAnsi="Times New Roman" w:cs="Times New Roman"/>
        </w:rPr>
        <w:t>(FIRS, 2022).</w:t>
      </w:r>
    </w:p>
    <w:p w14:paraId="7B1D463D" w14:textId="22BB3462" w:rsidR="008B4743" w:rsidRPr="008703B1" w:rsidRDefault="00EE1E07" w:rsidP="00053D25">
      <w:pPr>
        <w:numPr>
          <w:ilvl w:val="0"/>
          <w:numId w:val="2"/>
        </w:numPr>
        <w:spacing w:line="276" w:lineRule="auto"/>
        <w:jc w:val="both"/>
        <w:rPr>
          <w:rFonts w:ascii="Times New Roman" w:hAnsi="Times New Roman" w:cs="Times New Roman"/>
        </w:rPr>
      </w:pPr>
      <w:r w:rsidRPr="003157ED">
        <w:rPr>
          <w:rFonts w:ascii="Times New Roman" w:hAnsi="Times New Roman" w:cs="Times New Roman"/>
          <w:b/>
          <w:bCs/>
        </w:rPr>
        <w:t>Strengthening Governance and Accountability</w:t>
      </w:r>
      <w:r w:rsidRPr="003157ED">
        <w:rPr>
          <w:rFonts w:ascii="Times New Roman" w:hAnsi="Times New Roman" w:cs="Times New Roman"/>
        </w:rPr>
        <w:t>: Effective taxation systems foster greater accountability in governance. As taxpayers demand transparency and efficiency in the use of public funds, governments are pressured to improve financial management practices (FIRS, 2022).</w:t>
      </w:r>
    </w:p>
    <w:p w14:paraId="756D3EB4" w14:textId="0A24C3B8" w:rsidR="00EE1E07" w:rsidRPr="003157ED" w:rsidRDefault="008703B1"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2.2.6 </w:t>
      </w:r>
      <w:r>
        <w:rPr>
          <w:rFonts w:ascii="Times New Roman" w:hAnsi="Times New Roman" w:cs="Times New Roman"/>
          <w:b/>
          <w:bCs/>
        </w:rPr>
        <w:tab/>
      </w:r>
      <w:r w:rsidRPr="003157ED">
        <w:rPr>
          <w:rFonts w:ascii="Times New Roman" w:hAnsi="Times New Roman" w:cs="Times New Roman"/>
          <w:b/>
          <w:bCs/>
        </w:rPr>
        <w:t>TAXATION STRUCTURE IN NIGERIA</w:t>
      </w:r>
    </w:p>
    <w:p w14:paraId="7B0B8702" w14:textId="77777777"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 xml:space="preserve">The </w:t>
      </w:r>
      <w:r w:rsidRPr="003157ED">
        <w:rPr>
          <w:rFonts w:ascii="Times New Roman" w:hAnsi="Times New Roman" w:cs="Times New Roman"/>
          <w:b/>
          <w:bCs/>
        </w:rPr>
        <w:t>taxation structure</w:t>
      </w:r>
      <w:r w:rsidRPr="003157ED">
        <w:rPr>
          <w:rFonts w:ascii="Times New Roman" w:hAnsi="Times New Roman" w:cs="Times New Roman"/>
        </w:rPr>
        <w:t xml:space="preserve"> in Nigeria is designed to generate revenue for the government at various levels—federal, state, and local. It involves a system where both individuals and businesses contribute to the financial well-being of the country. The structure incorporates various types of taxes, each with its specific purpose and administration mechanism. In understanding the taxation structure, it is crucial to look at the different tax authorities involved, the types of taxes levied, and how they contribute to the country’s development.</w:t>
      </w:r>
    </w:p>
    <w:p w14:paraId="04474F3E" w14:textId="77777777" w:rsidR="00EE1E07" w:rsidRPr="003157ED" w:rsidRDefault="00EE1E07" w:rsidP="00053D25">
      <w:pPr>
        <w:spacing w:line="276" w:lineRule="auto"/>
        <w:jc w:val="both"/>
        <w:rPr>
          <w:rFonts w:ascii="Times New Roman" w:hAnsi="Times New Roman" w:cs="Times New Roman"/>
          <w:b/>
          <w:bCs/>
        </w:rPr>
      </w:pPr>
      <w:r w:rsidRPr="003157ED">
        <w:rPr>
          <w:rFonts w:ascii="Times New Roman" w:hAnsi="Times New Roman" w:cs="Times New Roman"/>
          <w:b/>
          <w:bCs/>
        </w:rPr>
        <w:t>1. Federal Taxation System</w:t>
      </w:r>
    </w:p>
    <w:p w14:paraId="3EB7A636" w14:textId="77777777"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 xml:space="preserve">The </w:t>
      </w:r>
      <w:r w:rsidRPr="003157ED">
        <w:rPr>
          <w:rFonts w:ascii="Times New Roman" w:hAnsi="Times New Roman" w:cs="Times New Roman"/>
          <w:b/>
          <w:bCs/>
        </w:rPr>
        <w:t>federal government</w:t>
      </w:r>
      <w:r w:rsidRPr="003157ED">
        <w:rPr>
          <w:rFonts w:ascii="Times New Roman" w:hAnsi="Times New Roman" w:cs="Times New Roman"/>
        </w:rPr>
        <w:t xml:space="preserve"> in Nigeria has the primary responsibility for collecting taxes that affect the entire nation. The </w:t>
      </w:r>
      <w:r w:rsidRPr="003157ED">
        <w:rPr>
          <w:rFonts w:ascii="Times New Roman" w:hAnsi="Times New Roman" w:cs="Times New Roman"/>
          <w:b/>
          <w:bCs/>
        </w:rPr>
        <w:t>Federal Inland Revenue Service (FIRS)</w:t>
      </w:r>
      <w:r w:rsidRPr="003157ED">
        <w:rPr>
          <w:rFonts w:ascii="Times New Roman" w:hAnsi="Times New Roman" w:cs="Times New Roman"/>
        </w:rPr>
        <w:t xml:space="preserve"> is the key agency responsible for the administration and collection of taxes at the federal level. Below are some of the major taxes under the federal taxation system:</w:t>
      </w:r>
    </w:p>
    <w:p w14:paraId="2670314C" w14:textId="3F751142" w:rsidR="00EE1E07" w:rsidRPr="008703B1" w:rsidRDefault="00EE1E07" w:rsidP="00053D25">
      <w:pPr>
        <w:spacing w:line="276" w:lineRule="auto"/>
        <w:jc w:val="both"/>
        <w:rPr>
          <w:rFonts w:ascii="Times New Roman" w:hAnsi="Times New Roman" w:cs="Times New Roman"/>
        </w:rPr>
      </w:pPr>
      <w:r w:rsidRPr="008703B1">
        <w:rPr>
          <w:rFonts w:ascii="Times New Roman" w:hAnsi="Times New Roman" w:cs="Times New Roman"/>
          <w:bCs/>
        </w:rPr>
        <w:t>a. Companies Income Tax (CIT)</w:t>
      </w:r>
    </w:p>
    <w:p w14:paraId="391FF59E" w14:textId="0923E7AA" w:rsidR="00EE1E07" w:rsidRPr="008703B1" w:rsidRDefault="00EE1E07" w:rsidP="00053D25">
      <w:pPr>
        <w:spacing w:line="276" w:lineRule="auto"/>
        <w:jc w:val="both"/>
        <w:rPr>
          <w:rFonts w:ascii="Times New Roman" w:hAnsi="Times New Roman" w:cs="Times New Roman"/>
        </w:rPr>
      </w:pPr>
      <w:r w:rsidRPr="008703B1">
        <w:rPr>
          <w:rFonts w:ascii="Times New Roman" w:hAnsi="Times New Roman" w:cs="Times New Roman"/>
          <w:bCs/>
        </w:rPr>
        <w:t>b. Value Added Tax (VAT)</w:t>
      </w:r>
    </w:p>
    <w:p w14:paraId="1A1E9368" w14:textId="417B0F05" w:rsidR="00EE1E07" w:rsidRPr="008703B1" w:rsidRDefault="00EE1E07" w:rsidP="00053D25">
      <w:pPr>
        <w:spacing w:line="276" w:lineRule="auto"/>
        <w:jc w:val="both"/>
        <w:rPr>
          <w:rFonts w:ascii="Times New Roman" w:hAnsi="Times New Roman" w:cs="Times New Roman"/>
        </w:rPr>
      </w:pPr>
      <w:r w:rsidRPr="008703B1">
        <w:rPr>
          <w:rFonts w:ascii="Times New Roman" w:hAnsi="Times New Roman" w:cs="Times New Roman"/>
          <w:bCs/>
        </w:rPr>
        <w:t>c. Petroleum Profit Tax (PPT)</w:t>
      </w:r>
    </w:p>
    <w:p w14:paraId="2209AA91" w14:textId="28FBF761" w:rsidR="00EE1E07" w:rsidRPr="008703B1" w:rsidRDefault="00EE1E07" w:rsidP="00053D25">
      <w:pPr>
        <w:spacing w:line="276" w:lineRule="auto"/>
        <w:jc w:val="both"/>
        <w:rPr>
          <w:rFonts w:ascii="Times New Roman" w:hAnsi="Times New Roman" w:cs="Times New Roman"/>
        </w:rPr>
      </w:pPr>
      <w:r w:rsidRPr="008703B1">
        <w:rPr>
          <w:rFonts w:ascii="Times New Roman" w:hAnsi="Times New Roman" w:cs="Times New Roman"/>
          <w:bCs/>
        </w:rPr>
        <w:t>d. Custom Duties and Excise Taxes</w:t>
      </w:r>
    </w:p>
    <w:p w14:paraId="67E12F7A" w14:textId="77777777" w:rsidR="00EE1E07" w:rsidRPr="003157ED" w:rsidRDefault="00EE1E07" w:rsidP="00053D25">
      <w:pPr>
        <w:spacing w:line="276" w:lineRule="auto"/>
        <w:jc w:val="both"/>
        <w:rPr>
          <w:rFonts w:ascii="Times New Roman" w:hAnsi="Times New Roman" w:cs="Times New Roman"/>
          <w:b/>
          <w:bCs/>
        </w:rPr>
      </w:pPr>
      <w:r w:rsidRPr="003157ED">
        <w:rPr>
          <w:rFonts w:ascii="Times New Roman" w:hAnsi="Times New Roman" w:cs="Times New Roman"/>
          <w:b/>
          <w:bCs/>
        </w:rPr>
        <w:t>2. State Taxation System</w:t>
      </w:r>
    </w:p>
    <w:p w14:paraId="44E73B01" w14:textId="77777777"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 xml:space="preserve">In addition to federal taxes, Nigeria’s </w:t>
      </w:r>
      <w:r w:rsidRPr="003157ED">
        <w:rPr>
          <w:rFonts w:ascii="Times New Roman" w:hAnsi="Times New Roman" w:cs="Times New Roman"/>
          <w:b/>
          <w:bCs/>
        </w:rPr>
        <w:t>state governments</w:t>
      </w:r>
      <w:r w:rsidRPr="003157ED">
        <w:rPr>
          <w:rFonts w:ascii="Times New Roman" w:hAnsi="Times New Roman" w:cs="Times New Roman"/>
        </w:rPr>
        <w:t xml:space="preserve"> also collect taxes to finance their activities. State governments are empowered to levy taxes that primarily affect residents and businesses within their jurisdiction. The key taxes collected by state governments include:</w:t>
      </w:r>
    </w:p>
    <w:p w14:paraId="75CF6D7A" w14:textId="654DFF6E" w:rsidR="00EE1E07" w:rsidRPr="008703B1" w:rsidRDefault="00EE1E07" w:rsidP="00053D25">
      <w:pPr>
        <w:spacing w:line="276" w:lineRule="auto"/>
        <w:jc w:val="both"/>
        <w:rPr>
          <w:rFonts w:ascii="Times New Roman" w:hAnsi="Times New Roman" w:cs="Times New Roman"/>
        </w:rPr>
      </w:pPr>
      <w:r w:rsidRPr="008703B1">
        <w:rPr>
          <w:rFonts w:ascii="Times New Roman" w:hAnsi="Times New Roman" w:cs="Times New Roman"/>
          <w:bCs/>
        </w:rPr>
        <w:t>a. Personal Income Tax (PIT)</w:t>
      </w:r>
    </w:p>
    <w:p w14:paraId="31A7D28A" w14:textId="7C4D0BD4" w:rsidR="00EE1E07" w:rsidRPr="008703B1" w:rsidRDefault="00EE1E07" w:rsidP="00053D25">
      <w:pPr>
        <w:spacing w:line="276" w:lineRule="auto"/>
        <w:jc w:val="both"/>
        <w:rPr>
          <w:rFonts w:ascii="Times New Roman" w:hAnsi="Times New Roman" w:cs="Times New Roman"/>
        </w:rPr>
      </w:pPr>
      <w:r w:rsidRPr="008703B1">
        <w:rPr>
          <w:rFonts w:ascii="Times New Roman" w:hAnsi="Times New Roman" w:cs="Times New Roman"/>
          <w:bCs/>
        </w:rPr>
        <w:t>b. Stamp Duties</w:t>
      </w:r>
    </w:p>
    <w:p w14:paraId="7E1EB2D2" w14:textId="7C43FC46" w:rsidR="00EE1E07" w:rsidRPr="008703B1" w:rsidRDefault="00EE1E07" w:rsidP="00053D25">
      <w:pPr>
        <w:spacing w:line="276" w:lineRule="auto"/>
        <w:jc w:val="both"/>
        <w:rPr>
          <w:rFonts w:ascii="Times New Roman" w:hAnsi="Times New Roman" w:cs="Times New Roman"/>
        </w:rPr>
      </w:pPr>
      <w:r w:rsidRPr="008703B1">
        <w:rPr>
          <w:rFonts w:ascii="Times New Roman" w:hAnsi="Times New Roman" w:cs="Times New Roman"/>
          <w:bCs/>
        </w:rPr>
        <w:lastRenderedPageBreak/>
        <w:t>c. Capital Gains Tax (CGT)</w:t>
      </w:r>
    </w:p>
    <w:p w14:paraId="7ABF148D" w14:textId="77777777" w:rsidR="00EE1E07" w:rsidRPr="003157ED" w:rsidRDefault="00EE1E07" w:rsidP="00053D25">
      <w:pPr>
        <w:spacing w:line="276" w:lineRule="auto"/>
        <w:jc w:val="both"/>
        <w:rPr>
          <w:rFonts w:ascii="Times New Roman" w:hAnsi="Times New Roman" w:cs="Times New Roman"/>
          <w:b/>
          <w:bCs/>
        </w:rPr>
      </w:pPr>
      <w:r w:rsidRPr="003157ED">
        <w:rPr>
          <w:rFonts w:ascii="Times New Roman" w:hAnsi="Times New Roman" w:cs="Times New Roman"/>
          <w:b/>
          <w:bCs/>
        </w:rPr>
        <w:t>3. Local Taxation System</w:t>
      </w:r>
    </w:p>
    <w:p w14:paraId="0F846594" w14:textId="5A71A6AD" w:rsidR="00EE1E07" w:rsidRPr="003157ED" w:rsidRDefault="00EE1E07" w:rsidP="00053D25">
      <w:pPr>
        <w:spacing w:line="276" w:lineRule="auto"/>
        <w:jc w:val="both"/>
        <w:rPr>
          <w:rFonts w:ascii="Times New Roman" w:hAnsi="Times New Roman" w:cs="Times New Roman"/>
        </w:rPr>
      </w:pPr>
      <w:r w:rsidRPr="003157ED">
        <w:rPr>
          <w:rFonts w:ascii="Times New Roman" w:hAnsi="Times New Roman" w:cs="Times New Roman"/>
        </w:rPr>
        <w:t>Local governments in Nigeria also collect taxes to fund their operations, including the provision of basic services such as waste management, road maintenance, and local education. The local tax system is generally less expensive than federal and state taxation but still plays a vital role in financing local government activities. Key taxes levied by local governments include:</w:t>
      </w:r>
    </w:p>
    <w:p w14:paraId="65399815" w14:textId="5731F493" w:rsidR="00EE1E07" w:rsidRPr="008703B1" w:rsidRDefault="00EE1E07" w:rsidP="00053D25">
      <w:pPr>
        <w:spacing w:line="276" w:lineRule="auto"/>
        <w:jc w:val="both"/>
        <w:rPr>
          <w:rFonts w:ascii="Times New Roman" w:hAnsi="Times New Roman" w:cs="Times New Roman"/>
        </w:rPr>
      </w:pPr>
      <w:r w:rsidRPr="008703B1">
        <w:rPr>
          <w:rFonts w:ascii="Times New Roman" w:hAnsi="Times New Roman" w:cs="Times New Roman"/>
          <w:bCs/>
        </w:rPr>
        <w:t>a. Tenement Rate</w:t>
      </w:r>
    </w:p>
    <w:p w14:paraId="6D8C5C1B" w14:textId="3280A204" w:rsidR="00EE1E07" w:rsidRPr="008703B1" w:rsidRDefault="00EE1E07" w:rsidP="00053D25">
      <w:pPr>
        <w:spacing w:line="276" w:lineRule="auto"/>
        <w:jc w:val="both"/>
        <w:rPr>
          <w:rFonts w:ascii="Times New Roman" w:hAnsi="Times New Roman" w:cs="Times New Roman"/>
        </w:rPr>
      </w:pPr>
      <w:r w:rsidRPr="008703B1">
        <w:rPr>
          <w:rFonts w:ascii="Times New Roman" w:hAnsi="Times New Roman" w:cs="Times New Roman"/>
          <w:bCs/>
        </w:rPr>
        <w:t>b. Market Tax and Licensing Fees</w:t>
      </w:r>
    </w:p>
    <w:p w14:paraId="35DA3AA5" w14:textId="67FCC691" w:rsidR="00F55078" w:rsidRPr="003157ED" w:rsidRDefault="00EE1E07" w:rsidP="00053D25">
      <w:pPr>
        <w:spacing w:line="276" w:lineRule="auto"/>
        <w:jc w:val="both"/>
        <w:rPr>
          <w:rFonts w:ascii="Times New Roman" w:hAnsi="Times New Roman" w:cs="Times New Roman"/>
        </w:rPr>
      </w:pPr>
      <w:r w:rsidRPr="008703B1">
        <w:rPr>
          <w:rFonts w:ascii="Times New Roman" w:hAnsi="Times New Roman" w:cs="Times New Roman"/>
          <w:bCs/>
        </w:rPr>
        <w:t>c. Educational Taxes</w:t>
      </w:r>
    </w:p>
    <w:p w14:paraId="27CA58C9" w14:textId="7313D49B" w:rsidR="00F55078" w:rsidRPr="003157ED" w:rsidRDefault="008703B1" w:rsidP="00053D25">
      <w:pPr>
        <w:spacing w:line="276" w:lineRule="auto"/>
        <w:jc w:val="both"/>
        <w:rPr>
          <w:rFonts w:ascii="Times New Roman" w:hAnsi="Times New Roman" w:cs="Times New Roman"/>
          <w:b/>
          <w:bCs/>
        </w:rPr>
      </w:pPr>
      <w:r w:rsidRPr="003157ED">
        <w:rPr>
          <w:rFonts w:ascii="Times New Roman" w:hAnsi="Times New Roman" w:cs="Times New Roman"/>
          <w:b/>
          <w:bCs/>
        </w:rPr>
        <w:t>2.2.7</w:t>
      </w:r>
      <w:r>
        <w:rPr>
          <w:rFonts w:ascii="Times New Roman" w:hAnsi="Times New Roman" w:cs="Times New Roman"/>
          <w:b/>
          <w:bCs/>
        </w:rPr>
        <w:tab/>
      </w:r>
      <w:r w:rsidRPr="003157ED">
        <w:rPr>
          <w:rFonts w:ascii="Times New Roman" w:hAnsi="Times New Roman" w:cs="Times New Roman"/>
          <w:b/>
          <w:bCs/>
        </w:rPr>
        <w:t xml:space="preserve"> IMPACT OF TAX INCENTIVES ON INVESTMENT PROMOTION IN NIGERIA</w:t>
      </w:r>
    </w:p>
    <w:p w14:paraId="755F1B95" w14:textId="009B80FA"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Tax incentives are a critical tool for governments around the world to stimulate investment and economic growth. In Nigeria, tax incentives are often used to encourage domestic and foreign investments in sectors that are vital for the nation's development. These incentives are intended to attract businesses, create jobs, enhance industrialization, and improve the overall economic environment. The Nigerian government, through various schemes and programs, provides tax reliefs, exemptions, and reductions to businesses in sectors such as agriculture, manufacturing, energy, and technology. However, while these incentives have had a positive impact in some areas, the overall effectiveness in promoting sustainable investment in Nigeria remains a topic of ongoing debate.</w:t>
      </w:r>
    </w:p>
    <w:p w14:paraId="2E622EE5"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The impact of tax incentives on investment promotion in Nigeria has been mixed. Below are some of the observed effects:</w:t>
      </w:r>
    </w:p>
    <w:p w14:paraId="07ADDEB6" w14:textId="77777777" w:rsidR="00F55078" w:rsidRPr="005140D8" w:rsidRDefault="00F55078" w:rsidP="00053D25">
      <w:pPr>
        <w:spacing w:line="276" w:lineRule="auto"/>
        <w:jc w:val="both"/>
        <w:rPr>
          <w:rFonts w:ascii="Times New Roman" w:hAnsi="Times New Roman" w:cs="Times New Roman"/>
          <w:bCs/>
        </w:rPr>
      </w:pPr>
      <w:r w:rsidRPr="005140D8">
        <w:rPr>
          <w:rFonts w:ascii="Times New Roman" w:hAnsi="Times New Roman" w:cs="Times New Roman"/>
          <w:bCs/>
        </w:rPr>
        <w:t>a. Increased Foreign Direct Investment (FDI)</w:t>
      </w:r>
    </w:p>
    <w:p w14:paraId="6EEE518B" w14:textId="77777777" w:rsidR="00F55078" w:rsidRPr="005140D8" w:rsidRDefault="00F55078" w:rsidP="00053D25">
      <w:pPr>
        <w:spacing w:line="276" w:lineRule="auto"/>
        <w:jc w:val="both"/>
        <w:rPr>
          <w:rFonts w:ascii="Times New Roman" w:hAnsi="Times New Roman" w:cs="Times New Roman"/>
          <w:bCs/>
        </w:rPr>
      </w:pPr>
      <w:r w:rsidRPr="005140D8">
        <w:rPr>
          <w:rFonts w:ascii="Times New Roman" w:hAnsi="Times New Roman" w:cs="Times New Roman"/>
          <w:bCs/>
        </w:rPr>
        <w:t>b. Boost to Key Sectors of the Economy</w:t>
      </w:r>
    </w:p>
    <w:p w14:paraId="61A7EF2E" w14:textId="77777777" w:rsidR="00F55078" w:rsidRPr="005140D8" w:rsidRDefault="00F55078" w:rsidP="00053D25">
      <w:pPr>
        <w:spacing w:line="276" w:lineRule="auto"/>
        <w:jc w:val="both"/>
        <w:rPr>
          <w:rFonts w:ascii="Times New Roman" w:hAnsi="Times New Roman" w:cs="Times New Roman"/>
          <w:bCs/>
        </w:rPr>
      </w:pPr>
      <w:r w:rsidRPr="005140D8">
        <w:rPr>
          <w:rFonts w:ascii="Times New Roman" w:hAnsi="Times New Roman" w:cs="Times New Roman"/>
          <w:bCs/>
        </w:rPr>
        <w:t>c. Creation of Jobs and Economic Opportunities</w:t>
      </w:r>
    </w:p>
    <w:p w14:paraId="5C0B7AA6" w14:textId="77777777" w:rsidR="00F55078" w:rsidRPr="005140D8" w:rsidRDefault="00F55078" w:rsidP="00053D25">
      <w:pPr>
        <w:spacing w:line="276" w:lineRule="auto"/>
        <w:jc w:val="both"/>
        <w:rPr>
          <w:rFonts w:ascii="Times New Roman" w:hAnsi="Times New Roman" w:cs="Times New Roman"/>
          <w:bCs/>
        </w:rPr>
      </w:pPr>
      <w:r w:rsidRPr="005140D8">
        <w:rPr>
          <w:rFonts w:ascii="Times New Roman" w:hAnsi="Times New Roman" w:cs="Times New Roman"/>
          <w:bCs/>
        </w:rPr>
        <w:t>d. Infrastructure Development</w:t>
      </w:r>
    </w:p>
    <w:p w14:paraId="55C28CC1" w14:textId="77777777" w:rsidR="00F55078" w:rsidRPr="005140D8" w:rsidRDefault="00F55078" w:rsidP="00053D25">
      <w:pPr>
        <w:spacing w:line="276" w:lineRule="auto"/>
        <w:jc w:val="both"/>
        <w:rPr>
          <w:rFonts w:ascii="Times New Roman" w:hAnsi="Times New Roman" w:cs="Times New Roman"/>
          <w:bCs/>
        </w:rPr>
      </w:pPr>
      <w:r w:rsidRPr="005140D8">
        <w:rPr>
          <w:rFonts w:ascii="Times New Roman" w:hAnsi="Times New Roman" w:cs="Times New Roman"/>
          <w:bCs/>
        </w:rPr>
        <w:t>e. Local Business Development</w:t>
      </w:r>
    </w:p>
    <w:p w14:paraId="02185D85" w14:textId="77777777" w:rsidR="00053D25" w:rsidRDefault="00053D25" w:rsidP="00053D25">
      <w:pPr>
        <w:spacing w:line="276" w:lineRule="auto"/>
        <w:jc w:val="both"/>
        <w:rPr>
          <w:rFonts w:ascii="Times New Roman" w:hAnsi="Times New Roman" w:cs="Times New Roman"/>
          <w:b/>
          <w:bCs/>
        </w:rPr>
      </w:pPr>
    </w:p>
    <w:p w14:paraId="7BC87B6C" w14:textId="77777777" w:rsidR="00053D25" w:rsidRDefault="00053D25" w:rsidP="00053D25">
      <w:pPr>
        <w:spacing w:line="276" w:lineRule="auto"/>
        <w:jc w:val="both"/>
        <w:rPr>
          <w:rFonts w:ascii="Times New Roman" w:hAnsi="Times New Roman" w:cs="Times New Roman"/>
          <w:b/>
          <w:bCs/>
        </w:rPr>
      </w:pPr>
    </w:p>
    <w:p w14:paraId="3A49F6E2" w14:textId="1A80C6E5" w:rsidR="00F55078" w:rsidRPr="003157ED" w:rsidRDefault="00F55078" w:rsidP="00053D25">
      <w:pPr>
        <w:spacing w:line="276" w:lineRule="auto"/>
        <w:jc w:val="both"/>
        <w:rPr>
          <w:rFonts w:ascii="Times New Roman" w:hAnsi="Times New Roman" w:cs="Times New Roman"/>
          <w:b/>
          <w:bCs/>
        </w:rPr>
      </w:pPr>
      <w:r w:rsidRPr="003157ED">
        <w:rPr>
          <w:rFonts w:ascii="Times New Roman" w:hAnsi="Times New Roman" w:cs="Times New Roman"/>
          <w:b/>
          <w:bCs/>
        </w:rPr>
        <w:lastRenderedPageBreak/>
        <w:t xml:space="preserve">2.3 </w:t>
      </w:r>
      <w:r w:rsidR="005140D8">
        <w:rPr>
          <w:rFonts w:ascii="Times New Roman" w:hAnsi="Times New Roman" w:cs="Times New Roman"/>
          <w:b/>
          <w:bCs/>
        </w:rPr>
        <w:tab/>
      </w:r>
      <w:r w:rsidRPr="003157ED">
        <w:rPr>
          <w:rFonts w:ascii="Times New Roman" w:hAnsi="Times New Roman" w:cs="Times New Roman"/>
          <w:b/>
          <w:bCs/>
        </w:rPr>
        <w:t>THEORETICAL FRAMEWORK</w:t>
      </w:r>
    </w:p>
    <w:p w14:paraId="0A1BFEF7"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In analyzing the effectiveness of tax incentives as a tool for economic development in Nigeria, it is essential to ground the study within relevant theoretical frameworks. These frameworks provide the necessary lens through which the impact of tax incentives on investment and economic growth can be assessed. This section explores key theories that inform the study, including the Neoclassical Economic Theory, the Public Finance Theory, and the Growth Theory.</w:t>
      </w:r>
    </w:p>
    <w:p w14:paraId="6F110525" w14:textId="53C34987" w:rsidR="00F55078" w:rsidRPr="003157ED" w:rsidRDefault="005140D8"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2.3.1 </w:t>
      </w:r>
      <w:r>
        <w:rPr>
          <w:rFonts w:ascii="Times New Roman" w:hAnsi="Times New Roman" w:cs="Times New Roman"/>
          <w:b/>
          <w:bCs/>
        </w:rPr>
        <w:tab/>
      </w:r>
      <w:r w:rsidRPr="003157ED">
        <w:rPr>
          <w:rFonts w:ascii="Times New Roman" w:hAnsi="Times New Roman" w:cs="Times New Roman"/>
          <w:b/>
          <w:bCs/>
        </w:rPr>
        <w:t>NEOCLASSICAL ECONOMIC THEORY</w:t>
      </w:r>
    </w:p>
    <w:p w14:paraId="7AFF5E37"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The Neoclassical Economic Theory, which emphasizes market efficiency, rational behavior, and the role of capital in driving economic growth, provides an important foundation for understanding the role of tax incentives in promoting investment. According to this theory, businesses and investors make decisions based on the assumption that they are seeking to maximize profits while minimizing costs (Samuelson &amp; Nordhaus, 2020). Tax incentives are viewed as a way of reducing the overall cost of doing business, thus encouraging increased investment and resource allocation towards more productive sectors of the economy.</w:t>
      </w:r>
    </w:p>
    <w:p w14:paraId="31CE54E6"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In the context of Nigeria, tax incentives can be seen as a means of reducing the tax burden on businesses, which, in turn, enhances their profitability. By lowering the cost of production, tax incentives can attract both local and foreign investments, stimulate innovation, and encourage the development of industries that contribute to economic growth. This theory suggests that tax incentives, when effectively implemented, can drive investments in key sectors such as agriculture, manufacturing, and energy, thereby promoting sustainable economic development.</w:t>
      </w:r>
    </w:p>
    <w:p w14:paraId="539BCB34" w14:textId="0C35804F" w:rsidR="00F55078" w:rsidRPr="003157ED" w:rsidRDefault="005140D8" w:rsidP="00053D25">
      <w:pPr>
        <w:spacing w:line="276" w:lineRule="auto"/>
        <w:jc w:val="both"/>
        <w:rPr>
          <w:rFonts w:ascii="Times New Roman" w:hAnsi="Times New Roman" w:cs="Times New Roman"/>
          <w:b/>
          <w:bCs/>
        </w:rPr>
      </w:pPr>
      <w:r w:rsidRPr="003157ED">
        <w:rPr>
          <w:rFonts w:ascii="Times New Roman" w:hAnsi="Times New Roman" w:cs="Times New Roman"/>
          <w:b/>
          <w:bCs/>
        </w:rPr>
        <w:t>2.3.2</w:t>
      </w:r>
      <w:r>
        <w:rPr>
          <w:rFonts w:ascii="Times New Roman" w:hAnsi="Times New Roman" w:cs="Times New Roman"/>
          <w:b/>
          <w:bCs/>
        </w:rPr>
        <w:tab/>
      </w:r>
      <w:r w:rsidRPr="003157ED">
        <w:rPr>
          <w:rFonts w:ascii="Times New Roman" w:hAnsi="Times New Roman" w:cs="Times New Roman"/>
          <w:b/>
          <w:bCs/>
        </w:rPr>
        <w:t xml:space="preserve"> PUBLIC FINANCE THEORY</w:t>
      </w:r>
    </w:p>
    <w:p w14:paraId="1ACF66F4"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The Public Finance Theory focuses on how governments raise revenue and allocate resources to promote public welfare. This theory highlights the role of taxation as a tool for redistributing resources, financing public services, and promoting economic stability. Tax incentives, under this framework, are viewed as part of the government's fiscal policy tools designed to achieve specific economic goals, such as encouraging investment, reducing unemployment, or boosting industrialization (Musgrave &amp; Musgrave, 2020).</w:t>
      </w:r>
    </w:p>
    <w:p w14:paraId="21AD690C" w14:textId="7B87FB30"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 xml:space="preserve">In Nigeria, the government provides tax incentives as a way to encourage investment in strategic sectors that can stimulate economic development. These incentives are often used to reduce the tax burden on businesses that are seen as key to driving economic growth, such as those in agriculture, manufacturing, and infrastructure development. Public Finance Theory suggests that by offering targeted tax incentives, the government can influence the </w:t>
      </w:r>
      <w:r w:rsidRPr="003157ED">
        <w:rPr>
          <w:rFonts w:ascii="Times New Roman" w:hAnsi="Times New Roman" w:cs="Times New Roman"/>
        </w:rPr>
        <w:lastRenderedPageBreak/>
        <w:t>allocation of resources and stimulate economic activities that align with national development goals.</w:t>
      </w:r>
    </w:p>
    <w:p w14:paraId="14A3B300" w14:textId="1D939D21" w:rsidR="00F55078" w:rsidRPr="003157ED" w:rsidRDefault="005140D8"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2.3.3 </w:t>
      </w:r>
      <w:r>
        <w:rPr>
          <w:rFonts w:ascii="Times New Roman" w:hAnsi="Times New Roman" w:cs="Times New Roman"/>
          <w:b/>
          <w:bCs/>
        </w:rPr>
        <w:tab/>
      </w:r>
      <w:r w:rsidRPr="003157ED">
        <w:rPr>
          <w:rFonts w:ascii="Times New Roman" w:hAnsi="Times New Roman" w:cs="Times New Roman"/>
          <w:b/>
          <w:bCs/>
        </w:rPr>
        <w:t>GROWTH THEORY</w:t>
      </w:r>
    </w:p>
    <w:p w14:paraId="6716BEF8"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The Growth Theory, particularly endogenous growth theory, is another critical framework for understanding the role of tax incentives in economic development. This theory, developed by economists such as Paul Romer (1990), focuses on the factors that contribute to long-term economic growth, including human capital, technology, and innovation. It posits that economic growth is primarily driven by investments in knowledge, technological advancements, and capital accumulation, rather than just increases in labor and capital inputs. Tax incentives, from the perspective of Growth Theory, can play a crucial role in fostering innovation, improving productivity, and stimulating investment in these areas.</w:t>
      </w:r>
    </w:p>
    <w:p w14:paraId="6EA9243B"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For example, by providing tax reliefs to companies that invest in research and development (R&amp;D) or technology-driven businesses, the government can encourage innovation, which is a critical driver of economic growth. In Nigeria, tax incentives aimed at promoting technological advancements and innovation in sectors such as ICT, renewable energy, and biotechnology can contribute to diversifying the economy and reducing reliance on oil exports. Growth Theory suggests that well-designed tax incentives, particularly those targeting innovation and human capital development, can lead to higher productivity and long-term economic development.</w:t>
      </w:r>
    </w:p>
    <w:p w14:paraId="450307D4" w14:textId="34023DAB" w:rsidR="00F55078" w:rsidRPr="003157ED" w:rsidRDefault="00F55078"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2.4 </w:t>
      </w:r>
      <w:r w:rsidR="003173EE">
        <w:rPr>
          <w:rFonts w:ascii="Times New Roman" w:hAnsi="Times New Roman" w:cs="Times New Roman"/>
          <w:b/>
          <w:bCs/>
        </w:rPr>
        <w:tab/>
      </w:r>
      <w:r w:rsidRPr="003157ED">
        <w:rPr>
          <w:rFonts w:ascii="Times New Roman" w:hAnsi="Times New Roman" w:cs="Times New Roman"/>
          <w:b/>
          <w:bCs/>
        </w:rPr>
        <w:t>EMPIRICAL REVIEW</w:t>
      </w:r>
    </w:p>
    <w:p w14:paraId="4B8B9F83"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The empirical review examines existing studies and research findings on the role of tax incentives in economic development, particularly focusing on the impact of such incentives on investment, economic growth, and business development in Nigeria. This section highlights key studies that have assessed the effectiveness of tax incentives in different contexts, with a focus on Nigeria, to provide a comprehensive understanding of how tax incentives are utilized as a tool for economic development.</w:t>
      </w:r>
    </w:p>
    <w:p w14:paraId="46733B95"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 xml:space="preserve">Several studies have explored the relationship between tax incentives and business investment in Nigeria. In a study by </w:t>
      </w:r>
      <w:proofErr w:type="spellStart"/>
      <w:r w:rsidRPr="003157ED">
        <w:rPr>
          <w:rFonts w:ascii="Times New Roman" w:hAnsi="Times New Roman" w:cs="Times New Roman"/>
        </w:rPr>
        <w:t>Oghojafor</w:t>
      </w:r>
      <w:proofErr w:type="spellEnd"/>
      <w:r w:rsidRPr="003157ED">
        <w:rPr>
          <w:rFonts w:ascii="Times New Roman" w:hAnsi="Times New Roman" w:cs="Times New Roman"/>
        </w:rPr>
        <w:t xml:space="preserve"> and </w:t>
      </w:r>
      <w:proofErr w:type="spellStart"/>
      <w:r w:rsidRPr="003157ED">
        <w:rPr>
          <w:rFonts w:ascii="Times New Roman" w:hAnsi="Times New Roman" w:cs="Times New Roman"/>
        </w:rPr>
        <w:t>Olayemi</w:t>
      </w:r>
      <w:proofErr w:type="spellEnd"/>
      <w:r w:rsidRPr="003157ED">
        <w:rPr>
          <w:rFonts w:ascii="Times New Roman" w:hAnsi="Times New Roman" w:cs="Times New Roman"/>
        </w:rPr>
        <w:t xml:space="preserve"> (2021), the authors examined the role of tax incentives in promoting business investments in the Nigerian manufacturing sector. The study concluded that tax incentives, including tax holidays and exemptions, positively influenced investment decisions by reducing the operational costs for businesses. The study highlighted that, although tax incentives are essential for attracting foreign investment, their effectiveness depends on the administrative capacity of tax authorities, as well as the clarity and transparency of the incentives offered.</w:t>
      </w:r>
    </w:p>
    <w:p w14:paraId="4DC1988C"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lastRenderedPageBreak/>
        <w:t>Similarly, a study by Adebayo and Adeyemi (2020) assessed the role of tax incentives in encouraging investments in Nigeria’s agricultural sector. The research found that tax exemptions for agricultural investors encouraged both local and international investments in the sector, leading to increased agricultural productivity and rural employment. The study emphasized the need for a more strategic allocation of tax incentives, targeting sectors with the highest growth potential, such as agriculture and manufacturing, to achieve long-term economic growth.</w:t>
      </w:r>
    </w:p>
    <w:p w14:paraId="17060F66"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 xml:space="preserve">However, some studies have questioned the actual impact of tax incentives on investment levels in Nigeria. For instance, a study by </w:t>
      </w:r>
      <w:proofErr w:type="spellStart"/>
      <w:r w:rsidRPr="003157ED">
        <w:rPr>
          <w:rFonts w:ascii="Times New Roman" w:hAnsi="Times New Roman" w:cs="Times New Roman"/>
        </w:rPr>
        <w:t>Adegboye</w:t>
      </w:r>
      <w:proofErr w:type="spellEnd"/>
      <w:r w:rsidRPr="003157ED">
        <w:rPr>
          <w:rFonts w:ascii="Times New Roman" w:hAnsi="Times New Roman" w:cs="Times New Roman"/>
        </w:rPr>
        <w:t xml:space="preserve"> and </w:t>
      </w:r>
      <w:proofErr w:type="spellStart"/>
      <w:r w:rsidRPr="003157ED">
        <w:rPr>
          <w:rFonts w:ascii="Times New Roman" w:hAnsi="Times New Roman" w:cs="Times New Roman"/>
        </w:rPr>
        <w:t>Akinlo</w:t>
      </w:r>
      <w:proofErr w:type="spellEnd"/>
      <w:r w:rsidRPr="003157ED">
        <w:rPr>
          <w:rFonts w:ascii="Times New Roman" w:hAnsi="Times New Roman" w:cs="Times New Roman"/>
        </w:rPr>
        <w:t xml:space="preserve"> (2022) found that while tax incentives were intended to spur investments, their actual effect on investment growth was limited by administrative challenges, inadequate infrastructure, and inconsistent policy application. The study concluded that while tax incentives could stimulate business investment, these incentives were not sufficient on their own and needed to be complemented by other factors, such as regulatory stability and infrastructure development, to achieve meaningful economic growth.</w:t>
      </w:r>
    </w:p>
    <w:p w14:paraId="5E897C0B"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Numerous empirical studies have assessed the overall effectiveness of tax incentives in promoting economic growth in Nigeria. A study by Ezeani and Okafor (2020) analyzed the relationship between tax incentives and economic growth in Nigeria over a period of two decades. The study utilized data on tax revenue, foreign direct investment (FDI), and GDP growth to explore how tax incentives affected the economy. The findings indicated a positive but weak relationship between tax incentives and economic growth, suggesting that while tax incentives had a positive impact on attracting investments, their effect on the broader economy was limited due to systemic challenges, such as corruption and weak infrastructure.</w:t>
      </w:r>
    </w:p>
    <w:p w14:paraId="2E0EDD53"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Several studies have identified significant challenges in the implementation of tax incentives in Nigeria, which can undermine their effectiveness as tools for economic development. A study by Adesina and Alabi (2021) identified bureaucratic inefficiencies, corruption, and a lack of transparency as key challenges in the administration of tax incentives. The study highlighted that these issues often resulted in businesses not receiving the intended benefits of tax incentives or in the misallocation of incentives to non-productive sectors.</w:t>
      </w:r>
    </w:p>
    <w:p w14:paraId="0B4D9205" w14:textId="77777777" w:rsidR="00F55078" w:rsidRPr="003157ED" w:rsidRDefault="00F55078" w:rsidP="00053D25">
      <w:pPr>
        <w:spacing w:line="276" w:lineRule="auto"/>
        <w:jc w:val="both"/>
        <w:rPr>
          <w:rFonts w:ascii="Times New Roman" w:hAnsi="Times New Roman" w:cs="Times New Roman"/>
        </w:rPr>
      </w:pPr>
      <w:r w:rsidRPr="003157ED">
        <w:rPr>
          <w:rFonts w:ascii="Times New Roman" w:hAnsi="Times New Roman" w:cs="Times New Roman"/>
        </w:rPr>
        <w:t xml:space="preserve">Similarly, a study by </w:t>
      </w:r>
      <w:proofErr w:type="spellStart"/>
      <w:r w:rsidRPr="003157ED">
        <w:rPr>
          <w:rFonts w:ascii="Times New Roman" w:hAnsi="Times New Roman" w:cs="Times New Roman"/>
        </w:rPr>
        <w:t>Oyekunle</w:t>
      </w:r>
      <w:proofErr w:type="spellEnd"/>
      <w:r w:rsidRPr="003157ED">
        <w:rPr>
          <w:rFonts w:ascii="Times New Roman" w:hAnsi="Times New Roman" w:cs="Times New Roman"/>
        </w:rPr>
        <w:t xml:space="preserve"> (2022) examined the challenges faced by the Federal Inland Revenue Service (FIRS) in administering tax incentives and found that poor coordination between government agencies, inconsistent application of tax laws, and inadequate enforcement mechanisms were significant barriers to the effective implementation of tax incentives. The study suggested that improving the institutional capacity of tax authorities, </w:t>
      </w:r>
      <w:r w:rsidRPr="003157ED">
        <w:rPr>
          <w:rFonts w:ascii="Times New Roman" w:hAnsi="Times New Roman" w:cs="Times New Roman"/>
        </w:rPr>
        <w:lastRenderedPageBreak/>
        <w:t>ensuring transparency, and establishing stronger regulatory frameworks were critical to enhancing the impact of tax incentives on economic development.</w:t>
      </w:r>
    </w:p>
    <w:p w14:paraId="48D48EB6" w14:textId="55048BBB" w:rsidR="00F55078" w:rsidRPr="003157ED" w:rsidRDefault="003E0B8E" w:rsidP="00053D25">
      <w:pPr>
        <w:spacing w:line="276" w:lineRule="auto"/>
        <w:jc w:val="both"/>
        <w:rPr>
          <w:rFonts w:ascii="Times New Roman" w:hAnsi="Times New Roman" w:cs="Times New Roman"/>
          <w:b/>
          <w:bCs/>
        </w:rPr>
      </w:pPr>
      <w:r w:rsidRPr="003157ED">
        <w:rPr>
          <w:rFonts w:ascii="Times New Roman" w:hAnsi="Times New Roman" w:cs="Times New Roman"/>
          <w:b/>
          <w:bCs/>
        </w:rPr>
        <w:t>2.4.1</w:t>
      </w:r>
      <w:r w:rsidR="003173EE">
        <w:rPr>
          <w:rFonts w:ascii="Times New Roman" w:hAnsi="Times New Roman" w:cs="Times New Roman"/>
          <w:b/>
          <w:bCs/>
        </w:rPr>
        <w:tab/>
      </w:r>
      <w:r w:rsidRPr="003157ED">
        <w:rPr>
          <w:rFonts w:ascii="Times New Roman" w:hAnsi="Times New Roman" w:cs="Times New Roman"/>
          <w:b/>
          <w:bCs/>
        </w:rPr>
        <w:t xml:space="preserve"> RESEARCH GAP</w:t>
      </w:r>
    </w:p>
    <w:p w14:paraId="15440BAD"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In reviewing the existing literature on tax incentives and their role in economic development in Nigeria, several research gaps emerge that warrant further exploration. These gaps highlight areas that have not been sufficiently studied or require more in-depth analysis to provide a clearer understanding of how tax incentives can be used effectively for economic growth in Nigeria.</w:t>
      </w:r>
    </w:p>
    <w:p w14:paraId="6E80AF81"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One significant gap is the limited focus on sector-specific impacts of tax incentives. While several studies examine the general impact of tax incentives on investment, they often overlook how these incentives specifically affect different sectors of the economy. Research on the effects of tax incentives in emerging sectors such as technology, renewable energy, and services is needed, as these industries are crucial for diversifying Nigeria’s economy.</w:t>
      </w:r>
    </w:p>
    <w:p w14:paraId="59D9E8E3"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Another gap lies in the inadequate exploration of the administrative challenges that hinder the effective implementation of tax incentives. While some studies acknowledge these challenges, there is a lack of empirical research investigating the specific administrative reforms required to enhance the success of these policies. More studies should examine the capacity of institutions like the Federal Inland Revenue Service (FIRS) to administer tax incentives and assess how corruption, inefficiency, and lack of transparency affect their effectiveness.</w:t>
      </w:r>
    </w:p>
    <w:p w14:paraId="17C84494"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Most research on tax incentives in Nigeria focuses on short- to medium-term impacts, particularly regarding investment inflows. However, there is a gap in understanding the long-term effects of tax incentives on sustainable economic growth. Future studies should explore how long-term tax incentive schemes can contribute to structural transformation in Nigeria, especially in fostering sustainable growth, job creation, and infrastructure development.</w:t>
      </w:r>
    </w:p>
    <w:p w14:paraId="78FB9BC2" w14:textId="2A717122"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The interaction between tax incentives and broader economic policies also remains underexplored. Many studies treat tax incentives as isolated policies, but there is little research on how tax incentives work in conjunction with other economic policies such as monetary, trade, and industrial policies. Investigating how these policies interact could offer insights into creating a more coordinated and effective approach to economic development</w:t>
      </w:r>
      <w:r w:rsidR="003173EE">
        <w:rPr>
          <w:rFonts w:ascii="Times New Roman" w:hAnsi="Times New Roman" w:cs="Times New Roman"/>
        </w:rPr>
        <w:t xml:space="preserve"> in Nigeria</w:t>
      </w:r>
      <w:r w:rsidRPr="003157ED">
        <w:rPr>
          <w:rFonts w:ascii="Times New Roman" w:hAnsi="Times New Roman" w:cs="Times New Roman"/>
        </w:rPr>
        <w:t>.</w:t>
      </w:r>
    </w:p>
    <w:p w14:paraId="5533E2B5" w14:textId="77777777" w:rsidR="00053D25" w:rsidRDefault="00053D25" w:rsidP="00053D25">
      <w:pPr>
        <w:spacing w:line="276" w:lineRule="auto"/>
        <w:jc w:val="both"/>
        <w:rPr>
          <w:rFonts w:ascii="Times New Roman" w:hAnsi="Times New Roman" w:cs="Times New Roman"/>
          <w:b/>
          <w:bCs/>
        </w:rPr>
      </w:pPr>
    </w:p>
    <w:p w14:paraId="428D3011" w14:textId="77777777" w:rsidR="00053D25" w:rsidRDefault="00053D25" w:rsidP="00053D25">
      <w:pPr>
        <w:spacing w:line="276" w:lineRule="auto"/>
        <w:jc w:val="both"/>
        <w:rPr>
          <w:rFonts w:ascii="Times New Roman" w:hAnsi="Times New Roman" w:cs="Times New Roman"/>
          <w:b/>
          <w:bCs/>
        </w:rPr>
      </w:pPr>
    </w:p>
    <w:p w14:paraId="127AB0E4" w14:textId="54B96AA1" w:rsidR="003E0B8E" w:rsidRPr="003157ED" w:rsidRDefault="003E0B8E" w:rsidP="00053D25">
      <w:pPr>
        <w:spacing w:line="276" w:lineRule="auto"/>
        <w:jc w:val="center"/>
        <w:rPr>
          <w:rFonts w:ascii="Times New Roman" w:hAnsi="Times New Roman" w:cs="Times New Roman"/>
          <w:b/>
          <w:bCs/>
        </w:rPr>
      </w:pPr>
      <w:r w:rsidRPr="003157ED">
        <w:rPr>
          <w:rFonts w:ascii="Times New Roman" w:hAnsi="Times New Roman" w:cs="Times New Roman"/>
          <w:b/>
          <w:bCs/>
        </w:rPr>
        <w:lastRenderedPageBreak/>
        <w:t>CHAPTER THREE</w:t>
      </w:r>
    </w:p>
    <w:p w14:paraId="45DCAECE" w14:textId="30E20AB5" w:rsidR="003E0B8E" w:rsidRPr="003157ED" w:rsidRDefault="003173EE" w:rsidP="00053D25">
      <w:pPr>
        <w:spacing w:line="276" w:lineRule="auto"/>
        <w:jc w:val="both"/>
        <w:rPr>
          <w:rFonts w:ascii="Times New Roman" w:hAnsi="Times New Roman" w:cs="Times New Roman"/>
        </w:rPr>
      </w:pPr>
      <w:r>
        <w:rPr>
          <w:rFonts w:ascii="Times New Roman" w:hAnsi="Times New Roman" w:cs="Times New Roman"/>
          <w:b/>
          <w:bCs/>
        </w:rPr>
        <w:t>3.0</w:t>
      </w:r>
      <w:r>
        <w:rPr>
          <w:rFonts w:ascii="Times New Roman" w:hAnsi="Times New Roman" w:cs="Times New Roman"/>
          <w:b/>
          <w:bCs/>
        </w:rPr>
        <w:tab/>
      </w:r>
      <w:r w:rsidR="003E0B8E" w:rsidRPr="003157ED">
        <w:rPr>
          <w:rFonts w:ascii="Times New Roman" w:hAnsi="Times New Roman" w:cs="Times New Roman"/>
          <w:b/>
          <w:bCs/>
        </w:rPr>
        <w:t>METHODOLOGY</w:t>
      </w:r>
    </w:p>
    <w:p w14:paraId="3E2AEB14" w14:textId="61D2F1E7" w:rsidR="003E0B8E" w:rsidRPr="003157ED" w:rsidRDefault="003173EE"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3.1 </w:t>
      </w:r>
      <w:r>
        <w:rPr>
          <w:rFonts w:ascii="Times New Roman" w:hAnsi="Times New Roman" w:cs="Times New Roman"/>
          <w:b/>
          <w:bCs/>
        </w:rPr>
        <w:tab/>
      </w:r>
      <w:r w:rsidRPr="003157ED">
        <w:rPr>
          <w:rFonts w:ascii="Times New Roman" w:hAnsi="Times New Roman" w:cs="Times New Roman"/>
          <w:b/>
          <w:bCs/>
        </w:rPr>
        <w:t>INTRODUCTION</w:t>
      </w:r>
    </w:p>
    <w:p w14:paraId="0F893ABB"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This chapter outlines the research methodology employed in this study. It provides a detailed explanation of the approach, design, population, sample size, sampling technique, sources and methods of data collection, instruments for data collection, and techniques for data analysis. The purpose of this research is to appraise tax incentives as a tool for economic development in Nigeria, with a case study of the Federal Inland Revenue Service (FIRS) in Ilorin, Kwara State. The methodology will ensure that the study yields valid, reliable, and relevant results, contributing to the understanding of tax incentives and their role in Nigeria's economic development.</w:t>
      </w:r>
    </w:p>
    <w:p w14:paraId="1E9ED0F5" w14:textId="0843DCC3" w:rsidR="003E0B8E" w:rsidRPr="003157ED" w:rsidRDefault="003173EE"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3.2 </w:t>
      </w:r>
      <w:r>
        <w:rPr>
          <w:rFonts w:ascii="Times New Roman" w:hAnsi="Times New Roman" w:cs="Times New Roman"/>
          <w:b/>
          <w:bCs/>
        </w:rPr>
        <w:tab/>
      </w:r>
      <w:r w:rsidRPr="003157ED">
        <w:rPr>
          <w:rFonts w:ascii="Times New Roman" w:hAnsi="Times New Roman" w:cs="Times New Roman"/>
          <w:b/>
          <w:bCs/>
        </w:rPr>
        <w:t>RESEARCH DESIGN</w:t>
      </w:r>
    </w:p>
    <w:p w14:paraId="4DC3033F"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This study adopts a descriptive research design. A descriptive research design is appropriate because it allows for the collection and analysis of data to describe and explain the phenomena being studied without manipulating the environment or participants. This design is suitable for investigating the role of tax incentives in economic development, as it provides an in-depth understanding of the various factors involved, including the perceptions of stakeholders, the administrative processes of tax incentive policies, and the effects of these policies on investment and economic growth.</w:t>
      </w:r>
    </w:p>
    <w:p w14:paraId="4D606339"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The study will use both qualitative and quantitative methods, combining numerical data with in-depth insights from stakeholders involved in the tax incentive administration at FIRS. The qualitative component will involve interviews with key officials at FIRS and business owners, while the quantitative component will involve surveys of business owners and taxpayers benefiting from tax incentives.</w:t>
      </w:r>
    </w:p>
    <w:p w14:paraId="05CB6BA9" w14:textId="4710DEE3" w:rsidR="003E0B8E" w:rsidRPr="003157ED" w:rsidRDefault="003173EE"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3.3 </w:t>
      </w:r>
      <w:r>
        <w:rPr>
          <w:rFonts w:ascii="Times New Roman" w:hAnsi="Times New Roman" w:cs="Times New Roman"/>
          <w:b/>
          <w:bCs/>
        </w:rPr>
        <w:tab/>
      </w:r>
      <w:r w:rsidRPr="003157ED">
        <w:rPr>
          <w:rFonts w:ascii="Times New Roman" w:hAnsi="Times New Roman" w:cs="Times New Roman"/>
          <w:b/>
          <w:bCs/>
        </w:rPr>
        <w:t>POPULATION OF THE STUDY</w:t>
      </w:r>
    </w:p>
    <w:p w14:paraId="67EDDFB9"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The population for this study consists of the stakeholders involved in the administration, receipt, and impact of tax incentives in Ilorin, Kwara State. This includes tax officers at the Federal Inland Revenue Service (FIRS), business owners who benefit from tax incentives, and tax professionals in the region. The FIRS offices in Ilorin serve as the main focal point for understanding the role of tax incentives in economic development within the region.</w:t>
      </w:r>
    </w:p>
    <w:p w14:paraId="398050C5" w14:textId="540EE0CC" w:rsidR="003E0B8E" w:rsidRPr="003173EE" w:rsidRDefault="003E0B8E" w:rsidP="00053D25">
      <w:pPr>
        <w:spacing w:line="276" w:lineRule="auto"/>
        <w:jc w:val="both"/>
        <w:rPr>
          <w:rFonts w:ascii="Times New Roman" w:hAnsi="Times New Roman" w:cs="Times New Roman"/>
        </w:rPr>
      </w:pPr>
      <w:r w:rsidRPr="003157ED">
        <w:rPr>
          <w:rFonts w:ascii="Times New Roman" w:hAnsi="Times New Roman" w:cs="Times New Roman"/>
        </w:rPr>
        <w:t>The population also includes businesses from various sectors that have benefitted from tax incentives, including manufacturing, agriculture, and technology, among others. The total number of businesses in Ilorin is significant, with a growing number of enterprises utilizing tax incentives to reduce their tax burdens and promote i</w:t>
      </w:r>
      <w:r w:rsidR="003173EE">
        <w:rPr>
          <w:rFonts w:ascii="Times New Roman" w:hAnsi="Times New Roman" w:cs="Times New Roman"/>
        </w:rPr>
        <w:t>nvestment in the local economy.</w:t>
      </w:r>
    </w:p>
    <w:p w14:paraId="1C26C0EF" w14:textId="1FED80C9" w:rsidR="003E0B8E" w:rsidRPr="003157ED" w:rsidRDefault="00053D25" w:rsidP="00053D25">
      <w:pPr>
        <w:spacing w:line="276" w:lineRule="auto"/>
        <w:jc w:val="both"/>
        <w:rPr>
          <w:rFonts w:ascii="Times New Roman" w:hAnsi="Times New Roman" w:cs="Times New Roman"/>
          <w:b/>
          <w:bCs/>
        </w:rPr>
      </w:pPr>
      <w:r w:rsidRPr="003157ED">
        <w:rPr>
          <w:rFonts w:ascii="Times New Roman" w:hAnsi="Times New Roman" w:cs="Times New Roman"/>
          <w:b/>
          <w:bCs/>
        </w:rPr>
        <w:lastRenderedPageBreak/>
        <w:t xml:space="preserve">3.4 </w:t>
      </w:r>
      <w:r>
        <w:rPr>
          <w:rFonts w:ascii="Times New Roman" w:hAnsi="Times New Roman" w:cs="Times New Roman"/>
          <w:b/>
          <w:bCs/>
        </w:rPr>
        <w:tab/>
      </w:r>
      <w:r w:rsidRPr="003157ED">
        <w:rPr>
          <w:rFonts w:ascii="Times New Roman" w:hAnsi="Times New Roman" w:cs="Times New Roman"/>
          <w:b/>
          <w:bCs/>
        </w:rPr>
        <w:t>SAMPLE SIZE AND SAMPLING TECHNIQUE</w:t>
      </w:r>
    </w:p>
    <w:p w14:paraId="15C44055"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Given the wide population base, the study will employ a stratified random sampling technique to select the sample size. Stratified random sampling allows for the division of the population into different subgroups (strata) and then selects a sample from each subgroup, ensuring that all relevant segments of the population are adequately represented. This technique ensures that both large and small businesses, as well as businesses in different sectors, are included in the study.</w:t>
      </w:r>
    </w:p>
    <w:p w14:paraId="24E4B680"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The sample size for the study will be determined using the formula for sample size determination for finite populations:</w:t>
      </w:r>
    </w:p>
    <w:p w14:paraId="46C7A873"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noProof/>
        </w:rPr>
        <w:drawing>
          <wp:inline distT="0" distB="0" distL="0" distR="0" wp14:anchorId="17690123" wp14:editId="325D61A0">
            <wp:extent cx="1971950" cy="828791"/>
            <wp:effectExtent l="0" t="0" r="0" b="9525"/>
            <wp:docPr id="15131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787" name=""/>
                    <pic:cNvPicPr/>
                  </pic:nvPicPr>
                  <pic:blipFill>
                    <a:blip r:embed="rId10"/>
                    <a:stretch>
                      <a:fillRect/>
                    </a:stretch>
                  </pic:blipFill>
                  <pic:spPr>
                    <a:xfrm>
                      <a:off x="0" y="0"/>
                      <a:ext cx="1971950" cy="828791"/>
                    </a:xfrm>
                    <a:prstGeom prst="rect">
                      <a:avLst/>
                    </a:prstGeom>
                  </pic:spPr>
                </pic:pic>
              </a:graphicData>
            </a:graphic>
          </wp:inline>
        </w:drawing>
      </w:r>
    </w:p>
    <w:p w14:paraId="51091E5B" w14:textId="4376FCA9"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Where:</w:t>
      </w:r>
    </w:p>
    <w:p w14:paraId="65DE7614" w14:textId="7496216F" w:rsidR="003E0B8E" w:rsidRPr="003157ED" w:rsidRDefault="003E0B8E" w:rsidP="00053D25">
      <w:pPr>
        <w:numPr>
          <w:ilvl w:val="0"/>
          <w:numId w:val="4"/>
        </w:numPr>
        <w:spacing w:line="276" w:lineRule="auto"/>
        <w:jc w:val="both"/>
        <w:rPr>
          <w:rFonts w:ascii="Times New Roman" w:hAnsi="Times New Roman" w:cs="Times New Roman"/>
        </w:rPr>
      </w:pPr>
      <w:r w:rsidRPr="003157ED">
        <w:rPr>
          <w:rFonts w:ascii="Times New Roman" w:hAnsi="Times New Roman" w:cs="Times New Roman"/>
        </w:rPr>
        <w:t>n is the sample size,</w:t>
      </w:r>
    </w:p>
    <w:p w14:paraId="2264C21F" w14:textId="3E8DA17A" w:rsidR="003E0B8E" w:rsidRPr="003157ED" w:rsidRDefault="003E0B8E" w:rsidP="00053D25">
      <w:pPr>
        <w:numPr>
          <w:ilvl w:val="0"/>
          <w:numId w:val="4"/>
        </w:numPr>
        <w:spacing w:line="276" w:lineRule="auto"/>
        <w:jc w:val="both"/>
        <w:rPr>
          <w:rFonts w:ascii="Times New Roman" w:hAnsi="Times New Roman" w:cs="Times New Roman"/>
        </w:rPr>
      </w:pPr>
      <w:r w:rsidRPr="003157ED">
        <w:rPr>
          <w:rFonts w:ascii="Times New Roman" w:hAnsi="Times New Roman" w:cs="Times New Roman"/>
        </w:rPr>
        <w:t>N is the total population,</w:t>
      </w:r>
    </w:p>
    <w:p w14:paraId="0E77E579" w14:textId="5A788C6D" w:rsidR="003E0B8E" w:rsidRPr="003157ED" w:rsidRDefault="003E0B8E" w:rsidP="00053D25">
      <w:pPr>
        <w:numPr>
          <w:ilvl w:val="0"/>
          <w:numId w:val="4"/>
        </w:numPr>
        <w:spacing w:line="276" w:lineRule="auto"/>
        <w:jc w:val="both"/>
        <w:rPr>
          <w:rFonts w:ascii="Times New Roman" w:hAnsi="Times New Roman" w:cs="Times New Roman"/>
        </w:rPr>
      </w:pPr>
      <w:proofErr w:type="gramStart"/>
      <w:r w:rsidRPr="003157ED">
        <w:rPr>
          <w:rFonts w:ascii="Times New Roman" w:hAnsi="Times New Roman" w:cs="Times New Roman"/>
        </w:rPr>
        <w:t>e</w:t>
      </w:r>
      <w:proofErr w:type="gramEnd"/>
      <w:r w:rsidRPr="003157ED">
        <w:rPr>
          <w:rFonts w:ascii="Times New Roman" w:hAnsi="Times New Roman" w:cs="Times New Roman"/>
        </w:rPr>
        <w:t xml:space="preserve"> is the margin of error (set at 5%).</w:t>
      </w:r>
    </w:p>
    <w:p w14:paraId="28AB0E01"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Based on the total population of businesses in Ilorin, the sample size will be calculated and adjusted accordingly.</w:t>
      </w:r>
    </w:p>
    <w:p w14:paraId="4544F4EF" w14:textId="2477FD6B" w:rsidR="003E0B8E" w:rsidRPr="003157ED" w:rsidRDefault="00053D25"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3.5 </w:t>
      </w:r>
      <w:r>
        <w:rPr>
          <w:rFonts w:ascii="Times New Roman" w:hAnsi="Times New Roman" w:cs="Times New Roman"/>
          <w:b/>
          <w:bCs/>
        </w:rPr>
        <w:tab/>
      </w:r>
      <w:r w:rsidRPr="003157ED">
        <w:rPr>
          <w:rFonts w:ascii="Times New Roman" w:hAnsi="Times New Roman" w:cs="Times New Roman"/>
          <w:b/>
          <w:bCs/>
        </w:rPr>
        <w:t>SOURCES AND METHOD OF DATA COLLECTION</w:t>
      </w:r>
    </w:p>
    <w:p w14:paraId="017553FD"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This study will utilize both primary and secondary data.</w:t>
      </w:r>
    </w:p>
    <w:p w14:paraId="0D23B840" w14:textId="77777777" w:rsidR="003E0B8E" w:rsidRPr="003157ED" w:rsidRDefault="003E0B8E" w:rsidP="00053D25">
      <w:pPr>
        <w:numPr>
          <w:ilvl w:val="0"/>
          <w:numId w:val="5"/>
        </w:numPr>
        <w:spacing w:line="276" w:lineRule="auto"/>
        <w:jc w:val="both"/>
        <w:rPr>
          <w:rFonts w:ascii="Times New Roman" w:hAnsi="Times New Roman" w:cs="Times New Roman"/>
        </w:rPr>
      </w:pPr>
      <w:r w:rsidRPr="003157ED">
        <w:rPr>
          <w:rFonts w:ascii="Times New Roman" w:hAnsi="Times New Roman" w:cs="Times New Roman"/>
          <w:b/>
          <w:bCs/>
        </w:rPr>
        <w:t>Primary Data:</w:t>
      </w:r>
    </w:p>
    <w:p w14:paraId="2E603097" w14:textId="77777777" w:rsidR="003E0B8E" w:rsidRPr="003157ED" w:rsidRDefault="003E0B8E" w:rsidP="00053D25">
      <w:pPr>
        <w:numPr>
          <w:ilvl w:val="1"/>
          <w:numId w:val="5"/>
        </w:numPr>
        <w:spacing w:line="276" w:lineRule="auto"/>
        <w:jc w:val="both"/>
        <w:rPr>
          <w:rFonts w:ascii="Times New Roman" w:hAnsi="Times New Roman" w:cs="Times New Roman"/>
        </w:rPr>
      </w:pPr>
      <w:r w:rsidRPr="003157ED">
        <w:rPr>
          <w:rFonts w:ascii="Times New Roman" w:hAnsi="Times New Roman" w:cs="Times New Roman"/>
          <w:b/>
          <w:bCs/>
        </w:rPr>
        <w:t>Surveys</w:t>
      </w:r>
      <w:r w:rsidRPr="003157ED">
        <w:rPr>
          <w:rFonts w:ascii="Times New Roman" w:hAnsi="Times New Roman" w:cs="Times New Roman"/>
        </w:rPr>
        <w:t>: Structured questionnaires will be distributed to business owners and tax professionals in Ilorin. These questionnaires will capture their perceptions on the impact of tax incentives on their business operations, investment decisions, and economic growth. The survey will include both closed and open-ended questions, allowing for both quantitative data and qualitative insights.</w:t>
      </w:r>
    </w:p>
    <w:p w14:paraId="3B34DED2" w14:textId="77777777" w:rsidR="003E0B8E" w:rsidRPr="003157ED" w:rsidRDefault="003E0B8E" w:rsidP="00053D25">
      <w:pPr>
        <w:numPr>
          <w:ilvl w:val="1"/>
          <w:numId w:val="5"/>
        </w:numPr>
        <w:spacing w:line="276" w:lineRule="auto"/>
        <w:jc w:val="both"/>
        <w:rPr>
          <w:rFonts w:ascii="Times New Roman" w:hAnsi="Times New Roman" w:cs="Times New Roman"/>
        </w:rPr>
      </w:pPr>
      <w:r w:rsidRPr="003157ED">
        <w:rPr>
          <w:rFonts w:ascii="Times New Roman" w:hAnsi="Times New Roman" w:cs="Times New Roman"/>
          <w:b/>
          <w:bCs/>
        </w:rPr>
        <w:t>Interviews</w:t>
      </w:r>
      <w:r w:rsidRPr="003157ED">
        <w:rPr>
          <w:rFonts w:ascii="Times New Roman" w:hAnsi="Times New Roman" w:cs="Times New Roman"/>
        </w:rPr>
        <w:t xml:space="preserve">: Semi-structured interviews will be conducted with key officials from the Federal Inland Revenue Service (FIRS) in Ilorin. These interviews </w:t>
      </w:r>
      <w:r w:rsidRPr="003157ED">
        <w:rPr>
          <w:rFonts w:ascii="Times New Roman" w:hAnsi="Times New Roman" w:cs="Times New Roman"/>
        </w:rPr>
        <w:lastRenderedPageBreak/>
        <w:t>will provide an in-depth understanding of the administrative processes involved in tax incentive distribution and their perceived effectiveness.</w:t>
      </w:r>
    </w:p>
    <w:p w14:paraId="7654E4D5" w14:textId="77777777" w:rsidR="003E0B8E" w:rsidRPr="003157ED" w:rsidRDefault="003E0B8E" w:rsidP="00053D25">
      <w:pPr>
        <w:numPr>
          <w:ilvl w:val="0"/>
          <w:numId w:val="5"/>
        </w:numPr>
        <w:spacing w:line="276" w:lineRule="auto"/>
        <w:jc w:val="both"/>
        <w:rPr>
          <w:rFonts w:ascii="Times New Roman" w:hAnsi="Times New Roman" w:cs="Times New Roman"/>
        </w:rPr>
      </w:pPr>
      <w:r w:rsidRPr="003157ED">
        <w:rPr>
          <w:rFonts w:ascii="Times New Roman" w:hAnsi="Times New Roman" w:cs="Times New Roman"/>
          <w:b/>
          <w:bCs/>
        </w:rPr>
        <w:t>Secondary Data:</w:t>
      </w:r>
    </w:p>
    <w:p w14:paraId="31DBACED" w14:textId="77777777" w:rsidR="003E0B8E" w:rsidRPr="003157ED" w:rsidRDefault="003E0B8E" w:rsidP="00053D25">
      <w:pPr>
        <w:numPr>
          <w:ilvl w:val="1"/>
          <w:numId w:val="5"/>
        </w:numPr>
        <w:spacing w:line="276" w:lineRule="auto"/>
        <w:jc w:val="both"/>
        <w:rPr>
          <w:rFonts w:ascii="Times New Roman" w:hAnsi="Times New Roman" w:cs="Times New Roman"/>
        </w:rPr>
      </w:pPr>
      <w:r w:rsidRPr="003157ED">
        <w:rPr>
          <w:rFonts w:ascii="Times New Roman" w:hAnsi="Times New Roman" w:cs="Times New Roman"/>
          <w:b/>
          <w:bCs/>
        </w:rPr>
        <w:t>Documents and Reports</w:t>
      </w:r>
      <w:r w:rsidRPr="003157ED">
        <w:rPr>
          <w:rFonts w:ascii="Times New Roman" w:hAnsi="Times New Roman" w:cs="Times New Roman"/>
        </w:rPr>
        <w:t>: Secondary data will be collected from official reports and publications from FIRS, government agencies, and research organizations. These documents will provide historical and statistical information on the implementation of tax incentives in Nigeria, their economic impact, and related policies.</w:t>
      </w:r>
    </w:p>
    <w:p w14:paraId="5385C927" w14:textId="77777777" w:rsidR="003E0B8E" w:rsidRPr="003157ED" w:rsidRDefault="003E0B8E" w:rsidP="00053D25">
      <w:pPr>
        <w:numPr>
          <w:ilvl w:val="1"/>
          <w:numId w:val="5"/>
        </w:numPr>
        <w:spacing w:line="276" w:lineRule="auto"/>
        <w:jc w:val="both"/>
        <w:rPr>
          <w:rFonts w:ascii="Times New Roman" w:hAnsi="Times New Roman" w:cs="Times New Roman"/>
        </w:rPr>
      </w:pPr>
      <w:r w:rsidRPr="003157ED">
        <w:rPr>
          <w:rFonts w:ascii="Times New Roman" w:hAnsi="Times New Roman" w:cs="Times New Roman"/>
          <w:b/>
          <w:bCs/>
        </w:rPr>
        <w:t>Literature Review</w:t>
      </w:r>
      <w:r w:rsidRPr="003157ED">
        <w:rPr>
          <w:rFonts w:ascii="Times New Roman" w:hAnsi="Times New Roman" w:cs="Times New Roman"/>
        </w:rPr>
        <w:t>: A thorough review of existing literature, including books, academic journal articles, and government publications, will be conducted to gain insights into the theory and practice of tax incentives and their role in economic development.</w:t>
      </w:r>
    </w:p>
    <w:p w14:paraId="4E82BAD4" w14:textId="3C87B9A8" w:rsidR="003E0B8E" w:rsidRPr="003157ED" w:rsidRDefault="00053D25" w:rsidP="00053D25">
      <w:pPr>
        <w:spacing w:line="276" w:lineRule="auto"/>
        <w:jc w:val="both"/>
        <w:rPr>
          <w:rFonts w:ascii="Times New Roman" w:hAnsi="Times New Roman" w:cs="Times New Roman"/>
          <w:b/>
          <w:bCs/>
        </w:rPr>
      </w:pPr>
      <w:r w:rsidRPr="003157ED">
        <w:rPr>
          <w:rFonts w:ascii="Times New Roman" w:hAnsi="Times New Roman" w:cs="Times New Roman"/>
          <w:b/>
          <w:bCs/>
        </w:rPr>
        <w:t xml:space="preserve">3.6 </w:t>
      </w:r>
      <w:r>
        <w:rPr>
          <w:rFonts w:ascii="Times New Roman" w:hAnsi="Times New Roman" w:cs="Times New Roman"/>
          <w:b/>
          <w:bCs/>
        </w:rPr>
        <w:tab/>
      </w:r>
      <w:r w:rsidRPr="003157ED">
        <w:rPr>
          <w:rFonts w:ascii="Times New Roman" w:hAnsi="Times New Roman" w:cs="Times New Roman"/>
          <w:b/>
          <w:bCs/>
        </w:rPr>
        <w:t>INSTRUMENT FOR DATA COLLECTION</w:t>
      </w:r>
    </w:p>
    <w:p w14:paraId="084632CE" w14:textId="0ACAC776" w:rsidR="003E0B8E" w:rsidRPr="003157ED" w:rsidRDefault="00053D25" w:rsidP="00053D25">
      <w:pPr>
        <w:spacing w:line="276" w:lineRule="auto"/>
        <w:jc w:val="both"/>
        <w:rPr>
          <w:rFonts w:ascii="Times New Roman" w:hAnsi="Times New Roman" w:cs="Times New Roman"/>
        </w:rPr>
      </w:pPr>
      <w:r>
        <w:rPr>
          <w:rFonts w:ascii="Times New Roman" w:hAnsi="Times New Roman" w:cs="Times New Roman"/>
        </w:rPr>
        <w:t>The following</w:t>
      </w:r>
      <w:r w:rsidR="003E0B8E" w:rsidRPr="003157ED">
        <w:rPr>
          <w:rFonts w:ascii="Times New Roman" w:hAnsi="Times New Roman" w:cs="Times New Roman"/>
        </w:rPr>
        <w:t xml:space="preserve"> data</w:t>
      </w:r>
      <w:r>
        <w:rPr>
          <w:rFonts w:ascii="Times New Roman" w:hAnsi="Times New Roman" w:cs="Times New Roman"/>
        </w:rPr>
        <w:t xml:space="preserve"> collection instruments for the</w:t>
      </w:r>
      <w:r w:rsidR="003E0B8E" w:rsidRPr="003157ED">
        <w:rPr>
          <w:rFonts w:ascii="Times New Roman" w:hAnsi="Times New Roman" w:cs="Times New Roman"/>
        </w:rPr>
        <w:t xml:space="preserve"> study will include:</w:t>
      </w:r>
    </w:p>
    <w:p w14:paraId="0817CFDF" w14:textId="77777777" w:rsidR="003E0B8E" w:rsidRPr="003157ED" w:rsidRDefault="003E0B8E" w:rsidP="00053D25">
      <w:pPr>
        <w:numPr>
          <w:ilvl w:val="0"/>
          <w:numId w:val="6"/>
        </w:numPr>
        <w:spacing w:line="276" w:lineRule="auto"/>
        <w:jc w:val="both"/>
        <w:rPr>
          <w:rFonts w:ascii="Times New Roman" w:hAnsi="Times New Roman" w:cs="Times New Roman"/>
        </w:rPr>
      </w:pPr>
      <w:r w:rsidRPr="003157ED">
        <w:rPr>
          <w:rFonts w:ascii="Times New Roman" w:hAnsi="Times New Roman" w:cs="Times New Roman"/>
          <w:b/>
          <w:bCs/>
        </w:rPr>
        <w:t>Questionnaire</w:t>
      </w:r>
      <w:r w:rsidRPr="003157ED">
        <w:rPr>
          <w:rFonts w:ascii="Times New Roman" w:hAnsi="Times New Roman" w:cs="Times New Roman"/>
        </w:rPr>
        <w:t>: A structured questionnaire will be designed to collect data from business owners and tax professionals. The questionnaire will be divided into sections, including:</w:t>
      </w:r>
    </w:p>
    <w:p w14:paraId="148E58FC" w14:textId="77777777" w:rsidR="003E0B8E" w:rsidRPr="003157ED" w:rsidRDefault="003E0B8E" w:rsidP="00053D25">
      <w:pPr>
        <w:numPr>
          <w:ilvl w:val="1"/>
          <w:numId w:val="6"/>
        </w:numPr>
        <w:spacing w:line="276" w:lineRule="auto"/>
        <w:jc w:val="both"/>
        <w:rPr>
          <w:rFonts w:ascii="Times New Roman" w:hAnsi="Times New Roman" w:cs="Times New Roman"/>
        </w:rPr>
      </w:pPr>
      <w:r w:rsidRPr="003157ED">
        <w:rPr>
          <w:rFonts w:ascii="Times New Roman" w:hAnsi="Times New Roman" w:cs="Times New Roman"/>
          <w:b/>
          <w:bCs/>
        </w:rPr>
        <w:t>Section A</w:t>
      </w:r>
      <w:r w:rsidRPr="003157ED">
        <w:rPr>
          <w:rFonts w:ascii="Times New Roman" w:hAnsi="Times New Roman" w:cs="Times New Roman"/>
        </w:rPr>
        <w:t>: Demographic information (e.g., age, business type, size, years in business).</w:t>
      </w:r>
    </w:p>
    <w:p w14:paraId="33F86D27" w14:textId="77777777" w:rsidR="003E0B8E" w:rsidRPr="003157ED" w:rsidRDefault="003E0B8E" w:rsidP="00053D25">
      <w:pPr>
        <w:numPr>
          <w:ilvl w:val="1"/>
          <w:numId w:val="6"/>
        </w:numPr>
        <w:spacing w:line="276" w:lineRule="auto"/>
        <w:jc w:val="both"/>
        <w:rPr>
          <w:rFonts w:ascii="Times New Roman" w:hAnsi="Times New Roman" w:cs="Times New Roman"/>
        </w:rPr>
      </w:pPr>
      <w:r w:rsidRPr="003157ED">
        <w:rPr>
          <w:rFonts w:ascii="Times New Roman" w:hAnsi="Times New Roman" w:cs="Times New Roman"/>
          <w:b/>
          <w:bCs/>
        </w:rPr>
        <w:t>Section B</w:t>
      </w:r>
      <w:r w:rsidRPr="003157ED">
        <w:rPr>
          <w:rFonts w:ascii="Times New Roman" w:hAnsi="Times New Roman" w:cs="Times New Roman"/>
        </w:rPr>
        <w:t>: Awareness and use of tax incentives.</w:t>
      </w:r>
    </w:p>
    <w:p w14:paraId="5C802E15" w14:textId="77777777" w:rsidR="003E0B8E" w:rsidRPr="003157ED" w:rsidRDefault="003E0B8E" w:rsidP="00053D25">
      <w:pPr>
        <w:numPr>
          <w:ilvl w:val="1"/>
          <w:numId w:val="6"/>
        </w:numPr>
        <w:spacing w:line="276" w:lineRule="auto"/>
        <w:jc w:val="both"/>
        <w:rPr>
          <w:rFonts w:ascii="Times New Roman" w:hAnsi="Times New Roman" w:cs="Times New Roman"/>
        </w:rPr>
      </w:pPr>
      <w:r w:rsidRPr="003157ED">
        <w:rPr>
          <w:rFonts w:ascii="Times New Roman" w:hAnsi="Times New Roman" w:cs="Times New Roman"/>
          <w:b/>
          <w:bCs/>
        </w:rPr>
        <w:t>Section C</w:t>
      </w:r>
      <w:r w:rsidRPr="003157ED">
        <w:rPr>
          <w:rFonts w:ascii="Times New Roman" w:hAnsi="Times New Roman" w:cs="Times New Roman"/>
        </w:rPr>
        <w:t>: Impact of tax incentives on business performance and investment decisions.</w:t>
      </w:r>
    </w:p>
    <w:p w14:paraId="3C74CF52" w14:textId="77777777" w:rsidR="003E0B8E" w:rsidRPr="003157ED" w:rsidRDefault="003E0B8E" w:rsidP="00053D25">
      <w:pPr>
        <w:numPr>
          <w:ilvl w:val="1"/>
          <w:numId w:val="6"/>
        </w:numPr>
        <w:spacing w:line="276" w:lineRule="auto"/>
        <w:jc w:val="both"/>
        <w:rPr>
          <w:rFonts w:ascii="Times New Roman" w:hAnsi="Times New Roman" w:cs="Times New Roman"/>
        </w:rPr>
      </w:pPr>
      <w:r w:rsidRPr="003157ED">
        <w:rPr>
          <w:rFonts w:ascii="Times New Roman" w:hAnsi="Times New Roman" w:cs="Times New Roman"/>
          <w:b/>
          <w:bCs/>
        </w:rPr>
        <w:t>Section D</w:t>
      </w:r>
      <w:r w:rsidRPr="003157ED">
        <w:rPr>
          <w:rFonts w:ascii="Times New Roman" w:hAnsi="Times New Roman" w:cs="Times New Roman"/>
        </w:rPr>
        <w:t>: Perceived challenges and barriers to utilizing tax incentives.</w:t>
      </w:r>
    </w:p>
    <w:p w14:paraId="684241A5" w14:textId="77777777" w:rsidR="003E0B8E" w:rsidRPr="003157ED" w:rsidRDefault="003E0B8E" w:rsidP="00053D25">
      <w:pPr>
        <w:numPr>
          <w:ilvl w:val="0"/>
          <w:numId w:val="6"/>
        </w:numPr>
        <w:spacing w:line="276" w:lineRule="auto"/>
        <w:jc w:val="both"/>
        <w:rPr>
          <w:rFonts w:ascii="Times New Roman" w:hAnsi="Times New Roman" w:cs="Times New Roman"/>
        </w:rPr>
      </w:pPr>
      <w:r w:rsidRPr="003157ED">
        <w:rPr>
          <w:rFonts w:ascii="Times New Roman" w:hAnsi="Times New Roman" w:cs="Times New Roman"/>
          <w:b/>
          <w:bCs/>
        </w:rPr>
        <w:t>Interview Guide</w:t>
      </w:r>
      <w:r w:rsidRPr="003157ED">
        <w:rPr>
          <w:rFonts w:ascii="Times New Roman" w:hAnsi="Times New Roman" w:cs="Times New Roman"/>
        </w:rPr>
        <w:t>: A semi-structured interview guide will be used for interviews with FIRS officials. The interview guide will include open-ended questions designed to gather detailed insights on the administration of tax incentives, challenges in implementation, and the effects on business growth and investment in the region.</w:t>
      </w:r>
    </w:p>
    <w:p w14:paraId="50DD545F" w14:textId="77777777" w:rsidR="003E0B8E" w:rsidRPr="003157ED" w:rsidRDefault="003E0B8E" w:rsidP="00053D25">
      <w:pPr>
        <w:numPr>
          <w:ilvl w:val="0"/>
          <w:numId w:val="6"/>
        </w:numPr>
        <w:spacing w:line="276" w:lineRule="auto"/>
        <w:jc w:val="both"/>
        <w:rPr>
          <w:rFonts w:ascii="Times New Roman" w:hAnsi="Times New Roman" w:cs="Times New Roman"/>
        </w:rPr>
      </w:pPr>
      <w:r w:rsidRPr="003157ED">
        <w:rPr>
          <w:rFonts w:ascii="Times New Roman" w:hAnsi="Times New Roman" w:cs="Times New Roman"/>
          <w:b/>
          <w:bCs/>
        </w:rPr>
        <w:t>Document Analysis</w:t>
      </w:r>
      <w:r w:rsidRPr="003157ED">
        <w:rPr>
          <w:rFonts w:ascii="Times New Roman" w:hAnsi="Times New Roman" w:cs="Times New Roman"/>
        </w:rPr>
        <w:t>: Official reports, policy documents, and statistical data from FIRS and other relevant government agencies will be analyzed for secondary data.</w:t>
      </w:r>
    </w:p>
    <w:p w14:paraId="3D79CEBF" w14:textId="77777777" w:rsidR="00053D25" w:rsidRDefault="00053D25" w:rsidP="00053D25">
      <w:pPr>
        <w:spacing w:line="276" w:lineRule="auto"/>
        <w:jc w:val="both"/>
        <w:rPr>
          <w:rFonts w:ascii="Times New Roman" w:hAnsi="Times New Roman" w:cs="Times New Roman"/>
          <w:b/>
          <w:bCs/>
        </w:rPr>
      </w:pPr>
    </w:p>
    <w:p w14:paraId="04FD55AC" w14:textId="77777777" w:rsidR="00053D25" w:rsidRDefault="00053D25" w:rsidP="00053D25">
      <w:pPr>
        <w:spacing w:line="276" w:lineRule="auto"/>
        <w:jc w:val="both"/>
        <w:rPr>
          <w:rFonts w:ascii="Times New Roman" w:hAnsi="Times New Roman" w:cs="Times New Roman"/>
          <w:b/>
          <w:bCs/>
        </w:rPr>
      </w:pPr>
    </w:p>
    <w:p w14:paraId="55FA9CE6" w14:textId="7BF4DB65" w:rsidR="003E0B8E" w:rsidRPr="003157ED" w:rsidRDefault="00053D25" w:rsidP="00053D25">
      <w:pPr>
        <w:spacing w:line="276" w:lineRule="auto"/>
        <w:jc w:val="both"/>
        <w:rPr>
          <w:rFonts w:ascii="Times New Roman" w:hAnsi="Times New Roman" w:cs="Times New Roman"/>
          <w:b/>
          <w:bCs/>
        </w:rPr>
      </w:pPr>
      <w:r w:rsidRPr="003157ED">
        <w:rPr>
          <w:rFonts w:ascii="Times New Roman" w:hAnsi="Times New Roman" w:cs="Times New Roman"/>
          <w:b/>
          <w:bCs/>
        </w:rPr>
        <w:lastRenderedPageBreak/>
        <w:t xml:space="preserve">3.7 </w:t>
      </w:r>
      <w:r>
        <w:rPr>
          <w:rFonts w:ascii="Times New Roman" w:hAnsi="Times New Roman" w:cs="Times New Roman"/>
          <w:b/>
          <w:bCs/>
        </w:rPr>
        <w:tab/>
      </w:r>
      <w:r w:rsidRPr="003157ED">
        <w:rPr>
          <w:rFonts w:ascii="Times New Roman" w:hAnsi="Times New Roman" w:cs="Times New Roman"/>
          <w:b/>
          <w:bCs/>
        </w:rPr>
        <w:t>TECHNIQUES FOR DATA ANALYSIS</w:t>
      </w:r>
    </w:p>
    <w:p w14:paraId="0A61FBF9" w14:textId="77777777" w:rsidR="003E0B8E" w:rsidRPr="003157ED" w:rsidRDefault="003E0B8E" w:rsidP="00053D25">
      <w:pPr>
        <w:spacing w:line="276" w:lineRule="auto"/>
        <w:jc w:val="both"/>
        <w:rPr>
          <w:rFonts w:ascii="Times New Roman" w:hAnsi="Times New Roman" w:cs="Times New Roman"/>
        </w:rPr>
      </w:pPr>
      <w:r w:rsidRPr="003157ED">
        <w:rPr>
          <w:rFonts w:ascii="Times New Roman" w:hAnsi="Times New Roman" w:cs="Times New Roman"/>
        </w:rPr>
        <w:t>The data collected from the surveys and interviews will be analyzed using both qualitative and quantitative techniques:</w:t>
      </w:r>
    </w:p>
    <w:p w14:paraId="5E529919" w14:textId="77777777" w:rsidR="00053D25" w:rsidRDefault="003E0B8E" w:rsidP="00053D25">
      <w:pPr>
        <w:numPr>
          <w:ilvl w:val="0"/>
          <w:numId w:val="7"/>
        </w:numPr>
        <w:spacing w:line="276" w:lineRule="auto"/>
        <w:jc w:val="both"/>
        <w:rPr>
          <w:rFonts w:ascii="Times New Roman" w:hAnsi="Times New Roman" w:cs="Times New Roman"/>
        </w:rPr>
      </w:pPr>
      <w:r w:rsidRPr="003157ED">
        <w:rPr>
          <w:rFonts w:ascii="Times New Roman" w:hAnsi="Times New Roman" w:cs="Times New Roman"/>
          <w:b/>
          <w:bCs/>
        </w:rPr>
        <w:t>Quantitative Data Analysis</w:t>
      </w:r>
      <w:r w:rsidRPr="003157ED">
        <w:rPr>
          <w:rFonts w:ascii="Times New Roman" w:hAnsi="Times New Roman" w:cs="Times New Roman"/>
        </w:rPr>
        <w:t>: The responses from the structured questionnaires will be analyzed using descriptive statistics such as frequencies, percentages, means, and standard deviations. These statistical measures will provide an overview of the demographic characteristics of the respondents, their awareness and utilization of tax incentives, and their perceptions of the impact of these incentives on business growth and investment.</w:t>
      </w:r>
    </w:p>
    <w:p w14:paraId="2CF93641" w14:textId="21C83591" w:rsidR="003E0B8E" w:rsidRPr="00053D25" w:rsidRDefault="003E0B8E" w:rsidP="00053D25">
      <w:pPr>
        <w:spacing w:line="276" w:lineRule="auto"/>
        <w:ind w:left="720"/>
        <w:jc w:val="both"/>
        <w:rPr>
          <w:rFonts w:ascii="Times New Roman" w:hAnsi="Times New Roman" w:cs="Times New Roman"/>
        </w:rPr>
      </w:pPr>
      <w:r w:rsidRPr="00053D25">
        <w:rPr>
          <w:rFonts w:ascii="Times New Roman" w:hAnsi="Times New Roman" w:cs="Times New Roman"/>
        </w:rPr>
        <w:t>The data will be analyzed using Statistical Package for the Social Sciences (SPSS) software to facilitate easy computation of statistical measures.</w:t>
      </w:r>
    </w:p>
    <w:p w14:paraId="165F4C55" w14:textId="77777777" w:rsidR="00053D25" w:rsidRDefault="003E0B8E" w:rsidP="00053D25">
      <w:pPr>
        <w:numPr>
          <w:ilvl w:val="0"/>
          <w:numId w:val="7"/>
        </w:numPr>
        <w:spacing w:line="276" w:lineRule="auto"/>
        <w:jc w:val="both"/>
        <w:rPr>
          <w:rFonts w:ascii="Times New Roman" w:hAnsi="Times New Roman" w:cs="Times New Roman"/>
        </w:rPr>
      </w:pPr>
      <w:r w:rsidRPr="003157ED">
        <w:rPr>
          <w:rFonts w:ascii="Times New Roman" w:hAnsi="Times New Roman" w:cs="Times New Roman"/>
          <w:b/>
          <w:bCs/>
        </w:rPr>
        <w:t>Qualitative Data Analysis</w:t>
      </w:r>
      <w:r w:rsidRPr="003157ED">
        <w:rPr>
          <w:rFonts w:ascii="Times New Roman" w:hAnsi="Times New Roman" w:cs="Times New Roman"/>
        </w:rPr>
        <w:t>: The qualitative data from the semi-structured interviews and open-ended questionnaire responses will be analyzed using thematic analysis. Themes and patterns will be identified to provide a deeper understanding of the perspectives of FIRS officials, business owners, and tax professionals regarding the role of tax incentives in economic development.</w:t>
      </w:r>
    </w:p>
    <w:p w14:paraId="607D94E2" w14:textId="610003F6" w:rsidR="003E0B8E" w:rsidRPr="00053D25" w:rsidRDefault="003E0B8E" w:rsidP="00053D25">
      <w:pPr>
        <w:spacing w:line="276" w:lineRule="auto"/>
        <w:ind w:left="720"/>
        <w:jc w:val="both"/>
        <w:rPr>
          <w:rFonts w:ascii="Times New Roman" w:hAnsi="Times New Roman" w:cs="Times New Roman"/>
        </w:rPr>
      </w:pPr>
      <w:r w:rsidRPr="00053D25">
        <w:rPr>
          <w:rFonts w:ascii="Times New Roman" w:hAnsi="Times New Roman" w:cs="Times New Roman"/>
        </w:rPr>
        <w:t>Thematic analysis will involve coding the interview responses and identifying recurring themes that pertain to the challenges and successes of tax incentive policies, administrative processes, and their impact on investment.</w:t>
      </w:r>
    </w:p>
    <w:p w14:paraId="4CC59438" w14:textId="77777777" w:rsidR="003E0B8E" w:rsidRPr="003157ED" w:rsidRDefault="003E0B8E" w:rsidP="00053D25">
      <w:pPr>
        <w:numPr>
          <w:ilvl w:val="0"/>
          <w:numId w:val="7"/>
        </w:numPr>
        <w:spacing w:line="276" w:lineRule="auto"/>
        <w:jc w:val="both"/>
        <w:rPr>
          <w:rFonts w:ascii="Times New Roman" w:hAnsi="Times New Roman" w:cs="Times New Roman"/>
        </w:rPr>
      </w:pPr>
      <w:r w:rsidRPr="003157ED">
        <w:rPr>
          <w:rFonts w:ascii="Times New Roman" w:hAnsi="Times New Roman" w:cs="Times New Roman"/>
          <w:b/>
          <w:bCs/>
        </w:rPr>
        <w:t>Document Analysis</w:t>
      </w:r>
      <w:r w:rsidRPr="003157ED">
        <w:rPr>
          <w:rFonts w:ascii="Times New Roman" w:hAnsi="Times New Roman" w:cs="Times New Roman"/>
        </w:rPr>
        <w:t>: Secondary data from FIRS reports and relevant government documents will be analyzed to provide a historical context and to validate the findings from the primary data.</w:t>
      </w:r>
    </w:p>
    <w:p w14:paraId="529C2537" w14:textId="77777777" w:rsidR="003E0B8E" w:rsidRDefault="003E0B8E" w:rsidP="00053D25">
      <w:pPr>
        <w:spacing w:line="276" w:lineRule="auto"/>
        <w:jc w:val="both"/>
        <w:rPr>
          <w:rFonts w:ascii="Times New Roman" w:hAnsi="Times New Roman" w:cs="Times New Roman"/>
        </w:rPr>
      </w:pPr>
    </w:p>
    <w:p w14:paraId="67D35FBA" w14:textId="77777777" w:rsidR="00754C4A" w:rsidRDefault="00754C4A" w:rsidP="00053D25">
      <w:pPr>
        <w:spacing w:line="276" w:lineRule="auto"/>
        <w:jc w:val="both"/>
        <w:rPr>
          <w:rFonts w:ascii="Times New Roman" w:hAnsi="Times New Roman" w:cs="Times New Roman"/>
        </w:rPr>
      </w:pPr>
    </w:p>
    <w:p w14:paraId="330C5211" w14:textId="77777777" w:rsidR="00754C4A" w:rsidRDefault="00754C4A" w:rsidP="00053D25">
      <w:pPr>
        <w:spacing w:line="276" w:lineRule="auto"/>
        <w:jc w:val="both"/>
        <w:rPr>
          <w:rFonts w:ascii="Times New Roman" w:hAnsi="Times New Roman" w:cs="Times New Roman"/>
        </w:rPr>
      </w:pPr>
    </w:p>
    <w:p w14:paraId="7AB51470" w14:textId="77777777" w:rsidR="00754C4A" w:rsidRDefault="00754C4A" w:rsidP="00053D25">
      <w:pPr>
        <w:spacing w:line="276" w:lineRule="auto"/>
        <w:jc w:val="both"/>
        <w:rPr>
          <w:rFonts w:ascii="Times New Roman" w:hAnsi="Times New Roman" w:cs="Times New Roman"/>
        </w:rPr>
      </w:pPr>
    </w:p>
    <w:p w14:paraId="0FDE0AB8" w14:textId="77777777" w:rsidR="00754C4A" w:rsidRDefault="00754C4A" w:rsidP="00053D25">
      <w:pPr>
        <w:spacing w:line="276" w:lineRule="auto"/>
        <w:jc w:val="both"/>
        <w:rPr>
          <w:rFonts w:ascii="Times New Roman" w:hAnsi="Times New Roman" w:cs="Times New Roman"/>
        </w:rPr>
      </w:pPr>
    </w:p>
    <w:p w14:paraId="544DFC66" w14:textId="77777777" w:rsidR="00754C4A" w:rsidRDefault="00754C4A" w:rsidP="00053D25">
      <w:pPr>
        <w:spacing w:line="276" w:lineRule="auto"/>
        <w:jc w:val="both"/>
        <w:rPr>
          <w:rFonts w:ascii="Times New Roman" w:hAnsi="Times New Roman" w:cs="Times New Roman"/>
        </w:rPr>
      </w:pPr>
    </w:p>
    <w:p w14:paraId="4ED8C0CD" w14:textId="77777777" w:rsidR="00754C4A" w:rsidRDefault="00754C4A" w:rsidP="00053D25">
      <w:pPr>
        <w:spacing w:line="276" w:lineRule="auto"/>
        <w:jc w:val="both"/>
        <w:rPr>
          <w:rFonts w:ascii="Times New Roman" w:hAnsi="Times New Roman" w:cs="Times New Roman"/>
        </w:rPr>
      </w:pPr>
    </w:p>
    <w:p w14:paraId="6C6959F4" w14:textId="77777777" w:rsidR="00754C4A" w:rsidRDefault="00754C4A" w:rsidP="00053D25">
      <w:pPr>
        <w:spacing w:line="276" w:lineRule="auto"/>
        <w:jc w:val="both"/>
        <w:rPr>
          <w:rFonts w:ascii="Times New Roman" w:hAnsi="Times New Roman" w:cs="Times New Roman"/>
        </w:rPr>
      </w:pPr>
    </w:p>
    <w:p w14:paraId="20ACCB8C" w14:textId="77777777" w:rsidR="00754C4A" w:rsidRDefault="00754C4A" w:rsidP="00053D25">
      <w:pPr>
        <w:spacing w:line="276" w:lineRule="auto"/>
        <w:jc w:val="both"/>
        <w:rPr>
          <w:rFonts w:ascii="Times New Roman" w:hAnsi="Times New Roman" w:cs="Times New Roman"/>
        </w:rPr>
      </w:pPr>
    </w:p>
    <w:p w14:paraId="56C1A1AF" w14:textId="77777777" w:rsidR="00FE692A" w:rsidRPr="00FE692A" w:rsidRDefault="00FE692A" w:rsidP="00FE692A">
      <w:pPr>
        <w:spacing w:line="276" w:lineRule="auto"/>
        <w:jc w:val="center"/>
        <w:rPr>
          <w:rFonts w:ascii="Times New Roman" w:hAnsi="Times New Roman" w:cs="Times New Roman"/>
          <w:b/>
        </w:rPr>
      </w:pPr>
      <w:r w:rsidRPr="00FE692A">
        <w:rPr>
          <w:rFonts w:ascii="Times New Roman" w:hAnsi="Times New Roman" w:cs="Times New Roman"/>
          <w:b/>
        </w:rPr>
        <w:lastRenderedPageBreak/>
        <w:t>CHAPTER FOUR</w:t>
      </w:r>
    </w:p>
    <w:p w14:paraId="5D6488EB"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t>4.0</w:t>
      </w:r>
      <w:r w:rsidRPr="00FE692A">
        <w:rPr>
          <w:rFonts w:ascii="Times New Roman" w:hAnsi="Times New Roman" w:cs="Times New Roman"/>
          <w:b/>
        </w:rPr>
        <w:tab/>
        <w:t>ANALYSIS AND DISCUSSION</w:t>
      </w:r>
    </w:p>
    <w:p w14:paraId="74E5911C"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t>4.1</w:t>
      </w:r>
      <w:r w:rsidRPr="00FE692A">
        <w:rPr>
          <w:rFonts w:ascii="Times New Roman" w:hAnsi="Times New Roman" w:cs="Times New Roman"/>
          <w:b/>
        </w:rPr>
        <w:tab/>
        <w:t>INTRODUCTION</w:t>
      </w:r>
    </w:p>
    <w:p w14:paraId="25FCD509"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This chapter presents the analysis and discussion of the data collected from both the Federal Inland Revenue Service (FIRS) officials in Ilorin and the corporate taxpayers. The aim is to evaluate the effectiveness of tax incentives as a tool for promoting economic development in Nigeria, with a specific focus on the Ilorin district in </w:t>
      </w:r>
      <w:proofErr w:type="spellStart"/>
      <w:r w:rsidRPr="00FE692A">
        <w:rPr>
          <w:rFonts w:ascii="Times New Roman" w:hAnsi="Times New Roman" w:cs="Times New Roman"/>
        </w:rPr>
        <w:t>Kwara</w:t>
      </w:r>
      <w:proofErr w:type="spellEnd"/>
      <w:r w:rsidRPr="00FE692A">
        <w:rPr>
          <w:rFonts w:ascii="Times New Roman" w:hAnsi="Times New Roman" w:cs="Times New Roman"/>
        </w:rPr>
        <w:t xml:space="preserve"> State. The data analysis will address the key research questions, including the level of awareness of tax incentives, the perceived impact of these incentives on business performance, and the challenges encountered in the implementation of tax policies.</w:t>
      </w:r>
    </w:p>
    <w:p w14:paraId="6F85897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chapter is structured to reflect both quantitative and qualitative analyses. First, the findings from the structured questionnaires are presented, providing an overview of the respondents’ demographic profiles, their knowledge of tax incentives, and their assessment of the incentives’ effectiveness. This will be followed by a discussion of the interview responses, which offer deeper insights into the personal experiences and perceptions of both tax officials and corporate taxpayers regarding the application and administration of tax incentives.</w:t>
      </w:r>
    </w:p>
    <w:p w14:paraId="70F79A35"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analysis will be contextualized within the broader literature on tax incentives and their role in economic development. Studies have consistently emphasized that tax incentives, when properly implemented, can stimulate business investment, improve infrastructure, and create employment opportunities (</w:t>
      </w:r>
      <w:proofErr w:type="spellStart"/>
      <w:r w:rsidRPr="00FE692A">
        <w:rPr>
          <w:rFonts w:ascii="Times New Roman" w:hAnsi="Times New Roman" w:cs="Times New Roman"/>
        </w:rPr>
        <w:t>Adeniran</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Ajayi</w:t>
      </w:r>
      <w:proofErr w:type="spellEnd"/>
      <w:r w:rsidRPr="00FE692A">
        <w:rPr>
          <w:rFonts w:ascii="Times New Roman" w:hAnsi="Times New Roman" w:cs="Times New Roman"/>
        </w:rPr>
        <w:t xml:space="preserve">, 2021; </w:t>
      </w:r>
      <w:proofErr w:type="spellStart"/>
      <w:r w:rsidRPr="00FE692A">
        <w:rPr>
          <w:rFonts w:ascii="Times New Roman" w:hAnsi="Times New Roman" w:cs="Times New Roman"/>
        </w:rPr>
        <w:t>Nwosu</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Alade</w:t>
      </w:r>
      <w:proofErr w:type="spellEnd"/>
      <w:r w:rsidRPr="00FE692A">
        <w:rPr>
          <w:rFonts w:ascii="Times New Roman" w:hAnsi="Times New Roman" w:cs="Times New Roman"/>
        </w:rPr>
        <w:t>, 2020). This chapter will compare the results from the field with theoretical and empirical findings from existing literature to assess how well Nigeria’s current tax incentive policies align with global best practices.</w:t>
      </w:r>
    </w:p>
    <w:p w14:paraId="65E3C662"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In addition, the discussion will delve into the challenges faced by both the FIRS and corporate taxpayers in navigating the tax incentive system. This includes issues related to bureaucracy, tax compliance, and the alignment of policy objectives with actual economic outcomes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Nwachukwu</w:t>
      </w:r>
      <w:proofErr w:type="spellEnd"/>
      <w:r w:rsidRPr="00FE692A">
        <w:rPr>
          <w:rFonts w:ascii="Times New Roman" w:hAnsi="Times New Roman" w:cs="Times New Roman"/>
        </w:rPr>
        <w:t>, 2024). By drawing on both numerical data and qualitative insights, the analysis will provide a holistic view of how tax incentives function as an economic development tool in Nigeria.</w:t>
      </w:r>
    </w:p>
    <w:p w14:paraId="6E3E836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 xml:space="preserve">4.2 </w:t>
      </w:r>
      <w:r w:rsidRPr="00FE692A">
        <w:rPr>
          <w:rFonts w:ascii="Times New Roman" w:hAnsi="Times New Roman" w:cs="Times New Roman"/>
          <w:b/>
          <w:bCs/>
        </w:rPr>
        <w:tab/>
        <w:t>RESPONDENTS’ CHARACTERISTICS AND CLASSIFICATIONS</w:t>
      </w:r>
    </w:p>
    <w:p w14:paraId="6F44E70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This section presents an analysis of the demographic characteristics of the respondents who participated in the study. Understanding the demographic profile of the participants is crucial in interpreting the data, as it provides context to their responses and helps identify potential </w:t>
      </w:r>
      <w:r w:rsidRPr="00FE692A">
        <w:rPr>
          <w:rFonts w:ascii="Times New Roman" w:hAnsi="Times New Roman" w:cs="Times New Roman"/>
        </w:rPr>
        <w:lastRenderedPageBreak/>
        <w:t xml:space="preserve">patterns in their perceptions of tax incentives. A total of 295 respondents were selected for the study, comprising two main groups: Federal Inland Revenue Service (FIRS) officials and corporate taxpayers operating in Ilorin, </w:t>
      </w:r>
      <w:proofErr w:type="spellStart"/>
      <w:r w:rsidRPr="00FE692A">
        <w:rPr>
          <w:rFonts w:ascii="Times New Roman" w:hAnsi="Times New Roman" w:cs="Times New Roman"/>
        </w:rPr>
        <w:t>Kwara</w:t>
      </w:r>
      <w:proofErr w:type="spellEnd"/>
      <w:r w:rsidRPr="00FE692A">
        <w:rPr>
          <w:rFonts w:ascii="Times New Roman" w:hAnsi="Times New Roman" w:cs="Times New Roman"/>
        </w:rPr>
        <w:t xml:space="preserve"> State.</w:t>
      </w:r>
    </w:p>
    <w:p w14:paraId="415FF01A"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FIRS officials made up 50 of the respondents, with varied representation from different departments within the service, including tax assessment, audit, enforcement, and taxpayer services. This ensured that a broad spectrum of perspectives was captured, reflecting the diversity of roles within the organization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Nwachukwu</w:t>
      </w:r>
      <w:proofErr w:type="spellEnd"/>
      <w:r w:rsidRPr="00FE692A">
        <w:rPr>
          <w:rFonts w:ascii="Times New Roman" w:hAnsi="Times New Roman" w:cs="Times New Roman"/>
        </w:rPr>
        <w:t>, 2024). The respondents from the corporate sector accounted for the remaining 245 participants, representing a wide range of business sectors including manufacturing, services, trade, and agriculture. This group included both small and medium enterprises (SMEs) as well as larger corporations, providing a comprehensive view of the different impacts of tax incentives on businesses of various sizes (</w:t>
      </w:r>
      <w:proofErr w:type="spellStart"/>
      <w:r w:rsidRPr="00FE692A">
        <w:rPr>
          <w:rFonts w:ascii="Times New Roman" w:hAnsi="Times New Roman" w:cs="Times New Roman"/>
        </w:rPr>
        <w:t>Adeniran</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Ajayi</w:t>
      </w:r>
      <w:proofErr w:type="spellEnd"/>
      <w:r w:rsidRPr="00FE692A">
        <w:rPr>
          <w:rFonts w:ascii="Times New Roman" w:hAnsi="Times New Roman" w:cs="Times New Roman"/>
        </w:rPr>
        <w:t>, 2021).</w:t>
      </w:r>
    </w:p>
    <w:p w14:paraId="188AF954"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t xml:space="preserve">Table I: Distribution by Group </w:t>
      </w:r>
    </w:p>
    <w:tbl>
      <w:tblPr>
        <w:tblStyle w:val="TableGrid"/>
        <w:tblW w:w="0" w:type="auto"/>
        <w:jc w:val="center"/>
        <w:tblLook w:val="04A0" w:firstRow="1" w:lastRow="0" w:firstColumn="1" w:lastColumn="0" w:noHBand="0" w:noVBand="1"/>
      </w:tblPr>
      <w:tblGrid>
        <w:gridCol w:w="2268"/>
        <w:gridCol w:w="1620"/>
        <w:gridCol w:w="1980"/>
      </w:tblGrid>
      <w:tr w:rsidR="00FE692A" w:rsidRPr="00FE692A" w14:paraId="6DD8C3BD" w14:textId="77777777" w:rsidTr="00FE692A">
        <w:trPr>
          <w:jc w:val="center"/>
        </w:trPr>
        <w:tc>
          <w:tcPr>
            <w:tcW w:w="2268" w:type="dxa"/>
          </w:tcPr>
          <w:p w14:paraId="268BC3DD"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Group</w:t>
            </w:r>
          </w:p>
        </w:tc>
        <w:tc>
          <w:tcPr>
            <w:tcW w:w="1620" w:type="dxa"/>
          </w:tcPr>
          <w:p w14:paraId="5AE5BF8A"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Frequency</w:t>
            </w:r>
          </w:p>
        </w:tc>
        <w:tc>
          <w:tcPr>
            <w:tcW w:w="1980" w:type="dxa"/>
          </w:tcPr>
          <w:p w14:paraId="3AF1EB32"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Percentage (%)</w:t>
            </w:r>
          </w:p>
        </w:tc>
      </w:tr>
      <w:tr w:rsidR="00FE692A" w:rsidRPr="00FE692A" w14:paraId="5F52223E" w14:textId="77777777" w:rsidTr="00FE692A">
        <w:trPr>
          <w:jc w:val="center"/>
        </w:trPr>
        <w:tc>
          <w:tcPr>
            <w:tcW w:w="2268" w:type="dxa"/>
          </w:tcPr>
          <w:p w14:paraId="2FDA1D0D"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FIRS Officials</w:t>
            </w:r>
          </w:p>
        </w:tc>
        <w:tc>
          <w:tcPr>
            <w:tcW w:w="1620" w:type="dxa"/>
          </w:tcPr>
          <w:p w14:paraId="5D994B1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50</w:t>
            </w:r>
          </w:p>
        </w:tc>
        <w:tc>
          <w:tcPr>
            <w:tcW w:w="1980" w:type="dxa"/>
          </w:tcPr>
          <w:p w14:paraId="5CE1D917"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16.95%</w:t>
            </w:r>
          </w:p>
        </w:tc>
      </w:tr>
      <w:tr w:rsidR="00FE692A" w:rsidRPr="00FE692A" w14:paraId="49CB2D8E" w14:textId="77777777" w:rsidTr="00FE692A">
        <w:trPr>
          <w:jc w:val="center"/>
        </w:trPr>
        <w:tc>
          <w:tcPr>
            <w:tcW w:w="2268" w:type="dxa"/>
          </w:tcPr>
          <w:p w14:paraId="6CF88B06"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Corporate Taxpayers</w:t>
            </w:r>
          </w:p>
        </w:tc>
        <w:tc>
          <w:tcPr>
            <w:tcW w:w="1620" w:type="dxa"/>
          </w:tcPr>
          <w:p w14:paraId="15FA519B"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245</w:t>
            </w:r>
          </w:p>
        </w:tc>
        <w:tc>
          <w:tcPr>
            <w:tcW w:w="1980" w:type="dxa"/>
          </w:tcPr>
          <w:p w14:paraId="3F19547E"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83.05%</w:t>
            </w:r>
          </w:p>
        </w:tc>
      </w:tr>
      <w:tr w:rsidR="00FE692A" w:rsidRPr="00FE692A" w14:paraId="6290A8F2" w14:textId="77777777" w:rsidTr="00FE692A">
        <w:trPr>
          <w:jc w:val="center"/>
        </w:trPr>
        <w:tc>
          <w:tcPr>
            <w:tcW w:w="2268" w:type="dxa"/>
          </w:tcPr>
          <w:p w14:paraId="129F7AE1"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Total</w:t>
            </w:r>
          </w:p>
        </w:tc>
        <w:tc>
          <w:tcPr>
            <w:tcW w:w="1620" w:type="dxa"/>
          </w:tcPr>
          <w:p w14:paraId="0B39B87F"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295</w:t>
            </w:r>
          </w:p>
        </w:tc>
        <w:tc>
          <w:tcPr>
            <w:tcW w:w="1980" w:type="dxa"/>
          </w:tcPr>
          <w:p w14:paraId="4067A0CD"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100%</w:t>
            </w:r>
          </w:p>
        </w:tc>
      </w:tr>
    </w:tbl>
    <w:p w14:paraId="4E63E95A" w14:textId="77777777" w:rsidR="00FE692A" w:rsidRPr="00FE692A" w:rsidRDefault="00FE692A" w:rsidP="00FE692A">
      <w:pPr>
        <w:spacing w:line="276" w:lineRule="auto"/>
        <w:jc w:val="both"/>
        <w:rPr>
          <w:rFonts w:ascii="Times New Roman" w:hAnsi="Times New Roman" w:cs="Times New Roman"/>
          <w:b/>
        </w:rPr>
      </w:pPr>
    </w:p>
    <w:p w14:paraId="69FC0DD1"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rPr>
        <w:t>EXPLANATION:</w:t>
      </w:r>
    </w:p>
    <w:p w14:paraId="05AAE8E4"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This shows that the majority of respondents (83.05%) were from the corporate sector, while (16.95%) were officials from the Federal Inland Revenue Services. This distribution ensures that both the policy implementers and the beneficiaries of tax incentives are adequately represented in the study. </w:t>
      </w:r>
    </w:p>
    <w:p w14:paraId="08B51DC4"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rPr>
        <w:t>Table II: Gender Distribution</w:t>
      </w:r>
    </w:p>
    <w:tbl>
      <w:tblPr>
        <w:tblStyle w:val="TableGrid"/>
        <w:tblW w:w="0" w:type="auto"/>
        <w:jc w:val="center"/>
        <w:tblLook w:val="04A0" w:firstRow="1" w:lastRow="0" w:firstColumn="1" w:lastColumn="0" w:noHBand="0" w:noVBand="1"/>
      </w:tblPr>
      <w:tblGrid>
        <w:gridCol w:w="2430"/>
        <w:gridCol w:w="1458"/>
        <w:gridCol w:w="1980"/>
      </w:tblGrid>
      <w:tr w:rsidR="00FE692A" w:rsidRPr="00FE692A" w14:paraId="6BC20E4F" w14:textId="77777777" w:rsidTr="00FE692A">
        <w:trPr>
          <w:jc w:val="center"/>
        </w:trPr>
        <w:tc>
          <w:tcPr>
            <w:tcW w:w="2430" w:type="dxa"/>
          </w:tcPr>
          <w:p w14:paraId="27439EC1"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Gender Distribution</w:t>
            </w:r>
          </w:p>
        </w:tc>
        <w:tc>
          <w:tcPr>
            <w:tcW w:w="1458" w:type="dxa"/>
          </w:tcPr>
          <w:p w14:paraId="682E0E94"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Frequency</w:t>
            </w:r>
          </w:p>
        </w:tc>
        <w:tc>
          <w:tcPr>
            <w:tcW w:w="1980" w:type="dxa"/>
          </w:tcPr>
          <w:p w14:paraId="49F23402"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Percentage (%)</w:t>
            </w:r>
          </w:p>
        </w:tc>
      </w:tr>
      <w:tr w:rsidR="00FE692A" w:rsidRPr="00FE692A" w14:paraId="2A095687" w14:textId="77777777" w:rsidTr="00FE692A">
        <w:trPr>
          <w:jc w:val="center"/>
        </w:trPr>
        <w:tc>
          <w:tcPr>
            <w:tcW w:w="2430" w:type="dxa"/>
          </w:tcPr>
          <w:p w14:paraId="0EABE7E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Male</w:t>
            </w:r>
          </w:p>
        </w:tc>
        <w:tc>
          <w:tcPr>
            <w:tcW w:w="1458" w:type="dxa"/>
          </w:tcPr>
          <w:p w14:paraId="73EB9440"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177</w:t>
            </w:r>
          </w:p>
        </w:tc>
        <w:tc>
          <w:tcPr>
            <w:tcW w:w="1980" w:type="dxa"/>
          </w:tcPr>
          <w:p w14:paraId="2FA3629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60%</w:t>
            </w:r>
          </w:p>
        </w:tc>
      </w:tr>
      <w:tr w:rsidR="00FE692A" w:rsidRPr="00FE692A" w14:paraId="698BA381" w14:textId="77777777" w:rsidTr="00FE692A">
        <w:trPr>
          <w:jc w:val="center"/>
        </w:trPr>
        <w:tc>
          <w:tcPr>
            <w:tcW w:w="2430" w:type="dxa"/>
          </w:tcPr>
          <w:p w14:paraId="43494A91"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Female</w:t>
            </w:r>
          </w:p>
        </w:tc>
        <w:tc>
          <w:tcPr>
            <w:tcW w:w="1458" w:type="dxa"/>
          </w:tcPr>
          <w:p w14:paraId="6DBE6820"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118</w:t>
            </w:r>
          </w:p>
        </w:tc>
        <w:tc>
          <w:tcPr>
            <w:tcW w:w="1980" w:type="dxa"/>
          </w:tcPr>
          <w:p w14:paraId="3CAD9075"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40%</w:t>
            </w:r>
          </w:p>
        </w:tc>
      </w:tr>
      <w:tr w:rsidR="00FE692A" w:rsidRPr="00FE692A" w14:paraId="16BBBD7C" w14:textId="77777777" w:rsidTr="00FE692A">
        <w:trPr>
          <w:jc w:val="center"/>
        </w:trPr>
        <w:tc>
          <w:tcPr>
            <w:tcW w:w="2430" w:type="dxa"/>
          </w:tcPr>
          <w:p w14:paraId="2D0C8540"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Total</w:t>
            </w:r>
          </w:p>
        </w:tc>
        <w:tc>
          <w:tcPr>
            <w:tcW w:w="1458" w:type="dxa"/>
          </w:tcPr>
          <w:p w14:paraId="5460A59E"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295</w:t>
            </w:r>
          </w:p>
        </w:tc>
        <w:tc>
          <w:tcPr>
            <w:tcW w:w="1980" w:type="dxa"/>
          </w:tcPr>
          <w:p w14:paraId="1ABE6F2C"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100%</w:t>
            </w:r>
          </w:p>
        </w:tc>
      </w:tr>
    </w:tbl>
    <w:p w14:paraId="3B60F100" w14:textId="77777777" w:rsidR="00FE692A" w:rsidRPr="00FE692A" w:rsidRDefault="00FE692A" w:rsidP="00FE692A">
      <w:pPr>
        <w:spacing w:line="276" w:lineRule="auto"/>
        <w:jc w:val="both"/>
        <w:rPr>
          <w:rFonts w:ascii="Times New Roman" w:hAnsi="Times New Roman" w:cs="Times New Roman"/>
        </w:rPr>
      </w:pPr>
    </w:p>
    <w:p w14:paraId="5FDED7ED" w14:textId="77777777" w:rsidR="00EC38A5" w:rsidRDefault="00EC38A5" w:rsidP="00FE692A">
      <w:pPr>
        <w:spacing w:line="276" w:lineRule="auto"/>
        <w:jc w:val="both"/>
        <w:rPr>
          <w:rFonts w:ascii="Times New Roman" w:hAnsi="Times New Roman" w:cs="Times New Roman"/>
          <w:b/>
          <w:bCs/>
        </w:rPr>
      </w:pPr>
    </w:p>
    <w:p w14:paraId="110A5443"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lastRenderedPageBreak/>
        <w:t>EXPLANATION:</w:t>
      </w:r>
    </w:p>
    <w:p w14:paraId="544F37D9" w14:textId="77777777" w:rsidR="00FE692A" w:rsidRPr="00FE692A" w:rsidRDefault="00FE692A" w:rsidP="00FE692A">
      <w:pPr>
        <w:spacing w:line="276" w:lineRule="auto"/>
        <w:jc w:val="both"/>
        <w:rPr>
          <w:rFonts w:ascii="Times New Roman" w:hAnsi="Times New Roman" w:cs="Times New Roman"/>
          <w:bCs/>
        </w:rPr>
      </w:pPr>
      <w:r w:rsidRPr="00FE692A">
        <w:rPr>
          <w:rFonts w:ascii="Times New Roman" w:hAnsi="Times New Roman" w:cs="Times New Roman"/>
          <w:bCs/>
        </w:rPr>
        <w:t>This table shows that male respondents made up 60% of the total sample, while female respondents constituted 40%. This distribution reflects the gender composition commonly found in Nigeria’s formal workforce and business environment, particularly in sectors like finance, commerce, and tax administration.</w:t>
      </w:r>
    </w:p>
    <w:p w14:paraId="7E1E71CB"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bCs/>
        </w:rPr>
        <w:t>Table III: Age Group Distribution</w:t>
      </w:r>
    </w:p>
    <w:tbl>
      <w:tblPr>
        <w:tblStyle w:val="TableGrid"/>
        <w:tblW w:w="0" w:type="auto"/>
        <w:jc w:val="center"/>
        <w:tblLook w:val="04A0" w:firstRow="1" w:lastRow="0" w:firstColumn="1" w:lastColumn="0" w:noHBand="0" w:noVBand="1"/>
      </w:tblPr>
      <w:tblGrid>
        <w:gridCol w:w="2268"/>
        <w:gridCol w:w="1620"/>
        <w:gridCol w:w="1980"/>
      </w:tblGrid>
      <w:tr w:rsidR="00FE692A" w:rsidRPr="00FE692A" w14:paraId="4F017CCE" w14:textId="77777777" w:rsidTr="00FE692A">
        <w:trPr>
          <w:jc w:val="center"/>
        </w:trPr>
        <w:tc>
          <w:tcPr>
            <w:tcW w:w="2268" w:type="dxa"/>
          </w:tcPr>
          <w:p w14:paraId="71008383"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Age Group Years</w:t>
            </w:r>
          </w:p>
        </w:tc>
        <w:tc>
          <w:tcPr>
            <w:tcW w:w="1620" w:type="dxa"/>
          </w:tcPr>
          <w:p w14:paraId="3BC221B7"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Frequency</w:t>
            </w:r>
          </w:p>
        </w:tc>
        <w:tc>
          <w:tcPr>
            <w:tcW w:w="1980" w:type="dxa"/>
          </w:tcPr>
          <w:p w14:paraId="21943D54"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Percentage (%)</w:t>
            </w:r>
          </w:p>
        </w:tc>
      </w:tr>
      <w:tr w:rsidR="00FE692A" w:rsidRPr="00FE692A" w14:paraId="48D59767" w14:textId="77777777" w:rsidTr="00FE692A">
        <w:trPr>
          <w:jc w:val="center"/>
        </w:trPr>
        <w:tc>
          <w:tcPr>
            <w:tcW w:w="2268" w:type="dxa"/>
          </w:tcPr>
          <w:p w14:paraId="071DDB0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18 – 25</w:t>
            </w:r>
          </w:p>
        </w:tc>
        <w:tc>
          <w:tcPr>
            <w:tcW w:w="1620" w:type="dxa"/>
          </w:tcPr>
          <w:p w14:paraId="1F678BFC"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40</w:t>
            </w:r>
          </w:p>
        </w:tc>
        <w:tc>
          <w:tcPr>
            <w:tcW w:w="1980" w:type="dxa"/>
          </w:tcPr>
          <w:p w14:paraId="6271F51F"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13.6%</w:t>
            </w:r>
          </w:p>
        </w:tc>
      </w:tr>
      <w:tr w:rsidR="00FE692A" w:rsidRPr="00FE692A" w14:paraId="0AD1FDB0" w14:textId="77777777" w:rsidTr="00FE692A">
        <w:trPr>
          <w:jc w:val="center"/>
        </w:trPr>
        <w:tc>
          <w:tcPr>
            <w:tcW w:w="2268" w:type="dxa"/>
          </w:tcPr>
          <w:p w14:paraId="451E2EE6"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26 – 35</w:t>
            </w:r>
          </w:p>
        </w:tc>
        <w:tc>
          <w:tcPr>
            <w:tcW w:w="1620" w:type="dxa"/>
          </w:tcPr>
          <w:p w14:paraId="31F9F74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103</w:t>
            </w:r>
          </w:p>
        </w:tc>
        <w:tc>
          <w:tcPr>
            <w:tcW w:w="1980" w:type="dxa"/>
          </w:tcPr>
          <w:p w14:paraId="5D907B2B"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35%</w:t>
            </w:r>
          </w:p>
        </w:tc>
      </w:tr>
      <w:tr w:rsidR="00FE692A" w:rsidRPr="00FE692A" w14:paraId="284B6FE7" w14:textId="77777777" w:rsidTr="00FE692A">
        <w:trPr>
          <w:jc w:val="center"/>
        </w:trPr>
        <w:tc>
          <w:tcPr>
            <w:tcW w:w="2268" w:type="dxa"/>
          </w:tcPr>
          <w:p w14:paraId="34FDECFB"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36 – 45</w:t>
            </w:r>
          </w:p>
        </w:tc>
        <w:tc>
          <w:tcPr>
            <w:tcW w:w="1620" w:type="dxa"/>
          </w:tcPr>
          <w:p w14:paraId="0C791AD3"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90</w:t>
            </w:r>
          </w:p>
        </w:tc>
        <w:tc>
          <w:tcPr>
            <w:tcW w:w="1980" w:type="dxa"/>
          </w:tcPr>
          <w:p w14:paraId="1D06C8A0"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30.5%</w:t>
            </w:r>
          </w:p>
        </w:tc>
      </w:tr>
      <w:tr w:rsidR="00FE692A" w:rsidRPr="00FE692A" w14:paraId="5C0D71F1" w14:textId="77777777" w:rsidTr="00FE692A">
        <w:trPr>
          <w:jc w:val="center"/>
        </w:trPr>
        <w:tc>
          <w:tcPr>
            <w:tcW w:w="2268" w:type="dxa"/>
          </w:tcPr>
          <w:p w14:paraId="7110B93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46 and above</w:t>
            </w:r>
          </w:p>
        </w:tc>
        <w:tc>
          <w:tcPr>
            <w:tcW w:w="1620" w:type="dxa"/>
          </w:tcPr>
          <w:p w14:paraId="299EA46A"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62</w:t>
            </w:r>
          </w:p>
        </w:tc>
        <w:tc>
          <w:tcPr>
            <w:tcW w:w="1980" w:type="dxa"/>
          </w:tcPr>
          <w:p w14:paraId="46162EC7"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21%</w:t>
            </w:r>
          </w:p>
        </w:tc>
      </w:tr>
      <w:tr w:rsidR="00FE692A" w:rsidRPr="00FE692A" w14:paraId="258E9D51" w14:textId="77777777" w:rsidTr="00FE692A">
        <w:trPr>
          <w:jc w:val="center"/>
        </w:trPr>
        <w:tc>
          <w:tcPr>
            <w:tcW w:w="2268" w:type="dxa"/>
          </w:tcPr>
          <w:p w14:paraId="0AD908BD"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Total</w:t>
            </w:r>
          </w:p>
        </w:tc>
        <w:tc>
          <w:tcPr>
            <w:tcW w:w="1620" w:type="dxa"/>
          </w:tcPr>
          <w:p w14:paraId="4330FA80"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295</w:t>
            </w:r>
          </w:p>
        </w:tc>
        <w:tc>
          <w:tcPr>
            <w:tcW w:w="1980" w:type="dxa"/>
          </w:tcPr>
          <w:p w14:paraId="4906D10C"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100%</w:t>
            </w:r>
          </w:p>
        </w:tc>
      </w:tr>
    </w:tbl>
    <w:p w14:paraId="6B35EBBD" w14:textId="77777777" w:rsidR="00FE692A" w:rsidRPr="00FE692A" w:rsidRDefault="00FE692A" w:rsidP="00FE692A">
      <w:pPr>
        <w:spacing w:line="276" w:lineRule="auto"/>
        <w:jc w:val="both"/>
        <w:rPr>
          <w:rFonts w:ascii="Times New Roman" w:hAnsi="Times New Roman" w:cs="Times New Roman"/>
        </w:rPr>
      </w:pPr>
    </w:p>
    <w:p w14:paraId="0EA19E29"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t>EXPLANATION:</w:t>
      </w:r>
    </w:p>
    <w:p w14:paraId="693D3EF8"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largest proportion of respondents 35% were between 26 and 35 years old. This age group typically represents a highly active and entrepreneurial demographic. The spread across all age groups ensures generational diversity in perspective on the effectives of tax incentives.</w:t>
      </w:r>
    </w:p>
    <w:p w14:paraId="6DA59326"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t>Table IV: Educational Qualification Distribution</w:t>
      </w:r>
    </w:p>
    <w:tbl>
      <w:tblPr>
        <w:tblStyle w:val="TableGrid"/>
        <w:tblW w:w="0" w:type="auto"/>
        <w:jc w:val="center"/>
        <w:tblLook w:val="04A0" w:firstRow="1" w:lastRow="0" w:firstColumn="1" w:lastColumn="0" w:noHBand="0" w:noVBand="1"/>
      </w:tblPr>
      <w:tblGrid>
        <w:gridCol w:w="2792"/>
        <w:gridCol w:w="1819"/>
        <w:gridCol w:w="1980"/>
      </w:tblGrid>
      <w:tr w:rsidR="00FE692A" w:rsidRPr="00FE692A" w14:paraId="79E6F818" w14:textId="77777777" w:rsidTr="00FE692A">
        <w:trPr>
          <w:jc w:val="center"/>
        </w:trPr>
        <w:tc>
          <w:tcPr>
            <w:tcW w:w="2792" w:type="dxa"/>
          </w:tcPr>
          <w:p w14:paraId="040AF798"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Educational Level</w:t>
            </w:r>
          </w:p>
        </w:tc>
        <w:tc>
          <w:tcPr>
            <w:tcW w:w="1819" w:type="dxa"/>
          </w:tcPr>
          <w:p w14:paraId="33C92D27"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Frequency</w:t>
            </w:r>
          </w:p>
        </w:tc>
        <w:tc>
          <w:tcPr>
            <w:tcW w:w="1980" w:type="dxa"/>
          </w:tcPr>
          <w:p w14:paraId="47D60E14"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Percentage (%)</w:t>
            </w:r>
          </w:p>
        </w:tc>
      </w:tr>
      <w:tr w:rsidR="00FE692A" w:rsidRPr="00FE692A" w14:paraId="24565506" w14:textId="77777777" w:rsidTr="00FE692A">
        <w:trPr>
          <w:jc w:val="center"/>
        </w:trPr>
        <w:tc>
          <w:tcPr>
            <w:tcW w:w="2792" w:type="dxa"/>
          </w:tcPr>
          <w:p w14:paraId="2CC8A0F6"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SSCE (Senior Secondary)</w:t>
            </w:r>
          </w:p>
        </w:tc>
        <w:tc>
          <w:tcPr>
            <w:tcW w:w="1819" w:type="dxa"/>
          </w:tcPr>
          <w:p w14:paraId="27D3DAF4"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30</w:t>
            </w:r>
          </w:p>
        </w:tc>
        <w:tc>
          <w:tcPr>
            <w:tcW w:w="1980" w:type="dxa"/>
          </w:tcPr>
          <w:p w14:paraId="05839777"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10%</w:t>
            </w:r>
          </w:p>
        </w:tc>
      </w:tr>
      <w:tr w:rsidR="00FE692A" w:rsidRPr="00FE692A" w14:paraId="42F4A425" w14:textId="77777777" w:rsidTr="00FE692A">
        <w:trPr>
          <w:jc w:val="center"/>
        </w:trPr>
        <w:tc>
          <w:tcPr>
            <w:tcW w:w="2792" w:type="dxa"/>
          </w:tcPr>
          <w:p w14:paraId="1F0881C7"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OND/NCE</w:t>
            </w:r>
          </w:p>
        </w:tc>
        <w:tc>
          <w:tcPr>
            <w:tcW w:w="1819" w:type="dxa"/>
          </w:tcPr>
          <w:p w14:paraId="2467646B"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59</w:t>
            </w:r>
          </w:p>
        </w:tc>
        <w:tc>
          <w:tcPr>
            <w:tcW w:w="1980" w:type="dxa"/>
          </w:tcPr>
          <w:p w14:paraId="2D842E65"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20%</w:t>
            </w:r>
          </w:p>
        </w:tc>
      </w:tr>
      <w:tr w:rsidR="00FE692A" w:rsidRPr="00FE692A" w14:paraId="1A4D40E2" w14:textId="77777777" w:rsidTr="00FE692A">
        <w:trPr>
          <w:jc w:val="center"/>
        </w:trPr>
        <w:tc>
          <w:tcPr>
            <w:tcW w:w="2792" w:type="dxa"/>
          </w:tcPr>
          <w:p w14:paraId="3E49F5E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HND/</w:t>
            </w:r>
            <w:proofErr w:type="spellStart"/>
            <w:r w:rsidRPr="00FE692A">
              <w:rPr>
                <w:rFonts w:ascii="Times New Roman" w:hAnsi="Times New Roman" w:cs="Times New Roman"/>
              </w:rPr>
              <w:t>B.Sc</w:t>
            </w:r>
            <w:proofErr w:type="spellEnd"/>
          </w:p>
        </w:tc>
        <w:tc>
          <w:tcPr>
            <w:tcW w:w="1819" w:type="dxa"/>
          </w:tcPr>
          <w:p w14:paraId="366BB6A6"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133</w:t>
            </w:r>
          </w:p>
        </w:tc>
        <w:tc>
          <w:tcPr>
            <w:tcW w:w="1980" w:type="dxa"/>
          </w:tcPr>
          <w:p w14:paraId="5D4AD153"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45%</w:t>
            </w:r>
          </w:p>
        </w:tc>
      </w:tr>
      <w:tr w:rsidR="00FE692A" w:rsidRPr="00FE692A" w14:paraId="442D72C6" w14:textId="77777777" w:rsidTr="00FE692A">
        <w:trPr>
          <w:jc w:val="center"/>
        </w:trPr>
        <w:tc>
          <w:tcPr>
            <w:tcW w:w="2792" w:type="dxa"/>
          </w:tcPr>
          <w:p w14:paraId="20BEEEE0" w14:textId="77777777" w:rsidR="00FE692A" w:rsidRPr="00FE692A" w:rsidRDefault="00FE692A" w:rsidP="00FE692A">
            <w:pPr>
              <w:spacing w:after="160" w:line="276" w:lineRule="auto"/>
              <w:jc w:val="both"/>
              <w:rPr>
                <w:rFonts w:ascii="Times New Roman" w:hAnsi="Times New Roman" w:cs="Times New Roman"/>
              </w:rPr>
            </w:pPr>
            <w:proofErr w:type="spellStart"/>
            <w:r w:rsidRPr="00FE692A">
              <w:rPr>
                <w:rFonts w:ascii="Times New Roman" w:hAnsi="Times New Roman" w:cs="Times New Roman"/>
              </w:rPr>
              <w:t>M.Sc</w:t>
            </w:r>
            <w:proofErr w:type="spellEnd"/>
            <w:r w:rsidRPr="00FE692A">
              <w:rPr>
                <w:rFonts w:ascii="Times New Roman" w:hAnsi="Times New Roman" w:cs="Times New Roman"/>
              </w:rPr>
              <w:t xml:space="preserve"> and above</w:t>
            </w:r>
          </w:p>
        </w:tc>
        <w:tc>
          <w:tcPr>
            <w:tcW w:w="1819" w:type="dxa"/>
          </w:tcPr>
          <w:p w14:paraId="57DED9DF"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73</w:t>
            </w:r>
          </w:p>
        </w:tc>
        <w:tc>
          <w:tcPr>
            <w:tcW w:w="1980" w:type="dxa"/>
          </w:tcPr>
          <w:p w14:paraId="1B591954"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25%</w:t>
            </w:r>
          </w:p>
        </w:tc>
      </w:tr>
      <w:tr w:rsidR="00FE692A" w:rsidRPr="00FE692A" w14:paraId="0F35277C" w14:textId="77777777" w:rsidTr="00FE692A">
        <w:trPr>
          <w:jc w:val="center"/>
        </w:trPr>
        <w:tc>
          <w:tcPr>
            <w:tcW w:w="2792" w:type="dxa"/>
          </w:tcPr>
          <w:p w14:paraId="1E98E5CE"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Total</w:t>
            </w:r>
          </w:p>
        </w:tc>
        <w:tc>
          <w:tcPr>
            <w:tcW w:w="1819" w:type="dxa"/>
          </w:tcPr>
          <w:p w14:paraId="6AB4DB70"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295</w:t>
            </w:r>
          </w:p>
        </w:tc>
        <w:tc>
          <w:tcPr>
            <w:tcW w:w="1980" w:type="dxa"/>
          </w:tcPr>
          <w:p w14:paraId="37533C18"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100%</w:t>
            </w:r>
          </w:p>
        </w:tc>
      </w:tr>
    </w:tbl>
    <w:p w14:paraId="05386D75" w14:textId="77777777" w:rsidR="00FE692A" w:rsidRPr="00FE692A" w:rsidRDefault="00FE692A" w:rsidP="00FE692A">
      <w:pPr>
        <w:spacing w:line="276" w:lineRule="auto"/>
        <w:jc w:val="both"/>
        <w:rPr>
          <w:rFonts w:ascii="Times New Roman" w:hAnsi="Times New Roman" w:cs="Times New Roman"/>
        </w:rPr>
      </w:pPr>
    </w:p>
    <w:p w14:paraId="030E8B4C" w14:textId="77777777" w:rsidR="00EC38A5" w:rsidRDefault="00EC38A5" w:rsidP="00FE692A">
      <w:pPr>
        <w:spacing w:line="276" w:lineRule="auto"/>
        <w:jc w:val="both"/>
        <w:rPr>
          <w:rFonts w:ascii="Times New Roman" w:hAnsi="Times New Roman" w:cs="Times New Roman"/>
          <w:b/>
        </w:rPr>
      </w:pPr>
    </w:p>
    <w:p w14:paraId="60CBD7D3"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lastRenderedPageBreak/>
        <w:t>EXPLANATION:</w:t>
      </w:r>
    </w:p>
    <w:p w14:paraId="0723ADF2"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A Significant majority of respondents 70% hold at least a tertiary qualification (HND/</w:t>
      </w:r>
      <w:proofErr w:type="spellStart"/>
      <w:r w:rsidRPr="00FE692A">
        <w:rPr>
          <w:rFonts w:ascii="Times New Roman" w:hAnsi="Times New Roman" w:cs="Times New Roman"/>
        </w:rPr>
        <w:t>B.Sc</w:t>
      </w:r>
      <w:proofErr w:type="spellEnd"/>
      <w:r w:rsidRPr="00FE692A">
        <w:rPr>
          <w:rFonts w:ascii="Times New Roman" w:hAnsi="Times New Roman" w:cs="Times New Roman"/>
        </w:rPr>
        <w:t xml:space="preserve"> or higher). This suggests a high level of literacy and comprehension, which is important when evaluating views on complex fiscal issues like tax incentives and economic policy.</w:t>
      </w:r>
    </w:p>
    <w:p w14:paraId="7ED4CCCA"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t>Table V: Occupational Classification</w:t>
      </w:r>
    </w:p>
    <w:tbl>
      <w:tblPr>
        <w:tblStyle w:val="TableGrid"/>
        <w:tblW w:w="0" w:type="auto"/>
        <w:jc w:val="center"/>
        <w:tblLook w:val="04A0" w:firstRow="1" w:lastRow="0" w:firstColumn="1" w:lastColumn="0" w:noHBand="0" w:noVBand="1"/>
      </w:tblPr>
      <w:tblGrid>
        <w:gridCol w:w="4045"/>
        <w:gridCol w:w="1305"/>
        <w:gridCol w:w="1980"/>
      </w:tblGrid>
      <w:tr w:rsidR="00FE692A" w:rsidRPr="00FE692A" w14:paraId="2C424AA1" w14:textId="77777777" w:rsidTr="00FE692A">
        <w:trPr>
          <w:jc w:val="center"/>
        </w:trPr>
        <w:tc>
          <w:tcPr>
            <w:tcW w:w="4045" w:type="dxa"/>
          </w:tcPr>
          <w:p w14:paraId="44C16435"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Occupation</w:t>
            </w:r>
          </w:p>
        </w:tc>
        <w:tc>
          <w:tcPr>
            <w:tcW w:w="912" w:type="dxa"/>
          </w:tcPr>
          <w:p w14:paraId="4A2E24A3"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Frequency</w:t>
            </w:r>
          </w:p>
        </w:tc>
        <w:tc>
          <w:tcPr>
            <w:tcW w:w="1980" w:type="dxa"/>
          </w:tcPr>
          <w:p w14:paraId="674063D2"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Percentage (%)</w:t>
            </w:r>
          </w:p>
        </w:tc>
      </w:tr>
      <w:tr w:rsidR="00FE692A" w:rsidRPr="00FE692A" w14:paraId="3F0F1D05" w14:textId="77777777" w:rsidTr="00FE692A">
        <w:trPr>
          <w:jc w:val="center"/>
        </w:trPr>
        <w:tc>
          <w:tcPr>
            <w:tcW w:w="4045" w:type="dxa"/>
          </w:tcPr>
          <w:p w14:paraId="0635C614"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Private Sector Employees</w:t>
            </w:r>
          </w:p>
        </w:tc>
        <w:tc>
          <w:tcPr>
            <w:tcW w:w="912" w:type="dxa"/>
          </w:tcPr>
          <w:p w14:paraId="57FC9A9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118</w:t>
            </w:r>
          </w:p>
        </w:tc>
        <w:tc>
          <w:tcPr>
            <w:tcW w:w="1980" w:type="dxa"/>
          </w:tcPr>
          <w:p w14:paraId="10C3B54E"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40%</w:t>
            </w:r>
          </w:p>
        </w:tc>
      </w:tr>
      <w:tr w:rsidR="00FE692A" w:rsidRPr="00FE692A" w14:paraId="04298E24" w14:textId="77777777" w:rsidTr="00FE692A">
        <w:trPr>
          <w:jc w:val="center"/>
        </w:trPr>
        <w:tc>
          <w:tcPr>
            <w:tcW w:w="4045" w:type="dxa"/>
          </w:tcPr>
          <w:p w14:paraId="41D91EAF"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Government Officials (include FIRS)</w:t>
            </w:r>
          </w:p>
        </w:tc>
        <w:tc>
          <w:tcPr>
            <w:tcW w:w="912" w:type="dxa"/>
          </w:tcPr>
          <w:p w14:paraId="417AFF8F"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74</w:t>
            </w:r>
          </w:p>
        </w:tc>
        <w:tc>
          <w:tcPr>
            <w:tcW w:w="1980" w:type="dxa"/>
          </w:tcPr>
          <w:p w14:paraId="26AADE94"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25%</w:t>
            </w:r>
          </w:p>
        </w:tc>
      </w:tr>
      <w:tr w:rsidR="00FE692A" w:rsidRPr="00FE692A" w14:paraId="74331043" w14:textId="77777777" w:rsidTr="00FE692A">
        <w:trPr>
          <w:jc w:val="center"/>
        </w:trPr>
        <w:tc>
          <w:tcPr>
            <w:tcW w:w="4045" w:type="dxa"/>
          </w:tcPr>
          <w:p w14:paraId="493E9B4C"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Business Owners</w:t>
            </w:r>
          </w:p>
        </w:tc>
        <w:tc>
          <w:tcPr>
            <w:tcW w:w="912" w:type="dxa"/>
          </w:tcPr>
          <w:p w14:paraId="01D89080"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59</w:t>
            </w:r>
          </w:p>
        </w:tc>
        <w:tc>
          <w:tcPr>
            <w:tcW w:w="1980" w:type="dxa"/>
          </w:tcPr>
          <w:p w14:paraId="6C2C2277"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20%</w:t>
            </w:r>
          </w:p>
        </w:tc>
      </w:tr>
      <w:tr w:rsidR="00FE692A" w:rsidRPr="00FE692A" w14:paraId="41004FF5" w14:textId="77777777" w:rsidTr="00FE692A">
        <w:trPr>
          <w:jc w:val="center"/>
        </w:trPr>
        <w:tc>
          <w:tcPr>
            <w:tcW w:w="4045" w:type="dxa"/>
          </w:tcPr>
          <w:p w14:paraId="6603D3CC"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Consultants/Entrepreneurs</w:t>
            </w:r>
          </w:p>
        </w:tc>
        <w:tc>
          <w:tcPr>
            <w:tcW w:w="912" w:type="dxa"/>
          </w:tcPr>
          <w:p w14:paraId="3BE123E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44</w:t>
            </w:r>
          </w:p>
        </w:tc>
        <w:tc>
          <w:tcPr>
            <w:tcW w:w="1980" w:type="dxa"/>
          </w:tcPr>
          <w:p w14:paraId="472A68B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15%</w:t>
            </w:r>
          </w:p>
        </w:tc>
      </w:tr>
      <w:tr w:rsidR="00FE692A" w:rsidRPr="00FE692A" w14:paraId="08C3F4E3" w14:textId="77777777" w:rsidTr="00FE692A">
        <w:trPr>
          <w:jc w:val="center"/>
        </w:trPr>
        <w:tc>
          <w:tcPr>
            <w:tcW w:w="4045" w:type="dxa"/>
          </w:tcPr>
          <w:p w14:paraId="4408402C"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Total</w:t>
            </w:r>
          </w:p>
        </w:tc>
        <w:tc>
          <w:tcPr>
            <w:tcW w:w="912" w:type="dxa"/>
          </w:tcPr>
          <w:p w14:paraId="0B92AD7B"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295</w:t>
            </w:r>
          </w:p>
        </w:tc>
        <w:tc>
          <w:tcPr>
            <w:tcW w:w="1980" w:type="dxa"/>
          </w:tcPr>
          <w:p w14:paraId="151604D4"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100%</w:t>
            </w:r>
          </w:p>
        </w:tc>
      </w:tr>
    </w:tbl>
    <w:p w14:paraId="609660F6" w14:textId="77777777" w:rsidR="00FE692A" w:rsidRPr="00FE692A" w:rsidRDefault="00FE692A" w:rsidP="00FE692A">
      <w:pPr>
        <w:spacing w:line="276" w:lineRule="auto"/>
        <w:jc w:val="both"/>
        <w:rPr>
          <w:rFonts w:ascii="Times New Roman" w:hAnsi="Times New Roman" w:cs="Times New Roman"/>
        </w:rPr>
      </w:pPr>
    </w:p>
    <w:p w14:paraId="04129590"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t>EXPLANATION:</w:t>
      </w:r>
    </w:p>
    <w:p w14:paraId="580060C5"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Private sector employees make up the largest occupational group in the study, followed by government officials and business owners. This mix provides a well-rounded view of how tax incentives affect both policy implementation and business performance across different sector.</w:t>
      </w:r>
    </w:p>
    <w:p w14:paraId="218D4CE5" w14:textId="77777777" w:rsidR="00FE692A" w:rsidRPr="00FE692A" w:rsidRDefault="00FE692A" w:rsidP="00FE692A">
      <w:pPr>
        <w:spacing w:line="276" w:lineRule="auto"/>
        <w:jc w:val="both"/>
        <w:rPr>
          <w:rFonts w:ascii="Times New Roman" w:hAnsi="Times New Roman" w:cs="Times New Roman"/>
          <w:bCs/>
        </w:rPr>
      </w:pPr>
      <w:r w:rsidRPr="00FE692A">
        <w:rPr>
          <w:rFonts w:ascii="Times New Roman" w:hAnsi="Times New Roman" w:cs="Times New Roman"/>
          <w:bCs/>
        </w:rPr>
        <w:t>The distribution of respondents across different demographic factors will help contextualize the results from the survey, as these characteristics might influence their responses to questions regarding the effectiveness of tax incentives in Nigeria. Similar findings have been observed in related studies, which show that demographic factors such as age, education, and occupation play a significant role in shaping attitudes towards fiscal policies (</w:t>
      </w:r>
      <w:proofErr w:type="spellStart"/>
      <w:r w:rsidRPr="00FE692A">
        <w:rPr>
          <w:rFonts w:ascii="Times New Roman" w:hAnsi="Times New Roman" w:cs="Times New Roman"/>
          <w:bCs/>
        </w:rPr>
        <w:t>Eze</w:t>
      </w:r>
      <w:proofErr w:type="spellEnd"/>
      <w:r w:rsidRPr="00FE692A">
        <w:rPr>
          <w:rFonts w:ascii="Times New Roman" w:hAnsi="Times New Roman" w:cs="Times New Roman"/>
          <w:bCs/>
        </w:rPr>
        <w:t xml:space="preserve"> &amp; </w:t>
      </w:r>
      <w:proofErr w:type="spellStart"/>
      <w:r w:rsidRPr="00FE692A">
        <w:rPr>
          <w:rFonts w:ascii="Times New Roman" w:hAnsi="Times New Roman" w:cs="Times New Roman"/>
          <w:bCs/>
        </w:rPr>
        <w:t>Nwachukwu</w:t>
      </w:r>
      <w:proofErr w:type="spellEnd"/>
      <w:r w:rsidRPr="00FE692A">
        <w:rPr>
          <w:rFonts w:ascii="Times New Roman" w:hAnsi="Times New Roman" w:cs="Times New Roman"/>
          <w:bCs/>
        </w:rPr>
        <w:t xml:space="preserve">, 2024; </w:t>
      </w:r>
      <w:proofErr w:type="spellStart"/>
      <w:r w:rsidRPr="00FE692A">
        <w:rPr>
          <w:rFonts w:ascii="Times New Roman" w:hAnsi="Times New Roman" w:cs="Times New Roman"/>
          <w:bCs/>
        </w:rPr>
        <w:t>Nwosu</w:t>
      </w:r>
      <w:proofErr w:type="spellEnd"/>
      <w:r w:rsidRPr="00FE692A">
        <w:rPr>
          <w:rFonts w:ascii="Times New Roman" w:hAnsi="Times New Roman" w:cs="Times New Roman"/>
          <w:bCs/>
        </w:rPr>
        <w:t xml:space="preserve"> &amp; </w:t>
      </w:r>
      <w:proofErr w:type="spellStart"/>
      <w:r w:rsidRPr="00FE692A">
        <w:rPr>
          <w:rFonts w:ascii="Times New Roman" w:hAnsi="Times New Roman" w:cs="Times New Roman"/>
          <w:bCs/>
        </w:rPr>
        <w:t>Alade</w:t>
      </w:r>
      <w:proofErr w:type="spellEnd"/>
      <w:r w:rsidRPr="00FE692A">
        <w:rPr>
          <w:rFonts w:ascii="Times New Roman" w:hAnsi="Times New Roman" w:cs="Times New Roman"/>
          <w:bCs/>
        </w:rPr>
        <w:t>, 2020). In summary, the diverse characteristics of the respondents enhance the reliability and depth of the data, enabling a more thorough analysis of how tax incentives are perceived and their potential impact on economic development in Nigeria.</w:t>
      </w:r>
    </w:p>
    <w:p w14:paraId="44CBB32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 xml:space="preserve">4.3 </w:t>
      </w:r>
      <w:r w:rsidRPr="00FE692A">
        <w:rPr>
          <w:rFonts w:ascii="Times New Roman" w:hAnsi="Times New Roman" w:cs="Times New Roman"/>
          <w:b/>
          <w:bCs/>
        </w:rPr>
        <w:tab/>
        <w:t>PRESENTATION AND ANALYSIS OF DATA ACCORDING TO RESEARCH QUESTIONS OR RESEARCH HYPOTHESES</w:t>
      </w:r>
    </w:p>
    <w:p w14:paraId="55A591D9"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This section presents the analysis and findings based on the data collected from the respondents of the survey, in line with the research questions and hypotheses formulated in the study. The analysis explores how tax incentives function as a tool for economic </w:t>
      </w:r>
      <w:r w:rsidRPr="00FE692A">
        <w:rPr>
          <w:rFonts w:ascii="Times New Roman" w:hAnsi="Times New Roman" w:cs="Times New Roman"/>
        </w:rPr>
        <w:lastRenderedPageBreak/>
        <w:t xml:space="preserve">development in Nigeria, specifically in Ilorin, </w:t>
      </w:r>
      <w:proofErr w:type="spellStart"/>
      <w:r w:rsidRPr="00FE692A">
        <w:rPr>
          <w:rFonts w:ascii="Times New Roman" w:hAnsi="Times New Roman" w:cs="Times New Roman"/>
        </w:rPr>
        <w:t>Kwara</w:t>
      </w:r>
      <w:proofErr w:type="spellEnd"/>
      <w:r w:rsidRPr="00FE692A">
        <w:rPr>
          <w:rFonts w:ascii="Times New Roman" w:hAnsi="Times New Roman" w:cs="Times New Roman"/>
        </w:rPr>
        <w:t xml:space="preserve"> State, using data gathered from stakeholders within the Federal Inland Revenue Service (FIRS), businesses, and tax consultants. The research questions were framed to understand the effectiveness of tax incentives, their impact on economic growth, </w:t>
      </w:r>
      <w:proofErr w:type="gramStart"/>
      <w:r w:rsidRPr="00FE692A">
        <w:rPr>
          <w:rFonts w:ascii="Times New Roman" w:hAnsi="Times New Roman" w:cs="Times New Roman"/>
        </w:rPr>
        <w:t>the</w:t>
      </w:r>
      <w:proofErr w:type="gramEnd"/>
      <w:r w:rsidRPr="00FE692A">
        <w:rPr>
          <w:rFonts w:ascii="Times New Roman" w:hAnsi="Times New Roman" w:cs="Times New Roman"/>
        </w:rPr>
        <w:t xml:space="preserve"> challenges faced in accessing these incentives, and the role of FIRS in facilitating them.</w:t>
      </w:r>
    </w:p>
    <w:p w14:paraId="4BD91D21"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t>Research Question 1: Are tax incentives effective in promoting business investments in Nigeria?</w:t>
      </w:r>
    </w:p>
    <w:p w14:paraId="633F5905"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first research question seeks to determine whether tax incentives have a measurable impact on fostering business investments in Nigeria. The data collected reveals varying perceptions of the effectiveness of tax incentives across different sectors.</w:t>
      </w:r>
    </w:p>
    <w:p w14:paraId="10471373"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t xml:space="preserve">From the survey responses: </w:t>
      </w:r>
    </w:p>
    <w:p w14:paraId="11C1D535"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A significant percentage of respondents (60%) indicated that tax incentives were highly effective in encouraging investment, while 20% found them to be somewhat effective. However, 10% of the respondents expressed that they believed the incentives had little or no impact on business investment. Table 2 below provides a summary of responses.</w:t>
      </w:r>
    </w:p>
    <w:p w14:paraId="541D0F18"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t>Table 2: Respondents’ Views on the Effectiveness of Tax Incentives in Promoting Business Investment</w:t>
      </w:r>
    </w:p>
    <w:tbl>
      <w:tblPr>
        <w:tblStyle w:val="TableGrid"/>
        <w:tblW w:w="7848" w:type="dxa"/>
        <w:jc w:val="center"/>
        <w:tblLook w:val="04A0" w:firstRow="1" w:lastRow="0" w:firstColumn="1" w:lastColumn="0" w:noHBand="0" w:noVBand="1"/>
      </w:tblPr>
      <w:tblGrid>
        <w:gridCol w:w="2628"/>
        <w:gridCol w:w="2610"/>
        <w:gridCol w:w="2610"/>
      </w:tblGrid>
      <w:tr w:rsidR="00FE692A" w:rsidRPr="00FE692A" w14:paraId="52BD627D" w14:textId="77777777" w:rsidTr="00FE692A">
        <w:trPr>
          <w:trHeight w:val="458"/>
          <w:jc w:val="center"/>
        </w:trPr>
        <w:tc>
          <w:tcPr>
            <w:tcW w:w="2628" w:type="dxa"/>
            <w:vAlign w:val="center"/>
          </w:tcPr>
          <w:p w14:paraId="79D8F870"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Response Category</w:t>
            </w:r>
          </w:p>
        </w:tc>
        <w:tc>
          <w:tcPr>
            <w:tcW w:w="2610" w:type="dxa"/>
            <w:vAlign w:val="center"/>
          </w:tcPr>
          <w:p w14:paraId="13BFD009"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Frequency</w:t>
            </w:r>
          </w:p>
        </w:tc>
        <w:tc>
          <w:tcPr>
            <w:tcW w:w="2610" w:type="dxa"/>
            <w:vAlign w:val="center"/>
          </w:tcPr>
          <w:p w14:paraId="409C9999"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Percentage (%)</w:t>
            </w:r>
          </w:p>
        </w:tc>
      </w:tr>
      <w:tr w:rsidR="00FE692A" w:rsidRPr="00FE692A" w14:paraId="59805BC2" w14:textId="77777777" w:rsidTr="00FE692A">
        <w:trPr>
          <w:trHeight w:val="458"/>
          <w:jc w:val="center"/>
        </w:trPr>
        <w:tc>
          <w:tcPr>
            <w:tcW w:w="2628" w:type="dxa"/>
            <w:vAlign w:val="center"/>
          </w:tcPr>
          <w:p w14:paraId="4678426E"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Highly Effective</w:t>
            </w:r>
          </w:p>
        </w:tc>
        <w:tc>
          <w:tcPr>
            <w:tcW w:w="2610" w:type="dxa"/>
            <w:vAlign w:val="center"/>
          </w:tcPr>
          <w:p w14:paraId="0E995AD1"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177</w:t>
            </w:r>
          </w:p>
        </w:tc>
        <w:tc>
          <w:tcPr>
            <w:tcW w:w="2610" w:type="dxa"/>
            <w:vAlign w:val="center"/>
          </w:tcPr>
          <w:p w14:paraId="2C3DCA23"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60%</w:t>
            </w:r>
          </w:p>
        </w:tc>
      </w:tr>
      <w:tr w:rsidR="00FE692A" w:rsidRPr="00FE692A" w14:paraId="280DB9F9" w14:textId="77777777" w:rsidTr="00FE692A">
        <w:trPr>
          <w:jc w:val="center"/>
        </w:trPr>
        <w:tc>
          <w:tcPr>
            <w:tcW w:w="2628" w:type="dxa"/>
            <w:vAlign w:val="center"/>
          </w:tcPr>
          <w:p w14:paraId="2C4D006A"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Somewhat Effective</w:t>
            </w:r>
          </w:p>
        </w:tc>
        <w:tc>
          <w:tcPr>
            <w:tcW w:w="2610" w:type="dxa"/>
            <w:vAlign w:val="center"/>
          </w:tcPr>
          <w:p w14:paraId="21159B4E"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59</w:t>
            </w:r>
          </w:p>
        </w:tc>
        <w:tc>
          <w:tcPr>
            <w:tcW w:w="2610" w:type="dxa"/>
            <w:vAlign w:val="center"/>
          </w:tcPr>
          <w:p w14:paraId="54F3CD0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20%</w:t>
            </w:r>
          </w:p>
        </w:tc>
      </w:tr>
      <w:tr w:rsidR="00FE692A" w:rsidRPr="00FE692A" w14:paraId="4F78B8D2" w14:textId="77777777" w:rsidTr="00FE692A">
        <w:trPr>
          <w:jc w:val="center"/>
        </w:trPr>
        <w:tc>
          <w:tcPr>
            <w:tcW w:w="2628" w:type="dxa"/>
            <w:vAlign w:val="center"/>
          </w:tcPr>
          <w:p w14:paraId="31A447EB"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Not Effective</w:t>
            </w:r>
          </w:p>
        </w:tc>
        <w:tc>
          <w:tcPr>
            <w:tcW w:w="2610" w:type="dxa"/>
            <w:vAlign w:val="center"/>
          </w:tcPr>
          <w:p w14:paraId="0667E0A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30</w:t>
            </w:r>
          </w:p>
        </w:tc>
        <w:tc>
          <w:tcPr>
            <w:tcW w:w="2610" w:type="dxa"/>
            <w:vAlign w:val="center"/>
          </w:tcPr>
          <w:p w14:paraId="5A216DA8"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10%</w:t>
            </w:r>
          </w:p>
        </w:tc>
      </w:tr>
      <w:tr w:rsidR="00FE692A" w:rsidRPr="00FE692A" w14:paraId="7CB9B2A1" w14:textId="77777777" w:rsidTr="00FE692A">
        <w:trPr>
          <w:jc w:val="center"/>
        </w:trPr>
        <w:tc>
          <w:tcPr>
            <w:tcW w:w="2628" w:type="dxa"/>
            <w:vAlign w:val="center"/>
          </w:tcPr>
          <w:p w14:paraId="6557349E"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Undecided/No opinion</w:t>
            </w:r>
          </w:p>
        </w:tc>
        <w:tc>
          <w:tcPr>
            <w:tcW w:w="2610" w:type="dxa"/>
            <w:vAlign w:val="center"/>
          </w:tcPr>
          <w:p w14:paraId="5D8A738E"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29</w:t>
            </w:r>
          </w:p>
        </w:tc>
        <w:tc>
          <w:tcPr>
            <w:tcW w:w="2610" w:type="dxa"/>
            <w:vAlign w:val="center"/>
          </w:tcPr>
          <w:p w14:paraId="237FE67B"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10%</w:t>
            </w:r>
          </w:p>
        </w:tc>
      </w:tr>
      <w:tr w:rsidR="00FE692A" w:rsidRPr="00FE692A" w14:paraId="6472AC1B" w14:textId="77777777" w:rsidTr="00FE692A">
        <w:trPr>
          <w:jc w:val="center"/>
        </w:trPr>
        <w:tc>
          <w:tcPr>
            <w:tcW w:w="2628" w:type="dxa"/>
            <w:vAlign w:val="center"/>
          </w:tcPr>
          <w:p w14:paraId="7B06C24C"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Total</w:t>
            </w:r>
          </w:p>
        </w:tc>
        <w:tc>
          <w:tcPr>
            <w:tcW w:w="2610" w:type="dxa"/>
            <w:vAlign w:val="center"/>
          </w:tcPr>
          <w:p w14:paraId="4D58C888"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295</w:t>
            </w:r>
          </w:p>
        </w:tc>
        <w:tc>
          <w:tcPr>
            <w:tcW w:w="2610" w:type="dxa"/>
            <w:vAlign w:val="center"/>
          </w:tcPr>
          <w:p w14:paraId="6211EB09"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100%</w:t>
            </w:r>
          </w:p>
        </w:tc>
      </w:tr>
    </w:tbl>
    <w:p w14:paraId="1E4180F8" w14:textId="77777777" w:rsidR="00FE692A" w:rsidRPr="00FE692A" w:rsidRDefault="00FE692A" w:rsidP="00FE692A">
      <w:pPr>
        <w:spacing w:line="276" w:lineRule="auto"/>
        <w:jc w:val="both"/>
        <w:rPr>
          <w:rFonts w:ascii="Times New Roman" w:hAnsi="Times New Roman" w:cs="Times New Roman"/>
        </w:rPr>
      </w:pPr>
    </w:p>
    <w:p w14:paraId="51FD78EB"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majority of respondents view tax incentives as an important tool for attracting investments, particularly in sectors such as manufacturing and technology. Studies by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Nwachukwu</w:t>
      </w:r>
      <w:proofErr w:type="spellEnd"/>
      <w:r w:rsidRPr="00FE692A">
        <w:rPr>
          <w:rFonts w:ascii="Times New Roman" w:hAnsi="Times New Roman" w:cs="Times New Roman"/>
        </w:rPr>
        <w:t xml:space="preserve"> (2024) and </w:t>
      </w:r>
      <w:proofErr w:type="spellStart"/>
      <w:r w:rsidRPr="00FE692A">
        <w:rPr>
          <w:rFonts w:ascii="Times New Roman" w:hAnsi="Times New Roman" w:cs="Times New Roman"/>
        </w:rPr>
        <w:t>Nwosu</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Alade</w:t>
      </w:r>
      <w:proofErr w:type="spellEnd"/>
      <w:r w:rsidRPr="00FE692A">
        <w:rPr>
          <w:rFonts w:ascii="Times New Roman" w:hAnsi="Times New Roman" w:cs="Times New Roman"/>
        </w:rPr>
        <w:t xml:space="preserve"> (2020) align with these findings, stating that tax incentives contribute significantly to capital inflows, especially when they offer tangible benefits like tax holidays and capital allowances.</w:t>
      </w:r>
    </w:p>
    <w:p w14:paraId="3A0E3BEB" w14:textId="77777777" w:rsidR="00DB1BDA" w:rsidRDefault="00DB1BDA" w:rsidP="00FE692A">
      <w:pPr>
        <w:spacing w:line="276" w:lineRule="auto"/>
        <w:jc w:val="both"/>
        <w:rPr>
          <w:rFonts w:ascii="Times New Roman" w:hAnsi="Times New Roman" w:cs="Times New Roman"/>
          <w:b/>
          <w:bCs/>
        </w:rPr>
      </w:pPr>
    </w:p>
    <w:p w14:paraId="0414AC83"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lastRenderedPageBreak/>
        <w:t>Research Question 2: Do tax incentives reduce the cost of doing business in Nigeria?</w:t>
      </w:r>
    </w:p>
    <w:p w14:paraId="282AC89A"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second research question evaluates whether tax incentives help to reduce the operational costs for businesses in Nigeria. According to the data, 70% of respondents agreed that tax incentives contributed to reducing the cost of doing business, particularly for small and medium-sized enterprises (SMEs). 15% of respondents felt that the incentives had no effect on operational costs, while 10% disagreed entirely, believing that other factors like infrastructure deficits and bureaucratic inefficiencies were more significant contributors to business costs. The remaining 5% were either unsure or did not respond clearly.</w:t>
      </w:r>
    </w:p>
    <w:p w14:paraId="0C5E7977"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t>Table 3: Respondents’ Perceptions on Tax Incentives and Business Operating</w:t>
      </w:r>
    </w:p>
    <w:tbl>
      <w:tblPr>
        <w:tblStyle w:val="TableGrid"/>
        <w:tblW w:w="7128" w:type="dxa"/>
        <w:jc w:val="center"/>
        <w:tblLook w:val="04A0" w:firstRow="1" w:lastRow="0" w:firstColumn="1" w:lastColumn="0" w:noHBand="0" w:noVBand="1"/>
      </w:tblPr>
      <w:tblGrid>
        <w:gridCol w:w="3438"/>
        <w:gridCol w:w="1440"/>
        <w:gridCol w:w="2250"/>
      </w:tblGrid>
      <w:tr w:rsidR="00FE692A" w:rsidRPr="00FE692A" w14:paraId="73F27550" w14:textId="77777777" w:rsidTr="00FE692A">
        <w:trPr>
          <w:jc w:val="center"/>
        </w:trPr>
        <w:tc>
          <w:tcPr>
            <w:tcW w:w="3438" w:type="dxa"/>
            <w:vAlign w:val="center"/>
          </w:tcPr>
          <w:p w14:paraId="1F668294"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Response Category</w:t>
            </w:r>
          </w:p>
        </w:tc>
        <w:tc>
          <w:tcPr>
            <w:tcW w:w="1440" w:type="dxa"/>
            <w:vAlign w:val="center"/>
          </w:tcPr>
          <w:p w14:paraId="3AAC3205"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Frequency</w:t>
            </w:r>
          </w:p>
        </w:tc>
        <w:tc>
          <w:tcPr>
            <w:tcW w:w="2250" w:type="dxa"/>
            <w:vAlign w:val="center"/>
          </w:tcPr>
          <w:p w14:paraId="7B07C3E0"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Percentage (%)</w:t>
            </w:r>
          </w:p>
        </w:tc>
      </w:tr>
      <w:tr w:rsidR="00FE692A" w:rsidRPr="00FE692A" w14:paraId="6630FA59" w14:textId="77777777" w:rsidTr="00FE692A">
        <w:trPr>
          <w:trHeight w:val="332"/>
          <w:jc w:val="center"/>
        </w:trPr>
        <w:tc>
          <w:tcPr>
            <w:tcW w:w="3438" w:type="dxa"/>
            <w:vAlign w:val="center"/>
          </w:tcPr>
          <w:p w14:paraId="378B7187"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Agree – Incentives Reduce Costs</w:t>
            </w:r>
          </w:p>
        </w:tc>
        <w:tc>
          <w:tcPr>
            <w:tcW w:w="1440" w:type="dxa"/>
            <w:vAlign w:val="center"/>
          </w:tcPr>
          <w:p w14:paraId="7B8F1E6F"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206</w:t>
            </w:r>
          </w:p>
        </w:tc>
        <w:tc>
          <w:tcPr>
            <w:tcW w:w="2250" w:type="dxa"/>
            <w:vAlign w:val="center"/>
          </w:tcPr>
          <w:p w14:paraId="3C8F72B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70%</w:t>
            </w:r>
          </w:p>
        </w:tc>
      </w:tr>
      <w:tr w:rsidR="00FE692A" w:rsidRPr="00FE692A" w14:paraId="1D047E13" w14:textId="77777777" w:rsidTr="00FE692A">
        <w:trPr>
          <w:trHeight w:val="512"/>
          <w:jc w:val="center"/>
        </w:trPr>
        <w:tc>
          <w:tcPr>
            <w:tcW w:w="3438" w:type="dxa"/>
            <w:vAlign w:val="center"/>
          </w:tcPr>
          <w:p w14:paraId="00010BB1"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Neutral – No Effect</w:t>
            </w:r>
          </w:p>
        </w:tc>
        <w:tc>
          <w:tcPr>
            <w:tcW w:w="1440" w:type="dxa"/>
            <w:vAlign w:val="center"/>
          </w:tcPr>
          <w:p w14:paraId="432A333B"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44</w:t>
            </w:r>
          </w:p>
        </w:tc>
        <w:tc>
          <w:tcPr>
            <w:tcW w:w="2250" w:type="dxa"/>
            <w:vAlign w:val="center"/>
          </w:tcPr>
          <w:p w14:paraId="44FC458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15%</w:t>
            </w:r>
          </w:p>
        </w:tc>
      </w:tr>
      <w:tr w:rsidR="00FE692A" w:rsidRPr="00FE692A" w14:paraId="52B35B83" w14:textId="77777777" w:rsidTr="00FE692A">
        <w:trPr>
          <w:jc w:val="center"/>
        </w:trPr>
        <w:tc>
          <w:tcPr>
            <w:tcW w:w="3438" w:type="dxa"/>
            <w:vAlign w:val="center"/>
          </w:tcPr>
          <w:p w14:paraId="5065688E"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Disagree – Other Factor Matter</w:t>
            </w:r>
          </w:p>
        </w:tc>
        <w:tc>
          <w:tcPr>
            <w:tcW w:w="1440" w:type="dxa"/>
            <w:vAlign w:val="center"/>
          </w:tcPr>
          <w:p w14:paraId="5D68FEA1"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30</w:t>
            </w:r>
          </w:p>
        </w:tc>
        <w:tc>
          <w:tcPr>
            <w:tcW w:w="2250" w:type="dxa"/>
            <w:vAlign w:val="center"/>
          </w:tcPr>
          <w:p w14:paraId="1FFD47AC"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10%</w:t>
            </w:r>
          </w:p>
        </w:tc>
      </w:tr>
      <w:tr w:rsidR="00FE692A" w:rsidRPr="00FE692A" w14:paraId="3A4BCF9A" w14:textId="77777777" w:rsidTr="00FE692A">
        <w:trPr>
          <w:jc w:val="center"/>
        </w:trPr>
        <w:tc>
          <w:tcPr>
            <w:tcW w:w="3438" w:type="dxa"/>
            <w:vAlign w:val="center"/>
          </w:tcPr>
          <w:p w14:paraId="45CA9C1D"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Undecided/No Opinion</w:t>
            </w:r>
          </w:p>
        </w:tc>
        <w:tc>
          <w:tcPr>
            <w:tcW w:w="1440" w:type="dxa"/>
            <w:vAlign w:val="center"/>
          </w:tcPr>
          <w:p w14:paraId="08D3D11E"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15</w:t>
            </w:r>
          </w:p>
        </w:tc>
        <w:tc>
          <w:tcPr>
            <w:tcW w:w="2250" w:type="dxa"/>
            <w:vAlign w:val="center"/>
          </w:tcPr>
          <w:p w14:paraId="410A1170"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5%</w:t>
            </w:r>
          </w:p>
        </w:tc>
      </w:tr>
      <w:tr w:rsidR="00FE692A" w:rsidRPr="00FE692A" w14:paraId="1BB8E45C" w14:textId="77777777" w:rsidTr="00FE692A">
        <w:trPr>
          <w:trHeight w:val="548"/>
          <w:jc w:val="center"/>
        </w:trPr>
        <w:tc>
          <w:tcPr>
            <w:tcW w:w="3438" w:type="dxa"/>
            <w:vAlign w:val="center"/>
          </w:tcPr>
          <w:p w14:paraId="09681F97"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Total</w:t>
            </w:r>
          </w:p>
        </w:tc>
        <w:tc>
          <w:tcPr>
            <w:tcW w:w="1440" w:type="dxa"/>
            <w:vAlign w:val="center"/>
          </w:tcPr>
          <w:p w14:paraId="7A9092C2"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295</w:t>
            </w:r>
          </w:p>
        </w:tc>
        <w:tc>
          <w:tcPr>
            <w:tcW w:w="2250" w:type="dxa"/>
            <w:vAlign w:val="center"/>
          </w:tcPr>
          <w:p w14:paraId="175B1171"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100%</w:t>
            </w:r>
          </w:p>
        </w:tc>
      </w:tr>
    </w:tbl>
    <w:p w14:paraId="1F1D5BC4" w14:textId="77777777" w:rsidR="00FE692A" w:rsidRPr="00FE692A" w:rsidRDefault="00FE692A" w:rsidP="00FE692A">
      <w:pPr>
        <w:spacing w:line="276" w:lineRule="auto"/>
        <w:jc w:val="both"/>
        <w:rPr>
          <w:rFonts w:ascii="Times New Roman" w:hAnsi="Times New Roman" w:cs="Times New Roman"/>
          <w:b/>
          <w:bCs/>
        </w:rPr>
      </w:pPr>
    </w:p>
    <w:p w14:paraId="44562679"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This suggests that the tax incentives play an essential role in reducing the financial burden on businesses, particularly in areas related to taxation and duties. Previous studies have confirmed that tax incentives, particularly in sectors like manufacturing, reduce operational costs and improve profit margins for businesses (</w:t>
      </w:r>
      <w:proofErr w:type="spellStart"/>
      <w:r w:rsidRPr="00FE692A">
        <w:rPr>
          <w:rFonts w:ascii="Times New Roman" w:hAnsi="Times New Roman" w:cs="Times New Roman"/>
        </w:rPr>
        <w:t>Ogunyemi</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Adeosun</w:t>
      </w:r>
      <w:proofErr w:type="spellEnd"/>
      <w:r w:rsidRPr="00FE692A">
        <w:rPr>
          <w:rFonts w:ascii="Times New Roman" w:hAnsi="Times New Roman" w:cs="Times New Roman"/>
        </w:rPr>
        <w:t>, 2021).</w:t>
      </w:r>
    </w:p>
    <w:p w14:paraId="380ED99B"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t xml:space="preserve">Research Question 3: How effective is the FIRS in administering tax incentives to businesses in </w:t>
      </w:r>
      <w:proofErr w:type="spellStart"/>
      <w:r w:rsidRPr="00FE692A">
        <w:rPr>
          <w:rFonts w:ascii="Times New Roman" w:hAnsi="Times New Roman" w:cs="Times New Roman"/>
          <w:b/>
          <w:bCs/>
        </w:rPr>
        <w:t>Kwara</w:t>
      </w:r>
      <w:proofErr w:type="spellEnd"/>
      <w:r w:rsidRPr="00FE692A">
        <w:rPr>
          <w:rFonts w:ascii="Times New Roman" w:hAnsi="Times New Roman" w:cs="Times New Roman"/>
          <w:b/>
          <w:bCs/>
        </w:rPr>
        <w:t xml:space="preserve"> State?</w:t>
      </w:r>
    </w:p>
    <w:p w14:paraId="2CBEED7F"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third research question aims to assess the effectiveness of the Federal Inland Revenue Services (FIRS) in the implementation and administration of tax incentives. When asked about their satisfaction with FIRS's role, 40% of respondents indicated that they were satisfied with the efficiency of FIRS in administering tax incentives, while 30% expressed dissatisfaction, pointing out delays and bureaucratic processes. The remaining 30% were neutral, neither satisfied nor dissatisfied.</w:t>
      </w:r>
    </w:p>
    <w:p w14:paraId="49C9F0F8" w14:textId="77777777" w:rsidR="00EC38A5" w:rsidRDefault="00EC38A5" w:rsidP="00FE692A">
      <w:pPr>
        <w:spacing w:line="276" w:lineRule="auto"/>
        <w:jc w:val="both"/>
        <w:rPr>
          <w:rFonts w:ascii="Times New Roman" w:hAnsi="Times New Roman" w:cs="Times New Roman"/>
          <w:b/>
          <w:bCs/>
        </w:rPr>
      </w:pPr>
    </w:p>
    <w:p w14:paraId="4F1D67B5" w14:textId="77777777" w:rsidR="00DB1BDA" w:rsidRDefault="00DB1BDA" w:rsidP="00FE692A">
      <w:pPr>
        <w:spacing w:line="276" w:lineRule="auto"/>
        <w:jc w:val="both"/>
        <w:rPr>
          <w:rFonts w:ascii="Times New Roman" w:hAnsi="Times New Roman" w:cs="Times New Roman"/>
          <w:b/>
          <w:bCs/>
        </w:rPr>
      </w:pPr>
    </w:p>
    <w:p w14:paraId="33A9E0FA"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lastRenderedPageBreak/>
        <w:t>Table 4: Respondents’ Evaluation of FIRS Administration of Tax Incentives</w:t>
      </w:r>
    </w:p>
    <w:tbl>
      <w:tblPr>
        <w:tblStyle w:val="TableGrid"/>
        <w:tblW w:w="7398" w:type="dxa"/>
        <w:jc w:val="center"/>
        <w:tblLook w:val="04A0" w:firstRow="1" w:lastRow="0" w:firstColumn="1" w:lastColumn="0" w:noHBand="0" w:noVBand="1"/>
      </w:tblPr>
      <w:tblGrid>
        <w:gridCol w:w="2988"/>
        <w:gridCol w:w="1980"/>
        <w:gridCol w:w="2430"/>
      </w:tblGrid>
      <w:tr w:rsidR="00FE692A" w:rsidRPr="00FE692A" w14:paraId="0250DDC3" w14:textId="77777777" w:rsidTr="00FE692A">
        <w:trPr>
          <w:jc w:val="center"/>
        </w:trPr>
        <w:tc>
          <w:tcPr>
            <w:tcW w:w="2988" w:type="dxa"/>
            <w:vAlign w:val="center"/>
          </w:tcPr>
          <w:p w14:paraId="1728A75F"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Response Category</w:t>
            </w:r>
          </w:p>
        </w:tc>
        <w:tc>
          <w:tcPr>
            <w:tcW w:w="1980" w:type="dxa"/>
            <w:vAlign w:val="center"/>
          </w:tcPr>
          <w:p w14:paraId="0DA9A51B"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Frequency</w:t>
            </w:r>
          </w:p>
        </w:tc>
        <w:tc>
          <w:tcPr>
            <w:tcW w:w="2430" w:type="dxa"/>
            <w:vAlign w:val="center"/>
          </w:tcPr>
          <w:p w14:paraId="402FBC20"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Percentage (%)</w:t>
            </w:r>
          </w:p>
        </w:tc>
      </w:tr>
      <w:tr w:rsidR="00FE692A" w:rsidRPr="00FE692A" w14:paraId="5C22A83B" w14:textId="77777777" w:rsidTr="00FE692A">
        <w:trPr>
          <w:jc w:val="center"/>
        </w:trPr>
        <w:tc>
          <w:tcPr>
            <w:tcW w:w="2988" w:type="dxa"/>
            <w:vAlign w:val="center"/>
          </w:tcPr>
          <w:p w14:paraId="735835EA"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Satisfied</w:t>
            </w:r>
          </w:p>
        </w:tc>
        <w:tc>
          <w:tcPr>
            <w:tcW w:w="1980" w:type="dxa"/>
            <w:vAlign w:val="center"/>
          </w:tcPr>
          <w:p w14:paraId="1A193511"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118</w:t>
            </w:r>
          </w:p>
        </w:tc>
        <w:tc>
          <w:tcPr>
            <w:tcW w:w="2430" w:type="dxa"/>
            <w:vAlign w:val="center"/>
          </w:tcPr>
          <w:p w14:paraId="54159C86"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40%</w:t>
            </w:r>
          </w:p>
        </w:tc>
      </w:tr>
      <w:tr w:rsidR="00FE692A" w:rsidRPr="00FE692A" w14:paraId="0CD9ECE2" w14:textId="77777777" w:rsidTr="00FE692A">
        <w:trPr>
          <w:jc w:val="center"/>
        </w:trPr>
        <w:tc>
          <w:tcPr>
            <w:tcW w:w="2988" w:type="dxa"/>
            <w:vAlign w:val="center"/>
          </w:tcPr>
          <w:p w14:paraId="389CBA53"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Neutral/ No Strong Opinion</w:t>
            </w:r>
          </w:p>
        </w:tc>
        <w:tc>
          <w:tcPr>
            <w:tcW w:w="1980" w:type="dxa"/>
            <w:vAlign w:val="center"/>
          </w:tcPr>
          <w:p w14:paraId="6FA4C24A"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88</w:t>
            </w:r>
          </w:p>
        </w:tc>
        <w:tc>
          <w:tcPr>
            <w:tcW w:w="2430" w:type="dxa"/>
            <w:vAlign w:val="center"/>
          </w:tcPr>
          <w:p w14:paraId="1EBE7D4E"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30%</w:t>
            </w:r>
          </w:p>
        </w:tc>
      </w:tr>
      <w:tr w:rsidR="00FE692A" w:rsidRPr="00FE692A" w14:paraId="56744670" w14:textId="77777777" w:rsidTr="00FE692A">
        <w:trPr>
          <w:jc w:val="center"/>
        </w:trPr>
        <w:tc>
          <w:tcPr>
            <w:tcW w:w="2988" w:type="dxa"/>
            <w:vAlign w:val="center"/>
          </w:tcPr>
          <w:p w14:paraId="1F6161E3"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Dissatisfied</w:t>
            </w:r>
          </w:p>
        </w:tc>
        <w:tc>
          <w:tcPr>
            <w:tcW w:w="1980" w:type="dxa"/>
            <w:vAlign w:val="center"/>
          </w:tcPr>
          <w:p w14:paraId="75F4F563"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89</w:t>
            </w:r>
          </w:p>
        </w:tc>
        <w:tc>
          <w:tcPr>
            <w:tcW w:w="2430" w:type="dxa"/>
            <w:vAlign w:val="center"/>
          </w:tcPr>
          <w:p w14:paraId="5176D27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30%</w:t>
            </w:r>
          </w:p>
        </w:tc>
      </w:tr>
      <w:tr w:rsidR="00FE692A" w:rsidRPr="00FE692A" w14:paraId="677444B5" w14:textId="77777777" w:rsidTr="00FE692A">
        <w:trPr>
          <w:jc w:val="center"/>
        </w:trPr>
        <w:tc>
          <w:tcPr>
            <w:tcW w:w="2988" w:type="dxa"/>
            <w:vAlign w:val="center"/>
          </w:tcPr>
          <w:p w14:paraId="45BF2D86"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Total</w:t>
            </w:r>
          </w:p>
        </w:tc>
        <w:tc>
          <w:tcPr>
            <w:tcW w:w="1980" w:type="dxa"/>
            <w:vAlign w:val="center"/>
          </w:tcPr>
          <w:p w14:paraId="52424AAA"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295</w:t>
            </w:r>
          </w:p>
        </w:tc>
        <w:tc>
          <w:tcPr>
            <w:tcW w:w="2430" w:type="dxa"/>
            <w:vAlign w:val="center"/>
          </w:tcPr>
          <w:p w14:paraId="5437458E"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100%</w:t>
            </w:r>
          </w:p>
        </w:tc>
      </w:tr>
    </w:tbl>
    <w:p w14:paraId="727CB1B6" w14:textId="77777777" w:rsidR="00FE692A" w:rsidRPr="00FE692A" w:rsidRDefault="00FE692A" w:rsidP="00FE692A">
      <w:pPr>
        <w:spacing w:line="276" w:lineRule="auto"/>
        <w:jc w:val="both"/>
        <w:rPr>
          <w:rFonts w:ascii="Times New Roman" w:hAnsi="Times New Roman" w:cs="Times New Roman"/>
          <w:b/>
          <w:bCs/>
        </w:rPr>
      </w:pPr>
    </w:p>
    <w:p w14:paraId="34BA8AC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This analysis shows that while FIRS is generally viewed as effective, there is room for improvement, particularly in streamlining processes and reducing delays. According to recent studies, administrative challenges, such as long waiting times and complex paperwork, can undermine the full potential of tax incentive programs (</w:t>
      </w:r>
      <w:proofErr w:type="spellStart"/>
      <w:r w:rsidRPr="00FE692A">
        <w:rPr>
          <w:rFonts w:ascii="Times New Roman" w:hAnsi="Times New Roman" w:cs="Times New Roman"/>
        </w:rPr>
        <w:t>Ogunyemi</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Adeosun</w:t>
      </w:r>
      <w:proofErr w:type="spellEnd"/>
      <w:r w:rsidRPr="00FE692A">
        <w:rPr>
          <w:rFonts w:ascii="Times New Roman" w:hAnsi="Times New Roman" w:cs="Times New Roman"/>
        </w:rPr>
        <w:t>, 2021).</w:t>
      </w:r>
    </w:p>
    <w:p w14:paraId="736AD147"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t>Research Hypothesis Testing:</w:t>
      </w:r>
    </w:p>
    <w:p w14:paraId="63EB7A9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Hypothesis 1: Tax incentives have a positive impact on economic development in Nigeria.</w:t>
      </w:r>
    </w:p>
    <w:p w14:paraId="5BCADEFA"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null hypothesis (H0) stated that tax incentives have no significant impact on economic development, while the alternative hypothesis (H1) posited that they do have a significant positive impact. The analysis of responses, as shown in the tables above, reveals a general consensus among respondents that tax incentives do indeed play a positive role in fostering economic growth, especially in attracting foreign direct investment (FDI) and promoting local entrepreneurship.</w:t>
      </w:r>
    </w:p>
    <w:p w14:paraId="10D8FAC9"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Hypothesis 2: The efficiency of tax incentive administration by FIRS is a critical factor in its success.</w:t>
      </w:r>
    </w:p>
    <w:p w14:paraId="6F199BF3"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second hypothesis sought to test if the efficiency of FIRS in administering tax incentives was crucial for their success. Based on the responses in Table 4, a substantial proportion of respondents (70%) suggested that FIRS' efficiency is indeed a critical factor for the successful implementation of tax incentives. However, some respondents pointed out </w:t>
      </w:r>
      <w:proofErr w:type="gramStart"/>
      <w:r w:rsidRPr="00FE692A">
        <w:rPr>
          <w:rFonts w:ascii="Times New Roman" w:hAnsi="Times New Roman" w:cs="Times New Roman"/>
        </w:rPr>
        <w:t>that inefficiencies</w:t>
      </w:r>
      <w:proofErr w:type="gramEnd"/>
      <w:r w:rsidRPr="00FE692A">
        <w:rPr>
          <w:rFonts w:ascii="Times New Roman" w:hAnsi="Times New Roman" w:cs="Times New Roman"/>
        </w:rPr>
        <w:t xml:space="preserve"> in administrative processes could hinder the full benefits of these incentives.</w:t>
      </w:r>
    </w:p>
    <w:p w14:paraId="632E3056" w14:textId="77777777" w:rsidR="00EC38A5" w:rsidRDefault="00EC38A5" w:rsidP="00FE692A">
      <w:pPr>
        <w:spacing w:line="276" w:lineRule="auto"/>
        <w:jc w:val="both"/>
        <w:rPr>
          <w:rFonts w:ascii="Times New Roman" w:hAnsi="Times New Roman" w:cs="Times New Roman"/>
          <w:b/>
          <w:bCs/>
        </w:rPr>
      </w:pPr>
    </w:p>
    <w:p w14:paraId="7E012FB3" w14:textId="77777777" w:rsidR="00EC38A5" w:rsidRDefault="00EC38A5" w:rsidP="00FE692A">
      <w:pPr>
        <w:spacing w:line="276" w:lineRule="auto"/>
        <w:jc w:val="both"/>
        <w:rPr>
          <w:rFonts w:ascii="Times New Roman" w:hAnsi="Times New Roman" w:cs="Times New Roman"/>
          <w:b/>
          <w:bCs/>
        </w:rPr>
      </w:pPr>
    </w:p>
    <w:p w14:paraId="4480BC8D"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lastRenderedPageBreak/>
        <w:t>Table 5: Efficiency of FIRS Administration and Impact on Tax Incentives Success</w:t>
      </w:r>
    </w:p>
    <w:tbl>
      <w:tblPr>
        <w:tblStyle w:val="TableGrid"/>
        <w:tblW w:w="9144" w:type="dxa"/>
        <w:tblLook w:val="04A0" w:firstRow="1" w:lastRow="0" w:firstColumn="1" w:lastColumn="0" w:noHBand="0" w:noVBand="1"/>
      </w:tblPr>
      <w:tblGrid>
        <w:gridCol w:w="4698"/>
        <w:gridCol w:w="1080"/>
        <w:gridCol w:w="1080"/>
        <w:gridCol w:w="1170"/>
        <w:gridCol w:w="1116"/>
      </w:tblGrid>
      <w:tr w:rsidR="00FE692A" w:rsidRPr="00FE692A" w14:paraId="0A52DB98" w14:textId="77777777" w:rsidTr="00FE692A">
        <w:tc>
          <w:tcPr>
            <w:tcW w:w="4698" w:type="dxa"/>
            <w:vAlign w:val="center"/>
          </w:tcPr>
          <w:p w14:paraId="19CE500E"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Response Statement</w:t>
            </w:r>
          </w:p>
        </w:tc>
        <w:tc>
          <w:tcPr>
            <w:tcW w:w="1080" w:type="dxa"/>
            <w:vAlign w:val="center"/>
          </w:tcPr>
          <w:p w14:paraId="1AE1F2F8"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Agree (%)</w:t>
            </w:r>
          </w:p>
        </w:tc>
        <w:tc>
          <w:tcPr>
            <w:tcW w:w="1080" w:type="dxa"/>
            <w:vAlign w:val="center"/>
          </w:tcPr>
          <w:p w14:paraId="6932CB50"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Neutral (%)</w:t>
            </w:r>
          </w:p>
        </w:tc>
        <w:tc>
          <w:tcPr>
            <w:tcW w:w="1170" w:type="dxa"/>
          </w:tcPr>
          <w:p w14:paraId="5CAEB73E"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Disagree (%)</w:t>
            </w:r>
          </w:p>
        </w:tc>
        <w:tc>
          <w:tcPr>
            <w:tcW w:w="1116" w:type="dxa"/>
          </w:tcPr>
          <w:p w14:paraId="35B8B70A"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Total (N)</w:t>
            </w:r>
          </w:p>
        </w:tc>
      </w:tr>
      <w:tr w:rsidR="00FE692A" w:rsidRPr="00FE692A" w14:paraId="761C66CF" w14:textId="77777777" w:rsidTr="00FE692A">
        <w:tc>
          <w:tcPr>
            <w:tcW w:w="4698" w:type="dxa"/>
            <w:vAlign w:val="center"/>
          </w:tcPr>
          <w:p w14:paraId="27BF0B58"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FIRS administrative efficiency is key to tax incentive success</w:t>
            </w:r>
          </w:p>
        </w:tc>
        <w:tc>
          <w:tcPr>
            <w:tcW w:w="1080" w:type="dxa"/>
            <w:vAlign w:val="center"/>
          </w:tcPr>
          <w:p w14:paraId="6723007D"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70</w:t>
            </w:r>
          </w:p>
        </w:tc>
        <w:tc>
          <w:tcPr>
            <w:tcW w:w="1080" w:type="dxa"/>
            <w:vAlign w:val="center"/>
          </w:tcPr>
          <w:p w14:paraId="44D6AD3A"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20</w:t>
            </w:r>
          </w:p>
        </w:tc>
        <w:tc>
          <w:tcPr>
            <w:tcW w:w="1170" w:type="dxa"/>
          </w:tcPr>
          <w:p w14:paraId="7AC0608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10</w:t>
            </w:r>
          </w:p>
        </w:tc>
        <w:tc>
          <w:tcPr>
            <w:tcW w:w="1116" w:type="dxa"/>
          </w:tcPr>
          <w:p w14:paraId="41445923"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295</w:t>
            </w:r>
          </w:p>
        </w:tc>
      </w:tr>
      <w:tr w:rsidR="00FE692A" w:rsidRPr="00FE692A" w14:paraId="1B178D37" w14:textId="77777777" w:rsidTr="00FE692A">
        <w:tc>
          <w:tcPr>
            <w:tcW w:w="4698" w:type="dxa"/>
            <w:vAlign w:val="center"/>
          </w:tcPr>
          <w:p w14:paraId="3AA0FDE6"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Bureaucracy within FIRS delays access to incentives</w:t>
            </w:r>
          </w:p>
        </w:tc>
        <w:tc>
          <w:tcPr>
            <w:tcW w:w="1080" w:type="dxa"/>
            <w:vAlign w:val="center"/>
          </w:tcPr>
          <w:p w14:paraId="4D392D35"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65</w:t>
            </w:r>
          </w:p>
        </w:tc>
        <w:tc>
          <w:tcPr>
            <w:tcW w:w="1080" w:type="dxa"/>
            <w:vAlign w:val="center"/>
          </w:tcPr>
          <w:p w14:paraId="25881D20"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15</w:t>
            </w:r>
          </w:p>
        </w:tc>
        <w:tc>
          <w:tcPr>
            <w:tcW w:w="1170" w:type="dxa"/>
          </w:tcPr>
          <w:p w14:paraId="71D22A6A"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20</w:t>
            </w:r>
          </w:p>
        </w:tc>
        <w:tc>
          <w:tcPr>
            <w:tcW w:w="1116" w:type="dxa"/>
          </w:tcPr>
          <w:p w14:paraId="26B223E3"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295</w:t>
            </w:r>
          </w:p>
        </w:tc>
      </w:tr>
      <w:tr w:rsidR="00FE692A" w:rsidRPr="00FE692A" w14:paraId="4A813C62" w14:textId="77777777" w:rsidTr="00FE692A">
        <w:tc>
          <w:tcPr>
            <w:tcW w:w="4698" w:type="dxa"/>
            <w:vAlign w:val="center"/>
          </w:tcPr>
          <w:p w14:paraId="719130F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Better FIRS communication would improve use of tax incentives</w:t>
            </w:r>
          </w:p>
        </w:tc>
        <w:tc>
          <w:tcPr>
            <w:tcW w:w="1080" w:type="dxa"/>
            <w:vAlign w:val="center"/>
          </w:tcPr>
          <w:p w14:paraId="6A10B0EC"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72</w:t>
            </w:r>
          </w:p>
        </w:tc>
        <w:tc>
          <w:tcPr>
            <w:tcW w:w="1080" w:type="dxa"/>
            <w:vAlign w:val="center"/>
          </w:tcPr>
          <w:p w14:paraId="1D60404D"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18</w:t>
            </w:r>
          </w:p>
        </w:tc>
        <w:tc>
          <w:tcPr>
            <w:tcW w:w="1170" w:type="dxa"/>
          </w:tcPr>
          <w:p w14:paraId="108F9966"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10</w:t>
            </w:r>
          </w:p>
        </w:tc>
        <w:tc>
          <w:tcPr>
            <w:tcW w:w="1116" w:type="dxa"/>
          </w:tcPr>
          <w:p w14:paraId="6FFCA635"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295</w:t>
            </w:r>
          </w:p>
        </w:tc>
      </w:tr>
      <w:tr w:rsidR="00FE692A" w:rsidRPr="00FE692A" w14:paraId="73778456" w14:textId="77777777" w:rsidTr="00FE692A">
        <w:tc>
          <w:tcPr>
            <w:tcW w:w="4698" w:type="dxa"/>
            <w:vAlign w:val="center"/>
          </w:tcPr>
          <w:p w14:paraId="5AF6627A"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Delays in approval of tax relief hinder economic benefit</w:t>
            </w:r>
          </w:p>
        </w:tc>
        <w:tc>
          <w:tcPr>
            <w:tcW w:w="1080" w:type="dxa"/>
            <w:vAlign w:val="center"/>
          </w:tcPr>
          <w:p w14:paraId="392CCB38"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68</w:t>
            </w:r>
          </w:p>
        </w:tc>
        <w:tc>
          <w:tcPr>
            <w:tcW w:w="1080" w:type="dxa"/>
            <w:vAlign w:val="center"/>
          </w:tcPr>
          <w:p w14:paraId="067D0893"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17</w:t>
            </w:r>
          </w:p>
        </w:tc>
        <w:tc>
          <w:tcPr>
            <w:tcW w:w="1170" w:type="dxa"/>
          </w:tcPr>
          <w:p w14:paraId="05BEB218"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15</w:t>
            </w:r>
          </w:p>
        </w:tc>
        <w:tc>
          <w:tcPr>
            <w:tcW w:w="1116" w:type="dxa"/>
          </w:tcPr>
          <w:p w14:paraId="7FC2E927"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295</w:t>
            </w:r>
          </w:p>
        </w:tc>
      </w:tr>
    </w:tbl>
    <w:p w14:paraId="4B1CCB28" w14:textId="77777777" w:rsidR="00FE692A" w:rsidRPr="00FE692A" w:rsidRDefault="00FE692A" w:rsidP="00FE692A">
      <w:pPr>
        <w:spacing w:line="276" w:lineRule="auto"/>
        <w:jc w:val="both"/>
        <w:rPr>
          <w:rFonts w:ascii="Times New Roman" w:hAnsi="Times New Roman" w:cs="Times New Roman"/>
          <w:bCs/>
        </w:rPr>
      </w:pPr>
    </w:p>
    <w:p w14:paraId="2AAA975F"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test of hypotheses supports the notion that FIRS' administrative efficiency significantly influences the success of tax incentives in Nigeria, corroborating findings from recent literature on tax policy effectiveness (</w:t>
      </w:r>
      <w:proofErr w:type="spellStart"/>
      <w:r w:rsidRPr="00FE692A">
        <w:rPr>
          <w:rFonts w:ascii="Times New Roman" w:hAnsi="Times New Roman" w:cs="Times New Roman"/>
        </w:rPr>
        <w:t>Adedeji</w:t>
      </w:r>
      <w:proofErr w:type="spellEnd"/>
      <w:r w:rsidRPr="00FE692A">
        <w:rPr>
          <w:rFonts w:ascii="Times New Roman" w:hAnsi="Times New Roman" w:cs="Times New Roman"/>
        </w:rPr>
        <w:t xml:space="preserve"> et al., 2022).</w:t>
      </w:r>
    </w:p>
    <w:p w14:paraId="6D7DE92E"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t>Conclusion</w:t>
      </w:r>
    </w:p>
    <w:p w14:paraId="1267897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From the analysis of the data, it can be concluded that tax incentives are viewed positively by businesses and stakeholders in Nigeria, particularly in terms of encouraging investment and reducing business costs. However, there are still challenges related to the efficiency of FIRS in administering these incentives, which could be addressed to maximize their impact on economic development.</w:t>
      </w:r>
    </w:p>
    <w:p w14:paraId="29116888"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 xml:space="preserve">4.4 </w:t>
      </w:r>
      <w:r w:rsidRPr="00FE692A">
        <w:rPr>
          <w:rFonts w:ascii="Times New Roman" w:hAnsi="Times New Roman" w:cs="Times New Roman"/>
          <w:b/>
          <w:bCs/>
        </w:rPr>
        <w:tab/>
        <w:t>TEST OF HYPOTHESIS/ANSWERS TO RESEARCH QUESTIONS</w:t>
      </w:r>
    </w:p>
    <w:p w14:paraId="1BE3FC21"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This section provides the results of the statistical tests performed to evaluate the hypotheses posed in Chapter One of this study. It also answers the key research questions by analyzing the data collected from both the Federal Inland Revenue Service (FIRS) officials and the corporate taxpayers in Ilorin, </w:t>
      </w:r>
      <w:proofErr w:type="spellStart"/>
      <w:r w:rsidRPr="00FE692A">
        <w:rPr>
          <w:rFonts w:ascii="Times New Roman" w:hAnsi="Times New Roman" w:cs="Times New Roman"/>
        </w:rPr>
        <w:t>Kwara</w:t>
      </w:r>
      <w:proofErr w:type="spellEnd"/>
      <w:r w:rsidRPr="00FE692A">
        <w:rPr>
          <w:rFonts w:ascii="Times New Roman" w:hAnsi="Times New Roman" w:cs="Times New Roman"/>
        </w:rPr>
        <w:t xml:space="preserve"> State. The results will highlight the significance of the findings in relation to tax incentives and their effectiveness as tools for economic development.</w:t>
      </w:r>
    </w:p>
    <w:p w14:paraId="0E8FEBC7" w14:textId="77777777" w:rsidR="00EC38A5" w:rsidRDefault="00EC38A5" w:rsidP="00FE692A">
      <w:pPr>
        <w:spacing w:line="276" w:lineRule="auto"/>
        <w:jc w:val="both"/>
        <w:rPr>
          <w:rFonts w:ascii="Times New Roman" w:hAnsi="Times New Roman" w:cs="Times New Roman"/>
          <w:b/>
          <w:bCs/>
        </w:rPr>
      </w:pPr>
    </w:p>
    <w:p w14:paraId="4254ED9C" w14:textId="77777777" w:rsidR="00EC38A5" w:rsidRDefault="00EC38A5" w:rsidP="00FE692A">
      <w:pPr>
        <w:spacing w:line="276" w:lineRule="auto"/>
        <w:jc w:val="both"/>
        <w:rPr>
          <w:rFonts w:ascii="Times New Roman" w:hAnsi="Times New Roman" w:cs="Times New Roman"/>
          <w:b/>
          <w:bCs/>
        </w:rPr>
      </w:pPr>
    </w:p>
    <w:p w14:paraId="144C45D9"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lastRenderedPageBreak/>
        <w:t xml:space="preserve">Hypothesis 1: There is a significant positive relationship between the use of tax incentives and business growth in Ilorin, </w:t>
      </w:r>
      <w:proofErr w:type="spellStart"/>
      <w:r w:rsidRPr="00FE692A">
        <w:rPr>
          <w:rFonts w:ascii="Times New Roman" w:hAnsi="Times New Roman" w:cs="Times New Roman"/>
          <w:b/>
          <w:bCs/>
        </w:rPr>
        <w:t>Kwara</w:t>
      </w:r>
      <w:proofErr w:type="spellEnd"/>
      <w:r w:rsidRPr="00FE692A">
        <w:rPr>
          <w:rFonts w:ascii="Times New Roman" w:hAnsi="Times New Roman" w:cs="Times New Roman"/>
          <w:b/>
          <w:bCs/>
        </w:rPr>
        <w:t xml:space="preserve"> State.</w:t>
      </w:r>
    </w:p>
    <w:p w14:paraId="4D2050BA"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first hypothesis was tested using a </w:t>
      </w:r>
      <w:r w:rsidRPr="00FE692A">
        <w:rPr>
          <w:rFonts w:ascii="Times New Roman" w:hAnsi="Times New Roman" w:cs="Times New Roman"/>
          <w:b/>
          <w:bCs/>
        </w:rPr>
        <w:t>Pearson correlation analysis</w:t>
      </w:r>
      <w:r w:rsidRPr="00FE692A">
        <w:rPr>
          <w:rFonts w:ascii="Times New Roman" w:hAnsi="Times New Roman" w:cs="Times New Roman"/>
        </w:rPr>
        <w:t xml:space="preserve"> to explore the relationship between tax incentive utilization and various indicators of business growth, such as revenue, market expansion, and job creation. The results are summarized in the table below. </w:t>
      </w:r>
    </w:p>
    <w:p w14:paraId="6BC5C091"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t xml:space="preserve">Table 1: Pearson Correlation </w:t>
      </w:r>
      <w:proofErr w:type="gramStart"/>
      <w:r w:rsidRPr="00FE692A">
        <w:rPr>
          <w:rFonts w:ascii="Times New Roman" w:hAnsi="Times New Roman" w:cs="Times New Roman"/>
          <w:b/>
        </w:rPr>
        <w:t>Between</w:t>
      </w:r>
      <w:proofErr w:type="gramEnd"/>
      <w:r w:rsidRPr="00FE692A">
        <w:rPr>
          <w:rFonts w:ascii="Times New Roman" w:hAnsi="Times New Roman" w:cs="Times New Roman"/>
          <w:b/>
        </w:rPr>
        <w:t xml:space="preserve"> Tax Incentive Utilization and Business Growth Indicators.</w:t>
      </w:r>
    </w:p>
    <w:tbl>
      <w:tblPr>
        <w:tblStyle w:val="TableGrid"/>
        <w:tblW w:w="0" w:type="auto"/>
        <w:tblLook w:val="04A0" w:firstRow="1" w:lastRow="0" w:firstColumn="1" w:lastColumn="0" w:noHBand="0" w:noVBand="1"/>
      </w:tblPr>
      <w:tblGrid>
        <w:gridCol w:w="2178"/>
        <w:gridCol w:w="3240"/>
        <w:gridCol w:w="1530"/>
        <w:gridCol w:w="2196"/>
      </w:tblGrid>
      <w:tr w:rsidR="00FE692A" w:rsidRPr="00FE692A" w14:paraId="129BB041" w14:textId="77777777" w:rsidTr="00FE692A">
        <w:tc>
          <w:tcPr>
            <w:tcW w:w="2178" w:type="dxa"/>
          </w:tcPr>
          <w:p w14:paraId="1C796214"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Indicator</w:t>
            </w:r>
          </w:p>
        </w:tc>
        <w:tc>
          <w:tcPr>
            <w:tcW w:w="3240" w:type="dxa"/>
          </w:tcPr>
          <w:p w14:paraId="77B46637"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Correlation Coefficient (r)</w:t>
            </w:r>
          </w:p>
        </w:tc>
        <w:tc>
          <w:tcPr>
            <w:tcW w:w="1530" w:type="dxa"/>
          </w:tcPr>
          <w:p w14:paraId="5EC23AB9"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P - Value</w:t>
            </w:r>
          </w:p>
        </w:tc>
        <w:tc>
          <w:tcPr>
            <w:tcW w:w="2196" w:type="dxa"/>
          </w:tcPr>
          <w:p w14:paraId="5C53B6E1"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Interpretation</w:t>
            </w:r>
          </w:p>
        </w:tc>
      </w:tr>
      <w:tr w:rsidR="00FE692A" w:rsidRPr="00FE692A" w14:paraId="629E8B2D" w14:textId="77777777" w:rsidTr="00FE692A">
        <w:tc>
          <w:tcPr>
            <w:tcW w:w="2178" w:type="dxa"/>
          </w:tcPr>
          <w:p w14:paraId="79C57145"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Revenue Growth</w:t>
            </w:r>
          </w:p>
        </w:tc>
        <w:tc>
          <w:tcPr>
            <w:tcW w:w="3240" w:type="dxa"/>
          </w:tcPr>
          <w:p w14:paraId="26976518"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0.74</w:t>
            </w:r>
          </w:p>
        </w:tc>
        <w:tc>
          <w:tcPr>
            <w:tcW w:w="1530" w:type="dxa"/>
          </w:tcPr>
          <w:p w14:paraId="190E1B5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&lt;0.05</w:t>
            </w:r>
          </w:p>
        </w:tc>
        <w:tc>
          <w:tcPr>
            <w:tcW w:w="2196" w:type="dxa"/>
          </w:tcPr>
          <w:p w14:paraId="4D3AC4D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Strong Positive</w:t>
            </w:r>
          </w:p>
        </w:tc>
      </w:tr>
      <w:tr w:rsidR="00FE692A" w:rsidRPr="00FE692A" w14:paraId="211C557D" w14:textId="77777777" w:rsidTr="00FE692A">
        <w:tc>
          <w:tcPr>
            <w:tcW w:w="2178" w:type="dxa"/>
          </w:tcPr>
          <w:p w14:paraId="774E2F16"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Market Expansion</w:t>
            </w:r>
          </w:p>
        </w:tc>
        <w:tc>
          <w:tcPr>
            <w:tcW w:w="3240" w:type="dxa"/>
          </w:tcPr>
          <w:p w14:paraId="0D7154DC"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0.78</w:t>
            </w:r>
          </w:p>
        </w:tc>
        <w:tc>
          <w:tcPr>
            <w:tcW w:w="1530" w:type="dxa"/>
          </w:tcPr>
          <w:p w14:paraId="4FD124C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&lt;0.05</w:t>
            </w:r>
          </w:p>
        </w:tc>
        <w:tc>
          <w:tcPr>
            <w:tcW w:w="2196" w:type="dxa"/>
          </w:tcPr>
          <w:p w14:paraId="257C0018"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Strong Positive</w:t>
            </w:r>
          </w:p>
        </w:tc>
      </w:tr>
      <w:tr w:rsidR="00FE692A" w:rsidRPr="00FE692A" w14:paraId="5A079FB1" w14:textId="77777777" w:rsidTr="00FE692A">
        <w:tc>
          <w:tcPr>
            <w:tcW w:w="2178" w:type="dxa"/>
          </w:tcPr>
          <w:p w14:paraId="57085BCC"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Job Creation</w:t>
            </w:r>
          </w:p>
        </w:tc>
        <w:tc>
          <w:tcPr>
            <w:tcW w:w="3240" w:type="dxa"/>
          </w:tcPr>
          <w:p w14:paraId="76B6949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0.76</w:t>
            </w:r>
          </w:p>
        </w:tc>
        <w:tc>
          <w:tcPr>
            <w:tcW w:w="1530" w:type="dxa"/>
          </w:tcPr>
          <w:p w14:paraId="556EA1B8"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&lt;0.05</w:t>
            </w:r>
          </w:p>
        </w:tc>
        <w:tc>
          <w:tcPr>
            <w:tcW w:w="2196" w:type="dxa"/>
          </w:tcPr>
          <w:p w14:paraId="103EF347"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Strong Positive</w:t>
            </w:r>
          </w:p>
        </w:tc>
      </w:tr>
      <w:tr w:rsidR="00FE692A" w:rsidRPr="00FE692A" w14:paraId="46211E1B" w14:textId="77777777" w:rsidTr="00FE692A">
        <w:tc>
          <w:tcPr>
            <w:tcW w:w="2178" w:type="dxa"/>
          </w:tcPr>
          <w:p w14:paraId="71862C47"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Composite Score</w:t>
            </w:r>
          </w:p>
        </w:tc>
        <w:tc>
          <w:tcPr>
            <w:tcW w:w="3240" w:type="dxa"/>
          </w:tcPr>
          <w:p w14:paraId="435D9DF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0.76</w:t>
            </w:r>
          </w:p>
        </w:tc>
        <w:tc>
          <w:tcPr>
            <w:tcW w:w="1530" w:type="dxa"/>
          </w:tcPr>
          <w:p w14:paraId="79822ECC"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&lt;0.05</w:t>
            </w:r>
          </w:p>
        </w:tc>
        <w:tc>
          <w:tcPr>
            <w:tcW w:w="2196" w:type="dxa"/>
          </w:tcPr>
          <w:p w14:paraId="124A440B"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Significant Positive</w:t>
            </w:r>
          </w:p>
        </w:tc>
      </w:tr>
    </w:tbl>
    <w:p w14:paraId="7F8CCFEA" w14:textId="77777777" w:rsidR="00FE692A" w:rsidRPr="00FE692A" w:rsidRDefault="00FE692A" w:rsidP="00FE692A">
      <w:pPr>
        <w:spacing w:line="276" w:lineRule="auto"/>
        <w:jc w:val="both"/>
        <w:rPr>
          <w:rFonts w:ascii="Times New Roman" w:hAnsi="Times New Roman" w:cs="Times New Roman"/>
        </w:rPr>
      </w:pPr>
    </w:p>
    <w:p w14:paraId="5811499B"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These results support the hypotheses, indicating </w:t>
      </w:r>
      <w:proofErr w:type="gramStart"/>
      <w:r w:rsidRPr="00FE692A">
        <w:rPr>
          <w:rFonts w:ascii="Times New Roman" w:hAnsi="Times New Roman" w:cs="Times New Roman"/>
        </w:rPr>
        <w:t>that business that actively utilize</w:t>
      </w:r>
      <w:proofErr w:type="gramEnd"/>
      <w:r w:rsidRPr="00FE692A">
        <w:rPr>
          <w:rFonts w:ascii="Times New Roman" w:hAnsi="Times New Roman" w:cs="Times New Roman"/>
        </w:rPr>
        <w:t xml:space="preserve"> tax incentives tend to experience higher levels of growth. This supports the hypotheses and suggests that tax incentives are a significant driver of business performance in the region. These findings align with the results of studies by </w:t>
      </w:r>
      <w:proofErr w:type="spellStart"/>
      <w:r w:rsidRPr="00FE692A">
        <w:rPr>
          <w:rFonts w:ascii="Times New Roman" w:hAnsi="Times New Roman" w:cs="Times New Roman"/>
        </w:rPr>
        <w:t>Adeniran</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Ajayi</w:t>
      </w:r>
      <w:proofErr w:type="spellEnd"/>
      <w:r w:rsidRPr="00FE692A">
        <w:rPr>
          <w:rFonts w:ascii="Times New Roman" w:hAnsi="Times New Roman" w:cs="Times New Roman"/>
        </w:rPr>
        <w:t xml:space="preserve"> (2021) and </w:t>
      </w:r>
      <w:proofErr w:type="spellStart"/>
      <w:r w:rsidRPr="00FE692A">
        <w:rPr>
          <w:rFonts w:ascii="Times New Roman" w:hAnsi="Times New Roman" w:cs="Times New Roman"/>
        </w:rPr>
        <w:t>Nwosu</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Alade</w:t>
      </w:r>
      <w:proofErr w:type="spellEnd"/>
      <w:r w:rsidRPr="00FE692A">
        <w:rPr>
          <w:rFonts w:ascii="Times New Roman" w:hAnsi="Times New Roman" w:cs="Times New Roman"/>
        </w:rPr>
        <w:t xml:space="preserve"> (2020).</w:t>
      </w:r>
    </w:p>
    <w:p w14:paraId="2A41940E"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Hypothesis 2: There is a significant relationship between the administrative efficiency of the Federal Inland Revenue Service (FIRS) and the accessibility of tax incentives to businesses.</w:t>
      </w:r>
      <w:r w:rsidRPr="00FE692A">
        <w:rPr>
          <w:rFonts w:ascii="Times New Roman" w:hAnsi="Times New Roman" w:cs="Times New Roman"/>
        </w:rPr>
        <w:br/>
        <w:t xml:space="preserve">To test the second hypothesis, a </w:t>
      </w:r>
      <w:r w:rsidRPr="00FE692A">
        <w:rPr>
          <w:rFonts w:ascii="Times New Roman" w:hAnsi="Times New Roman" w:cs="Times New Roman"/>
          <w:b/>
          <w:bCs/>
        </w:rPr>
        <w:t>chi-square test</w:t>
      </w:r>
      <w:r w:rsidRPr="00FE692A">
        <w:rPr>
          <w:rFonts w:ascii="Times New Roman" w:hAnsi="Times New Roman" w:cs="Times New Roman"/>
        </w:rPr>
        <w:t xml:space="preserve"> was conducted to examine the relationship between administrative efficiency and the accessibility of tax incentives. A chi-square </w:t>
      </w:r>
      <w:proofErr w:type="gramStart"/>
      <w:r w:rsidRPr="00FE692A">
        <w:rPr>
          <w:rFonts w:ascii="Times New Roman" w:hAnsi="Times New Roman" w:cs="Times New Roman"/>
        </w:rPr>
        <w:t>test  (</w:t>
      </w:r>
      <w:proofErr w:type="gramEnd"/>
      <w:r w:rsidRPr="00FE692A">
        <w:rPr>
          <w:rFonts w:ascii="Times New Roman" w:hAnsi="Times New Roman" w:cs="Times New Roman"/>
        </w:rPr>
        <w:t>χ2 = 18.45, p &lt; 0.01) was conducted to examine this relationship.</w:t>
      </w:r>
    </w:p>
    <w:p w14:paraId="4F2C5BFA" w14:textId="77777777" w:rsidR="00EC38A5" w:rsidRDefault="00EC38A5" w:rsidP="00FE692A">
      <w:pPr>
        <w:spacing w:line="276" w:lineRule="auto"/>
        <w:jc w:val="both"/>
        <w:rPr>
          <w:rFonts w:ascii="Times New Roman" w:hAnsi="Times New Roman" w:cs="Times New Roman"/>
          <w:b/>
        </w:rPr>
      </w:pPr>
    </w:p>
    <w:p w14:paraId="73D16BA5" w14:textId="77777777" w:rsidR="00EC38A5" w:rsidRDefault="00EC38A5" w:rsidP="00FE692A">
      <w:pPr>
        <w:spacing w:line="276" w:lineRule="auto"/>
        <w:jc w:val="both"/>
        <w:rPr>
          <w:rFonts w:ascii="Times New Roman" w:hAnsi="Times New Roman" w:cs="Times New Roman"/>
          <w:b/>
        </w:rPr>
      </w:pPr>
    </w:p>
    <w:p w14:paraId="441B9360" w14:textId="77777777" w:rsidR="00EC38A5" w:rsidRDefault="00EC38A5" w:rsidP="00FE692A">
      <w:pPr>
        <w:spacing w:line="276" w:lineRule="auto"/>
        <w:jc w:val="both"/>
        <w:rPr>
          <w:rFonts w:ascii="Times New Roman" w:hAnsi="Times New Roman" w:cs="Times New Roman"/>
          <w:b/>
        </w:rPr>
      </w:pPr>
    </w:p>
    <w:p w14:paraId="70F19C12" w14:textId="77777777" w:rsidR="00EC38A5" w:rsidRDefault="00EC38A5" w:rsidP="00FE692A">
      <w:pPr>
        <w:spacing w:line="276" w:lineRule="auto"/>
        <w:jc w:val="both"/>
        <w:rPr>
          <w:rFonts w:ascii="Times New Roman" w:hAnsi="Times New Roman" w:cs="Times New Roman"/>
          <w:b/>
        </w:rPr>
      </w:pPr>
    </w:p>
    <w:p w14:paraId="7FFD4257" w14:textId="77777777" w:rsidR="00EC38A5" w:rsidRDefault="00EC38A5" w:rsidP="00FE692A">
      <w:pPr>
        <w:spacing w:line="276" w:lineRule="auto"/>
        <w:jc w:val="both"/>
        <w:rPr>
          <w:rFonts w:ascii="Times New Roman" w:hAnsi="Times New Roman" w:cs="Times New Roman"/>
          <w:b/>
        </w:rPr>
      </w:pPr>
    </w:p>
    <w:p w14:paraId="30D9A146"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lastRenderedPageBreak/>
        <w:t xml:space="preserve">Table 2: Chi-square Test </w:t>
      </w:r>
      <w:proofErr w:type="gramStart"/>
      <w:r w:rsidRPr="00FE692A">
        <w:rPr>
          <w:rFonts w:ascii="Times New Roman" w:hAnsi="Times New Roman" w:cs="Times New Roman"/>
          <w:b/>
        </w:rPr>
        <w:t>Between</w:t>
      </w:r>
      <w:proofErr w:type="gramEnd"/>
      <w:r w:rsidRPr="00FE692A">
        <w:rPr>
          <w:rFonts w:ascii="Times New Roman" w:hAnsi="Times New Roman" w:cs="Times New Roman"/>
          <w:b/>
        </w:rPr>
        <w:t xml:space="preserve"> FIRS Efficiency and Access to Tax Incentives.</w:t>
      </w:r>
    </w:p>
    <w:tbl>
      <w:tblPr>
        <w:tblStyle w:val="TableGrid"/>
        <w:tblW w:w="0" w:type="auto"/>
        <w:tblLook w:val="04A0" w:firstRow="1" w:lastRow="0" w:firstColumn="1" w:lastColumn="0" w:noHBand="0" w:noVBand="1"/>
      </w:tblPr>
      <w:tblGrid>
        <w:gridCol w:w="2988"/>
        <w:gridCol w:w="2700"/>
        <w:gridCol w:w="2340"/>
        <w:gridCol w:w="1116"/>
      </w:tblGrid>
      <w:tr w:rsidR="00FE692A" w:rsidRPr="00FE692A" w14:paraId="3FE4D274" w14:textId="77777777" w:rsidTr="00FE692A">
        <w:tc>
          <w:tcPr>
            <w:tcW w:w="2988" w:type="dxa"/>
          </w:tcPr>
          <w:p w14:paraId="280CB925"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FIRS Administrative Efficiency</w:t>
            </w:r>
          </w:p>
        </w:tc>
        <w:tc>
          <w:tcPr>
            <w:tcW w:w="2700" w:type="dxa"/>
          </w:tcPr>
          <w:p w14:paraId="0B279B8F"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High Access to Incentives</w:t>
            </w:r>
          </w:p>
        </w:tc>
        <w:tc>
          <w:tcPr>
            <w:tcW w:w="2340" w:type="dxa"/>
          </w:tcPr>
          <w:p w14:paraId="09876BA2"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Low Access to Incentives</w:t>
            </w:r>
          </w:p>
        </w:tc>
        <w:tc>
          <w:tcPr>
            <w:tcW w:w="1116" w:type="dxa"/>
          </w:tcPr>
          <w:p w14:paraId="2B38DF8C"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Total</w:t>
            </w:r>
          </w:p>
        </w:tc>
      </w:tr>
      <w:tr w:rsidR="00FE692A" w:rsidRPr="00FE692A" w14:paraId="5552CE45" w14:textId="77777777" w:rsidTr="00FE692A">
        <w:tc>
          <w:tcPr>
            <w:tcW w:w="2988" w:type="dxa"/>
          </w:tcPr>
          <w:p w14:paraId="486A88C0"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Efficient</w:t>
            </w:r>
          </w:p>
        </w:tc>
        <w:tc>
          <w:tcPr>
            <w:tcW w:w="2700" w:type="dxa"/>
          </w:tcPr>
          <w:p w14:paraId="3A0D1B1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52</w:t>
            </w:r>
          </w:p>
        </w:tc>
        <w:tc>
          <w:tcPr>
            <w:tcW w:w="2340" w:type="dxa"/>
          </w:tcPr>
          <w:p w14:paraId="23D45BE8"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18</w:t>
            </w:r>
          </w:p>
        </w:tc>
        <w:tc>
          <w:tcPr>
            <w:tcW w:w="1116" w:type="dxa"/>
          </w:tcPr>
          <w:p w14:paraId="24D68902"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70</w:t>
            </w:r>
          </w:p>
        </w:tc>
      </w:tr>
      <w:tr w:rsidR="00FE692A" w:rsidRPr="00FE692A" w14:paraId="197C55D4" w14:textId="77777777" w:rsidTr="00FE692A">
        <w:tc>
          <w:tcPr>
            <w:tcW w:w="2988" w:type="dxa"/>
          </w:tcPr>
          <w:p w14:paraId="64BFFDEA"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Not Efficient</w:t>
            </w:r>
          </w:p>
        </w:tc>
        <w:tc>
          <w:tcPr>
            <w:tcW w:w="2700" w:type="dxa"/>
          </w:tcPr>
          <w:p w14:paraId="347CD379"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21</w:t>
            </w:r>
          </w:p>
        </w:tc>
        <w:tc>
          <w:tcPr>
            <w:tcW w:w="2340" w:type="dxa"/>
          </w:tcPr>
          <w:p w14:paraId="33C99E27"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39</w:t>
            </w:r>
          </w:p>
        </w:tc>
        <w:tc>
          <w:tcPr>
            <w:tcW w:w="1116" w:type="dxa"/>
          </w:tcPr>
          <w:p w14:paraId="58C505CC" w14:textId="77777777" w:rsidR="00FE692A" w:rsidRPr="00FE692A" w:rsidRDefault="00FE692A" w:rsidP="00FE692A">
            <w:pPr>
              <w:spacing w:after="160" w:line="276" w:lineRule="auto"/>
              <w:jc w:val="both"/>
              <w:rPr>
                <w:rFonts w:ascii="Times New Roman" w:hAnsi="Times New Roman" w:cs="Times New Roman"/>
              </w:rPr>
            </w:pPr>
            <w:r w:rsidRPr="00FE692A">
              <w:rPr>
                <w:rFonts w:ascii="Times New Roman" w:hAnsi="Times New Roman" w:cs="Times New Roman"/>
              </w:rPr>
              <w:t>60</w:t>
            </w:r>
          </w:p>
        </w:tc>
      </w:tr>
      <w:tr w:rsidR="00FE692A" w:rsidRPr="00FE692A" w14:paraId="36EB9AE9" w14:textId="77777777" w:rsidTr="00FE692A">
        <w:tc>
          <w:tcPr>
            <w:tcW w:w="2988" w:type="dxa"/>
          </w:tcPr>
          <w:p w14:paraId="51F55D03"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Total</w:t>
            </w:r>
          </w:p>
        </w:tc>
        <w:tc>
          <w:tcPr>
            <w:tcW w:w="2700" w:type="dxa"/>
          </w:tcPr>
          <w:p w14:paraId="4CFE225E"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72</w:t>
            </w:r>
          </w:p>
        </w:tc>
        <w:tc>
          <w:tcPr>
            <w:tcW w:w="2340" w:type="dxa"/>
          </w:tcPr>
          <w:p w14:paraId="4C7947AA"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57</w:t>
            </w:r>
          </w:p>
        </w:tc>
        <w:tc>
          <w:tcPr>
            <w:tcW w:w="1116" w:type="dxa"/>
          </w:tcPr>
          <w:p w14:paraId="63BF2497" w14:textId="77777777" w:rsidR="00FE692A" w:rsidRPr="00FE692A" w:rsidRDefault="00FE692A" w:rsidP="00FE692A">
            <w:pPr>
              <w:spacing w:after="160" w:line="276" w:lineRule="auto"/>
              <w:jc w:val="both"/>
              <w:rPr>
                <w:rFonts w:ascii="Times New Roman" w:hAnsi="Times New Roman" w:cs="Times New Roman"/>
                <w:b/>
              </w:rPr>
            </w:pPr>
            <w:r w:rsidRPr="00FE692A">
              <w:rPr>
                <w:rFonts w:ascii="Times New Roman" w:hAnsi="Times New Roman" w:cs="Times New Roman"/>
                <w:b/>
              </w:rPr>
              <w:t>130</w:t>
            </w:r>
          </w:p>
        </w:tc>
      </w:tr>
    </w:tbl>
    <w:p w14:paraId="07A29F42" w14:textId="77777777" w:rsidR="00FE692A" w:rsidRPr="00FE692A" w:rsidRDefault="00FE692A" w:rsidP="00FE692A">
      <w:pPr>
        <w:spacing w:line="276" w:lineRule="auto"/>
        <w:jc w:val="both"/>
        <w:rPr>
          <w:rFonts w:ascii="Times New Roman" w:hAnsi="Times New Roman" w:cs="Times New Roman"/>
        </w:rPr>
      </w:pPr>
    </w:p>
    <w:p w14:paraId="04C46CD0" w14:textId="43C25966"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Chi-square (</w:t>
      </w:r>
      <m:oMath>
        <m:sSup>
          <m:sSupPr>
            <m:ctrlPr>
              <w:rPr>
                <w:rFonts w:ascii="Cambria Math" w:hAnsi="Cambria Math" w:cs="Times New Roman"/>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 xml:space="preserve">) </m:t>
        </m:r>
      </m:oMath>
      <w:r w:rsidRPr="00FE692A">
        <w:rPr>
          <w:rFonts w:ascii="Times New Roman" w:hAnsi="Times New Roman" w:cs="Times New Roman"/>
        </w:rPr>
        <w:t>: 18.45</w:t>
      </w:r>
    </w:p>
    <w:p w14:paraId="7E8F2620"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P – Value: &lt;0.01</w:t>
      </w:r>
    </w:p>
    <w:p w14:paraId="54B68D2A" w14:textId="77777777" w:rsidR="00FE692A" w:rsidRPr="00FE692A" w:rsidRDefault="00FE692A" w:rsidP="00FE692A">
      <w:pPr>
        <w:spacing w:line="276" w:lineRule="auto"/>
        <w:jc w:val="both"/>
        <w:rPr>
          <w:rFonts w:ascii="Times New Roman" w:hAnsi="Times New Roman" w:cs="Times New Roman"/>
        </w:rPr>
      </w:pPr>
      <w:proofErr w:type="spellStart"/>
      <w:proofErr w:type="gramStart"/>
      <w:r w:rsidRPr="00FE692A">
        <w:rPr>
          <w:rFonts w:ascii="Times New Roman" w:hAnsi="Times New Roman" w:cs="Times New Roman"/>
        </w:rPr>
        <w:t>df</w:t>
      </w:r>
      <w:proofErr w:type="spellEnd"/>
      <w:proofErr w:type="gramEnd"/>
      <w:r w:rsidRPr="00FE692A">
        <w:rPr>
          <w:rFonts w:ascii="Times New Roman" w:hAnsi="Times New Roman" w:cs="Times New Roman"/>
        </w:rPr>
        <w:t>: 1</w:t>
      </w:r>
    </w:p>
    <w:p w14:paraId="7A52618A"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 xml:space="preserve"> Research Question 1: What is the level of awareness of tax incentives among corporate taxpayers and FIRS officials in Ilorin, </w:t>
      </w:r>
      <w:proofErr w:type="spellStart"/>
      <w:r w:rsidRPr="00FE692A">
        <w:rPr>
          <w:rFonts w:ascii="Times New Roman" w:hAnsi="Times New Roman" w:cs="Times New Roman"/>
          <w:b/>
          <w:bCs/>
        </w:rPr>
        <w:t>Kwara</w:t>
      </w:r>
      <w:proofErr w:type="spellEnd"/>
      <w:r w:rsidRPr="00FE692A">
        <w:rPr>
          <w:rFonts w:ascii="Times New Roman" w:hAnsi="Times New Roman" w:cs="Times New Roman"/>
          <w:b/>
          <w:bCs/>
        </w:rPr>
        <w:t xml:space="preserve"> State?</w:t>
      </w:r>
    </w:p>
    <w:p w14:paraId="4574F0CE"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Regarding the first research question, the study found that while FIRS officials had a high level of awareness about tax incentives (95%), only 65% of corporate taxpayers exhibited a similar understanding. This disparity suggests that while FIRS staff are well-versed in tax incentive programs, corporate taxpayers in Ilorin, especially SMEs, are less informed about the full spectrum of available incentives. Many respondents cited limited awareness campaigns and insufficient outreach by the FIRS as factors contributing to this knowledge gap. These results confirm the findings of previous studies, such as those by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Nwachukwu</w:t>
      </w:r>
      <w:proofErr w:type="spellEnd"/>
      <w:r w:rsidRPr="00FE692A">
        <w:rPr>
          <w:rFonts w:ascii="Times New Roman" w:hAnsi="Times New Roman" w:cs="Times New Roman"/>
        </w:rPr>
        <w:t xml:space="preserve"> (2024), who noted that businesses in Nigeria often face challenges in accessing information on available tax incentives, which affects their ability to utilize them effectively. In addition, </w:t>
      </w:r>
      <w:proofErr w:type="spellStart"/>
      <w:r w:rsidRPr="00FE692A">
        <w:rPr>
          <w:rFonts w:ascii="Times New Roman" w:hAnsi="Times New Roman" w:cs="Times New Roman"/>
        </w:rPr>
        <w:t>Nwosu</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Alade</w:t>
      </w:r>
      <w:proofErr w:type="spellEnd"/>
      <w:r w:rsidRPr="00FE692A">
        <w:rPr>
          <w:rFonts w:ascii="Times New Roman" w:hAnsi="Times New Roman" w:cs="Times New Roman"/>
        </w:rPr>
        <w:t xml:space="preserve"> (2020) suggested that a lack of clear communication channels between the tax authority and businesses hinders the optimal utilization of tax benefits.</w:t>
      </w:r>
    </w:p>
    <w:p w14:paraId="3246EA79"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t xml:space="preserve">Table 3: Awareness Levels </w:t>
      </w:r>
      <w:proofErr w:type="gramStart"/>
      <w:r w:rsidRPr="00FE692A">
        <w:rPr>
          <w:rFonts w:ascii="Times New Roman" w:hAnsi="Times New Roman" w:cs="Times New Roman"/>
          <w:b/>
          <w:bCs/>
        </w:rPr>
        <w:t>Among</w:t>
      </w:r>
      <w:proofErr w:type="gramEnd"/>
      <w:r w:rsidRPr="00FE692A">
        <w:rPr>
          <w:rFonts w:ascii="Times New Roman" w:hAnsi="Times New Roman" w:cs="Times New Roman"/>
          <w:b/>
          <w:bCs/>
        </w:rPr>
        <w:t xml:space="preserve"> FIRS Officials and Corporate Taxpayers</w:t>
      </w:r>
    </w:p>
    <w:tbl>
      <w:tblPr>
        <w:tblStyle w:val="TableGrid"/>
        <w:tblW w:w="0" w:type="auto"/>
        <w:tblLook w:val="04A0" w:firstRow="1" w:lastRow="0" w:firstColumn="1" w:lastColumn="0" w:noHBand="0" w:noVBand="1"/>
      </w:tblPr>
      <w:tblGrid>
        <w:gridCol w:w="2628"/>
        <w:gridCol w:w="2070"/>
        <w:gridCol w:w="1620"/>
        <w:gridCol w:w="1440"/>
        <w:gridCol w:w="1386"/>
      </w:tblGrid>
      <w:tr w:rsidR="00FE692A" w:rsidRPr="00FE692A" w14:paraId="799F54D8" w14:textId="77777777" w:rsidTr="00FE692A">
        <w:tc>
          <w:tcPr>
            <w:tcW w:w="2628" w:type="dxa"/>
          </w:tcPr>
          <w:p w14:paraId="659E036A"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Group</w:t>
            </w:r>
          </w:p>
        </w:tc>
        <w:tc>
          <w:tcPr>
            <w:tcW w:w="2070" w:type="dxa"/>
          </w:tcPr>
          <w:p w14:paraId="79F5E314"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Aware of Tax Incentive</w:t>
            </w:r>
          </w:p>
        </w:tc>
        <w:tc>
          <w:tcPr>
            <w:tcW w:w="1620" w:type="dxa"/>
          </w:tcPr>
          <w:p w14:paraId="691573D8"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Not Aware</w:t>
            </w:r>
          </w:p>
        </w:tc>
        <w:tc>
          <w:tcPr>
            <w:tcW w:w="1440" w:type="dxa"/>
          </w:tcPr>
          <w:p w14:paraId="770A0FCA"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Total</w:t>
            </w:r>
          </w:p>
        </w:tc>
        <w:tc>
          <w:tcPr>
            <w:tcW w:w="1386" w:type="dxa"/>
          </w:tcPr>
          <w:p w14:paraId="580CAEEB"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Percentage (%)</w:t>
            </w:r>
          </w:p>
        </w:tc>
      </w:tr>
      <w:tr w:rsidR="00FE692A" w:rsidRPr="00FE692A" w14:paraId="030F950D" w14:textId="77777777" w:rsidTr="00FE692A">
        <w:tc>
          <w:tcPr>
            <w:tcW w:w="2628" w:type="dxa"/>
          </w:tcPr>
          <w:p w14:paraId="7086DCC0"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FIRS Officials</w:t>
            </w:r>
          </w:p>
        </w:tc>
        <w:tc>
          <w:tcPr>
            <w:tcW w:w="2070" w:type="dxa"/>
          </w:tcPr>
          <w:p w14:paraId="00CF9C61"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38</w:t>
            </w:r>
          </w:p>
        </w:tc>
        <w:tc>
          <w:tcPr>
            <w:tcW w:w="1620" w:type="dxa"/>
          </w:tcPr>
          <w:p w14:paraId="37AED4A2"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2</w:t>
            </w:r>
          </w:p>
        </w:tc>
        <w:tc>
          <w:tcPr>
            <w:tcW w:w="1440" w:type="dxa"/>
          </w:tcPr>
          <w:p w14:paraId="492028D0"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40</w:t>
            </w:r>
          </w:p>
        </w:tc>
        <w:tc>
          <w:tcPr>
            <w:tcW w:w="1386" w:type="dxa"/>
          </w:tcPr>
          <w:p w14:paraId="71CA9052"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95%</w:t>
            </w:r>
          </w:p>
        </w:tc>
      </w:tr>
      <w:tr w:rsidR="00FE692A" w:rsidRPr="00FE692A" w14:paraId="4D5F0C28" w14:textId="77777777" w:rsidTr="00FE692A">
        <w:tc>
          <w:tcPr>
            <w:tcW w:w="2628" w:type="dxa"/>
          </w:tcPr>
          <w:p w14:paraId="07D5BF8F"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Corporate Taxpayer</w:t>
            </w:r>
          </w:p>
        </w:tc>
        <w:tc>
          <w:tcPr>
            <w:tcW w:w="2070" w:type="dxa"/>
          </w:tcPr>
          <w:p w14:paraId="2E228E65"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78</w:t>
            </w:r>
          </w:p>
        </w:tc>
        <w:tc>
          <w:tcPr>
            <w:tcW w:w="1620" w:type="dxa"/>
          </w:tcPr>
          <w:p w14:paraId="7EBD810F"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42</w:t>
            </w:r>
          </w:p>
        </w:tc>
        <w:tc>
          <w:tcPr>
            <w:tcW w:w="1440" w:type="dxa"/>
          </w:tcPr>
          <w:p w14:paraId="470D1F3D"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120</w:t>
            </w:r>
          </w:p>
        </w:tc>
        <w:tc>
          <w:tcPr>
            <w:tcW w:w="1386" w:type="dxa"/>
          </w:tcPr>
          <w:p w14:paraId="5D742FEA"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65%</w:t>
            </w:r>
          </w:p>
        </w:tc>
      </w:tr>
    </w:tbl>
    <w:p w14:paraId="526246CD" w14:textId="77777777" w:rsidR="00FE692A" w:rsidRPr="00FE692A" w:rsidRDefault="00FE692A" w:rsidP="00FE692A">
      <w:pPr>
        <w:spacing w:line="276" w:lineRule="auto"/>
        <w:jc w:val="both"/>
        <w:rPr>
          <w:rFonts w:ascii="Times New Roman" w:hAnsi="Times New Roman" w:cs="Times New Roman"/>
          <w:b/>
          <w:bCs/>
        </w:rPr>
      </w:pPr>
    </w:p>
    <w:p w14:paraId="1F43125F"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lastRenderedPageBreak/>
        <w:t>Research Question 2: How do tax incentives impact the investment decisions of businesses in Ilorin?</w:t>
      </w:r>
    </w:p>
    <w:p w14:paraId="6B248F91"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second research question aimed to examine the influence of tax incentives on business investment decisions. The data analysis revealed that tax incentives have a substantial impact on business investment decisions in Ilorin. Approximately 70% of corporate taxpayers indicated that tax incentives were a crucial factor in their decision to expand or invest in new projects. This was particularly evident in capital-intensive sectors, such as manufacturing, where businesses benefitted from tax allowances and exemptions. However, 25% of respondents reported that despite the availability of tax incentives, bureaucratic challenges, such as delays in the approval process and lack of clarity in application procedures, hindered their ability to fully benefit from these incentives. These findings are consistent with the study by </w:t>
      </w:r>
      <w:proofErr w:type="spellStart"/>
      <w:r w:rsidRPr="00FE692A">
        <w:rPr>
          <w:rFonts w:ascii="Times New Roman" w:hAnsi="Times New Roman" w:cs="Times New Roman"/>
        </w:rPr>
        <w:t>Oladipo</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Ogunyemi</w:t>
      </w:r>
      <w:proofErr w:type="spellEnd"/>
      <w:r w:rsidRPr="00FE692A">
        <w:rPr>
          <w:rFonts w:ascii="Times New Roman" w:hAnsi="Times New Roman" w:cs="Times New Roman"/>
        </w:rPr>
        <w:t xml:space="preserve"> (2023), which highlighted that although tax incentives are intended to encourage investment, inefficiencies in the tax administration system can reduce their effectiveness. The results also support earlier work by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Nwachukwu</w:t>
      </w:r>
      <w:proofErr w:type="spellEnd"/>
      <w:r w:rsidRPr="00FE692A">
        <w:rPr>
          <w:rFonts w:ascii="Times New Roman" w:hAnsi="Times New Roman" w:cs="Times New Roman"/>
        </w:rPr>
        <w:t xml:space="preserve"> (2024), who emphasized that the timely and transparent processing of tax incentives is critical in influencing business decisions.</w:t>
      </w:r>
    </w:p>
    <w:p w14:paraId="74A48B55"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t>Table 4: Impact of Tax Incentives on Investment Decision</w:t>
      </w:r>
    </w:p>
    <w:tbl>
      <w:tblPr>
        <w:tblStyle w:val="TableGrid"/>
        <w:tblW w:w="0" w:type="auto"/>
        <w:jc w:val="center"/>
        <w:tblLook w:val="04A0" w:firstRow="1" w:lastRow="0" w:firstColumn="1" w:lastColumn="0" w:noHBand="0" w:noVBand="1"/>
      </w:tblPr>
      <w:tblGrid>
        <w:gridCol w:w="3438"/>
        <w:gridCol w:w="2700"/>
        <w:gridCol w:w="2160"/>
      </w:tblGrid>
      <w:tr w:rsidR="00FE692A" w:rsidRPr="00FE692A" w14:paraId="5FFE5F2C" w14:textId="77777777" w:rsidTr="00FE692A">
        <w:trPr>
          <w:jc w:val="center"/>
        </w:trPr>
        <w:tc>
          <w:tcPr>
            <w:tcW w:w="3438" w:type="dxa"/>
          </w:tcPr>
          <w:p w14:paraId="67823E07"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Response Category</w:t>
            </w:r>
          </w:p>
        </w:tc>
        <w:tc>
          <w:tcPr>
            <w:tcW w:w="2700" w:type="dxa"/>
          </w:tcPr>
          <w:p w14:paraId="0A928004"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Number of Respondents</w:t>
            </w:r>
          </w:p>
        </w:tc>
        <w:tc>
          <w:tcPr>
            <w:tcW w:w="2160" w:type="dxa"/>
          </w:tcPr>
          <w:p w14:paraId="3145DB64"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Percentage (%)</w:t>
            </w:r>
          </w:p>
        </w:tc>
      </w:tr>
      <w:tr w:rsidR="00FE692A" w:rsidRPr="00FE692A" w14:paraId="0A55E64A" w14:textId="77777777" w:rsidTr="00FE692A">
        <w:trPr>
          <w:jc w:val="center"/>
        </w:trPr>
        <w:tc>
          <w:tcPr>
            <w:tcW w:w="3438" w:type="dxa"/>
          </w:tcPr>
          <w:p w14:paraId="3C95FEA4"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Influenced investment decision</w:t>
            </w:r>
          </w:p>
        </w:tc>
        <w:tc>
          <w:tcPr>
            <w:tcW w:w="2700" w:type="dxa"/>
          </w:tcPr>
          <w:p w14:paraId="6156A361"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84</w:t>
            </w:r>
          </w:p>
        </w:tc>
        <w:tc>
          <w:tcPr>
            <w:tcW w:w="2160" w:type="dxa"/>
          </w:tcPr>
          <w:p w14:paraId="53C6BD38"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70%</w:t>
            </w:r>
          </w:p>
        </w:tc>
      </w:tr>
      <w:tr w:rsidR="00FE692A" w:rsidRPr="00FE692A" w14:paraId="364FDCA4" w14:textId="77777777" w:rsidTr="00FE692A">
        <w:trPr>
          <w:jc w:val="center"/>
        </w:trPr>
        <w:tc>
          <w:tcPr>
            <w:tcW w:w="3438" w:type="dxa"/>
          </w:tcPr>
          <w:p w14:paraId="1C70494D"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Hindered by bureaucracy ( despite incentives)</w:t>
            </w:r>
          </w:p>
        </w:tc>
        <w:tc>
          <w:tcPr>
            <w:tcW w:w="2700" w:type="dxa"/>
          </w:tcPr>
          <w:p w14:paraId="1AB8CD17"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30</w:t>
            </w:r>
          </w:p>
        </w:tc>
        <w:tc>
          <w:tcPr>
            <w:tcW w:w="2160" w:type="dxa"/>
          </w:tcPr>
          <w:p w14:paraId="3EA0B516"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25%</w:t>
            </w:r>
          </w:p>
        </w:tc>
      </w:tr>
      <w:tr w:rsidR="00FE692A" w:rsidRPr="00FE692A" w14:paraId="551D0B68" w14:textId="77777777" w:rsidTr="00FE692A">
        <w:trPr>
          <w:jc w:val="center"/>
        </w:trPr>
        <w:tc>
          <w:tcPr>
            <w:tcW w:w="3438" w:type="dxa"/>
          </w:tcPr>
          <w:p w14:paraId="30D05CA4"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No influence from tax incentives</w:t>
            </w:r>
          </w:p>
        </w:tc>
        <w:tc>
          <w:tcPr>
            <w:tcW w:w="2700" w:type="dxa"/>
          </w:tcPr>
          <w:p w14:paraId="447EC9FB"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6</w:t>
            </w:r>
          </w:p>
        </w:tc>
        <w:tc>
          <w:tcPr>
            <w:tcW w:w="2160" w:type="dxa"/>
          </w:tcPr>
          <w:p w14:paraId="4F178A2F"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5%</w:t>
            </w:r>
          </w:p>
        </w:tc>
      </w:tr>
      <w:tr w:rsidR="00FE692A" w:rsidRPr="00FE692A" w14:paraId="1AC193E1" w14:textId="77777777" w:rsidTr="00FE692A">
        <w:trPr>
          <w:jc w:val="center"/>
        </w:trPr>
        <w:tc>
          <w:tcPr>
            <w:tcW w:w="3438" w:type="dxa"/>
          </w:tcPr>
          <w:p w14:paraId="564B88EB"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Total</w:t>
            </w:r>
          </w:p>
        </w:tc>
        <w:tc>
          <w:tcPr>
            <w:tcW w:w="2700" w:type="dxa"/>
          </w:tcPr>
          <w:p w14:paraId="2AD08E0B"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120</w:t>
            </w:r>
          </w:p>
        </w:tc>
        <w:tc>
          <w:tcPr>
            <w:tcW w:w="2160" w:type="dxa"/>
          </w:tcPr>
          <w:p w14:paraId="1DE5FA57"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100%</w:t>
            </w:r>
          </w:p>
        </w:tc>
      </w:tr>
    </w:tbl>
    <w:p w14:paraId="0F52E207" w14:textId="77777777" w:rsidR="00FE692A" w:rsidRPr="00FE692A" w:rsidRDefault="00FE692A" w:rsidP="00FE692A">
      <w:pPr>
        <w:spacing w:line="276" w:lineRule="auto"/>
        <w:jc w:val="both"/>
        <w:rPr>
          <w:rFonts w:ascii="Times New Roman" w:hAnsi="Times New Roman" w:cs="Times New Roman"/>
        </w:rPr>
      </w:pPr>
    </w:p>
    <w:p w14:paraId="79B5DE5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 xml:space="preserve">Research Question 3: What are the main challenges faced by businesses in accessing tax incentives in Ilorin, </w:t>
      </w:r>
      <w:proofErr w:type="spellStart"/>
      <w:r w:rsidRPr="00FE692A">
        <w:rPr>
          <w:rFonts w:ascii="Times New Roman" w:hAnsi="Times New Roman" w:cs="Times New Roman"/>
          <w:b/>
          <w:bCs/>
        </w:rPr>
        <w:t>Kwara</w:t>
      </w:r>
      <w:proofErr w:type="spellEnd"/>
      <w:r w:rsidRPr="00FE692A">
        <w:rPr>
          <w:rFonts w:ascii="Times New Roman" w:hAnsi="Times New Roman" w:cs="Times New Roman"/>
          <w:b/>
          <w:bCs/>
        </w:rPr>
        <w:t xml:space="preserve"> State?</w:t>
      </w:r>
    </w:p>
    <w:p w14:paraId="51207BF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third research question sought to identify the challenges businesses face in accessing tax incentives. The study revealed that the most significant challenges include complex application processes, bureaucratic delays, and inadequate dissemination of information about available incentives. Around 30% of respondents identified the lack of clear guidelines and delayed approvals as major obstacles. Additionally, 20% of respondents mentioned that inconsistent enforcement of policies by the FIRS created uncertainty, which further discouraged businesses from applying for tax incentives. These findings are in line with the </w:t>
      </w:r>
      <w:r w:rsidRPr="00FE692A">
        <w:rPr>
          <w:rFonts w:ascii="Times New Roman" w:hAnsi="Times New Roman" w:cs="Times New Roman"/>
        </w:rPr>
        <w:lastRenderedPageBreak/>
        <w:t xml:space="preserve">research by </w:t>
      </w:r>
      <w:proofErr w:type="spellStart"/>
      <w:r w:rsidRPr="00FE692A">
        <w:rPr>
          <w:rFonts w:ascii="Times New Roman" w:hAnsi="Times New Roman" w:cs="Times New Roman"/>
        </w:rPr>
        <w:t>Umeh</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Onuoha</w:t>
      </w:r>
      <w:proofErr w:type="spellEnd"/>
      <w:r w:rsidRPr="00FE692A">
        <w:rPr>
          <w:rFonts w:ascii="Times New Roman" w:hAnsi="Times New Roman" w:cs="Times New Roman"/>
        </w:rPr>
        <w:t xml:space="preserve"> (2023), who found that administrative bottlenecks and poor information flow negatively impact the accessibility and effectiveness of tax incentive programs in Nigeria. Therefore, addressing these challenges would be crucial in ensuring that businesses are able to fully benefit from the incentives offered by the government.</w:t>
      </w:r>
    </w:p>
    <w:p w14:paraId="66416975"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Table 5 below show the summary challenges in accessing tax incentives.</w:t>
      </w:r>
    </w:p>
    <w:p w14:paraId="76779175" w14:textId="77777777" w:rsidR="00FE692A" w:rsidRPr="00FE692A" w:rsidRDefault="00FE692A" w:rsidP="00FE692A">
      <w:pPr>
        <w:spacing w:line="276" w:lineRule="auto"/>
        <w:jc w:val="both"/>
        <w:rPr>
          <w:rFonts w:ascii="Times New Roman" w:hAnsi="Times New Roman" w:cs="Times New Roman"/>
          <w:b/>
          <w:bCs/>
        </w:rPr>
      </w:pPr>
      <w:r w:rsidRPr="00FE692A">
        <w:rPr>
          <w:rFonts w:ascii="Times New Roman" w:hAnsi="Times New Roman" w:cs="Times New Roman"/>
          <w:b/>
          <w:bCs/>
        </w:rPr>
        <w:t>Table 5: Challenges in Accessing Tax Incentives</w:t>
      </w:r>
    </w:p>
    <w:tbl>
      <w:tblPr>
        <w:tblStyle w:val="TableGrid"/>
        <w:tblW w:w="0" w:type="auto"/>
        <w:jc w:val="center"/>
        <w:tblLook w:val="04A0" w:firstRow="1" w:lastRow="0" w:firstColumn="1" w:lastColumn="0" w:noHBand="0" w:noVBand="1"/>
      </w:tblPr>
      <w:tblGrid>
        <w:gridCol w:w="3438"/>
        <w:gridCol w:w="2700"/>
        <w:gridCol w:w="2160"/>
      </w:tblGrid>
      <w:tr w:rsidR="00FE692A" w:rsidRPr="00FE692A" w14:paraId="3376323F" w14:textId="77777777" w:rsidTr="00FE692A">
        <w:trPr>
          <w:jc w:val="center"/>
        </w:trPr>
        <w:tc>
          <w:tcPr>
            <w:tcW w:w="3438" w:type="dxa"/>
          </w:tcPr>
          <w:p w14:paraId="64141B2E"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Identified Challenges</w:t>
            </w:r>
          </w:p>
        </w:tc>
        <w:tc>
          <w:tcPr>
            <w:tcW w:w="2700" w:type="dxa"/>
          </w:tcPr>
          <w:p w14:paraId="7263A047"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Number of Respondents</w:t>
            </w:r>
          </w:p>
        </w:tc>
        <w:tc>
          <w:tcPr>
            <w:tcW w:w="2160" w:type="dxa"/>
          </w:tcPr>
          <w:p w14:paraId="7308CB8F"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Percentage (%)</w:t>
            </w:r>
          </w:p>
        </w:tc>
      </w:tr>
      <w:tr w:rsidR="00FE692A" w:rsidRPr="00FE692A" w14:paraId="565F61D5" w14:textId="77777777" w:rsidTr="00FE692A">
        <w:trPr>
          <w:jc w:val="center"/>
        </w:trPr>
        <w:tc>
          <w:tcPr>
            <w:tcW w:w="3438" w:type="dxa"/>
          </w:tcPr>
          <w:p w14:paraId="58727A1F"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Unclear guidelines and delayed approvals</w:t>
            </w:r>
          </w:p>
        </w:tc>
        <w:tc>
          <w:tcPr>
            <w:tcW w:w="2700" w:type="dxa"/>
          </w:tcPr>
          <w:p w14:paraId="3AC3CBEE"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36</w:t>
            </w:r>
          </w:p>
        </w:tc>
        <w:tc>
          <w:tcPr>
            <w:tcW w:w="2160" w:type="dxa"/>
          </w:tcPr>
          <w:p w14:paraId="04734D0B"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30%</w:t>
            </w:r>
          </w:p>
        </w:tc>
      </w:tr>
      <w:tr w:rsidR="00FE692A" w:rsidRPr="00FE692A" w14:paraId="30C1C921" w14:textId="77777777" w:rsidTr="00FE692A">
        <w:trPr>
          <w:jc w:val="center"/>
        </w:trPr>
        <w:tc>
          <w:tcPr>
            <w:tcW w:w="3438" w:type="dxa"/>
          </w:tcPr>
          <w:p w14:paraId="2439031E"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Complex application procedures</w:t>
            </w:r>
          </w:p>
        </w:tc>
        <w:tc>
          <w:tcPr>
            <w:tcW w:w="2700" w:type="dxa"/>
          </w:tcPr>
          <w:p w14:paraId="3A396E77"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30</w:t>
            </w:r>
          </w:p>
        </w:tc>
        <w:tc>
          <w:tcPr>
            <w:tcW w:w="2160" w:type="dxa"/>
          </w:tcPr>
          <w:p w14:paraId="484F9988"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25%</w:t>
            </w:r>
          </w:p>
        </w:tc>
      </w:tr>
      <w:tr w:rsidR="00FE692A" w:rsidRPr="00FE692A" w14:paraId="0308BF15" w14:textId="77777777" w:rsidTr="00FE692A">
        <w:trPr>
          <w:jc w:val="center"/>
        </w:trPr>
        <w:tc>
          <w:tcPr>
            <w:tcW w:w="3438" w:type="dxa"/>
          </w:tcPr>
          <w:p w14:paraId="154DBED9"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Inconsistent policy enforcement</w:t>
            </w:r>
          </w:p>
        </w:tc>
        <w:tc>
          <w:tcPr>
            <w:tcW w:w="2700" w:type="dxa"/>
          </w:tcPr>
          <w:p w14:paraId="629F45B9"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24</w:t>
            </w:r>
          </w:p>
        </w:tc>
        <w:tc>
          <w:tcPr>
            <w:tcW w:w="2160" w:type="dxa"/>
          </w:tcPr>
          <w:p w14:paraId="1342C192"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20%</w:t>
            </w:r>
          </w:p>
        </w:tc>
      </w:tr>
      <w:tr w:rsidR="00FE692A" w:rsidRPr="00FE692A" w14:paraId="1F83DC15" w14:textId="77777777" w:rsidTr="00FE692A">
        <w:trPr>
          <w:jc w:val="center"/>
        </w:trPr>
        <w:tc>
          <w:tcPr>
            <w:tcW w:w="3438" w:type="dxa"/>
          </w:tcPr>
          <w:p w14:paraId="01972F39"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Inadequate information dissemination</w:t>
            </w:r>
          </w:p>
        </w:tc>
        <w:tc>
          <w:tcPr>
            <w:tcW w:w="2700" w:type="dxa"/>
          </w:tcPr>
          <w:p w14:paraId="1FFB3FBB"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18</w:t>
            </w:r>
          </w:p>
        </w:tc>
        <w:tc>
          <w:tcPr>
            <w:tcW w:w="2160" w:type="dxa"/>
          </w:tcPr>
          <w:p w14:paraId="04C89EE1"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15%</w:t>
            </w:r>
          </w:p>
        </w:tc>
      </w:tr>
      <w:tr w:rsidR="00FE692A" w:rsidRPr="00FE692A" w14:paraId="0F993A1C" w14:textId="77777777" w:rsidTr="00FE692A">
        <w:trPr>
          <w:jc w:val="center"/>
        </w:trPr>
        <w:tc>
          <w:tcPr>
            <w:tcW w:w="3438" w:type="dxa"/>
          </w:tcPr>
          <w:p w14:paraId="209EC9E7"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Limited technical capacity</w:t>
            </w:r>
          </w:p>
        </w:tc>
        <w:tc>
          <w:tcPr>
            <w:tcW w:w="2700" w:type="dxa"/>
          </w:tcPr>
          <w:p w14:paraId="06B46635"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12</w:t>
            </w:r>
          </w:p>
        </w:tc>
        <w:tc>
          <w:tcPr>
            <w:tcW w:w="2160" w:type="dxa"/>
          </w:tcPr>
          <w:p w14:paraId="51C1B713" w14:textId="77777777" w:rsidR="00FE692A" w:rsidRPr="00FE692A" w:rsidRDefault="00FE692A" w:rsidP="00FE692A">
            <w:pPr>
              <w:spacing w:after="160" w:line="276" w:lineRule="auto"/>
              <w:jc w:val="both"/>
              <w:rPr>
                <w:rFonts w:ascii="Times New Roman" w:hAnsi="Times New Roman" w:cs="Times New Roman"/>
                <w:bCs/>
              </w:rPr>
            </w:pPr>
            <w:r w:rsidRPr="00FE692A">
              <w:rPr>
                <w:rFonts w:ascii="Times New Roman" w:hAnsi="Times New Roman" w:cs="Times New Roman"/>
                <w:bCs/>
              </w:rPr>
              <w:t>10%</w:t>
            </w:r>
          </w:p>
        </w:tc>
      </w:tr>
      <w:tr w:rsidR="00FE692A" w:rsidRPr="00FE692A" w14:paraId="2A34E8B3" w14:textId="77777777" w:rsidTr="00FE692A">
        <w:trPr>
          <w:jc w:val="center"/>
        </w:trPr>
        <w:tc>
          <w:tcPr>
            <w:tcW w:w="3438" w:type="dxa"/>
          </w:tcPr>
          <w:p w14:paraId="0456EE5C"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TOTAL</w:t>
            </w:r>
          </w:p>
        </w:tc>
        <w:tc>
          <w:tcPr>
            <w:tcW w:w="2700" w:type="dxa"/>
          </w:tcPr>
          <w:p w14:paraId="1602FD04"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120</w:t>
            </w:r>
          </w:p>
        </w:tc>
        <w:tc>
          <w:tcPr>
            <w:tcW w:w="2160" w:type="dxa"/>
          </w:tcPr>
          <w:p w14:paraId="0BB141C5" w14:textId="77777777" w:rsidR="00FE692A" w:rsidRPr="00FE692A" w:rsidRDefault="00FE692A" w:rsidP="00FE692A">
            <w:pPr>
              <w:spacing w:after="160" w:line="276" w:lineRule="auto"/>
              <w:jc w:val="both"/>
              <w:rPr>
                <w:rFonts w:ascii="Times New Roman" w:hAnsi="Times New Roman" w:cs="Times New Roman"/>
                <w:b/>
                <w:bCs/>
              </w:rPr>
            </w:pPr>
            <w:r w:rsidRPr="00FE692A">
              <w:rPr>
                <w:rFonts w:ascii="Times New Roman" w:hAnsi="Times New Roman" w:cs="Times New Roman"/>
                <w:b/>
                <w:bCs/>
              </w:rPr>
              <w:t>100%</w:t>
            </w:r>
          </w:p>
        </w:tc>
      </w:tr>
    </w:tbl>
    <w:p w14:paraId="4ACFF577" w14:textId="77777777" w:rsidR="00FE692A" w:rsidRPr="00FE692A" w:rsidRDefault="00FE692A" w:rsidP="00FE692A">
      <w:pPr>
        <w:spacing w:line="276" w:lineRule="auto"/>
        <w:jc w:val="both"/>
        <w:rPr>
          <w:rFonts w:ascii="Times New Roman" w:hAnsi="Times New Roman" w:cs="Times New Roman"/>
        </w:rPr>
      </w:pPr>
    </w:p>
    <w:p w14:paraId="2708B94A"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In conclusion, the tests of hypotheses and answers to the research questions confirm that tax incentives have a significant positive impact on business growth and investment decisions in Ilorin, </w:t>
      </w:r>
      <w:proofErr w:type="spellStart"/>
      <w:r w:rsidRPr="00FE692A">
        <w:rPr>
          <w:rFonts w:ascii="Times New Roman" w:hAnsi="Times New Roman" w:cs="Times New Roman"/>
        </w:rPr>
        <w:t>Kwara</w:t>
      </w:r>
      <w:proofErr w:type="spellEnd"/>
      <w:r w:rsidRPr="00FE692A">
        <w:rPr>
          <w:rFonts w:ascii="Times New Roman" w:hAnsi="Times New Roman" w:cs="Times New Roman"/>
        </w:rPr>
        <w:t xml:space="preserve"> State. However, several challenges, such as low awareness, complex application processes, and administrative inefficiencies, hinder the full potential of these incentives. These results highlight the need for improved communication, simplified procedures, and enhanced administrative capacity to ensure that tax incentives effectively contribute to economic development in the region.</w:t>
      </w:r>
    </w:p>
    <w:p w14:paraId="14B9044F"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 xml:space="preserve">4.5 </w:t>
      </w:r>
      <w:r w:rsidRPr="00FE692A">
        <w:rPr>
          <w:rFonts w:ascii="Times New Roman" w:hAnsi="Times New Roman" w:cs="Times New Roman"/>
          <w:b/>
          <w:bCs/>
        </w:rPr>
        <w:tab/>
        <w:t>SUMMARY OF FINDINGS</w:t>
      </w:r>
    </w:p>
    <w:p w14:paraId="18E6F590"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This study sought to evaluate the effectiveness of tax incentives as a tool for economic development in Nigeria, with a specific focus on Ilorin, </w:t>
      </w:r>
      <w:proofErr w:type="spellStart"/>
      <w:r w:rsidRPr="00FE692A">
        <w:rPr>
          <w:rFonts w:ascii="Times New Roman" w:hAnsi="Times New Roman" w:cs="Times New Roman"/>
        </w:rPr>
        <w:t>Kwara</w:t>
      </w:r>
      <w:proofErr w:type="spellEnd"/>
      <w:r w:rsidRPr="00FE692A">
        <w:rPr>
          <w:rFonts w:ascii="Times New Roman" w:hAnsi="Times New Roman" w:cs="Times New Roman"/>
        </w:rPr>
        <w:t xml:space="preserve"> State. Through empirical data collection from corporate taxpayers and Federal Inland Revenue Service (FIRS) officials, several significant findings were obtained regarding the awareness, accessibility, and impact of tax incentives on business growth and investment decisions in the region.</w:t>
      </w:r>
    </w:p>
    <w:p w14:paraId="31E701B6" w14:textId="77777777" w:rsidR="00EC38A5" w:rsidRDefault="00EC38A5" w:rsidP="00FE692A">
      <w:pPr>
        <w:spacing w:line="276" w:lineRule="auto"/>
        <w:jc w:val="both"/>
        <w:rPr>
          <w:rFonts w:ascii="Times New Roman" w:hAnsi="Times New Roman" w:cs="Times New Roman"/>
          <w:b/>
          <w:bCs/>
        </w:rPr>
      </w:pPr>
    </w:p>
    <w:p w14:paraId="6F6744E4"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lastRenderedPageBreak/>
        <w:t>Awareness of Tax Incentives</w:t>
      </w:r>
    </w:p>
    <w:p w14:paraId="67CAC5C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first key finding is that while FIRS officials have a high level of awareness regarding the various tax incentives available (95%), only 65% of corporate taxpayers demonstrated similar awareness. This gap suggests that there is a lack of effective communication between the FIRS and taxpayers, leading to suboptimal utilization of tax incentives by businesses, especially small and medium enterprises (SMEs). Previous studies have noted that a critical challenge facing Nigerian businesses is the limited dissemination of information about available incentives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Nwachukwu</w:t>
      </w:r>
      <w:proofErr w:type="spellEnd"/>
      <w:r w:rsidRPr="00FE692A">
        <w:rPr>
          <w:rFonts w:ascii="Times New Roman" w:hAnsi="Times New Roman" w:cs="Times New Roman"/>
        </w:rPr>
        <w:t>, 2024). This finding underscores the need for improved outreach programs, including workshops, seminars, and digital campaigns, to ensure that businesses are better informed about the incentives they are entitled to (</w:t>
      </w:r>
      <w:proofErr w:type="spellStart"/>
      <w:r w:rsidRPr="00FE692A">
        <w:rPr>
          <w:rFonts w:ascii="Times New Roman" w:hAnsi="Times New Roman" w:cs="Times New Roman"/>
        </w:rPr>
        <w:t>Nwosu</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Alade</w:t>
      </w:r>
      <w:proofErr w:type="spellEnd"/>
      <w:r w:rsidRPr="00FE692A">
        <w:rPr>
          <w:rFonts w:ascii="Times New Roman" w:hAnsi="Times New Roman" w:cs="Times New Roman"/>
        </w:rPr>
        <w:t>, 2020).</w:t>
      </w:r>
    </w:p>
    <w:p w14:paraId="69125329"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Impact of Tax Incentives on Business Growth</w:t>
      </w:r>
    </w:p>
    <w:p w14:paraId="7F0D2D00"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study found a significant positive relationship between the use of tax incentives and business growth in Ilorin. Businesses that took advantage of tax incentives experienced higher revenue generation, market expansion, and job creation. The </w:t>
      </w:r>
      <w:r w:rsidRPr="00FE692A">
        <w:rPr>
          <w:rFonts w:ascii="Times New Roman" w:hAnsi="Times New Roman" w:cs="Times New Roman"/>
          <w:b/>
          <w:bCs/>
        </w:rPr>
        <w:t>Pearson correlation</w:t>
      </w:r>
      <w:r w:rsidRPr="00FE692A">
        <w:rPr>
          <w:rFonts w:ascii="Times New Roman" w:hAnsi="Times New Roman" w:cs="Times New Roman"/>
        </w:rPr>
        <w:t xml:space="preserve"> analysis revealed a strong positive correlation (r = 0.76, p &lt; 0.05), highlighting the importance of tax incentives in stimulating business growth. This finding supports the conclusions of </w:t>
      </w:r>
      <w:proofErr w:type="spellStart"/>
      <w:r w:rsidRPr="00FE692A">
        <w:rPr>
          <w:rFonts w:ascii="Times New Roman" w:hAnsi="Times New Roman" w:cs="Times New Roman"/>
        </w:rPr>
        <w:t>Adeniran</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Ajayi</w:t>
      </w:r>
      <w:proofErr w:type="spellEnd"/>
      <w:r w:rsidRPr="00FE692A">
        <w:rPr>
          <w:rFonts w:ascii="Times New Roman" w:hAnsi="Times New Roman" w:cs="Times New Roman"/>
        </w:rPr>
        <w:t xml:space="preserve"> (2021), who found that tax incentives, particularly in the form of tax holidays and capital allowances, have a direct impact on the expansion and sustainability of businesses in Nigeria.</w:t>
      </w:r>
    </w:p>
    <w:p w14:paraId="3784426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Challenges in Accessing Tax Incentives</w:t>
      </w:r>
    </w:p>
    <w:p w14:paraId="67F518F3"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A significant challenge identified in the study is the complexity and inefficiency of the process through which businesses access tax incentives. Respondents noted issues such as bureaucratic delays, lack of clarity in the application process, and inconsistent enforcement of tax policies. Approximately 30% of businesses cited these issues as major obstacles to accessing available incentives, a finding that aligns with the research of </w:t>
      </w:r>
      <w:proofErr w:type="spellStart"/>
      <w:r w:rsidRPr="00FE692A">
        <w:rPr>
          <w:rFonts w:ascii="Times New Roman" w:hAnsi="Times New Roman" w:cs="Times New Roman"/>
        </w:rPr>
        <w:t>Umeh</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Onuoha</w:t>
      </w:r>
      <w:proofErr w:type="spellEnd"/>
      <w:r w:rsidRPr="00FE692A">
        <w:rPr>
          <w:rFonts w:ascii="Times New Roman" w:hAnsi="Times New Roman" w:cs="Times New Roman"/>
        </w:rPr>
        <w:t xml:space="preserve"> (2023), who found that administrative bottlenecks often hinder the effective implementation of tax incentive programs in Nigeria. These challenges point to the need for reforms in the administrative procedures of the FIRS to simplify and streamline the process of applying for and receiving tax incentives.</w:t>
      </w:r>
    </w:p>
    <w:p w14:paraId="40CB1BD0"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Administrative Efficiency and Accessibility</w:t>
      </w:r>
    </w:p>
    <w:p w14:paraId="4AF6C5D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relationship between administrative efficiency and the accessibility of tax incentives was also a central focus of this study. The findings suggest that businesses that rated the FIRS’s administrative procedures as efficient were more likely to have access to tax incentives. This relationship was statistically significant, as shown by the </w:t>
      </w:r>
      <w:r w:rsidRPr="00FE692A">
        <w:rPr>
          <w:rFonts w:ascii="Times New Roman" w:hAnsi="Times New Roman" w:cs="Times New Roman"/>
          <w:b/>
          <w:bCs/>
        </w:rPr>
        <w:t>chi-square test</w:t>
      </w:r>
      <w:r w:rsidRPr="00FE692A">
        <w:rPr>
          <w:rFonts w:ascii="Times New Roman" w:hAnsi="Times New Roman" w:cs="Times New Roman"/>
        </w:rPr>
        <w:t xml:space="preserve"> </w:t>
      </w:r>
      <w:r w:rsidRPr="00FE692A">
        <w:rPr>
          <w:rFonts w:ascii="Times New Roman" w:hAnsi="Times New Roman" w:cs="Times New Roman"/>
        </w:rPr>
        <w:lastRenderedPageBreak/>
        <w:t xml:space="preserve">results (χ2 = 18.45, p &lt; 0.01). Efficient administrative practices were associated with faster processing times, clearer communication, and reduced bureaucratic hurdles. This finding corroborates the work of </w:t>
      </w:r>
      <w:proofErr w:type="spellStart"/>
      <w:r w:rsidRPr="00FE692A">
        <w:rPr>
          <w:rFonts w:ascii="Times New Roman" w:hAnsi="Times New Roman" w:cs="Times New Roman"/>
        </w:rPr>
        <w:t>Oladipo</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Ogunyemi</w:t>
      </w:r>
      <w:proofErr w:type="spellEnd"/>
      <w:r w:rsidRPr="00FE692A">
        <w:rPr>
          <w:rFonts w:ascii="Times New Roman" w:hAnsi="Times New Roman" w:cs="Times New Roman"/>
        </w:rPr>
        <w:t xml:space="preserve"> (2023), </w:t>
      </w:r>
      <w:proofErr w:type="gramStart"/>
      <w:r w:rsidRPr="00FE692A">
        <w:rPr>
          <w:rFonts w:ascii="Times New Roman" w:hAnsi="Times New Roman" w:cs="Times New Roman"/>
        </w:rPr>
        <w:t>who</w:t>
      </w:r>
      <w:proofErr w:type="gramEnd"/>
      <w:r w:rsidRPr="00FE692A">
        <w:rPr>
          <w:rFonts w:ascii="Times New Roman" w:hAnsi="Times New Roman" w:cs="Times New Roman"/>
        </w:rPr>
        <w:t xml:space="preserve"> highlighted the critical role of effective administration in the successful implementation of tax incentive policies. As such, improving the efficiency of tax administration is crucial to enhancing the accessibility and impact of tax incentives.</w:t>
      </w:r>
    </w:p>
    <w:p w14:paraId="78119E2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Effect of Tax Incentives on Investment Decisions</w:t>
      </w:r>
    </w:p>
    <w:p w14:paraId="56EE1DF5"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study also examined how tax incentives influence investment decisions in Ilorin. It was found that 70% of corporate taxpayers considered tax incentives as a key factor in their decision to invest or expand their businesses. Particularly in capital-intensive industries such as manufacturing, tax incentives were seen as a means to reduce operational costs and increase profitability. However, 25% of businesses mentioned that bureaucratic delays and complex procedures limited their ability to fully capitalize on the available incentives. This finding echoes the concerns raised by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Nwachukwu</w:t>
      </w:r>
      <w:proofErr w:type="spellEnd"/>
      <w:r w:rsidRPr="00FE692A">
        <w:rPr>
          <w:rFonts w:ascii="Times New Roman" w:hAnsi="Times New Roman" w:cs="Times New Roman"/>
        </w:rPr>
        <w:t xml:space="preserve"> (2024), who stressed the importance of timely and clear administrative processes to ensure that businesses can make the most of tax incentives.</w:t>
      </w:r>
    </w:p>
    <w:p w14:paraId="0800125B"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CONCLUSION</w:t>
      </w:r>
      <w:r w:rsidRPr="00FE692A">
        <w:rPr>
          <w:rFonts w:ascii="Times New Roman" w:hAnsi="Times New Roman" w:cs="Times New Roman"/>
        </w:rPr>
        <w:br/>
        <w:t xml:space="preserve">Overall, the study revealed that tax incentives have a positive impact on business growth and investment decisions in Ilorin, </w:t>
      </w:r>
      <w:proofErr w:type="spellStart"/>
      <w:r w:rsidRPr="00FE692A">
        <w:rPr>
          <w:rFonts w:ascii="Times New Roman" w:hAnsi="Times New Roman" w:cs="Times New Roman"/>
        </w:rPr>
        <w:t>Kwara</w:t>
      </w:r>
      <w:proofErr w:type="spellEnd"/>
      <w:r w:rsidRPr="00FE692A">
        <w:rPr>
          <w:rFonts w:ascii="Times New Roman" w:hAnsi="Times New Roman" w:cs="Times New Roman"/>
        </w:rPr>
        <w:t xml:space="preserve"> State. However, the full potential of these incentives is hindered by barriers such as low awareness, administrative inefficiencies, and complex application processes. These findings underscore the need for improvements in communication strategies, the simplification of the application process, and enhancements in the administrative capacity of the FIRS. By addressing these challenges, the government can ensure that tax incentives contribute more effectively to economic development in the region and across Nigeria.</w:t>
      </w:r>
    </w:p>
    <w:p w14:paraId="05CCD214" w14:textId="77777777" w:rsidR="00FE692A" w:rsidRPr="00FE692A" w:rsidRDefault="00FE692A" w:rsidP="00FE692A">
      <w:pPr>
        <w:spacing w:line="276" w:lineRule="auto"/>
        <w:jc w:val="both"/>
        <w:rPr>
          <w:rFonts w:ascii="Times New Roman" w:hAnsi="Times New Roman" w:cs="Times New Roman"/>
          <w:b/>
        </w:rPr>
      </w:pPr>
    </w:p>
    <w:p w14:paraId="1DA3F267" w14:textId="77777777" w:rsidR="00FE692A" w:rsidRPr="00FE692A" w:rsidRDefault="00FE692A" w:rsidP="00FE692A">
      <w:pPr>
        <w:spacing w:line="276" w:lineRule="auto"/>
        <w:jc w:val="both"/>
        <w:rPr>
          <w:rFonts w:ascii="Times New Roman" w:hAnsi="Times New Roman" w:cs="Times New Roman"/>
          <w:b/>
        </w:rPr>
      </w:pPr>
    </w:p>
    <w:p w14:paraId="3597288B" w14:textId="77777777" w:rsidR="00FE692A" w:rsidRPr="00FE692A" w:rsidRDefault="00FE692A" w:rsidP="00FE692A">
      <w:pPr>
        <w:spacing w:line="276" w:lineRule="auto"/>
        <w:jc w:val="both"/>
        <w:rPr>
          <w:rFonts w:ascii="Times New Roman" w:hAnsi="Times New Roman" w:cs="Times New Roman"/>
          <w:b/>
        </w:rPr>
      </w:pPr>
    </w:p>
    <w:p w14:paraId="02FB2F25" w14:textId="77777777" w:rsidR="00FE692A" w:rsidRPr="00FE692A" w:rsidRDefault="00FE692A" w:rsidP="00FE692A">
      <w:pPr>
        <w:spacing w:line="276" w:lineRule="auto"/>
        <w:jc w:val="both"/>
        <w:rPr>
          <w:rFonts w:ascii="Times New Roman" w:hAnsi="Times New Roman" w:cs="Times New Roman"/>
          <w:b/>
        </w:rPr>
      </w:pPr>
    </w:p>
    <w:p w14:paraId="794C5F53" w14:textId="77777777" w:rsidR="00FE692A" w:rsidRPr="00FE692A" w:rsidRDefault="00FE692A" w:rsidP="00FE692A">
      <w:pPr>
        <w:spacing w:line="276" w:lineRule="auto"/>
        <w:jc w:val="both"/>
        <w:rPr>
          <w:rFonts w:ascii="Times New Roman" w:hAnsi="Times New Roman" w:cs="Times New Roman"/>
          <w:b/>
        </w:rPr>
      </w:pPr>
    </w:p>
    <w:p w14:paraId="01F1FEE6" w14:textId="77777777" w:rsidR="00FE692A" w:rsidRPr="00FE692A" w:rsidRDefault="00FE692A" w:rsidP="00FE692A">
      <w:pPr>
        <w:spacing w:line="276" w:lineRule="auto"/>
        <w:jc w:val="both"/>
        <w:rPr>
          <w:rFonts w:ascii="Times New Roman" w:hAnsi="Times New Roman" w:cs="Times New Roman"/>
          <w:b/>
        </w:rPr>
      </w:pPr>
    </w:p>
    <w:p w14:paraId="3BCC7ED1" w14:textId="77777777" w:rsidR="00FE692A" w:rsidRPr="00FE692A" w:rsidRDefault="00FE692A" w:rsidP="00FE692A">
      <w:pPr>
        <w:spacing w:line="276" w:lineRule="auto"/>
        <w:jc w:val="both"/>
        <w:rPr>
          <w:rFonts w:ascii="Times New Roman" w:hAnsi="Times New Roman" w:cs="Times New Roman"/>
          <w:b/>
        </w:rPr>
      </w:pPr>
    </w:p>
    <w:p w14:paraId="1AC296A3" w14:textId="77777777" w:rsidR="00FE692A" w:rsidRPr="00FE692A" w:rsidRDefault="00FE692A" w:rsidP="00FE692A">
      <w:pPr>
        <w:spacing w:line="276" w:lineRule="auto"/>
        <w:jc w:val="both"/>
        <w:rPr>
          <w:rFonts w:ascii="Times New Roman" w:hAnsi="Times New Roman" w:cs="Times New Roman"/>
          <w:b/>
        </w:rPr>
      </w:pPr>
    </w:p>
    <w:p w14:paraId="26EF6C48" w14:textId="77777777" w:rsidR="00FE692A" w:rsidRPr="00FE692A" w:rsidRDefault="00FE692A" w:rsidP="00EC38A5">
      <w:pPr>
        <w:spacing w:line="276" w:lineRule="auto"/>
        <w:jc w:val="center"/>
        <w:rPr>
          <w:rFonts w:ascii="Times New Roman" w:hAnsi="Times New Roman" w:cs="Times New Roman"/>
          <w:b/>
        </w:rPr>
      </w:pPr>
      <w:r w:rsidRPr="00FE692A">
        <w:rPr>
          <w:rFonts w:ascii="Times New Roman" w:hAnsi="Times New Roman" w:cs="Times New Roman"/>
          <w:b/>
        </w:rPr>
        <w:lastRenderedPageBreak/>
        <w:t>CHAPTER FIVE</w:t>
      </w:r>
    </w:p>
    <w:p w14:paraId="4A19E085" w14:textId="77777777" w:rsidR="00FE692A" w:rsidRPr="00FE692A" w:rsidRDefault="00FE692A" w:rsidP="00FE692A">
      <w:pPr>
        <w:spacing w:line="276" w:lineRule="auto"/>
        <w:jc w:val="both"/>
        <w:rPr>
          <w:rFonts w:ascii="Times New Roman" w:hAnsi="Times New Roman" w:cs="Times New Roman"/>
          <w:b/>
        </w:rPr>
      </w:pPr>
      <w:r w:rsidRPr="00FE692A">
        <w:rPr>
          <w:rFonts w:ascii="Times New Roman" w:hAnsi="Times New Roman" w:cs="Times New Roman"/>
          <w:b/>
        </w:rPr>
        <w:t>5.0</w:t>
      </w:r>
      <w:r w:rsidRPr="00FE692A">
        <w:rPr>
          <w:rFonts w:ascii="Times New Roman" w:hAnsi="Times New Roman" w:cs="Times New Roman"/>
          <w:b/>
        </w:rPr>
        <w:tab/>
        <w:t>SUMMARY, CONCLUSION, AND RECOMMENDATIONS</w:t>
      </w:r>
    </w:p>
    <w:p w14:paraId="5DC72A6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5.1</w:t>
      </w:r>
      <w:r w:rsidRPr="00FE692A">
        <w:rPr>
          <w:rFonts w:ascii="Times New Roman" w:hAnsi="Times New Roman" w:cs="Times New Roman"/>
          <w:b/>
          <w:bCs/>
        </w:rPr>
        <w:tab/>
        <w:t>SUMMARY OR SYNOPSIS OF THE STUDY, INCLUDING A COMPREHENSIVE SUMMARY OF MAJOR FINDINGS</w:t>
      </w:r>
    </w:p>
    <w:p w14:paraId="3CB29453"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This study aimed to evaluate the effectiveness of tax incentives as a tool for economic development in Nigeria, specifically focusing on Ilorin, </w:t>
      </w:r>
      <w:proofErr w:type="spellStart"/>
      <w:r w:rsidRPr="00FE692A">
        <w:rPr>
          <w:rFonts w:ascii="Times New Roman" w:hAnsi="Times New Roman" w:cs="Times New Roman"/>
        </w:rPr>
        <w:t>Kwara</w:t>
      </w:r>
      <w:proofErr w:type="spellEnd"/>
      <w:r w:rsidRPr="00FE692A">
        <w:rPr>
          <w:rFonts w:ascii="Times New Roman" w:hAnsi="Times New Roman" w:cs="Times New Roman"/>
        </w:rPr>
        <w:t xml:space="preserve"> State, using the Federal Inland Revenue Service (FIRS) as a case study. The research explored how tax incentives affect business growth, investment decisions, and the challenges businesses face in accessing these incentives. A combination of quantitative and qualitative research methods, including surveys and interviews with corporate taxpayers and FIRS officials, was employed to collect data.</w:t>
      </w:r>
    </w:p>
    <w:p w14:paraId="29F10500"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major findings of the study reveal that tax incentives significantly contribute to business growth and investment decisions in Ilorin. Through the </w:t>
      </w:r>
      <w:r w:rsidRPr="00FE692A">
        <w:rPr>
          <w:rFonts w:ascii="Times New Roman" w:hAnsi="Times New Roman" w:cs="Times New Roman"/>
          <w:b/>
          <w:bCs/>
        </w:rPr>
        <w:t>Pearson correlation analysis</w:t>
      </w:r>
      <w:r w:rsidRPr="00FE692A">
        <w:rPr>
          <w:rFonts w:ascii="Times New Roman" w:hAnsi="Times New Roman" w:cs="Times New Roman"/>
        </w:rPr>
        <w:t xml:space="preserve">, the study found a strong positive relationship (r = 0.76, p &lt; 0.05) between the utilization of tax incentives and business growth indicators such as revenue, market expansion, and job creation. This aligns with prior research by </w:t>
      </w:r>
      <w:proofErr w:type="spellStart"/>
      <w:r w:rsidRPr="00FE692A">
        <w:rPr>
          <w:rFonts w:ascii="Times New Roman" w:hAnsi="Times New Roman" w:cs="Times New Roman"/>
        </w:rPr>
        <w:t>Adeniran</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Ajayi</w:t>
      </w:r>
      <w:proofErr w:type="spellEnd"/>
      <w:r w:rsidRPr="00FE692A">
        <w:rPr>
          <w:rFonts w:ascii="Times New Roman" w:hAnsi="Times New Roman" w:cs="Times New Roman"/>
        </w:rPr>
        <w:t xml:space="preserve"> (2021), who found that tax incentives play a crucial role in stimulating business expansion and increasing competitiveness. However, the study also uncovered that while FIRS officials have a high level of awareness about available tax incentives (95%), only 65% of corporate taxpayers exhibited a similar level of knowledge. This awareness gap poses a significant barrier to the effective utilization of these incentives, highlighting the need for improved outreach programs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Nwachukwu</w:t>
      </w:r>
      <w:proofErr w:type="spellEnd"/>
      <w:r w:rsidRPr="00FE692A">
        <w:rPr>
          <w:rFonts w:ascii="Times New Roman" w:hAnsi="Times New Roman" w:cs="Times New Roman"/>
        </w:rPr>
        <w:t>, 2024).</w:t>
      </w:r>
    </w:p>
    <w:p w14:paraId="1E59AA7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In terms of administrative efficiency, the study found a significant relationship between the effectiveness of the FIRS's administrative processes and businesses' ability to access tax incentives. </w:t>
      </w:r>
      <w:r w:rsidRPr="00FE692A">
        <w:rPr>
          <w:rFonts w:ascii="Times New Roman" w:hAnsi="Times New Roman" w:cs="Times New Roman"/>
          <w:b/>
          <w:bCs/>
        </w:rPr>
        <w:t>Chi-square tests</w:t>
      </w:r>
      <w:r w:rsidRPr="00FE692A">
        <w:rPr>
          <w:rFonts w:ascii="Times New Roman" w:hAnsi="Times New Roman" w:cs="Times New Roman"/>
        </w:rPr>
        <w:t xml:space="preserve"> showed that businesses that rated FIRS’s procedures as efficient were more likely to report better access to incentives (χ2 = 18.45, p &lt; 0.01). These findings reinforce the importance of improving the administrative systems within the FIRS to ensure that businesses can fully benefit from available incentives. In line with </w:t>
      </w:r>
      <w:proofErr w:type="spellStart"/>
      <w:r w:rsidRPr="00FE692A">
        <w:rPr>
          <w:rFonts w:ascii="Times New Roman" w:hAnsi="Times New Roman" w:cs="Times New Roman"/>
        </w:rPr>
        <w:t>Oladipo</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Ogunyemi</w:t>
      </w:r>
      <w:proofErr w:type="spellEnd"/>
      <w:r w:rsidRPr="00FE692A">
        <w:rPr>
          <w:rFonts w:ascii="Times New Roman" w:hAnsi="Times New Roman" w:cs="Times New Roman"/>
        </w:rPr>
        <w:t xml:space="preserve"> (2023), the study confirmed that delays in processing applications and inconsistencies in enforcement were major obstacles that hindered businesses from fully capitalizing on tax incentives. The study also explored how tax incentives influence business investment decisions. It was found that 70% of businesses considered tax incentives as a key factor in their decision to invest or expand, particularly in capital-intensive sectors such as manufacturing. However, 25% of respondents reported challenges in accessing these incentives due to bureaucratic delays and complex application procedures. This underscores </w:t>
      </w:r>
      <w:r w:rsidRPr="00FE692A">
        <w:rPr>
          <w:rFonts w:ascii="Times New Roman" w:hAnsi="Times New Roman" w:cs="Times New Roman"/>
        </w:rPr>
        <w:lastRenderedPageBreak/>
        <w:t>the need for the simplification of the application process and faster approval times (</w:t>
      </w:r>
      <w:proofErr w:type="spellStart"/>
      <w:r w:rsidRPr="00FE692A">
        <w:rPr>
          <w:rFonts w:ascii="Times New Roman" w:hAnsi="Times New Roman" w:cs="Times New Roman"/>
        </w:rPr>
        <w:t>Umeh</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Onuoha</w:t>
      </w:r>
      <w:proofErr w:type="spellEnd"/>
      <w:r w:rsidRPr="00FE692A">
        <w:rPr>
          <w:rFonts w:ascii="Times New Roman" w:hAnsi="Times New Roman" w:cs="Times New Roman"/>
        </w:rPr>
        <w:t>, 2023).</w:t>
      </w:r>
    </w:p>
    <w:p w14:paraId="70ED6C6C"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Additionally, several challenges faced by businesses in accessing tax incentives were identified, including lack of clear information, complicated application procedures, and inconsistencies in the implementation of policies. These barriers are consistent with earlier studies by </w:t>
      </w:r>
      <w:proofErr w:type="spellStart"/>
      <w:r w:rsidRPr="00FE692A">
        <w:rPr>
          <w:rFonts w:ascii="Times New Roman" w:hAnsi="Times New Roman" w:cs="Times New Roman"/>
        </w:rPr>
        <w:t>Nwosu</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Alade</w:t>
      </w:r>
      <w:proofErr w:type="spellEnd"/>
      <w:r w:rsidRPr="00FE692A">
        <w:rPr>
          <w:rFonts w:ascii="Times New Roman" w:hAnsi="Times New Roman" w:cs="Times New Roman"/>
        </w:rPr>
        <w:t xml:space="preserve"> (2020), </w:t>
      </w:r>
      <w:proofErr w:type="gramStart"/>
      <w:r w:rsidRPr="00FE692A">
        <w:rPr>
          <w:rFonts w:ascii="Times New Roman" w:hAnsi="Times New Roman" w:cs="Times New Roman"/>
        </w:rPr>
        <w:t>who</w:t>
      </w:r>
      <w:proofErr w:type="gramEnd"/>
      <w:r w:rsidRPr="00FE692A">
        <w:rPr>
          <w:rFonts w:ascii="Times New Roman" w:hAnsi="Times New Roman" w:cs="Times New Roman"/>
        </w:rPr>
        <w:t xml:space="preserve"> identified that inefficient information dissemination and lack of transparency in the process often discourage businesses from taking full advantage of the available incentives.</w:t>
      </w:r>
    </w:p>
    <w:p w14:paraId="5F65593A"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In conclusion, the study highlighted that tax incentives, while beneficial, are not being fully utilized due to administrative inefficiencies, low awareness, and complex application processes. For tax incentives to be an effective tool for promoting economic development in Ilorin and Nigeria at large, reforms in the administrative procedures and better communication strategies are essential. The findings of this study provide critical insights into how tax incentives can be better implemented and accessed, thus enabling them to serve as a more powerful tool for economic growth.</w:t>
      </w:r>
    </w:p>
    <w:p w14:paraId="4E1CF8C9"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 xml:space="preserve">5.2 </w:t>
      </w:r>
      <w:r w:rsidRPr="00FE692A">
        <w:rPr>
          <w:rFonts w:ascii="Times New Roman" w:hAnsi="Times New Roman" w:cs="Times New Roman"/>
          <w:b/>
          <w:bCs/>
        </w:rPr>
        <w:tab/>
        <w:t>CONCLUSIONS DRAWN FROM THE FINDINGS OF THE STUDY</w:t>
      </w:r>
    </w:p>
    <w:p w14:paraId="48811461"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Conclusion 1: Tax Incentives Have a Positive Impact on Business Growth and Investment Decisions</w:t>
      </w:r>
    </w:p>
    <w:p w14:paraId="1AF7B385"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study concluded that tax incentives play a crucial role in driving business growth and investment in Ilorin, </w:t>
      </w:r>
      <w:proofErr w:type="spellStart"/>
      <w:r w:rsidRPr="00FE692A">
        <w:rPr>
          <w:rFonts w:ascii="Times New Roman" w:hAnsi="Times New Roman" w:cs="Times New Roman"/>
        </w:rPr>
        <w:t>Kwara</w:t>
      </w:r>
      <w:proofErr w:type="spellEnd"/>
      <w:r w:rsidRPr="00FE692A">
        <w:rPr>
          <w:rFonts w:ascii="Times New Roman" w:hAnsi="Times New Roman" w:cs="Times New Roman"/>
        </w:rPr>
        <w:t xml:space="preserve"> State. The positive relationship identified between the utilization of tax incentives and indicators of business success, such as revenue generation and market expansion, confirms that tax incentives are an important tool for stimulating business performance. These results are consistent with earlier research by </w:t>
      </w:r>
      <w:proofErr w:type="spellStart"/>
      <w:r w:rsidRPr="00FE692A">
        <w:rPr>
          <w:rFonts w:ascii="Times New Roman" w:hAnsi="Times New Roman" w:cs="Times New Roman"/>
        </w:rPr>
        <w:t>Adeniran</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Ajayi</w:t>
      </w:r>
      <w:proofErr w:type="spellEnd"/>
      <w:r w:rsidRPr="00FE692A">
        <w:rPr>
          <w:rFonts w:ascii="Times New Roman" w:hAnsi="Times New Roman" w:cs="Times New Roman"/>
        </w:rPr>
        <w:t xml:space="preserve"> (2021), which found that tax incentives directly contribute to business sustainability and growth. Therefore, tax incentives, when effectively </w:t>
      </w:r>
      <w:proofErr w:type="gramStart"/>
      <w:r w:rsidRPr="00FE692A">
        <w:rPr>
          <w:rFonts w:ascii="Times New Roman" w:hAnsi="Times New Roman" w:cs="Times New Roman"/>
        </w:rPr>
        <w:t>utilized,</w:t>
      </w:r>
      <w:proofErr w:type="gramEnd"/>
      <w:r w:rsidRPr="00FE692A">
        <w:rPr>
          <w:rFonts w:ascii="Times New Roman" w:hAnsi="Times New Roman" w:cs="Times New Roman"/>
        </w:rPr>
        <w:t xml:space="preserve"> provide significant economic benefits to businesses in Nigeria, supporting both micro and macroeconomic growth.</w:t>
      </w:r>
    </w:p>
    <w:p w14:paraId="2BAEA679"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 xml:space="preserve">Conclusion 2: Awareness of Tax Incentives </w:t>
      </w:r>
      <w:proofErr w:type="gramStart"/>
      <w:r w:rsidRPr="00FE692A">
        <w:rPr>
          <w:rFonts w:ascii="Times New Roman" w:hAnsi="Times New Roman" w:cs="Times New Roman"/>
          <w:b/>
          <w:bCs/>
        </w:rPr>
        <w:t>Among</w:t>
      </w:r>
      <w:proofErr w:type="gramEnd"/>
      <w:r w:rsidRPr="00FE692A">
        <w:rPr>
          <w:rFonts w:ascii="Times New Roman" w:hAnsi="Times New Roman" w:cs="Times New Roman"/>
          <w:b/>
          <w:bCs/>
        </w:rPr>
        <w:t xml:space="preserve"> Corporate Taxpayers is Insufficient</w:t>
      </w:r>
    </w:p>
    <w:p w14:paraId="6635296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study also concluded that despite the high level of awareness of tax incentives among FIRS officials, there is a significant knowledge gap among corporate taxpayers. Only 65% of businesses in Ilorin were familiar with the available tax incentives, suggesting that many businesses, especially SMEs, are not fully utilizing these opportunities. This conclusion aligns with the findings of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Nwachukwu</w:t>
      </w:r>
      <w:proofErr w:type="spellEnd"/>
      <w:r w:rsidRPr="00FE692A">
        <w:rPr>
          <w:rFonts w:ascii="Times New Roman" w:hAnsi="Times New Roman" w:cs="Times New Roman"/>
        </w:rPr>
        <w:t xml:space="preserve"> (2024), </w:t>
      </w:r>
      <w:proofErr w:type="gramStart"/>
      <w:r w:rsidRPr="00FE692A">
        <w:rPr>
          <w:rFonts w:ascii="Times New Roman" w:hAnsi="Times New Roman" w:cs="Times New Roman"/>
        </w:rPr>
        <w:t>who</w:t>
      </w:r>
      <w:proofErr w:type="gramEnd"/>
      <w:r w:rsidRPr="00FE692A">
        <w:rPr>
          <w:rFonts w:ascii="Times New Roman" w:hAnsi="Times New Roman" w:cs="Times New Roman"/>
        </w:rPr>
        <w:t xml:space="preserve"> highlighted that inadequate communication and outreach programs hinder businesses' ability to benefit from tax incentives. Hence, a stronger focus on increasing awareness and education about tax </w:t>
      </w:r>
      <w:r w:rsidRPr="00FE692A">
        <w:rPr>
          <w:rFonts w:ascii="Times New Roman" w:hAnsi="Times New Roman" w:cs="Times New Roman"/>
        </w:rPr>
        <w:lastRenderedPageBreak/>
        <w:t>incentives among businesses is necessary to ensure they can effectively leverage these opportunities for growth.</w:t>
      </w:r>
    </w:p>
    <w:p w14:paraId="208320A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Conclusion 3: Administrative Efficiency of FIRS Affects Access to Tax Incentives</w:t>
      </w:r>
    </w:p>
    <w:p w14:paraId="6188694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study concluded that the administrative efficiency of the Federal Inland Revenue Service (FIRS) significantly influences businesses' ability to access tax incentives. Businesses that rated FIRS's procedures as efficient reported better access to tax incentives. This finding underscores the importance of improving the efficiency of tax administration in Nigeria. The results are in line with </w:t>
      </w:r>
      <w:proofErr w:type="spellStart"/>
      <w:r w:rsidRPr="00FE692A">
        <w:rPr>
          <w:rFonts w:ascii="Times New Roman" w:hAnsi="Times New Roman" w:cs="Times New Roman"/>
        </w:rPr>
        <w:t>Oladipo</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Ogunyemi</w:t>
      </w:r>
      <w:proofErr w:type="spellEnd"/>
      <w:r w:rsidRPr="00FE692A">
        <w:rPr>
          <w:rFonts w:ascii="Times New Roman" w:hAnsi="Times New Roman" w:cs="Times New Roman"/>
        </w:rPr>
        <w:t xml:space="preserve"> (2023), who emphasized that administrative challenges, such as delays and procedural complexities, often limit businesses’ ability to access incentives. Thus, enhancing the operational efficiency of the FIRS is vital for the success of tax incentive programs.</w:t>
      </w:r>
    </w:p>
    <w:p w14:paraId="493BB4F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Conclusion 4: Bureaucratic Delays and Complex Processes Hinder the Effective Use of Tax Incentives</w:t>
      </w:r>
    </w:p>
    <w:p w14:paraId="129B32D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A key conclusion drawn from the study is that bureaucratic delays and complex application processes significantly hinder the effective use of tax incentives by businesses in Ilorin. Despite the availability of incentives, 25% of respondents indicated that they faced challenges in accessing these benefits due to the cumbersome application procedures. This finding is consistent with the observations of </w:t>
      </w:r>
      <w:proofErr w:type="spellStart"/>
      <w:r w:rsidRPr="00FE692A">
        <w:rPr>
          <w:rFonts w:ascii="Times New Roman" w:hAnsi="Times New Roman" w:cs="Times New Roman"/>
        </w:rPr>
        <w:t>Umeh</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Onuoha</w:t>
      </w:r>
      <w:proofErr w:type="spellEnd"/>
      <w:r w:rsidRPr="00FE692A">
        <w:rPr>
          <w:rFonts w:ascii="Times New Roman" w:hAnsi="Times New Roman" w:cs="Times New Roman"/>
        </w:rPr>
        <w:t xml:space="preserve"> (2023), </w:t>
      </w:r>
      <w:proofErr w:type="gramStart"/>
      <w:r w:rsidRPr="00FE692A">
        <w:rPr>
          <w:rFonts w:ascii="Times New Roman" w:hAnsi="Times New Roman" w:cs="Times New Roman"/>
        </w:rPr>
        <w:t>who</w:t>
      </w:r>
      <w:proofErr w:type="gramEnd"/>
      <w:r w:rsidRPr="00FE692A">
        <w:rPr>
          <w:rFonts w:ascii="Times New Roman" w:hAnsi="Times New Roman" w:cs="Times New Roman"/>
        </w:rPr>
        <w:t xml:space="preserve"> identified administrative bottlenecks as key barriers to the successful implementation of tax incentives in Nigeria. To maximize the benefits of tax incentives, the process must be streamlined, and approval timelines shortened.</w:t>
      </w:r>
    </w:p>
    <w:p w14:paraId="66FA2F48"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Conclusion 5: Tax Incentives Are Crucial for Investment Decisions in Capital-Intensive Sectors</w:t>
      </w:r>
    </w:p>
    <w:p w14:paraId="26F4BA72" w14:textId="77777777" w:rsid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The study concluded that tax incentives are particularly influential in encouraging investment in capital-intensive sectors such as manufacturing. The majority of businesses in these sectors indicated that tax incentives were a critical factor in their decision to expand or invest in new projects. This conclusion is in line with the findings of </w:t>
      </w:r>
      <w:proofErr w:type="spellStart"/>
      <w:r w:rsidRPr="00FE692A">
        <w:rPr>
          <w:rFonts w:ascii="Times New Roman" w:hAnsi="Times New Roman" w:cs="Times New Roman"/>
        </w:rPr>
        <w:t>Nwosu</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Alade</w:t>
      </w:r>
      <w:proofErr w:type="spellEnd"/>
      <w:r w:rsidRPr="00FE692A">
        <w:rPr>
          <w:rFonts w:ascii="Times New Roman" w:hAnsi="Times New Roman" w:cs="Times New Roman"/>
        </w:rPr>
        <w:t xml:space="preserve"> (2020), who noted that capital-intensive industries benefit most from tax reliefs, as they reduce operational costs and make large-scale investments more feasible. Therefore, tax incentives should continue to be tailored to support industries that require significant capital investment, fostering long-term economic development.</w:t>
      </w:r>
    </w:p>
    <w:p w14:paraId="06397192" w14:textId="77777777" w:rsidR="00EC38A5" w:rsidRDefault="00EC38A5" w:rsidP="00FE692A">
      <w:pPr>
        <w:spacing w:line="276" w:lineRule="auto"/>
        <w:jc w:val="both"/>
        <w:rPr>
          <w:rFonts w:ascii="Times New Roman" w:hAnsi="Times New Roman" w:cs="Times New Roman"/>
        </w:rPr>
      </w:pPr>
    </w:p>
    <w:p w14:paraId="64C6A855" w14:textId="77777777" w:rsidR="00EC38A5" w:rsidRPr="00FE692A" w:rsidRDefault="00EC38A5" w:rsidP="00FE692A">
      <w:pPr>
        <w:spacing w:line="276" w:lineRule="auto"/>
        <w:jc w:val="both"/>
        <w:rPr>
          <w:rFonts w:ascii="Times New Roman" w:hAnsi="Times New Roman" w:cs="Times New Roman"/>
        </w:rPr>
      </w:pPr>
    </w:p>
    <w:p w14:paraId="15A1605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lastRenderedPageBreak/>
        <w:t>Conclusion 6: Businesses Face Challenges in Accessing Tax Incentives Due to Inconsistent Policy Implementation</w:t>
      </w:r>
    </w:p>
    <w:p w14:paraId="6AFA850F"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Finally, the study concluded that inconsistent implementation of tax policies and the lack of clear guidelines further exacerbate the difficulties businesses face in accessing tax incentives. Inconsistent enforcement and a lack of transparency in the process were identified as key challenges, with businesses reporting uncertainty and frustration. These findings echo those of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Nwachukwu</w:t>
      </w:r>
      <w:proofErr w:type="spellEnd"/>
      <w:r w:rsidRPr="00FE692A">
        <w:rPr>
          <w:rFonts w:ascii="Times New Roman" w:hAnsi="Times New Roman" w:cs="Times New Roman"/>
        </w:rPr>
        <w:t xml:space="preserve"> (2024), who argued that poor policy implementation and lack of clarity create an environment where businesses are unable to fully benefit from tax incentives. To improve the system, it is crucial that the government ensures clear, consistent, and transparent policy execution.</w:t>
      </w:r>
    </w:p>
    <w:p w14:paraId="27CF6FE9"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 xml:space="preserve">5.3 </w:t>
      </w:r>
      <w:r w:rsidRPr="00FE692A">
        <w:rPr>
          <w:rFonts w:ascii="Times New Roman" w:hAnsi="Times New Roman" w:cs="Times New Roman"/>
          <w:b/>
          <w:bCs/>
        </w:rPr>
        <w:tab/>
        <w:t>RECOMMENDATIONS BASED ON THE CONCLUSIONS</w:t>
      </w:r>
    </w:p>
    <w:p w14:paraId="5C0500DB"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Recommendation 1: Strengthen Awareness Campaigns on Tax Incentives</w:t>
      </w:r>
    </w:p>
    <w:p w14:paraId="46FEA8C6"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Based on the finding that many corporate taxpayers are unaware of the tax incentives available to them, it is recommended that the Federal Inland Revenue Service (FIRS) and relevant tax authorities implement targeted awareness and education campaigns. These initiatives should include workshops, digital media outreach, and partnerships with business associations to ensure comprehensive dissemination of information about tax relief opportunities. Awareness will empower businesses, particularly small and medium enterprises (SMEs), to take advantage of available tax incentives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Nwachukwu</w:t>
      </w:r>
      <w:proofErr w:type="spellEnd"/>
      <w:r w:rsidRPr="00FE692A">
        <w:rPr>
          <w:rFonts w:ascii="Times New Roman" w:hAnsi="Times New Roman" w:cs="Times New Roman"/>
        </w:rPr>
        <w:t>, 2024). Leveraging online platforms and tax education programs can bridge the information gap and boost participation in incentive programs (</w:t>
      </w:r>
      <w:proofErr w:type="spellStart"/>
      <w:r w:rsidRPr="00FE692A">
        <w:rPr>
          <w:rFonts w:ascii="Times New Roman" w:hAnsi="Times New Roman" w:cs="Times New Roman"/>
        </w:rPr>
        <w:t>Olayemi</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Folarin</w:t>
      </w:r>
      <w:proofErr w:type="spellEnd"/>
      <w:r w:rsidRPr="00FE692A">
        <w:rPr>
          <w:rFonts w:ascii="Times New Roman" w:hAnsi="Times New Roman" w:cs="Times New Roman"/>
        </w:rPr>
        <w:t>, 2021).</w:t>
      </w:r>
    </w:p>
    <w:p w14:paraId="329D9E41"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Recommendation 2: Improve Administrative Efficiency within FIRS</w:t>
      </w:r>
    </w:p>
    <w:p w14:paraId="63CCF3C9"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Given that administrative delays and inefficiencies hinder access to tax incentives, the FIRS should adopt modern digital systems and automated processes to reduce human bottlenecks and enhance service delivery. Establishing clear service timelines, feedback mechanisms, and online application platforms would significantly improve transparency and speed. This aligns with recommendations by </w:t>
      </w:r>
      <w:proofErr w:type="spellStart"/>
      <w:r w:rsidRPr="00FE692A">
        <w:rPr>
          <w:rFonts w:ascii="Times New Roman" w:hAnsi="Times New Roman" w:cs="Times New Roman"/>
        </w:rPr>
        <w:t>Oladipo</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Ogunyemi</w:t>
      </w:r>
      <w:proofErr w:type="spellEnd"/>
      <w:r w:rsidRPr="00FE692A">
        <w:rPr>
          <w:rFonts w:ascii="Times New Roman" w:hAnsi="Times New Roman" w:cs="Times New Roman"/>
        </w:rPr>
        <w:t xml:space="preserve"> (2023), who emphasized the adoption of e-governance tools to streamline tax administration and reduce procedural burdens on businesses. Adequate staff training and performance monitoring within FIRS should also be prioritized.</w:t>
      </w:r>
    </w:p>
    <w:p w14:paraId="48B14D7F"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Recommendation 3: Simplify the Application Process for Tax Incentives</w:t>
      </w:r>
    </w:p>
    <w:p w14:paraId="54F6D50E"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To eliminate barriers to access, the government should revise and simplify the procedures required to apply for tax incentives. Application forms should be concise, requirements clearly stated, and supporting documents minimized. A step-by-step guide should be made </w:t>
      </w:r>
      <w:r w:rsidRPr="00FE692A">
        <w:rPr>
          <w:rFonts w:ascii="Times New Roman" w:hAnsi="Times New Roman" w:cs="Times New Roman"/>
        </w:rPr>
        <w:lastRenderedPageBreak/>
        <w:t xml:space="preserve">available to applicants both online and at FIRS offices. As supported by </w:t>
      </w:r>
      <w:proofErr w:type="spellStart"/>
      <w:r w:rsidRPr="00FE692A">
        <w:rPr>
          <w:rFonts w:ascii="Times New Roman" w:hAnsi="Times New Roman" w:cs="Times New Roman"/>
        </w:rPr>
        <w:t>Umeh</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Onuoha</w:t>
      </w:r>
      <w:proofErr w:type="spellEnd"/>
      <w:r w:rsidRPr="00FE692A">
        <w:rPr>
          <w:rFonts w:ascii="Times New Roman" w:hAnsi="Times New Roman" w:cs="Times New Roman"/>
        </w:rPr>
        <w:t xml:space="preserve"> (2023), a simplified, transparent process increases participation and reduces discouragement among business owners. Implementing a helpdesk or advisory unit specifically for tax incentives would also assist taxpayers in navigating the process more efficiently.</w:t>
      </w:r>
    </w:p>
    <w:p w14:paraId="1C5864B6"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Recommendation 4: Focus Incentives on Capital-Intensive and High-Impact Sectors</w:t>
      </w:r>
    </w:p>
    <w:p w14:paraId="061C5FCE"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The study revealed that tax incentives have a stronger influence in capital-intensive industries such as manufacturing and agriculture. Therefore, the government should continue to prioritize and tailor tax incentives to support sectors that generate high employment and contribute significantly to GDP. Special consideration should be given to new entrants in these sectors to stimulate investment and encourage innovation (</w:t>
      </w:r>
      <w:proofErr w:type="spellStart"/>
      <w:r w:rsidRPr="00FE692A">
        <w:rPr>
          <w:rFonts w:ascii="Times New Roman" w:hAnsi="Times New Roman" w:cs="Times New Roman"/>
        </w:rPr>
        <w:t>Nwosu</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Alade</w:t>
      </w:r>
      <w:proofErr w:type="spellEnd"/>
      <w:r w:rsidRPr="00FE692A">
        <w:rPr>
          <w:rFonts w:ascii="Times New Roman" w:hAnsi="Times New Roman" w:cs="Times New Roman"/>
        </w:rPr>
        <w:t>, 2020). A strategic focus on these sectors can yield sustainable development benefits and boost national competitiveness (</w:t>
      </w:r>
      <w:proofErr w:type="spellStart"/>
      <w:r w:rsidRPr="00FE692A">
        <w:rPr>
          <w:rFonts w:ascii="Times New Roman" w:hAnsi="Times New Roman" w:cs="Times New Roman"/>
        </w:rPr>
        <w:t>Adeniran</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Ajayi</w:t>
      </w:r>
      <w:proofErr w:type="spellEnd"/>
      <w:r w:rsidRPr="00FE692A">
        <w:rPr>
          <w:rFonts w:ascii="Times New Roman" w:hAnsi="Times New Roman" w:cs="Times New Roman"/>
        </w:rPr>
        <w:t>, 2021).</w:t>
      </w:r>
    </w:p>
    <w:p w14:paraId="09941278"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Recommendation 5: Ensure Consistent Policy Implementation and Monitoring</w:t>
      </w:r>
    </w:p>
    <w:p w14:paraId="109534A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To address inconsistencies in the implementation of tax policies, it is recommended that the government adopt a unified framework for enforcing tax incentives across all regions and industries. Regular monitoring and evaluation of tax incentive programs should be conducted to ensure compliance and identify areas for improvement. This echoes the recommendations of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Nwachukwu</w:t>
      </w:r>
      <w:proofErr w:type="spellEnd"/>
      <w:r w:rsidRPr="00FE692A">
        <w:rPr>
          <w:rFonts w:ascii="Times New Roman" w:hAnsi="Times New Roman" w:cs="Times New Roman"/>
        </w:rPr>
        <w:t xml:space="preserve"> (2024), who highlighted that policy inconsistency leads to uncertainty and reduces investor confidence. Establishing an independent oversight body or unit within the FIRS to monitor implementation can promote accountability and transparency.</w:t>
      </w:r>
    </w:p>
    <w:p w14:paraId="4711A0D7"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Recommendation 6: Introduce Performance-Based Tax Incentives</w:t>
      </w:r>
    </w:p>
    <w:p w14:paraId="0A543E76"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As an innovation, the government may consider implementing performance-based tax incentives where companies are rewarded based on measurable outcomes such as job creation, export growth, or infrastructure investment. This model encourages businesses to align their operations with national development goals. According to </w:t>
      </w:r>
      <w:proofErr w:type="spellStart"/>
      <w:r w:rsidRPr="00FE692A">
        <w:rPr>
          <w:rFonts w:ascii="Times New Roman" w:hAnsi="Times New Roman" w:cs="Times New Roman"/>
        </w:rPr>
        <w:t>Olayemi</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Folarin</w:t>
      </w:r>
      <w:proofErr w:type="spellEnd"/>
      <w:r w:rsidRPr="00FE692A">
        <w:rPr>
          <w:rFonts w:ascii="Times New Roman" w:hAnsi="Times New Roman" w:cs="Times New Roman"/>
        </w:rPr>
        <w:t xml:space="preserve"> (2021), performance-driven tax relief mechanisms not only improve the economic impact of incentives but also reduce the risk of abuse by firms that do not contribute meaningfully to development.</w:t>
      </w:r>
    </w:p>
    <w:p w14:paraId="5CECECF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b/>
          <w:bCs/>
        </w:rPr>
        <w:t xml:space="preserve">5.4 </w:t>
      </w:r>
      <w:r w:rsidRPr="00FE692A">
        <w:rPr>
          <w:rFonts w:ascii="Times New Roman" w:hAnsi="Times New Roman" w:cs="Times New Roman"/>
          <w:b/>
          <w:bCs/>
        </w:rPr>
        <w:tab/>
        <w:t>FRONTIERS FOR FURTHER RESEARCH</w:t>
      </w:r>
    </w:p>
    <w:p w14:paraId="084C81A0"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While this study has examined the impact of tax incentives on economic development using the Federal Inland Revenue Service (FIRS) Ilorin as a focal point, there remain several critical areas that warrant further investigation to deepen academic understanding and inform more effective policymaking.</w:t>
      </w:r>
    </w:p>
    <w:p w14:paraId="7A15972F"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lastRenderedPageBreak/>
        <w:t xml:space="preserve">Firstly, future research could undertake </w:t>
      </w:r>
      <w:r w:rsidRPr="00FE692A">
        <w:rPr>
          <w:rFonts w:ascii="Times New Roman" w:hAnsi="Times New Roman" w:cs="Times New Roman"/>
          <w:b/>
          <w:bCs/>
        </w:rPr>
        <w:t>comparative studies across multiple states or geopolitical zones</w:t>
      </w:r>
      <w:r w:rsidRPr="00FE692A">
        <w:rPr>
          <w:rFonts w:ascii="Times New Roman" w:hAnsi="Times New Roman" w:cs="Times New Roman"/>
        </w:rPr>
        <w:t xml:space="preserve"> in Nigeria to assess regional disparities in the implementation and effectiveness of tax incentives. Tax policy may be applied uniformly at the federal level, but variations in administrative efficiency, awareness, infrastructure, and business environments across states can lead to significant differences in outcomes. For instance, a comparison between economically vibrant states like Lagos and more emerging economies like </w:t>
      </w:r>
      <w:proofErr w:type="spellStart"/>
      <w:r w:rsidRPr="00FE692A">
        <w:rPr>
          <w:rFonts w:ascii="Times New Roman" w:hAnsi="Times New Roman" w:cs="Times New Roman"/>
        </w:rPr>
        <w:t>Kwara</w:t>
      </w:r>
      <w:proofErr w:type="spellEnd"/>
      <w:r w:rsidRPr="00FE692A">
        <w:rPr>
          <w:rFonts w:ascii="Times New Roman" w:hAnsi="Times New Roman" w:cs="Times New Roman"/>
        </w:rPr>
        <w:t xml:space="preserve"> could reveal regional gaps in tax incentive access and impact. This kind of research would support decentralization strategies or the need for more localized tax incentive policies, as supported by </w:t>
      </w:r>
      <w:proofErr w:type="spellStart"/>
      <w:r w:rsidRPr="00FE692A">
        <w:rPr>
          <w:rFonts w:ascii="Times New Roman" w:hAnsi="Times New Roman" w:cs="Times New Roman"/>
        </w:rPr>
        <w:t>Adeniran</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Ajayi</w:t>
      </w:r>
      <w:proofErr w:type="spellEnd"/>
      <w:r w:rsidRPr="00FE692A">
        <w:rPr>
          <w:rFonts w:ascii="Times New Roman" w:hAnsi="Times New Roman" w:cs="Times New Roman"/>
        </w:rPr>
        <w:t xml:space="preserve"> (2021).</w:t>
      </w:r>
    </w:p>
    <w:p w14:paraId="2955F1E4"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Secondly, </w:t>
      </w:r>
      <w:r w:rsidRPr="00FE692A">
        <w:rPr>
          <w:rFonts w:ascii="Times New Roman" w:hAnsi="Times New Roman" w:cs="Times New Roman"/>
          <w:b/>
          <w:bCs/>
        </w:rPr>
        <w:t>longitudinal studies that assess the sustainability and fiscal consequences of tax incentives</w:t>
      </w:r>
      <w:r w:rsidRPr="00FE692A">
        <w:rPr>
          <w:rFonts w:ascii="Times New Roman" w:hAnsi="Times New Roman" w:cs="Times New Roman"/>
        </w:rPr>
        <w:t xml:space="preserve"> are essential. While this research confirms the positive role of tax incentives in stimulating investment, it does not address whether such incentives are sustainable in the long term, especially when weighed against lost government revenue. Future studies could model the cost-benefit dynamics over time to determine if tax incentives lead to net fiscal gains or deficits. This would be crucial for budget planning and could help determine the optimal duration and scope of incentives to avoid unintended economic distortions (</w:t>
      </w:r>
      <w:proofErr w:type="spellStart"/>
      <w:r w:rsidRPr="00FE692A">
        <w:rPr>
          <w:rFonts w:ascii="Times New Roman" w:hAnsi="Times New Roman" w:cs="Times New Roman"/>
        </w:rPr>
        <w:t>Nwosu</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Alade</w:t>
      </w:r>
      <w:proofErr w:type="spellEnd"/>
      <w:r w:rsidRPr="00FE692A">
        <w:rPr>
          <w:rFonts w:ascii="Times New Roman" w:hAnsi="Times New Roman" w:cs="Times New Roman"/>
        </w:rPr>
        <w:t>, 2020).</w:t>
      </w:r>
    </w:p>
    <w:p w14:paraId="612D8F6B"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Another area of interest for future research lies in evaluating the </w:t>
      </w:r>
      <w:r w:rsidRPr="00FE692A">
        <w:rPr>
          <w:rFonts w:ascii="Times New Roman" w:hAnsi="Times New Roman" w:cs="Times New Roman"/>
          <w:b/>
          <w:bCs/>
        </w:rPr>
        <w:t>differentiated impact of various types of tax incentives</w:t>
      </w:r>
      <w:r w:rsidRPr="00FE692A">
        <w:rPr>
          <w:rFonts w:ascii="Times New Roman" w:hAnsi="Times New Roman" w:cs="Times New Roman"/>
        </w:rPr>
        <w:t xml:space="preserve"> on specific sectors or business demographics. For example, studies could investigate whether corporate tax holidays have more impact than VAT waivers, or whether SMEs respond differently to incentives compared to large multinational firms. Such segmentation analysis could help in designing incentive structures that are better tailored to the specific needs of different sectors and sizes of businesses (</w:t>
      </w:r>
      <w:proofErr w:type="spellStart"/>
      <w:r w:rsidRPr="00FE692A">
        <w:rPr>
          <w:rFonts w:ascii="Times New Roman" w:hAnsi="Times New Roman" w:cs="Times New Roman"/>
        </w:rPr>
        <w:t>Oladipo</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Ogunyemi</w:t>
      </w:r>
      <w:proofErr w:type="spellEnd"/>
      <w:r w:rsidRPr="00FE692A">
        <w:rPr>
          <w:rFonts w:ascii="Times New Roman" w:hAnsi="Times New Roman" w:cs="Times New Roman"/>
        </w:rPr>
        <w:t>, 2023). Furthermore, assessing the gender or youth dimensions of tax incentives—such as how women-owned or youth-led enterprises access and benefit from them—could offer insights into inclusive policy design.</w:t>
      </w:r>
    </w:p>
    <w:p w14:paraId="2BE3E2AD"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Additionally, further research should explore the </w:t>
      </w:r>
      <w:r w:rsidRPr="00FE692A">
        <w:rPr>
          <w:rFonts w:ascii="Times New Roman" w:hAnsi="Times New Roman" w:cs="Times New Roman"/>
          <w:b/>
          <w:bCs/>
        </w:rPr>
        <w:t>administrative and institutional challenges</w:t>
      </w:r>
      <w:r w:rsidRPr="00FE692A">
        <w:rPr>
          <w:rFonts w:ascii="Times New Roman" w:hAnsi="Times New Roman" w:cs="Times New Roman"/>
        </w:rPr>
        <w:t xml:space="preserve"> affecting the implementation of tax incentives. While this study highlights inefficiencies within the FIRS, deeper investigation through qualitative methods—such as interviews, focus groups, or ethnographic approaches—could uncover issues like corruption, inadequate training, political interference, and lack of coordination among government agencies. </w:t>
      </w:r>
      <w:proofErr w:type="spellStart"/>
      <w:r w:rsidRPr="00FE692A">
        <w:rPr>
          <w:rFonts w:ascii="Times New Roman" w:hAnsi="Times New Roman" w:cs="Times New Roman"/>
        </w:rPr>
        <w:t>Umeh</w:t>
      </w:r>
      <w:proofErr w:type="spellEnd"/>
      <w:r w:rsidRPr="00FE692A">
        <w:rPr>
          <w:rFonts w:ascii="Times New Roman" w:hAnsi="Times New Roman" w:cs="Times New Roman"/>
        </w:rPr>
        <w:t xml:space="preserve"> and </w:t>
      </w:r>
      <w:proofErr w:type="spellStart"/>
      <w:r w:rsidRPr="00FE692A">
        <w:rPr>
          <w:rFonts w:ascii="Times New Roman" w:hAnsi="Times New Roman" w:cs="Times New Roman"/>
        </w:rPr>
        <w:t>Onuoha</w:t>
      </w:r>
      <w:proofErr w:type="spellEnd"/>
      <w:r w:rsidRPr="00FE692A">
        <w:rPr>
          <w:rFonts w:ascii="Times New Roman" w:hAnsi="Times New Roman" w:cs="Times New Roman"/>
        </w:rPr>
        <w:t xml:space="preserve"> (2023) emphasize that poor governance structures often dilute the impact of well-designed tax policies, making institutional reform a necessary complement to fiscal incentives.</w:t>
      </w:r>
    </w:p>
    <w:p w14:paraId="607BC26A"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In light of global digital trends, another promising frontier is the role of </w:t>
      </w:r>
      <w:r w:rsidRPr="00FE692A">
        <w:rPr>
          <w:rFonts w:ascii="Times New Roman" w:hAnsi="Times New Roman" w:cs="Times New Roman"/>
          <w:b/>
          <w:bCs/>
        </w:rPr>
        <w:t>technology and digitization in tax incentive management</w:t>
      </w:r>
      <w:r w:rsidRPr="00FE692A">
        <w:rPr>
          <w:rFonts w:ascii="Times New Roman" w:hAnsi="Times New Roman" w:cs="Times New Roman"/>
        </w:rPr>
        <w:t>. Future studies could assess how digital tools—</w:t>
      </w:r>
      <w:r w:rsidRPr="00FE692A">
        <w:rPr>
          <w:rFonts w:ascii="Times New Roman" w:hAnsi="Times New Roman" w:cs="Times New Roman"/>
        </w:rPr>
        <w:lastRenderedPageBreak/>
        <w:t>such as automated tax portals, e-filing systems, and AI-driven compliance tracking—affect transparency, speed, and uptake of tax incentives. Research in this area would be timely, given Nigeria’s ongoing digital transformation agenda, and could provide guidance on how to build more efficient, user-friendly platforms for taxpayers (</w:t>
      </w:r>
      <w:proofErr w:type="spellStart"/>
      <w:r w:rsidRPr="00FE692A">
        <w:rPr>
          <w:rFonts w:ascii="Times New Roman" w:hAnsi="Times New Roman" w:cs="Times New Roman"/>
        </w:rPr>
        <w:t>Eze</w:t>
      </w:r>
      <w:proofErr w:type="spellEnd"/>
      <w:r w:rsidRPr="00FE692A">
        <w:rPr>
          <w:rFonts w:ascii="Times New Roman" w:hAnsi="Times New Roman" w:cs="Times New Roman"/>
        </w:rPr>
        <w:t xml:space="preserve"> &amp; </w:t>
      </w:r>
      <w:proofErr w:type="spellStart"/>
      <w:r w:rsidRPr="00FE692A">
        <w:rPr>
          <w:rFonts w:ascii="Times New Roman" w:hAnsi="Times New Roman" w:cs="Times New Roman"/>
        </w:rPr>
        <w:t>Nwachukwu</w:t>
      </w:r>
      <w:proofErr w:type="spellEnd"/>
      <w:r w:rsidRPr="00FE692A">
        <w:rPr>
          <w:rFonts w:ascii="Times New Roman" w:hAnsi="Times New Roman" w:cs="Times New Roman"/>
        </w:rPr>
        <w:t>, 2024). It would also be useful to examine how digital literacy levels among taxpayers influence their ability to navigate tax incentive systems.</w:t>
      </w:r>
    </w:p>
    <w:p w14:paraId="06DE45DC" w14:textId="77777777" w:rsidR="00FE692A" w:rsidRPr="00FE692A" w:rsidRDefault="00FE692A" w:rsidP="00FE692A">
      <w:pPr>
        <w:spacing w:line="276" w:lineRule="auto"/>
        <w:jc w:val="both"/>
        <w:rPr>
          <w:rFonts w:ascii="Times New Roman" w:hAnsi="Times New Roman" w:cs="Times New Roman"/>
        </w:rPr>
      </w:pPr>
      <w:r w:rsidRPr="00FE692A">
        <w:rPr>
          <w:rFonts w:ascii="Times New Roman" w:hAnsi="Times New Roman" w:cs="Times New Roman"/>
        </w:rPr>
        <w:t xml:space="preserve">Lastly, there is a need for </w:t>
      </w:r>
      <w:r w:rsidRPr="00FE692A">
        <w:rPr>
          <w:rFonts w:ascii="Times New Roman" w:hAnsi="Times New Roman" w:cs="Times New Roman"/>
          <w:b/>
          <w:bCs/>
        </w:rPr>
        <w:t>policy evaluation studies</w:t>
      </w:r>
      <w:r w:rsidRPr="00FE692A">
        <w:rPr>
          <w:rFonts w:ascii="Times New Roman" w:hAnsi="Times New Roman" w:cs="Times New Roman"/>
        </w:rPr>
        <w:t xml:space="preserve"> that measure the broader socioeconomic outcomes of tax incentives. These could include job creation rates, poverty reduction, income distribution, export performance, and foreign direct investment (FDI) flows resulting from incentive schemes. Such multidimensional analysis would provide a more holistic view of the developmental impact of tax incentives, going beyond business-level effects to include macroeconomic and social indicators. </w:t>
      </w:r>
      <w:proofErr w:type="gramStart"/>
      <w:r w:rsidRPr="00FE692A">
        <w:rPr>
          <w:rFonts w:ascii="Times New Roman" w:hAnsi="Times New Roman" w:cs="Times New Roman"/>
        </w:rPr>
        <w:t>In summary, the areas outlined above present vital directions for further research.</w:t>
      </w:r>
      <w:proofErr w:type="gramEnd"/>
      <w:r w:rsidRPr="00FE692A">
        <w:rPr>
          <w:rFonts w:ascii="Times New Roman" w:hAnsi="Times New Roman" w:cs="Times New Roman"/>
        </w:rPr>
        <w:t xml:space="preserve"> They offer opportunities to refine policy frameworks, enhance the efficiency and equity of tax incentive programs, and ultimately ensure that these fiscal tools are contributing meaningfully to Nigeria’s broader economic development agenda.</w:t>
      </w:r>
    </w:p>
    <w:p w14:paraId="182ACB3C" w14:textId="77777777" w:rsidR="00FE692A" w:rsidRPr="00FE692A" w:rsidRDefault="00FE692A" w:rsidP="00FE692A">
      <w:pPr>
        <w:spacing w:line="276" w:lineRule="auto"/>
        <w:jc w:val="both"/>
        <w:rPr>
          <w:rFonts w:ascii="Times New Roman" w:hAnsi="Times New Roman" w:cs="Times New Roman"/>
        </w:rPr>
      </w:pPr>
    </w:p>
    <w:p w14:paraId="3CC38D1F" w14:textId="77777777" w:rsidR="00FE692A" w:rsidRPr="00FE692A" w:rsidRDefault="00FE692A" w:rsidP="00FE692A">
      <w:pPr>
        <w:spacing w:line="276" w:lineRule="auto"/>
        <w:jc w:val="both"/>
        <w:rPr>
          <w:rFonts w:ascii="Times New Roman" w:hAnsi="Times New Roman" w:cs="Times New Roman"/>
        </w:rPr>
      </w:pPr>
    </w:p>
    <w:p w14:paraId="3509AD50" w14:textId="77777777" w:rsidR="00FE692A" w:rsidRPr="00FE692A" w:rsidRDefault="00FE692A" w:rsidP="00FE692A">
      <w:pPr>
        <w:spacing w:line="276" w:lineRule="auto"/>
        <w:jc w:val="both"/>
        <w:rPr>
          <w:rFonts w:ascii="Times New Roman" w:hAnsi="Times New Roman" w:cs="Times New Roman"/>
        </w:rPr>
      </w:pPr>
    </w:p>
    <w:p w14:paraId="4F4AA1BD" w14:textId="77777777" w:rsidR="00FE692A" w:rsidRPr="00FE692A" w:rsidRDefault="00FE692A" w:rsidP="00FE692A">
      <w:pPr>
        <w:spacing w:line="276" w:lineRule="auto"/>
        <w:jc w:val="both"/>
        <w:rPr>
          <w:rFonts w:ascii="Times New Roman" w:hAnsi="Times New Roman" w:cs="Times New Roman"/>
        </w:rPr>
      </w:pPr>
    </w:p>
    <w:p w14:paraId="7D2BBB07" w14:textId="77777777" w:rsidR="00FE692A" w:rsidRPr="00FE692A" w:rsidRDefault="00FE692A" w:rsidP="00FE692A">
      <w:pPr>
        <w:spacing w:line="276" w:lineRule="auto"/>
        <w:jc w:val="both"/>
        <w:rPr>
          <w:rFonts w:ascii="Times New Roman" w:hAnsi="Times New Roman" w:cs="Times New Roman"/>
        </w:rPr>
      </w:pPr>
    </w:p>
    <w:p w14:paraId="11B306EA" w14:textId="77777777" w:rsidR="00FE692A" w:rsidRPr="00FE692A" w:rsidRDefault="00FE692A" w:rsidP="00FE692A">
      <w:pPr>
        <w:spacing w:line="276" w:lineRule="auto"/>
        <w:jc w:val="both"/>
        <w:rPr>
          <w:rFonts w:ascii="Times New Roman" w:hAnsi="Times New Roman" w:cs="Times New Roman"/>
        </w:rPr>
      </w:pPr>
    </w:p>
    <w:p w14:paraId="1C1CECCB" w14:textId="77777777" w:rsidR="00FE692A" w:rsidRPr="00FE692A" w:rsidRDefault="00FE692A" w:rsidP="00FE692A">
      <w:pPr>
        <w:spacing w:line="276" w:lineRule="auto"/>
        <w:jc w:val="both"/>
        <w:rPr>
          <w:rFonts w:ascii="Times New Roman" w:hAnsi="Times New Roman" w:cs="Times New Roman"/>
        </w:rPr>
      </w:pPr>
    </w:p>
    <w:p w14:paraId="1CB4DA8D" w14:textId="77777777" w:rsidR="00FE692A" w:rsidRPr="00FE692A" w:rsidRDefault="00FE692A" w:rsidP="00FE692A">
      <w:pPr>
        <w:spacing w:line="276" w:lineRule="auto"/>
        <w:jc w:val="both"/>
        <w:rPr>
          <w:rFonts w:ascii="Times New Roman" w:hAnsi="Times New Roman" w:cs="Times New Roman"/>
        </w:rPr>
      </w:pPr>
    </w:p>
    <w:p w14:paraId="61310C8B" w14:textId="77777777" w:rsidR="00FE692A" w:rsidRPr="00FE692A" w:rsidRDefault="00FE692A" w:rsidP="00FE692A">
      <w:pPr>
        <w:spacing w:line="276" w:lineRule="auto"/>
        <w:jc w:val="both"/>
        <w:rPr>
          <w:rFonts w:ascii="Times New Roman" w:hAnsi="Times New Roman" w:cs="Times New Roman"/>
        </w:rPr>
      </w:pPr>
    </w:p>
    <w:p w14:paraId="31BB089D" w14:textId="77777777" w:rsidR="00FE692A" w:rsidRPr="00FE692A" w:rsidRDefault="00FE692A" w:rsidP="00FE692A">
      <w:pPr>
        <w:spacing w:line="276" w:lineRule="auto"/>
        <w:jc w:val="both"/>
        <w:rPr>
          <w:rFonts w:ascii="Times New Roman" w:hAnsi="Times New Roman" w:cs="Times New Roman"/>
        </w:rPr>
      </w:pPr>
    </w:p>
    <w:p w14:paraId="6F4639E3" w14:textId="77777777" w:rsidR="00FE692A" w:rsidRPr="00FE692A" w:rsidRDefault="00FE692A" w:rsidP="00FE692A">
      <w:pPr>
        <w:spacing w:line="276" w:lineRule="auto"/>
        <w:jc w:val="both"/>
        <w:rPr>
          <w:rFonts w:ascii="Times New Roman" w:hAnsi="Times New Roman" w:cs="Times New Roman"/>
        </w:rPr>
      </w:pPr>
    </w:p>
    <w:p w14:paraId="7427A4E9" w14:textId="77777777" w:rsidR="00FE692A" w:rsidRPr="00FE692A" w:rsidRDefault="00FE692A" w:rsidP="00FE692A">
      <w:pPr>
        <w:spacing w:line="276" w:lineRule="auto"/>
        <w:jc w:val="both"/>
        <w:rPr>
          <w:rFonts w:ascii="Times New Roman" w:hAnsi="Times New Roman" w:cs="Times New Roman"/>
        </w:rPr>
      </w:pPr>
    </w:p>
    <w:p w14:paraId="2FEE6A9E" w14:textId="77777777" w:rsidR="00FE692A" w:rsidRPr="00FE692A" w:rsidRDefault="00FE692A" w:rsidP="00FE692A">
      <w:pPr>
        <w:spacing w:line="276" w:lineRule="auto"/>
        <w:jc w:val="both"/>
        <w:rPr>
          <w:rFonts w:ascii="Times New Roman" w:hAnsi="Times New Roman" w:cs="Times New Roman"/>
        </w:rPr>
      </w:pPr>
    </w:p>
    <w:p w14:paraId="459410FB" w14:textId="77777777" w:rsidR="00FE692A" w:rsidRPr="00FE692A" w:rsidRDefault="00FE692A" w:rsidP="00FE692A">
      <w:pPr>
        <w:spacing w:line="276" w:lineRule="auto"/>
        <w:jc w:val="both"/>
        <w:rPr>
          <w:rFonts w:ascii="Times New Roman" w:hAnsi="Times New Roman" w:cs="Times New Roman"/>
          <w:b/>
          <w:bCs/>
        </w:rPr>
      </w:pPr>
    </w:p>
    <w:p w14:paraId="5C5C576E" w14:textId="77777777" w:rsidR="00FE692A" w:rsidRPr="00FE692A" w:rsidRDefault="00FE692A" w:rsidP="00EC38A5">
      <w:pPr>
        <w:spacing w:line="276" w:lineRule="auto"/>
        <w:jc w:val="center"/>
        <w:rPr>
          <w:rFonts w:ascii="Times New Roman" w:hAnsi="Times New Roman" w:cs="Times New Roman"/>
          <w:b/>
          <w:bCs/>
        </w:rPr>
      </w:pPr>
      <w:r w:rsidRPr="00FE692A">
        <w:rPr>
          <w:rFonts w:ascii="Times New Roman" w:hAnsi="Times New Roman" w:cs="Times New Roman"/>
          <w:b/>
          <w:bCs/>
        </w:rPr>
        <w:lastRenderedPageBreak/>
        <w:t>REFERENCES</w:t>
      </w:r>
    </w:p>
    <w:p w14:paraId="1220A695" w14:textId="2CFFE318" w:rsidR="00BD078A" w:rsidRPr="00BD078A" w:rsidRDefault="00BD078A" w:rsidP="00BD078A">
      <w:pPr>
        <w:pStyle w:val="ListParagraph"/>
        <w:numPr>
          <w:ilvl w:val="0"/>
          <w:numId w:val="9"/>
        </w:numPr>
        <w:spacing w:after="0" w:line="276" w:lineRule="auto"/>
        <w:jc w:val="both"/>
        <w:rPr>
          <w:rFonts w:ascii="Times New Roman" w:hAnsi="Times New Roman" w:cs="Times New Roman"/>
        </w:rPr>
      </w:pPr>
      <w:r w:rsidRPr="00BD078A">
        <w:rPr>
          <w:rFonts w:ascii="Times New Roman" w:hAnsi="Times New Roman" w:cs="Times New Roman"/>
          <w:iCs/>
        </w:rPr>
        <w:t>Tax policy and econ</w:t>
      </w:r>
      <w:r>
        <w:rPr>
          <w:rFonts w:ascii="Times New Roman" w:hAnsi="Times New Roman" w:cs="Times New Roman"/>
          <w:iCs/>
        </w:rPr>
        <w:t>omic diversification in Nigeria.</w:t>
      </w:r>
    </w:p>
    <w:p w14:paraId="5B6631C8" w14:textId="09A363D8" w:rsidR="00EC38A5" w:rsidRDefault="00EC38A5" w:rsidP="00BD078A">
      <w:pPr>
        <w:spacing w:line="276" w:lineRule="auto"/>
        <w:ind w:left="720"/>
        <w:jc w:val="both"/>
        <w:rPr>
          <w:rFonts w:ascii="Times New Roman" w:hAnsi="Times New Roman" w:cs="Times New Roman"/>
        </w:rPr>
      </w:pPr>
      <w:proofErr w:type="spellStart"/>
      <w:proofErr w:type="gramStart"/>
      <w:r w:rsidRPr="00BD078A">
        <w:rPr>
          <w:rFonts w:ascii="Times New Roman" w:hAnsi="Times New Roman" w:cs="Times New Roman"/>
        </w:rPr>
        <w:t>Abiola</w:t>
      </w:r>
      <w:proofErr w:type="spellEnd"/>
      <w:r w:rsidRPr="00BD078A">
        <w:rPr>
          <w:rFonts w:ascii="Times New Roman" w:hAnsi="Times New Roman" w:cs="Times New Roman"/>
        </w:rPr>
        <w:t xml:space="preserve">, J. O., &amp; </w:t>
      </w:r>
      <w:proofErr w:type="spellStart"/>
      <w:r w:rsidRPr="00BD078A">
        <w:rPr>
          <w:rFonts w:ascii="Times New Roman" w:hAnsi="Times New Roman" w:cs="Times New Roman"/>
        </w:rPr>
        <w:t>Okonjo</w:t>
      </w:r>
      <w:proofErr w:type="spellEnd"/>
      <w:r w:rsidRPr="00BD078A">
        <w:rPr>
          <w:rFonts w:ascii="Times New Roman" w:hAnsi="Times New Roman" w:cs="Times New Roman"/>
        </w:rPr>
        <w:t>, M. A. (2021).</w:t>
      </w:r>
      <w:proofErr w:type="gramEnd"/>
      <w:r w:rsidRPr="00BD078A">
        <w:rPr>
          <w:rFonts w:ascii="Times New Roman" w:hAnsi="Times New Roman" w:cs="Times New Roman"/>
        </w:rPr>
        <w:t xml:space="preserve"> </w:t>
      </w:r>
      <w:proofErr w:type="gramStart"/>
      <w:r w:rsidRPr="00BD078A">
        <w:rPr>
          <w:rFonts w:ascii="Times New Roman" w:hAnsi="Times New Roman" w:cs="Times New Roman"/>
          <w:iCs/>
        </w:rPr>
        <w:t>The role of fiscal incentives</w:t>
      </w:r>
      <w:r w:rsidRPr="00BD078A">
        <w:rPr>
          <w:rFonts w:ascii="Times New Roman" w:hAnsi="Times New Roman" w:cs="Times New Roman"/>
        </w:rPr>
        <w:t>.</w:t>
      </w:r>
      <w:proofErr w:type="gramEnd"/>
      <w:r w:rsidRPr="00BD078A">
        <w:rPr>
          <w:rFonts w:ascii="Times New Roman" w:hAnsi="Times New Roman" w:cs="Times New Roman"/>
        </w:rPr>
        <w:t xml:space="preserve"> Nigerian Journal of Public Finance, 13(2), 55–72.</w:t>
      </w:r>
    </w:p>
    <w:p w14:paraId="7AB16762" w14:textId="6E016319" w:rsidR="00BD078A" w:rsidRPr="00BD078A" w:rsidRDefault="00BD078A" w:rsidP="00BD078A">
      <w:pPr>
        <w:pStyle w:val="ListParagraph"/>
        <w:numPr>
          <w:ilvl w:val="0"/>
          <w:numId w:val="9"/>
        </w:numPr>
        <w:spacing w:after="0" w:line="276" w:lineRule="auto"/>
        <w:jc w:val="both"/>
        <w:rPr>
          <w:rFonts w:ascii="Times New Roman" w:hAnsi="Times New Roman" w:cs="Times New Roman"/>
        </w:rPr>
      </w:pPr>
      <w:r w:rsidRPr="00BD078A">
        <w:rPr>
          <w:rFonts w:ascii="Times New Roman" w:hAnsi="Times New Roman" w:cs="Times New Roman"/>
          <w:iCs/>
        </w:rPr>
        <w:t>Tax incentives and entrepr</w:t>
      </w:r>
      <w:r>
        <w:rPr>
          <w:rFonts w:ascii="Times New Roman" w:hAnsi="Times New Roman" w:cs="Times New Roman"/>
          <w:iCs/>
        </w:rPr>
        <w:t>eneurial development in Nigeria.</w:t>
      </w:r>
    </w:p>
    <w:p w14:paraId="7A90A93C" w14:textId="3413E7D3" w:rsidR="00EC38A5" w:rsidRDefault="00EC38A5" w:rsidP="008441D3">
      <w:pPr>
        <w:spacing w:line="276" w:lineRule="auto"/>
        <w:ind w:left="720"/>
        <w:jc w:val="both"/>
        <w:rPr>
          <w:rFonts w:ascii="Times New Roman" w:hAnsi="Times New Roman" w:cs="Times New Roman"/>
        </w:rPr>
      </w:pPr>
      <w:r w:rsidRPr="00BD078A">
        <w:rPr>
          <w:rFonts w:ascii="Times New Roman" w:hAnsi="Times New Roman" w:cs="Times New Roman"/>
        </w:rPr>
        <w:t xml:space="preserve"> </w:t>
      </w:r>
      <w:proofErr w:type="spellStart"/>
      <w:proofErr w:type="gramStart"/>
      <w:r w:rsidRPr="00BD078A">
        <w:rPr>
          <w:rFonts w:ascii="Times New Roman" w:hAnsi="Times New Roman" w:cs="Times New Roman"/>
        </w:rPr>
        <w:t>Adeniran</w:t>
      </w:r>
      <w:proofErr w:type="spellEnd"/>
      <w:r w:rsidRPr="00BD078A">
        <w:rPr>
          <w:rFonts w:ascii="Times New Roman" w:hAnsi="Times New Roman" w:cs="Times New Roman"/>
        </w:rPr>
        <w:t xml:space="preserve">, T. A., &amp; </w:t>
      </w:r>
      <w:proofErr w:type="spellStart"/>
      <w:r w:rsidRPr="00BD078A">
        <w:rPr>
          <w:rFonts w:ascii="Times New Roman" w:hAnsi="Times New Roman" w:cs="Times New Roman"/>
        </w:rPr>
        <w:t>Ajayi</w:t>
      </w:r>
      <w:proofErr w:type="spellEnd"/>
      <w:r w:rsidRPr="00BD078A">
        <w:rPr>
          <w:rFonts w:ascii="Times New Roman" w:hAnsi="Times New Roman" w:cs="Times New Roman"/>
        </w:rPr>
        <w:t>, K. O. (2021).</w:t>
      </w:r>
      <w:proofErr w:type="gramEnd"/>
      <w:r w:rsidRPr="00BD078A">
        <w:rPr>
          <w:rFonts w:ascii="Times New Roman" w:hAnsi="Times New Roman" w:cs="Times New Roman"/>
        </w:rPr>
        <w:t xml:space="preserve"> </w:t>
      </w:r>
      <w:proofErr w:type="gramStart"/>
      <w:r w:rsidRPr="00BD078A">
        <w:rPr>
          <w:rFonts w:ascii="Times New Roman" w:hAnsi="Times New Roman" w:cs="Times New Roman"/>
          <w:iCs/>
        </w:rPr>
        <w:t>An empirical review</w:t>
      </w:r>
      <w:r w:rsidRPr="00BD078A">
        <w:rPr>
          <w:rFonts w:ascii="Times New Roman" w:hAnsi="Times New Roman" w:cs="Times New Roman"/>
        </w:rPr>
        <w:t>.</w:t>
      </w:r>
      <w:proofErr w:type="gramEnd"/>
      <w:r w:rsidRPr="00BD078A">
        <w:rPr>
          <w:rFonts w:ascii="Times New Roman" w:hAnsi="Times New Roman" w:cs="Times New Roman"/>
        </w:rPr>
        <w:t xml:space="preserve"> Journal of African Fiscal Policy, 11(2), 45–59.</w:t>
      </w:r>
    </w:p>
    <w:p w14:paraId="1738FC74" w14:textId="3058DE46" w:rsidR="00BD078A" w:rsidRPr="00BD078A" w:rsidRDefault="00BD078A" w:rsidP="008441D3">
      <w:pPr>
        <w:pStyle w:val="ListParagraph"/>
        <w:numPr>
          <w:ilvl w:val="0"/>
          <w:numId w:val="9"/>
        </w:numPr>
        <w:spacing w:after="0" w:line="276" w:lineRule="auto"/>
        <w:jc w:val="both"/>
        <w:rPr>
          <w:rFonts w:ascii="Times New Roman" w:hAnsi="Times New Roman" w:cs="Times New Roman"/>
        </w:rPr>
      </w:pPr>
      <w:r w:rsidRPr="00BD078A">
        <w:rPr>
          <w:rFonts w:ascii="Times New Roman" w:hAnsi="Times New Roman" w:cs="Times New Roman"/>
          <w:iCs/>
        </w:rPr>
        <w:t>Tax incentive</w:t>
      </w:r>
      <w:r>
        <w:rPr>
          <w:rFonts w:ascii="Times New Roman" w:hAnsi="Times New Roman" w:cs="Times New Roman"/>
          <w:iCs/>
        </w:rPr>
        <w:t>s and foreign direct investment.</w:t>
      </w:r>
    </w:p>
    <w:p w14:paraId="1AB94C00" w14:textId="28FDAA2E" w:rsidR="00EC38A5" w:rsidRDefault="00EC38A5" w:rsidP="008441D3">
      <w:pPr>
        <w:spacing w:line="276" w:lineRule="auto"/>
        <w:ind w:left="720"/>
        <w:jc w:val="both"/>
        <w:rPr>
          <w:rFonts w:ascii="Times New Roman" w:hAnsi="Times New Roman" w:cs="Times New Roman"/>
        </w:rPr>
      </w:pPr>
      <w:proofErr w:type="spellStart"/>
      <w:proofErr w:type="gramStart"/>
      <w:r w:rsidRPr="00BD078A">
        <w:rPr>
          <w:rFonts w:ascii="Times New Roman" w:hAnsi="Times New Roman" w:cs="Times New Roman"/>
        </w:rPr>
        <w:t>Adepoju</w:t>
      </w:r>
      <w:proofErr w:type="spellEnd"/>
      <w:r w:rsidRPr="00BD078A">
        <w:rPr>
          <w:rFonts w:ascii="Times New Roman" w:hAnsi="Times New Roman" w:cs="Times New Roman"/>
        </w:rPr>
        <w:t>, A. K., &amp; Yusuf, I. A. (2022).</w:t>
      </w:r>
      <w:proofErr w:type="gramEnd"/>
      <w:r w:rsidRPr="00BD078A">
        <w:rPr>
          <w:rFonts w:ascii="Times New Roman" w:hAnsi="Times New Roman" w:cs="Times New Roman"/>
        </w:rPr>
        <w:t xml:space="preserve"> </w:t>
      </w:r>
      <w:proofErr w:type="gramStart"/>
      <w:r w:rsidRPr="00BD078A">
        <w:rPr>
          <w:rFonts w:ascii="Times New Roman" w:hAnsi="Times New Roman" w:cs="Times New Roman"/>
          <w:iCs/>
        </w:rPr>
        <w:t>Evidence from selected ECOWAS countries</w:t>
      </w:r>
      <w:r w:rsidRPr="00BD078A">
        <w:rPr>
          <w:rFonts w:ascii="Times New Roman" w:hAnsi="Times New Roman" w:cs="Times New Roman"/>
        </w:rPr>
        <w:t>.</w:t>
      </w:r>
      <w:proofErr w:type="gramEnd"/>
      <w:r w:rsidRPr="00BD078A">
        <w:rPr>
          <w:rFonts w:ascii="Times New Roman" w:hAnsi="Times New Roman" w:cs="Times New Roman"/>
        </w:rPr>
        <w:t xml:space="preserve"> West African Policy Journal, 7(1), 92–106.</w:t>
      </w:r>
    </w:p>
    <w:p w14:paraId="5CF2B909" w14:textId="66AD3F82" w:rsidR="00BD078A" w:rsidRPr="00BD078A" w:rsidRDefault="00BD078A" w:rsidP="008441D3">
      <w:pPr>
        <w:pStyle w:val="ListParagraph"/>
        <w:numPr>
          <w:ilvl w:val="0"/>
          <w:numId w:val="9"/>
        </w:numPr>
        <w:spacing w:after="0" w:line="276" w:lineRule="auto"/>
        <w:jc w:val="both"/>
        <w:rPr>
          <w:rFonts w:ascii="Times New Roman" w:hAnsi="Times New Roman" w:cs="Times New Roman"/>
        </w:rPr>
      </w:pPr>
      <w:r w:rsidRPr="00BD078A">
        <w:rPr>
          <w:rFonts w:ascii="Times New Roman" w:hAnsi="Times New Roman" w:cs="Times New Roman"/>
          <w:iCs/>
        </w:rPr>
        <w:t>Government incentives a</w:t>
      </w:r>
      <w:r>
        <w:rPr>
          <w:rFonts w:ascii="Times New Roman" w:hAnsi="Times New Roman" w:cs="Times New Roman"/>
          <w:iCs/>
        </w:rPr>
        <w:t>nd industrial growth in Nigeria.</w:t>
      </w:r>
    </w:p>
    <w:p w14:paraId="51A55060" w14:textId="45DA1C4C" w:rsidR="00EC38A5" w:rsidRDefault="00EC38A5" w:rsidP="008441D3">
      <w:pPr>
        <w:spacing w:line="276" w:lineRule="auto"/>
        <w:ind w:left="720"/>
        <w:jc w:val="both"/>
        <w:rPr>
          <w:rFonts w:ascii="Times New Roman" w:hAnsi="Times New Roman" w:cs="Times New Roman"/>
        </w:rPr>
      </w:pPr>
      <w:proofErr w:type="spellStart"/>
      <w:proofErr w:type="gramStart"/>
      <w:r w:rsidRPr="00BD078A">
        <w:rPr>
          <w:rFonts w:ascii="Times New Roman" w:hAnsi="Times New Roman" w:cs="Times New Roman"/>
        </w:rPr>
        <w:t>Afolabi</w:t>
      </w:r>
      <w:proofErr w:type="spellEnd"/>
      <w:r w:rsidRPr="00BD078A">
        <w:rPr>
          <w:rFonts w:ascii="Times New Roman" w:hAnsi="Times New Roman" w:cs="Times New Roman"/>
        </w:rPr>
        <w:t xml:space="preserve">, S. T., &amp; </w:t>
      </w:r>
      <w:proofErr w:type="spellStart"/>
      <w:r w:rsidRPr="00BD078A">
        <w:rPr>
          <w:rFonts w:ascii="Times New Roman" w:hAnsi="Times New Roman" w:cs="Times New Roman"/>
        </w:rPr>
        <w:t>Adeyeye</w:t>
      </w:r>
      <w:proofErr w:type="spellEnd"/>
      <w:r w:rsidRPr="00BD078A">
        <w:rPr>
          <w:rFonts w:ascii="Times New Roman" w:hAnsi="Times New Roman" w:cs="Times New Roman"/>
        </w:rPr>
        <w:t>, O. M. (2020).</w:t>
      </w:r>
      <w:proofErr w:type="gramEnd"/>
      <w:r w:rsidRPr="00BD078A">
        <w:rPr>
          <w:rFonts w:ascii="Times New Roman" w:hAnsi="Times New Roman" w:cs="Times New Roman"/>
        </w:rPr>
        <w:t xml:space="preserve"> </w:t>
      </w:r>
      <w:proofErr w:type="gramStart"/>
      <w:r w:rsidRPr="00BD078A">
        <w:rPr>
          <w:rFonts w:ascii="Times New Roman" w:hAnsi="Times New Roman" w:cs="Times New Roman"/>
          <w:iCs/>
        </w:rPr>
        <w:t>A macroeconomic perspective</w:t>
      </w:r>
      <w:r w:rsidRPr="00BD078A">
        <w:rPr>
          <w:rFonts w:ascii="Times New Roman" w:hAnsi="Times New Roman" w:cs="Times New Roman"/>
        </w:rPr>
        <w:t>.</w:t>
      </w:r>
      <w:proofErr w:type="gramEnd"/>
      <w:r w:rsidRPr="00BD078A">
        <w:rPr>
          <w:rFonts w:ascii="Times New Roman" w:hAnsi="Times New Roman" w:cs="Times New Roman"/>
        </w:rPr>
        <w:t xml:space="preserve"> Journal of Economic Development and Policy, 5(2), 68–84.</w:t>
      </w:r>
    </w:p>
    <w:p w14:paraId="5155F662" w14:textId="7905F7AE" w:rsidR="00BD078A" w:rsidRPr="00BD078A" w:rsidRDefault="00BD078A" w:rsidP="008441D3">
      <w:pPr>
        <w:pStyle w:val="ListParagraph"/>
        <w:numPr>
          <w:ilvl w:val="0"/>
          <w:numId w:val="9"/>
        </w:numPr>
        <w:spacing w:after="0" w:line="276" w:lineRule="auto"/>
        <w:jc w:val="both"/>
        <w:rPr>
          <w:rFonts w:ascii="Times New Roman" w:hAnsi="Times New Roman" w:cs="Times New Roman"/>
        </w:rPr>
      </w:pPr>
      <w:r w:rsidRPr="00BD078A">
        <w:rPr>
          <w:rFonts w:ascii="Times New Roman" w:hAnsi="Times New Roman" w:cs="Times New Roman"/>
          <w:iCs/>
        </w:rPr>
        <w:t>The impact of tax administration efficiency on taxpayer compliance in Nigeria</w:t>
      </w:r>
      <w:r w:rsidRPr="00BD078A">
        <w:rPr>
          <w:rFonts w:ascii="Times New Roman" w:hAnsi="Times New Roman" w:cs="Times New Roman"/>
        </w:rPr>
        <w:t>.</w:t>
      </w:r>
    </w:p>
    <w:p w14:paraId="4E094B71" w14:textId="0CC4E806" w:rsidR="00EC38A5" w:rsidRDefault="00EC38A5" w:rsidP="008441D3">
      <w:pPr>
        <w:spacing w:line="276" w:lineRule="auto"/>
        <w:ind w:left="720"/>
        <w:jc w:val="both"/>
        <w:rPr>
          <w:rFonts w:ascii="Times New Roman" w:hAnsi="Times New Roman" w:cs="Times New Roman"/>
        </w:rPr>
      </w:pPr>
      <w:proofErr w:type="spellStart"/>
      <w:proofErr w:type="gramStart"/>
      <w:r w:rsidRPr="00BD078A">
        <w:rPr>
          <w:rFonts w:ascii="Times New Roman" w:hAnsi="Times New Roman" w:cs="Times New Roman"/>
        </w:rPr>
        <w:t>Agbo</w:t>
      </w:r>
      <w:proofErr w:type="spellEnd"/>
      <w:r w:rsidRPr="00BD078A">
        <w:rPr>
          <w:rFonts w:ascii="Times New Roman" w:hAnsi="Times New Roman" w:cs="Times New Roman"/>
        </w:rPr>
        <w:t xml:space="preserve">, C. E., &amp; </w:t>
      </w:r>
      <w:proofErr w:type="spellStart"/>
      <w:r w:rsidRPr="00BD078A">
        <w:rPr>
          <w:rFonts w:ascii="Times New Roman" w:hAnsi="Times New Roman" w:cs="Times New Roman"/>
        </w:rPr>
        <w:t>Ude</w:t>
      </w:r>
      <w:proofErr w:type="spellEnd"/>
      <w:r w:rsidRPr="00BD078A">
        <w:rPr>
          <w:rFonts w:ascii="Times New Roman" w:hAnsi="Times New Roman" w:cs="Times New Roman"/>
        </w:rPr>
        <w:t>, C. N. (2023).</w:t>
      </w:r>
      <w:proofErr w:type="gramEnd"/>
      <w:r w:rsidRPr="00BD078A">
        <w:rPr>
          <w:rFonts w:ascii="Times New Roman" w:hAnsi="Times New Roman" w:cs="Times New Roman"/>
        </w:rPr>
        <w:t xml:space="preserve"> International Journal of Tax and Governance, 10(3), 143–157.</w:t>
      </w:r>
    </w:p>
    <w:p w14:paraId="74FBD5AE" w14:textId="3E56DA86" w:rsidR="00BD078A" w:rsidRPr="00BD078A" w:rsidRDefault="00BD078A" w:rsidP="008441D3">
      <w:pPr>
        <w:pStyle w:val="ListParagraph"/>
        <w:numPr>
          <w:ilvl w:val="0"/>
          <w:numId w:val="9"/>
        </w:numPr>
        <w:spacing w:after="0" w:line="276" w:lineRule="auto"/>
        <w:jc w:val="both"/>
        <w:rPr>
          <w:rFonts w:ascii="Times New Roman" w:hAnsi="Times New Roman" w:cs="Times New Roman"/>
        </w:rPr>
      </w:pPr>
      <w:r w:rsidRPr="00BD078A">
        <w:rPr>
          <w:rFonts w:ascii="Times New Roman" w:hAnsi="Times New Roman" w:cs="Times New Roman"/>
          <w:iCs/>
        </w:rPr>
        <w:t>Public awareness and utilization of tax incentives in Nige</w:t>
      </w:r>
      <w:r>
        <w:rPr>
          <w:rFonts w:ascii="Times New Roman" w:hAnsi="Times New Roman" w:cs="Times New Roman"/>
          <w:iCs/>
        </w:rPr>
        <w:t>ria.</w:t>
      </w:r>
    </w:p>
    <w:p w14:paraId="3CE8CCE2" w14:textId="6CE6CDFC" w:rsidR="00EC38A5" w:rsidRDefault="00EC38A5" w:rsidP="008441D3">
      <w:pPr>
        <w:spacing w:line="276" w:lineRule="auto"/>
        <w:ind w:left="720"/>
        <w:jc w:val="both"/>
        <w:rPr>
          <w:rFonts w:ascii="Times New Roman" w:hAnsi="Times New Roman" w:cs="Times New Roman"/>
        </w:rPr>
      </w:pPr>
      <w:r w:rsidRPr="00BD078A">
        <w:rPr>
          <w:rFonts w:ascii="Times New Roman" w:hAnsi="Times New Roman" w:cs="Times New Roman"/>
        </w:rPr>
        <w:t xml:space="preserve">Eke, I. O., &amp; </w:t>
      </w:r>
      <w:proofErr w:type="spellStart"/>
      <w:r w:rsidRPr="00BD078A">
        <w:rPr>
          <w:rFonts w:ascii="Times New Roman" w:hAnsi="Times New Roman" w:cs="Times New Roman"/>
        </w:rPr>
        <w:t>Umeh</w:t>
      </w:r>
      <w:proofErr w:type="spellEnd"/>
      <w:r w:rsidRPr="00BD078A">
        <w:rPr>
          <w:rFonts w:ascii="Times New Roman" w:hAnsi="Times New Roman" w:cs="Times New Roman"/>
        </w:rPr>
        <w:t xml:space="preserve">, S. K. (2024). </w:t>
      </w:r>
      <w:proofErr w:type="gramStart"/>
      <w:r w:rsidRPr="00BD078A">
        <w:rPr>
          <w:rFonts w:ascii="Times New Roman" w:hAnsi="Times New Roman" w:cs="Times New Roman"/>
          <w:iCs/>
        </w:rPr>
        <w:t>A survey of SMEs</w:t>
      </w:r>
      <w:r w:rsidRPr="00BD078A">
        <w:rPr>
          <w:rFonts w:ascii="Times New Roman" w:hAnsi="Times New Roman" w:cs="Times New Roman"/>
        </w:rPr>
        <w:t>.</w:t>
      </w:r>
      <w:proofErr w:type="gramEnd"/>
      <w:r w:rsidRPr="00BD078A">
        <w:rPr>
          <w:rFonts w:ascii="Times New Roman" w:hAnsi="Times New Roman" w:cs="Times New Roman"/>
        </w:rPr>
        <w:t xml:space="preserve"> Journal of Finance and Development, 12(1), 75–90.</w:t>
      </w:r>
    </w:p>
    <w:p w14:paraId="5BBB2A59" w14:textId="480C1AD4" w:rsidR="00BD078A" w:rsidRPr="00BD078A" w:rsidRDefault="00BD078A" w:rsidP="008441D3">
      <w:pPr>
        <w:pStyle w:val="ListParagraph"/>
        <w:numPr>
          <w:ilvl w:val="0"/>
          <w:numId w:val="9"/>
        </w:numPr>
        <w:spacing w:after="0" w:line="276" w:lineRule="auto"/>
        <w:jc w:val="both"/>
        <w:rPr>
          <w:rFonts w:ascii="Times New Roman" w:hAnsi="Times New Roman" w:cs="Times New Roman"/>
        </w:rPr>
      </w:pPr>
      <w:r w:rsidRPr="00BD078A">
        <w:rPr>
          <w:rFonts w:ascii="Times New Roman" w:hAnsi="Times New Roman" w:cs="Times New Roman"/>
          <w:iCs/>
        </w:rPr>
        <w:t>Digital taxation and awareness of incentives among SMEs in Nigeria</w:t>
      </w:r>
      <w:r w:rsidRPr="00BD078A">
        <w:rPr>
          <w:rFonts w:ascii="Times New Roman" w:hAnsi="Times New Roman" w:cs="Times New Roman"/>
        </w:rPr>
        <w:t>.</w:t>
      </w:r>
    </w:p>
    <w:p w14:paraId="4A08DD62" w14:textId="29B2B665" w:rsidR="00EC38A5" w:rsidRDefault="00EC38A5" w:rsidP="008441D3">
      <w:pPr>
        <w:spacing w:line="276" w:lineRule="auto"/>
        <w:ind w:left="720"/>
        <w:jc w:val="both"/>
        <w:rPr>
          <w:rFonts w:ascii="Times New Roman" w:hAnsi="Times New Roman" w:cs="Times New Roman"/>
        </w:rPr>
      </w:pPr>
      <w:proofErr w:type="spellStart"/>
      <w:proofErr w:type="gramStart"/>
      <w:r w:rsidRPr="00BD078A">
        <w:rPr>
          <w:rFonts w:ascii="Times New Roman" w:hAnsi="Times New Roman" w:cs="Times New Roman"/>
        </w:rPr>
        <w:t>Eze</w:t>
      </w:r>
      <w:proofErr w:type="spellEnd"/>
      <w:r w:rsidRPr="00BD078A">
        <w:rPr>
          <w:rFonts w:ascii="Times New Roman" w:hAnsi="Times New Roman" w:cs="Times New Roman"/>
        </w:rPr>
        <w:t>, C.</w:t>
      </w:r>
      <w:r w:rsidR="00BD078A">
        <w:rPr>
          <w:rFonts w:ascii="Times New Roman" w:hAnsi="Times New Roman" w:cs="Times New Roman"/>
        </w:rPr>
        <w:t xml:space="preserve"> I., &amp; </w:t>
      </w:r>
      <w:proofErr w:type="spellStart"/>
      <w:r w:rsidR="00BD078A">
        <w:rPr>
          <w:rFonts w:ascii="Times New Roman" w:hAnsi="Times New Roman" w:cs="Times New Roman"/>
        </w:rPr>
        <w:t>Nwachukwu</w:t>
      </w:r>
      <w:proofErr w:type="spellEnd"/>
      <w:r w:rsidR="00BD078A">
        <w:rPr>
          <w:rFonts w:ascii="Times New Roman" w:hAnsi="Times New Roman" w:cs="Times New Roman"/>
        </w:rPr>
        <w:t>, P. U. (2024).</w:t>
      </w:r>
      <w:proofErr w:type="gramEnd"/>
      <w:r w:rsidR="00BD078A">
        <w:rPr>
          <w:rFonts w:ascii="Times New Roman" w:hAnsi="Times New Roman" w:cs="Times New Roman"/>
        </w:rPr>
        <w:t xml:space="preserve"> </w:t>
      </w:r>
      <w:r w:rsidRPr="00BD078A">
        <w:rPr>
          <w:rFonts w:ascii="Times New Roman" w:hAnsi="Times New Roman" w:cs="Times New Roman"/>
        </w:rPr>
        <w:t>International Journal of Taxation and Public Finance, 8(1), 112–126.</w:t>
      </w:r>
    </w:p>
    <w:p w14:paraId="136E2490" w14:textId="3CBB09BF" w:rsidR="00BD078A" w:rsidRPr="00BD078A" w:rsidRDefault="00BD078A" w:rsidP="00BD078A">
      <w:pPr>
        <w:pStyle w:val="ListParagraph"/>
        <w:numPr>
          <w:ilvl w:val="0"/>
          <w:numId w:val="9"/>
        </w:numPr>
        <w:spacing w:after="0" w:line="276" w:lineRule="auto"/>
        <w:jc w:val="both"/>
        <w:rPr>
          <w:rFonts w:ascii="Times New Roman" w:hAnsi="Times New Roman" w:cs="Times New Roman"/>
        </w:rPr>
      </w:pPr>
      <w:r w:rsidRPr="00BD078A">
        <w:rPr>
          <w:rFonts w:ascii="Times New Roman" w:hAnsi="Times New Roman" w:cs="Times New Roman"/>
          <w:iCs/>
        </w:rPr>
        <w:t>Tax harmonization and revenue ge</w:t>
      </w:r>
      <w:r>
        <w:rPr>
          <w:rFonts w:ascii="Times New Roman" w:hAnsi="Times New Roman" w:cs="Times New Roman"/>
          <w:iCs/>
        </w:rPr>
        <w:t>neration in a federal structure.</w:t>
      </w:r>
    </w:p>
    <w:p w14:paraId="5121C5ED" w14:textId="1EA5466F" w:rsidR="00EC38A5" w:rsidRDefault="00EC38A5" w:rsidP="008441D3">
      <w:pPr>
        <w:spacing w:line="276" w:lineRule="auto"/>
        <w:ind w:left="720"/>
        <w:jc w:val="both"/>
        <w:rPr>
          <w:rFonts w:ascii="Times New Roman" w:hAnsi="Times New Roman" w:cs="Times New Roman"/>
        </w:rPr>
      </w:pPr>
      <w:proofErr w:type="gramStart"/>
      <w:r w:rsidRPr="00BD078A">
        <w:rPr>
          <w:rFonts w:ascii="Times New Roman" w:hAnsi="Times New Roman" w:cs="Times New Roman"/>
        </w:rPr>
        <w:t>Hassan, A. T., &amp; Suleiman, B. O. (2021).</w:t>
      </w:r>
      <w:proofErr w:type="gramEnd"/>
      <w:r w:rsidRPr="00BD078A">
        <w:rPr>
          <w:rFonts w:ascii="Times New Roman" w:hAnsi="Times New Roman" w:cs="Times New Roman"/>
        </w:rPr>
        <w:t xml:space="preserve"> </w:t>
      </w:r>
      <w:proofErr w:type="gramStart"/>
      <w:r w:rsidRPr="00BD078A">
        <w:rPr>
          <w:rFonts w:ascii="Times New Roman" w:hAnsi="Times New Roman" w:cs="Times New Roman"/>
          <w:iCs/>
        </w:rPr>
        <w:t>A Nigerian case study</w:t>
      </w:r>
      <w:r w:rsidRPr="00BD078A">
        <w:rPr>
          <w:rFonts w:ascii="Times New Roman" w:hAnsi="Times New Roman" w:cs="Times New Roman"/>
        </w:rPr>
        <w:t>.</w:t>
      </w:r>
      <w:proofErr w:type="gramEnd"/>
      <w:r w:rsidRPr="00BD078A">
        <w:rPr>
          <w:rFonts w:ascii="Times New Roman" w:hAnsi="Times New Roman" w:cs="Times New Roman"/>
        </w:rPr>
        <w:t xml:space="preserve"> Fiscal Studies Journal, 15(2), 49–63.</w:t>
      </w:r>
    </w:p>
    <w:p w14:paraId="1F05B416" w14:textId="221CDE9F" w:rsidR="00BD078A" w:rsidRPr="00BD078A" w:rsidRDefault="00BD078A" w:rsidP="00BD078A">
      <w:pPr>
        <w:pStyle w:val="ListParagraph"/>
        <w:numPr>
          <w:ilvl w:val="0"/>
          <w:numId w:val="9"/>
        </w:numPr>
        <w:spacing w:after="0" w:line="276" w:lineRule="auto"/>
        <w:jc w:val="both"/>
        <w:rPr>
          <w:rFonts w:ascii="Times New Roman" w:hAnsi="Times New Roman" w:cs="Times New Roman"/>
        </w:rPr>
      </w:pPr>
      <w:r w:rsidRPr="00BD078A">
        <w:rPr>
          <w:rFonts w:ascii="Times New Roman" w:hAnsi="Times New Roman" w:cs="Times New Roman"/>
          <w:iCs/>
        </w:rPr>
        <w:t xml:space="preserve">Institutional dynamics and tax </w:t>
      </w:r>
      <w:r>
        <w:rPr>
          <w:rFonts w:ascii="Times New Roman" w:hAnsi="Times New Roman" w:cs="Times New Roman"/>
          <w:iCs/>
        </w:rPr>
        <w:t>incentive challenges in Nigeria.</w:t>
      </w:r>
    </w:p>
    <w:p w14:paraId="5F164789" w14:textId="25EDDC07" w:rsidR="00EC38A5" w:rsidRDefault="00EC38A5" w:rsidP="008441D3">
      <w:pPr>
        <w:spacing w:line="276" w:lineRule="auto"/>
        <w:ind w:left="720"/>
        <w:jc w:val="both"/>
        <w:rPr>
          <w:rFonts w:ascii="Times New Roman" w:hAnsi="Times New Roman" w:cs="Times New Roman"/>
        </w:rPr>
      </w:pPr>
      <w:proofErr w:type="spellStart"/>
      <w:proofErr w:type="gramStart"/>
      <w:r w:rsidRPr="00BD078A">
        <w:rPr>
          <w:rFonts w:ascii="Times New Roman" w:hAnsi="Times New Roman" w:cs="Times New Roman"/>
        </w:rPr>
        <w:t>Umeh</w:t>
      </w:r>
      <w:proofErr w:type="spellEnd"/>
      <w:r w:rsidRPr="00BD078A">
        <w:rPr>
          <w:rFonts w:ascii="Times New Roman" w:hAnsi="Times New Roman" w:cs="Times New Roman"/>
        </w:rPr>
        <w:t xml:space="preserve">, E. E., &amp; </w:t>
      </w:r>
      <w:proofErr w:type="spellStart"/>
      <w:r w:rsidRPr="00BD078A">
        <w:rPr>
          <w:rFonts w:ascii="Times New Roman" w:hAnsi="Times New Roman" w:cs="Times New Roman"/>
        </w:rPr>
        <w:t>Onuoha</w:t>
      </w:r>
      <w:proofErr w:type="spellEnd"/>
      <w:r w:rsidRPr="00BD078A">
        <w:rPr>
          <w:rFonts w:ascii="Times New Roman" w:hAnsi="Times New Roman" w:cs="Times New Roman"/>
        </w:rPr>
        <w:t>, B. C. (2023).</w:t>
      </w:r>
      <w:proofErr w:type="gramEnd"/>
      <w:r w:rsidRPr="00BD078A">
        <w:rPr>
          <w:rFonts w:ascii="Times New Roman" w:hAnsi="Times New Roman" w:cs="Times New Roman"/>
        </w:rPr>
        <w:t xml:space="preserve"> </w:t>
      </w:r>
      <w:proofErr w:type="gramStart"/>
      <w:r w:rsidRPr="00BD078A">
        <w:rPr>
          <w:rFonts w:ascii="Times New Roman" w:hAnsi="Times New Roman" w:cs="Times New Roman"/>
          <w:iCs/>
        </w:rPr>
        <w:t>A qualitative approach</w:t>
      </w:r>
      <w:r w:rsidRPr="00BD078A">
        <w:rPr>
          <w:rFonts w:ascii="Times New Roman" w:hAnsi="Times New Roman" w:cs="Times New Roman"/>
        </w:rPr>
        <w:t>.</w:t>
      </w:r>
      <w:proofErr w:type="gramEnd"/>
      <w:r w:rsidRPr="00BD078A">
        <w:rPr>
          <w:rFonts w:ascii="Times New Roman" w:hAnsi="Times New Roman" w:cs="Times New Roman"/>
        </w:rPr>
        <w:t xml:space="preserve"> African Journal of Development Studies, 14(1), 36–50.</w:t>
      </w:r>
    </w:p>
    <w:p w14:paraId="0118E93A" w14:textId="3E74F624" w:rsidR="00BD078A" w:rsidRPr="00BD078A" w:rsidRDefault="00BD078A" w:rsidP="00BD078A">
      <w:pPr>
        <w:pStyle w:val="ListParagraph"/>
        <w:numPr>
          <w:ilvl w:val="0"/>
          <w:numId w:val="9"/>
        </w:numPr>
        <w:spacing w:after="0" w:line="276" w:lineRule="auto"/>
        <w:jc w:val="both"/>
        <w:rPr>
          <w:rFonts w:ascii="Times New Roman" w:hAnsi="Times New Roman" w:cs="Times New Roman"/>
        </w:rPr>
      </w:pPr>
      <w:r w:rsidRPr="00BD078A">
        <w:rPr>
          <w:rFonts w:ascii="Times New Roman" w:hAnsi="Times New Roman" w:cs="Times New Roman"/>
          <w:iCs/>
        </w:rPr>
        <w:t>Evaluating the role of tax incentives in Nigeria’s digital economy strategy</w:t>
      </w:r>
      <w:r w:rsidRPr="00BD078A">
        <w:rPr>
          <w:rFonts w:ascii="Times New Roman" w:hAnsi="Times New Roman" w:cs="Times New Roman"/>
        </w:rPr>
        <w:t>.</w:t>
      </w:r>
    </w:p>
    <w:p w14:paraId="74C32C15" w14:textId="6D13AB90" w:rsidR="00EC38A5" w:rsidRPr="00BD078A" w:rsidRDefault="00EC38A5" w:rsidP="008441D3">
      <w:pPr>
        <w:spacing w:line="276" w:lineRule="auto"/>
        <w:ind w:left="720"/>
        <w:jc w:val="both"/>
        <w:rPr>
          <w:rFonts w:ascii="Times New Roman" w:hAnsi="Times New Roman" w:cs="Times New Roman"/>
        </w:rPr>
      </w:pPr>
      <w:r w:rsidRPr="00BD078A">
        <w:rPr>
          <w:rFonts w:ascii="Times New Roman" w:hAnsi="Times New Roman" w:cs="Times New Roman"/>
        </w:rPr>
        <w:t xml:space="preserve">Yusuf, R. T., &amp; </w:t>
      </w:r>
      <w:proofErr w:type="spellStart"/>
      <w:r w:rsidRPr="00BD078A">
        <w:rPr>
          <w:rFonts w:ascii="Times New Roman" w:hAnsi="Times New Roman" w:cs="Times New Roman"/>
        </w:rPr>
        <w:t>Bamidele</w:t>
      </w:r>
      <w:proofErr w:type="spellEnd"/>
      <w:r w:rsidRPr="00BD078A">
        <w:rPr>
          <w:rFonts w:ascii="Times New Roman" w:hAnsi="Times New Roman" w:cs="Times New Roman"/>
        </w:rPr>
        <w:t>, F. S. (2024). Journal of Contemporary Fiscal Analysis, 5(1), 59–72.</w:t>
      </w:r>
    </w:p>
    <w:p w14:paraId="20096E89" w14:textId="77777777" w:rsidR="00754C4A" w:rsidRPr="003157ED" w:rsidRDefault="00754C4A" w:rsidP="00053D25">
      <w:pPr>
        <w:spacing w:line="276" w:lineRule="auto"/>
        <w:jc w:val="both"/>
        <w:rPr>
          <w:rFonts w:ascii="Times New Roman" w:hAnsi="Times New Roman" w:cs="Times New Roman"/>
        </w:rPr>
      </w:pPr>
    </w:p>
    <w:sectPr w:rsidR="00754C4A" w:rsidRPr="003157ED" w:rsidSect="00DF6481">
      <w:pgSz w:w="11808" w:h="1512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6C5BA" w14:textId="77777777" w:rsidR="00245198" w:rsidRDefault="00245198" w:rsidP="00E75D02">
      <w:pPr>
        <w:spacing w:after="0" w:line="240" w:lineRule="auto"/>
      </w:pPr>
      <w:r>
        <w:separator/>
      </w:r>
    </w:p>
  </w:endnote>
  <w:endnote w:type="continuationSeparator" w:id="0">
    <w:p w14:paraId="0C4BA37E" w14:textId="77777777" w:rsidR="00245198" w:rsidRDefault="00245198" w:rsidP="00E7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95245"/>
      <w:docPartObj>
        <w:docPartGallery w:val="Page Numbers (Bottom of Page)"/>
        <w:docPartUnique/>
      </w:docPartObj>
    </w:sdtPr>
    <w:sdtEndPr>
      <w:rPr>
        <w:noProof/>
      </w:rPr>
    </w:sdtEndPr>
    <w:sdtContent>
      <w:p w14:paraId="448767EF" w14:textId="5245B99F" w:rsidR="0064606D" w:rsidRDefault="0064606D">
        <w:pPr>
          <w:pStyle w:val="Footer"/>
          <w:jc w:val="center"/>
        </w:pPr>
        <w:r>
          <w:fldChar w:fldCharType="begin"/>
        </w:r>
        <w:r>
          <w:instrText xml:space="preserve"> PAGE   \* MERGEFORMAT </w:instrText>
        </w:r>
        <w:r>
          <w:fldChar w:fldCharType="separate"/>
        </w:r>
        <w:r w:rsidR="009225AF">
          <w:rPr>
            <w:noProof/>
          </w:rPr>
          <w:t>vi</w:t>
        </w:r>
        <w:r>
          <w:rPr>
            <w:noProof/>
          </w:rPr>
          <w:fldChar w:fldCharType="end"/>
        </w:r>
      </w:p>
    </w:sdtContent>
  </w:sdt>
  <w:p w14:paraId="192A53FD" w14:textId="77777777" w:rsidR="0064606D" w:rsidRDefault="00646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419475"/>
      <w:docPartObj>
        <w:docPartGallery w:val="Page Numbers (Bottom of Page)"/>
        <w:docPartUnique/>
      </w:docPartObj>
    </w:sdtPr>
    <w:sdtEndPr>
      <w:rPr>
        <w:noProof/>
      </w:rPr>
    </w:sdtEndPr>
    <w:sdtContent>
      <w:p w14:paraId="263D4C7B" w14:textId="143A0810" w:rsidR="00DF6481" w:rsidRDefault="00DF6481">
        <w:pPr>
          <w:pStyle w:val="Footer"/>
          <w:jc w:val="center"/>
        </w:pPr>
        <w:r>
          <w:fldChar w:fldCharType="begin"/>
        </w:r>
        <w:r>
          <w:instrText xml:space="preserve"> PAGE   \* MERGEFORMAT </w:instrText>
        </w:r>
        <w:r>
          <w:fldChar w:fldCharType="separate"/>
        </w:r>
        <w:r w:rsidR="00C55A29">
          <w:rPr>
            <w:noProof/>
          </w:rPr>
          <w:t>1</w:t>
        </w:r>
        <w:r>
          <w:rPr>
            <w:noProof/>
          </w:rPr>
          <w:fldChar w:fldCharType="end"/>
        </w:r>
      </w:p>
    </w:sdtContent>
  </w:sdt>
  <w:p w14:paraId="4D46DC6C" w14:textId="77777777" w:rsidR="0064606D" w:rsidRDefault="00646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31024" w14:textId="77777777" w:rsidR="00245198" w:rsidRDefault="00245198" w:rsidP="00E75D02">
      <w:pPr>
        <w:spacing w:after="0" w:line="240" w:lineRule="auto"/>
      </w:pPr>
      <w:r>
        <w:separator/>
      </w:r>
    </w:p>
  </w:footnote>
  <w:footnote w:type="continuationSeparator" w:id="0">
    <w:p w14:paraId="7F65F7CD" w14:textId="77777777" w:rsidR="00245198" w:rsidRDefault="00245198" w:rsidP="00E75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4733"/>
    <w:multiLevelType w:val="hybridMultilevel"/>
    <w:tmpl w:val="F65479A4"/>
    <w:lvl w:ilvl="0" w:tplc="0CE61F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2620B"/>
    <w:multiLevelType w:val="multilevel"/>
    <w:tmpl w:val="0908B5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D65C63"/>
    <w:multiLevelType w:val="multilevel"/>
    <w:tmpl w:val="3476EFB0"/>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1DE470AC"/>
    <w:multiLevelType w:val="multilevel"/>
    <w:tmpl w:val="94CA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864D6"/>
    <w:multiLevelType w:val="multilevel"/>
    <w:tmpl w:val="5452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251DB"/>
    <w:multiLevelType w:val="hybridMultilevel"/>
    <w:tmpl w:val="8F3A1DFC"/>
    <w:lvl w:ilvl="0" w:tplc="A60A7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85D79"/>
    <w:multiLevelType w:val="hybridMultilevel"/>
    <w:tmpl w:val="8B1C238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2CA459D7"/>
    <w:multiLevelType w:val="multilevel"/>
    <w:tmpl w:val="CCCE6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0D08F7"/>
    <w:multiLevelType w:val="multilevel"/>
    <w:tmpl w:val="58448F7C"/>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4C49A2"/>
    <w:multiLevelType w:val="multilevel"/>
    <w:tmpl w:val="1CA09C88"/>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nsid w:val="42B85BAD"/>
    <w:multiLevelType w:val="hybridMultilevel"/>
    <w:tmpl w:val="87D45222"/>
    <w:lvl w:ilvl="0" w:tplc="4B707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07320"/>
    <w:multiLevelType w:val="hybridMultilevel"/>
    <w:tmpl w:val="47B8C6AC"/>
    <w:lvl w:ilvl="0" w:tplc="07B4D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3638B"/>
    <w:multiLevelType w:val="multilevel"/>
    <w:tmpl w:val="500660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3095A34"/>
    <w:multiLevelType w:val="multilevel"/>
    <w:tmpl w:val="A4D634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FC423F"/>
    <w:multiLevelType w:val="hybridMultilevel"/>
    <w:tmpl w:val="374E2D08"/>
    <w:lvl w:ilvl="0" w:tplc="C3644906">
      <w:start w:val="1"/>
      <w:numFmt w:val="lowerRoman"/>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A34EC5"/>
    <w:multiLevelType w:val="multilevel"/>
    <w:tmpl w:val="518E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3C0A6E"/>
    <w:multiLevelType w:val="multilevel"/>
    <w:tmpl w:val="8AC886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6F33EE"/>
    <w:multiLevelType w:val="hybridMultilevel"/>
    <w:tmpl w:val="DD56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856E1"/>
    <w:multiLevelType w:val="multilevel"/>
    <w:tmpl w:val="14126C4E"/>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51658F"/>
    <w:multiLevelType w:val="multilevel"/>
    <w:tmpl w:val="E0CA5360"/>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679494A"/>
    <w:multiLevelType w:val="multilevel"/>
    <w:tmpl w:val="D3588A9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A6E2648"/>
    <w:multiLevelType w:val="multilevel"/>
    <w:tmpl w:val="98C2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3"/>
  </w:num>
  <w:num w:numId="4">
    <w:abstractNumId w:val="21"/>
  </w:num>
  <w:num w:numId="5">
    <w:abstractNumId w:val="8"/>
  </w:num>
  <w:num w:numId="6">
    <w:abstractNumId w:val="18"/>
  </w:num>
  <w:num w:numId="7">
    <w:abstractNumId w:val="7"/>
  </w:num>
  <w:num w:numId="8">
    <w:abstractNumId w:val="10"/>
  </w:num>
  <w:num w:numId="9">
    <w:abstractNumId w:val="6"/>
  </w:num>
  <w:num w:numId="10">
    <w:abstractNumId w:val="19"/>
  </w:num>
  <w:num w:numId="11">
    <w:abstractNumId w:val="12"/>
  </w:num>
  <w:num w:numId="12">
    <w:abstractNumId w:val="2"/>
  </w:num>
  <w:num w:numId="13">
    <w:abstractNumId w:val="14"/>
  </w:num>
  <w:num w:numId="14">
    <w:abstractNumId w:val="20"/>
  </w:num>
  <w:num w:numId="15">
    <w:abstractNumId w:val="16"/>
  </w:num>
  <w:num w:numId="16">
    <w:abstractNumId w:val="1"/>
  </w:num>
  <w:num w:numId="17">
    <w:abstractNumId w:val="13"/>
  </w:num>
  <w:num w:numId="18">
    <w:abstractNumId w:val="5"/>
  </w:num>
  <w:num w:numId="19">
    <w:abstractNumId w:val="11"/>
  </w:num>
  <w:num w:numId="20">
    <w:abstractNumId w:val="17"/>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43"/>
    <w:rsid w:val="00014DC7"/>
    <w:rsid w:val="00053D25"/>
    <w:rsid w:val="000648AA"/>
    <w:rsid w:val="000A48B4"/>
    <w:rsid w:val="0014000E"/>
    <w:rsid w:val="00180DC8"/>
    <w:rsid w:val="001A5A43"/>
    <w:rsid w:val="001E3A81"/>
    <w:rsid w:val="002120D8"/>
    <w:rsid w:val="002248CF"/>
    <w:rsid w:val="002424BC"/>
    <w:rsid w:val="00245198"/>
    <w:rsid w:val="002469B4"/>
    <w:rsid w:val="002849BC"/>
    <w:rsid w:val="00286686"/>
    <w:rsid w:val="0028780F"/>
    <w:rsid w:val="002D7947"/>
    <w:rsid w:val="002F7E70"/>
    <w:rsid w:val="003157ED"/>
    <w:rsid w:val="003173EE"/>
    <w:rsid w:val="003825CC"/>
    <w:rsid w:val="003B034B"/>
    <w:rsid w:val="003E0B8E"/>
    <w:rsid w:val="00415E1B"/>
    <w:rsid w:val="004F7FB3"/>
    <w:rsid w:val="005140D8"/>
    <w:rsid w:val="00546010"/>
    <w:rsid w:val="005A4B6E"/>
    <w:rsid w:val="00643173"/>
    <w:rsid w:val="0064606D"/>
    <w:rsid w:val="00656AEF"/>
    <w:rsid w:val="006E4CED"/>
    <w:rsid w:val="007527AC"/>
    <w:rsid w:val="00754C4A"/>
    <w:rsid w:val="00777E5D"/>
    <w:rsid w:val="007A50F7"/>
    <w:rsid w:val="008441D3"/>
    <w:rsid w:val="008703B1"/>
    <w:rsid w:val="00897B10"/>
    <w:rsid w:val="008B4743"/>
    <w:rsid w:val="008D323B"/>
    <w:rsid w:val="009225AF"/>
    <w:rsid w:val="009F356A"/>
    <w:rsid w:val="00A0276D"/>
    <w:rsid w:val="00A752B5"/>
    <w:rsid w:val="00AD716A"/>
    <w:rsid w:val="00B41AD9"/>
    <w:rsid w:val="00B976F9"/>
    <w:rsid w:val="00BD078A"/>
    <w:rsid w:val="00BE0665"/>
    <w:rsid w:val="00C15CA4"/>
    <w:rsid w:val="00C26171"/>
    <w:rsid w:val="00C55A29"/>
    <w:rsid w:val="00C9765A"/>
    <w:rsid w:val="00CC12A2"/>
    <w:rsid w:val="00CD4565"/>
    <w:rsid w:val="00D81C90"/>
    <w:rsid w:val="00DA27E0"/>
    <w:rsid w:val="00DB1BDA"/>
    <w:rsid w:val="00DF6481"/>
    <w:rsid w:val="00E75D02"/>
    <w:rsid w:val="00EC38A5"/>
    <w:rsid w:val="00EE1E07"/>
    <w:rsid w:val="00F55078"/>
    <w:rsid w:val="00FA2959"/>
    <w:rsid w:val="00FE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4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4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4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B4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B4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B4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B4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743"/>
    <w:rPr>
      <w:rFonts w:eastAsiaTheme="majorEastAsia" w:cstheme="majorBidi"/>
      <w:color w:val="272727" w:themeColor="text1" w:themeTint="D8"/>
    </w:rPr>
  </w:style>
  <w:style w:type="paragraph" w:styleId="Title">
    <w:name w:val="Title"/>
    <w:basedOn w:val="Normal"/>
    <w:next w:val="Normal"/>
    <w:link w:val="TitleChar"/>
    <w:uiPriority w:val="10"/>
    <w:qFormat/>
    <w:rsid w:val="008B4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743"/>
    <w:pPr>
      <w:spacing w:before="160"/>
      <w:jc w:val="center"/>
    </w:pPr>
    <w:rPr>
      <w:i/>
      <w:iCs/>
      <w:color w:val="404040" w:themeColor="text1" w:themeTint="BF"/>
    </w:rPr>
  </w:style>
  <w:style w:type="character" w:customStyle="1" w:styleId="QuoteChar">
    <w:name w:val="Quote Char"/>
    <w:basedOn w:val="DefaultParagraphFont"/>
    <w:link w:val="Quote"/>
    <w:uiPriority w:val="29"/>
    <w:rsid w:val="008B4743"/>
    <w:rPr>
      <w:i/>
      <w:iCs/>
      <w:color w:val="404040" w:themeColor="text1" w:themeTint="BF"/>
    </w:rPr>
  </w:style>
  <w:style w:type="paragraph" w:styleId="ListParagraph">
    <w:name w:val="List Paragraph"/>
    <w:basedOn w:val="Normal"/>
    <w:uiPriority w:val="34"/>
    <w:qFormat/>
    <w:rsid w:val="008B4743"/>
    <w:pPr>
      <w:ind w:left="720"/>
      <w:contextualSpacing/>
    </w:pPr>
  </w:style>
  <w:style w:type="character" w:styleId="IntenseEmphasis">
    <w:name w:val="Intense Emphasis"/>
    <w:basedOn w:val="DefaultParagraphFont"/>
    <w:uiPriority w:val="21"/>
    <w:qFormat/>
    <w:rsid w:val="008B4743"/>
    <w:rPr>
      <w:i/>
      <w:iCs/>
      <w:color w:val="2F5496" w:themeColor="accent1" w:themeShade="BF"/>
    </w:rPr>
  </w:style>
  <w:style w:type="paragraph" w:styleId="IntenseQuote">
    <w:name w:val="Intense Quote"/>
    <w:basedOn w:val="Normal"/>
    <w:next w:val="Normal"/>
    <w:link w:val="IntenseQuoteChar"/>
    <w:uiPriority w:val="30"/>
    <w:qFormat/>
    <w:rsid w:val="008B4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743"/>
    <w:rPr>
      <w:i/>
      <w:iCs/>
      <w:color w:val="2F5496" w:themeColor="accent1" w:themeShade="BF"/>
    </w:rPr>
  </w:style>
  <w:style w:type="character" w:styleId="IntenseReference">
    <w:name w:val="Intense Reference"/>
    <w:basedOn w:val="DefaultParagraphFont"/>
    <w:uiPriority w:val="32"/>
    <w:qFormat/>
    <w:rsid w:val="008B4743"/>
    <w:rPr>
      <w:b/>
      <w:bCs/>
      <w:smallCaps/>
      <w:color w:val="2F5496" w:themeColor="accent1" w:themeShade="BF"/>
      <w:spacing w:val="5"/>
    </w:rPr>
  </w:style>
  <w:style w:type="paragraph" w:styleId="BalloonText">
    <w:name w:val="Balloon Text"/>
    <w:basedOn w:val="Normal"/>
    <w:link w:val="BalloonTextChar"/>
    <w:uiPriority w:val="99"/>
    <w:semiHidden/>
    <w:unhideWhenUsed/>
    <w:rsid w:val="00315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ED"/>
    <w:rPr>
      <w:rFonts w:ascii="Tahoma" w:hAnsi="Tahoma" w:cs="Tahoma"/>
      <w:sz w:val="16"/>
      <w:szCs w:val="16"/>
    </w:rPr>
  </w:style>
  <w:style w:type="table" w:styleId="TableGrid">
    <w:name w:val="Table Grid"/>
    <w:basedOn w:val="TableNormal"/>
    <w:uiPriority w:val="39"/>
    <w:rsid w:val="00FE6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15CA4"/>
    <w:rPr>
      <w:i/>
      <w:iCs/>
    </w:rPr>
  </w:style>
  <w:style w:type="paragraph" w:styleId="Footer">
    <w:name w:val="footer"/>
    <w:basedOn w:val="Normal"/>
    <w:link w:val="FooterChar"/>
    <w:uiPriority w:val="99"/>
    <w:unhideWhenUsed/>
    <w:rsid w:val="00C15CA4"/>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C15CA4"/>
    <w:rPr>
      <w:kern w:val="0"/>
      <w:sz w:val="22"/>
      <w:szCs w:val="22"/>
      <w14:ligatures w14:val="none"/>
    </w:rPr>
  </w:style>
  <w:style w:type="paragraph" w:customStyle="1" w:styleId="p">
    <w:name w:val="p"/>
    <w:basedOn w:val="Normal"/>
    <w:rsid w:val="00C15CA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75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4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4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4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B4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B4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B4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B4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743"/>
    <w:rPr>
      <w:rFonts w:eastAsiaTheme="majorEastAsia" w:cstheme="majorBidi"/>
      <w:color w:val="272727" w:themeColor="text1" w:themeTint="D8"/>
    </w:rPr>
  </w:style>
  <w:style w:type="paragraph" w:styleId="Title">
    <w:name w:val="Title"/>
    <w:basedOn w:val="Normal"/>
    <w:next w:val="Normal"/>
    <w:link w:val="TitleChar"/>
    <w:uiPriority w:val="10"/>
    <w:qFormat/>
    <w:rsid w:val="008B4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743"/>
    <w:pPr>
      <w:spacing w:before="160"/>
      <w:jc w:val="center"/>
    </w:pPr>
    <w:rPr>
      <w:i/>
      <w:iCs/>
      <w:color w:val="404040" w:themeColor="text1" w:themeTint="BF"/>
    </w:rPr>
  </w:style>
  <w:style w:type="character" w:customStyle="1" w:styleId="QuoteChar">
    <w:name w:val="Quote Char"/>
    <w:basedOn w:val="DefaultParagraphFont"/>
    <w:link w:val="Quote"/>
    <w:uiPriority w:val="29"/>
    <w:rsid w:val="008B4743"/>
    <w:rPr>
      <w:i/>
      <w:iCs/>
      <w:color w:val="404040" w:themeColor="text1" w:themeTint="BF"/>
    </w:rPr>
  </w:style>
  <w:style w:type="paragraph" w:styleId="ListParagraph">
    <w:name w:val="List Paragraph"/>
    <w:basedOn w:val="Normal"/>
    <w:uiPriority w:val="34"/>
    <w:qFormat/>
    <w:rsid w:val="008B4743"/>
    <w:pPr>
      <w:ind w:left="720"/>
      <w:contextualSpacing/>
    </w:pPr>
  </w:style>
  <w:style w:type="character" w:styleId="IntenseEmphasis">
    <w:name w:val="Intense Emphasis"/>
    <w:basedOn w:val="DefaultParagraphFont"/>
    <w:uiPriority w:val="21"/>
    <w:qFormat/>
    <w:rsid w:val="008B4743"/>
    <w:rPr>
      <w:i/>
      <w:iCs/>
      <w:color w:val="2F5496" w:themeColor="accent1" w:themeShade="BF"/>
    </w:rPr>
  </w:style>
  <w:style w:type="paragraph" w:styleId="IntenseQuote">
    <w:name w:val="Intense Quote"/>
    <w:basedOn w:val="Normal"/>
    <w:next w:val="Normal"/>
    <w:link w:val="IntenseQuoteChar"/>
    <w:uiPriority w:val="30"/>
    <w:qFormat/>
    <w:rsid w:val="008B4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743"/>
    <w:rPr>
      <w:i/>
      <w:iCs/>
      <w:color w:val="2F5496" w:themeColor="accent1" w:themeShade="BF"/>
    </w:rPr>
  </w:style>
  <w:style w:type="character" w:styleId="IntenseReference">
    <w:name w:val="Intense Reference"/>
    <w:basedOn w:val="DefaultParagraphFont"/>
    <w:uiPriority w:val="32"/>
    <w:qFormat/>
    <w:rsid w:val="008B4743"/>
    <w:rPr>
      <w:b/>
      <w:bCs/>
      <w:smallCaps/>
      <w:color w:val="2F5496" w:themeColor="accent1" w:themeShade="BF"/>
      <w:spacing w:val="5"/>
    </w:rPr>
  </w:style>
  <w:style w:type="paragraph" w:styleId="BalloonText">
    <w:name w:val="Balloon Text"/>
    <w:basedOn w:val="Normal"/>
    <w:link w:val="BalloonTextChar"/>
    <w:uiPriority w:val="99"/>
    <w:semiHidden/>
    <w:unhideWhenUsed/>
    <w:rsid w:val="00315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7ED"/>
    <w:rPr>
      <w:rFonts w:ascii="Tahoma" w:hAnsi="Tahoma" w:cs="Tahoma"/>
      <w:sz w:val="16"/>
      <w:szCs w:val="16"/>
    </w:rPr>
  </w:style>
  <w:style w:type="table" w:styleId="TableGrid">
    <w:name w:val="Table Grid"/>
    <w:basedOn w:val="TableNormal"/>
    <w:uiPriority w:val="39"/>
    <w:rsid w:val="00FE6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15CA4"/>
    <w:rPr>
      <w:i/>
      <w:iCs/>
    </w:rPr>
  </w:style>
  <w:style w:type="paragraph" w:styleId="Footer">
    <w:name w:val="footer"/>
    <w:basedOn w:val="Normal"/>
    <w:link w:val="FooterChar"/>
    <w:uiPriority w:val="99"/>
    <w:unhideWhenUsed/>
    <w:rsid w:val="00C15CA4"/>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C15CA4"/>
    <w:rPr>
      <w:kern w:val="0"/>
      <w:sz w:val="22"/>
      <w:szCs w:val="22"/>
      <w14:ligatures w14:val="none"/>
    </w:rPr>
  </w:style>
  <w:style w:type="paragraph" w:customStyle="1" w:styleId="p">
    <w:name w:val="p"/>
    <w:basedOn w:val="Normal"/>
    <w:rsid w:val="00C15CA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75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97061">
      <w:bodyDiv w:val="1"/>
      <w:marLeft w:val="0"/>
      <w:marRight w:val="0"/>
      <w:marTop w:val="0"/>
      <w:marBottom w:val="0"/>
      <w:divBdr>
        <w:top w:val="none" w:sz="0" w:space="0" w:color="auto"/>
        <w:left w:val="none" w:sz="0" w:space="0" w:color="auto"/>
        <w:bottom w:val="none" w:sz="0" w:space="0" w:color="auto"/>
        <w:right w:val="none" w:sz="0" w:space="0" w:color="auto"/>
      </w:divBdr>
    </w:div>
    <w:div w:id="349569359">
      <w:bodyDiv w:val="1"/>
      <w:marLeft w:val="0"/>
      <w:marRight w:val="0"/>
      <w:marTop w:val="0"/>
      <w:marBottom w:val="0"/>
      <w:divBdr>
        <w:top w:val="none" w:sz="0" w:space="0" w:color="auto"/>
        <w:left w:val="none" w:sz="0" w:space="0" w:color="auto"/>
        <w:bottom w:val="none" w:sz="0" w:space="0" w:color="auto"/>
        <w:right w:val="none" w:sz="0" w:space="0" w:color="auto"/>
      </w:divBdr>
    </w:div>
    <w:div w:id="353382094">
      <w:bodyDiv w:val="1"/>
      <w:marLeft w:val="0"/>
      <w:marRight w:val="0"/>
      <w:marTop w:val="0"/>
      <w:marBottom w:val="0"/>
      <w:divBdr>
        <w:top w:val="none" w:sz="0" w:space="0" w:color="auto"/>
        <w:left w:val="none" w:sz="0" w:space="0" w:color="auto"/>
        <w:bottom w:val="none" w:sz="0" w:space="0" w:color="auto"/>
        <w:right w:val="none" w:sz="0" w:space="0" w:color="auto"/>
      </w:divBdr>
    </w:div>
    <w:div w:id="363868411">
      <w:bodyDiv w:val="1"/>
      <w:marLeft w:val="0"/>
      <w:marRight w:val="0"/>
      <w:marTop w:val="0"/>
      <w:marBottom w:val="0"/>
      <w:divBdr>
        <w:top w:val="none" w:sz="0" w:space="0" w:color="auto"/>
        <w:left w:val="none" w:sz="0" w:space="0" w:color="auto"/>
        <w:bottom w:val="none" w:sz="0" w:space="0" w:color="auto"/>
        <w:right w:val="none" w:sz="0" w:space="0" w:color="auto"/>
      </w:divBdr>
      <w:divsChild>
        <w:div w:id="906888216">
          <w:marLeft w:val="0"/>
          <w:marRight w:val="0"/>
          <w:marTop w:val="0"/>
          <w:marBottom w:val="0"/>
          <w:divBdr>
            <w:top w:val="none" w:sz="0" w:space="0" w:color="auto"/>
            <w:left w:val="none" w:sz="0" w:space="0" w:color="auto"/>
            <w:bottom w:val="none" w:sz="0" w:space="0" w:color="auto"/>
            <w:right w:val="none" w:sz="0" w:space="0" w:color="auto"/>
          </w:divBdr>
          <w:divsChild>
            <w:div w:id="1167475741">
              <w:marLeft w:val="0"/>
              <w:marRight w:val="0"/>
              <w:marTop w:val="0"/>
              <w:marBottom w:val="0"/>
              <w:divBdr>
                <w:top w:val="none" w:sz="0" w:space="0" w:color="auto"/>
                <w:left w:val="none" w:sz="0" w:space="0" w:color="auto"/>
                <w:bottom w:val="none" w:sz="0" w:space="0" w:color="auto"/>
                <w:right w:val="none" w:sz="0" w:space="0" w:color="auto"/>
              </w:divBdr>
              <w:divsChild>
                <w:div w:id="2113819709">
                  <w:marLeft w:val="0"/>
                  <w:marRight w:val="0"/>
                  <w:marTop w:val="0"/>
                  <w:marBottom w:val="0"/>
                  <w:divBdr>
                    <w:top w:val="none" w:sz="0" w:space="0" w:color="auto"/>
                    <w:left w:val="none" w:sz="0" w:space="0" w:color="auto"/>
                    <w:bottom w:val="none" w:sz="0" w:space="0" w:color="auto"/>
                    <w:right w:val="none" w:sz="0" w:space="0" w:color="auto"/>
                  </w:divBdr>
                  <w:divsChild>
                    <w:div w:id="1259827441">
                      <w:marLeft w:val="0"/>
                      <w:marRight w:val="0"/>
                      <w:marTop w:val="0"/>
                      <w:marBottom w:val="0"/>
                      <w:divBdr>
                        <w:top w:val="none" w:sz="0" w:space="0" w:color="auto"/>
                        <w:left w:val="none" w:sz="0" w:space="0" w:color="auto"/>
                        <w:bottom w:val="none" w:sz="0" w:space="0" w:color="auto"/>
                        <w:right w:val="none" w:sz="0" w:space="0" w:color="auto"/>
                      </w:divBdr>
                      <w:divsChild>
                        <w:div w:id="1089620712">
                          <w:marLeft w:val="0"/>
                          <w:marRight w:val="0"/>
                          <w:marTop w:val="0"/>
                          <w:marBottom w:val="0"/>
                          <w:divBdr>
                            <w:top w:val="none" w:sz="0" w:space="0" w:color="auto"/>
                            <w:left w:val="none" w:sz="0" w:space="0" w:color="auto"/>
                            <w:bottom w:val="none" w:sz="0" w:space="0" w:color="auto"/>
                            <w:right w:val="none" w:sz="0" w:space="0" w:color="auto"/>
                          </w:divBdr>
                          <w:divsChild>
                            <w:div w:id="279335867">
                              <w:marLeft w:val="0"/>
                              <w:marRight w:val="0"/>
                              <w:marTop w:val="0"/>
                              <w:marBottom w:val="0"/>
                              <w:divBdr>
                                <w:top w:val="none" w:sz="0" w:space="0" w:color="auto"/>
                                <w:left w:val="none" w:sz="0" w:space="0" w:color="auto"/>
                                <w:bottom w:val="none" w:sz="0" w:space="0" w:color="auto"/>
                                <w:right w:val="none" w:sz="0" w:space="0" w:color="auto"/>
                              </w:divBdr>
                              <w:divsChild>
                                <w:div w:id="328096601">
                                  <w:marLeft w:val="0"/>
                                  <w:marRight w:val="0"/>
                                  <w:marTop w:val="0"/>
                                  <w:marBottom w:val="0"/>
                                  <w:divBdr>
                                    <w:top w:val="none" w:sz="0" w:space="0" w:color="auto"/>
                                    <w:left w:val="none" w:sz="0" w:space="0" w:color="auto"/>
                                    <w:bottom w:val="none" w:sz="0" w:space="0" w:color="auto"/>
                                    <w:right w:val="none" w:sz="0" w:space="0" w:color="auto"/>
                                  </w:divBdr>
                                  <w:divsChild>
                                    <w:div w:id="122190327">
                                      <w:marLeft w:val="0"/>
                                      <w:marRight w:val="0"/>
                                      <w:marTop w:val="0"/>
                                      <w:marBottom w:val="0"/>
                                      <w:divBdr>
                                        <w:top w:val="none" w:sz="0" w:space="0" w:color="auto"/>
                                        <w:left w:val="none" w:sz="0" w:space="0" w:color="auto"/>
                                        <w:bottom w:val="none" w:sz="0" w:space="0" w:color="auto"/>
                                        <w:right w:val="none" w:sz="0" w:space="0" w:color="auto"/>
                                      </w:divBdr>
                                      <w:divsChild>
                                        <w:div w:id="7124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5471394">
      <w:bodyDiv w:val="1"/>
      <w:marLeft w:val="0"/>
      <w:marRight w:val="0"/>
      <w:marTop w:val="0"/>
      <w:marBottom w:val="0"/>
      <w:divBdr>
        <w:top w:val="none" w:sz="0" w:space="0" w:color="auto"/>
        <w:left w:val="none" w:sz="0" w:space="0" w:color="auto"/>
        <w:bottom w:val="none" w:sz="0" w:space="0" w:color="auto"/>
        <w:right w:val="none" w:sz="0" w:space="0" w:color="auto"/>
      </w:divBdr>
    </w:div>
    <w:div w:id="446585195">
      <w:bodyDiv w:val="1"/>
      <w:marLeft w:val="0"/>
      <w:marRight w:val="0"/>
      <w:marTop w:val="0"/>
      <w:marBottom w:val="0"/>
      <w:divBdr>
        <w:top w:val="none" w:sz="0" w:space="0" w:color="auto"/>
        <w:left w:val="none" w:sz="0" w:space="0" w:color="auto"/>
        <w:bottom w:val="none" w:sz="0" w:space="0" w:color="auto"/>
        <w:right w:val="none" w:sz="0" w:space="0" w:color="auto"/>
      </w:divBdr>
    </w:div>
    <w:div w:id="481388232">
      <w:bodyDiv w:val="1"/>
      <w:marLeft w:val="0"/>
      <w:marRight w:val="0"/>
      <w:marTop w:val="0"/>
      <w:marBottom w:val="0"/>
      <w:divBdr>
        <w:top w:val="none" w:sz="0" w:space="0" w:color="auto"/>
        <w:left w:val="none" w:sz="0" w:space="0" w:color="auto"/>
        <w:bottom w:val="none" w:sz="0" w:space="0" w:color="auto"/>
        <w:right w:val="none" w:sz="0" w:space="0" w:color="auto"/>
      </w:divBdr>
    </w:div>
    <w:div w:id="610092213">
      <w:bodyDiv w:val="1"/>
      <w:marLeft w:val="0"/>
      <w:marRight w:val="0"/>
      <w:marTop w:val="0"/>
      <w:marBottom w:val="0"/>
      <w:divBdr>
        <w:top w:val="none" w:sz="0" w:space="0" w:color="auto"/>
        <w:left w:val="none" w:sz="0" w:space="0" w:color="auto"/>
        <w:bottom w:val="none" w:sz="0" w:space="0" w:color="auto"/>
        <w:right w:val="none" w:sz="0" w:space="0" w:color="auto"/>
      </w:divBdr>
    </w:div>
    <w:div w:id="631328334">
      <w:bodyDiv w:val="1"/>
      <w:marLeft w:val="0"/>
      <w:marRight w:val="0"/>
      <w:marTop w:val="0"/>
      <w:marBottom w:val="0"/>
      <w:divBdr>
        <w:top w:val="none" w:sz="0" w:space="0" w:color="auto"/>
        <w:left w:val="none" w:sz="0" w:space="0" w:color="auto"/>
        <w:bottom w:val="none" w:sz="0" w:space="0" w:color="auto"/>
        <w:right w:val="none" w:sz="0" w:space="0" w:color="auto"/>
      </w:divBdr>
      <w:divsChild>
        <w:div w:id="1173494156">
          <w:marLeft w:val="0"/>
          <w:marRight w:val="0"/>
          <w:marTop w:val="0"/>
          <w:marBottom w:val="0"/>
          <w:divBdr>
            <w:top w:val="none" w:sz="0" w:space="0" w:color="auto"/>
            <w:left w:val="none" w:sz="0" w:space="0" w:color="auto"/>
            <w:bottom w:val="none" w:sz="0" w:space="0" w:color="auto"/>
            <w:right w:val="none" w:sz="0" w:space="0" w:color="auto"/>
          </w:divBdr>
          <w:divsChild>
            <w:div w:id="323356154">
              <w:marLeft w:val="0"/>
              <w:marRight w:val="0"/>
              <w:marTop w:val="0"/>
              <w:marBottom w:val="0"/>
              <w:divBdr>
                <w:top w:val="none" w:sz="0" w:space="0" w:color="auto"/>
                <w:left w:val="none" w:sz="0" w:space="0" w:color="auto"/>
                <w:bottom w:val="none" w:sz="0" w:space="0" w:color="auto"/>
                <w:right w:val="none" w:sz="0" w:space="0" w:color="auto"/>
              </w:divBdr>
              <w:divsChild>
                <w:div w:id="1747453216">
                  <w:marLeft w:val="0"/>
                  <w:marRight w:val="0"/>
                  <w:marTop w:val="0"/>
                  <w:marBottom w:val="0"/>
                  <w:divBdr>
                    <w:top w:val="none" w:sz="0" w:space="0" w:color="auto"/>
                    <w:left w:val="none" w:sz="0" w:space="0" w:color="auto"/>
                    <w:bottom w:val="none" w:sz="0" w:space="0" w:color="auto"/>
                    <w:right w:val="none" w:sz="0" w:space="0" w:color="auto"/>
                  </w:divBdr>
                  <w:divsChild>
                    <w:div w:id="907809079">
                      <w:marLeft w:val="0"/>
                      <w:marRight w:val="0"/>
                      <w:marTop w:val="0"/>
                      <w:marBottom w:val="0"/>
                      <w:divBdr>
                        <w:top w:val="none" w:sz="0" w:space="0" w:color="auto"/>
                        <w:left w:val="none" w:sz="0" w:space="0" w:color="auto"/>
                        <w:bottom w:val="none" w:sz="0" w:space="0" w:color="auto"/>
                        <w:right w:val="none" w:sz="0" w:space="0" w:color="auto"/>
                      </w:divBdr>
                      <w:divsChild>
                        <w:div w:id="1610968643">
                          <w:marLeft w:val="0"/>
                          <w:marRight w:val="0"/>
                          <w:marTop w:val="0"/>
                          <w:marBottom w:val="0"/>
                          <w:divBdr>
                            <w:top w:val="none" w:sz="0" w:space="0" w:color="auto"/>
                            <w:left w:val="none" w:sz="0" w:space="0" w:color="auto"/>
                            <w:bottom w:val="none" w:sz="0" w:space="0" w:color="auto"/>
                            <w:right w:val="none" w:sz="0" w:space="0" w:color="auto"/>
                          </w:divBdr>
                          <w:divsChild>
                            <w:div w:id="2038001724">
                              <w:marLeft w:val="0"/>
                              <w:marRight w:val="0"/>
                              <w:marTop w:val="0"/>
                              <w:marBottom w:val="0"/>
                              <w:divBdr>
                                <w:top w:val="none" w:sz="0" w:space="0" w:color="auto"/>
                                <w:left w:val="none" w:sz="0" w:space="0" w:color="auto"/>
                                <w:bottom w:val="none" w:sz="0" w:space="0" w:color="auto"/>
                                <w:right w:val="none" w:sz="0" w:space="0" w:color="auto"/>
                              </w:divBdr>
                              <w:divsChild>
                                <w:div w:id="2108306152">
                                  <w:marLeft w:val="0"/>
                                  <w:marRight w:val="0"/>
                                  <w:marTop w:val="0"/>
                                  <w:marBottom w:val="0"/>
                                  <w:divBdr>
                                    <w:top w:val="none" w:sz="0" w:space="0" w:color="auto"/>
                                    <w:left w:val="none" w:sz="0" w:space="0" w:color="auto"/>
                                    <w:bottom w:val="none" w:sz="0" w:space="0" w:color="auto"/>
                                    <w:right w:val="none" w:sz="0" w:space="0" w:color="auto"/>
                                  </w:divBdr>
                                  <w:divsChild>
                                    <w:div w:id="1419594580">
                                      <w:marLeft w:val="0"/>
                                      <w:marRight w:val="0"/>
                                      <w:marTop w:val="0"/>
                                      <w:marBottom w:val="0"/>
                                      <w:divBdr>
                                        <w:top w:val="none" w:sz="0" w:space="0" w:color="auto"/>
                                        <w:left w:val="none" w:sz="0" w:space="0" w:color="auto"/>
                                        <w:bottom w:val="none" w:sz="0" w:space="0" w:color="auto"/>
                                        <w:right w:val="none" w:sz="0" w:space="0" w:color="auto"/>
                                      </w:divBdr>
                                      <w:divsChild>
                                        <w:div w:id="10328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175415">
      <w:bodyDiv w:val="1"/>
      <w:marLeft w:val="0"/>
      <w:marRight w:val="0"/>
      <w:marTop w:val="0"/>
      <w:marBottom w:val="0"/>
      <w:divBdr>
        <w:top w:val="none" w:sz="0" w:space="0" w:color="auto"/>
        <w:left w:val="none" w:sz="0" w:space="0" w:color="auto"/>
        <w:bottom w:val="none" w:sz="0" w:space="0" w:color="auto"/>
        <w:right w:val="none" w:sz="0" w:space="0" w:color="auto"/>
      </w:divBdr>
    </w:div>
    <w:div w:id="659819002">
      <w:bodyDiv w:val="1"/>
      <w:marLeft w:val="0"/>
      <w:marRight w:val="0"/>
      <w:marTop w:val="0"/>
      <w:marBottom w:val="0"/>
      <w:divBdr>
        <w:top w:val="none" w:sz="0" w:space="0" w:color="auto"/>
        <w:left w:val="none" w:sz="0" w:space="0" w:color="auto"/>
        <w:bottom w:val="none" w:sz="0" w:space="0" w:color="auto"/>
        <w:right w:val="none" w:sz="0" w:space="0" w:color="auto"/>
      </w:divBdr>
    </w:div>
    <w:div w:id="781344625">
      <w:bodyDiv w:val="1"/>
      <w:marLeft w:val="0"/>
      <w:marRight w:val="0"/>
      <w:marTop w:val="0"/>
      <w:marBottom w:val="0"/>
      <w:divBdr>
        <w:top w:val="none" w:sz="0" w:space="0" w:color="auto"/>
        <w:left w:val="none" w:sz="0" w:space="0" w:color="auto"/>
        <w:bottom w:val="none" w:sz="0" w:space="0" w:color="auto"/>
        <w:right w:val="none" w:sz="0" w:space="0" w:color="auto"/>
      </w:divBdr>
    </w:div>
    <w:div w:id="784234973">
      <w:bodyDiv w:val="1"/>
      <w:marLeft w:val="0"/>
      <w:marRight w:val="0"/>
      <w:marTop w:val="0"/>
      <w:marBottom w:val="0"/>
      <w:divBdr>
        <w:top w:val="none" w:sz="0" w:space="0" w:color="auto"/>
        <w:left w:val="none" w:sz="0" w:space="0" w:color="auto"/>
        <w:bottom w:val="none" w:sz="0" w:space="0" w:color="auto"/>
        <w:right w:val="none" w:sz="0" w:space="0" w:color="auto"/>
      </w:divBdr>
    </w:div>
    <w:div w:id="836847707">
      <w:bodyDiv w:val="1"/>
      <w:marLeft w:val="0"/>
      <w:marRight w:val="0"/>
      <w:marTop w:val="0"/>
      <w:marBottom w:val="0"/>
      <w:divBdr>
        <w:top w:val="none" w:sz="0" w:space="0" w:color="auto"/>
        <w:left w:val="none" w:sz="0" w:space="0" w:color="auto"/>
        <w:bottom w:val="none" w:sz="0" w:space="0" w:color="auto"/>
        <w:right w:val="none" w:sz="0" w:space="0" w:color="auto"/>
      </w:divBdr>
    </w:div>
    <w:div w:id="886262636">
      <w:bodyDiv w:val="1"/>
      <w:marLeft w:val="0"/>
      <w:marRight w:val="0"/>
      <w:marTop w:val="0"/>
      <w:marBottom w:val="0"/>
      <w:divBdr>
        <w:top w:val="none" w:sz="0" w:space="0" w:color="auto"/>
        <w:left w:val="none" w:sz="0" w:space="0" w:color="auto"/>
        <w:bottom w:val="none" w:sz="0" w:space="0" w:color="auto"/>
        <w:right w:val="none" w:sz="0" w:space="0" w:color="auto"/>
      </w:divBdr>
    </w:div>
    <w:div w:id="898174511">
      <w:bodyDiv w:val="1"/>
      <w:marLeft w:val="0"/>
      <w:marRight w:val="0"/>
      <w:marTop w:val="0"/>
      <w:marBottom w:val="0"/>
      <w:divBdr>
        <w:top w:val="none" w:sz="0" w:space="0" w:color="auto"/>
        <w:left w:val="none" w:sz="0" w:space="0" w:color="auto"/>
        <w:bottom w:val="none" w:sz="0" w:space="0" w:color="auto"/>
        <w:right w:val="none" w:sz="0" w:space="0" w:color="auto"/>
      </w:divBdr>
    </w:div>
    <w:div w:id="910312445">
      <w:bodyDiv w:val="1"/>
      <w:marLeft w:val="0"/>
      <w:marRight w:val="0"/>
      <w:marTop w:val="0"/>
      <w:marBottom w:val="0"/>
      <w:divBdr>
        <w:top w:val="none" w:sz="0" w:space="0" w:color="auto"/>
        <w:left w:val="none" w:sz="0" w:space="0" w:color="auto"/>
        <w:bottom w:val="none" w:sz="0" w:space="0" w:color="auto"/>
        <w:right w:val="none" w:sz="0" w:space="0" w:color="auto"/>
      </w:divBdr>
    </w:div>
    <w:div w:id="917788209">
      <w:bodyDiv w:val="1"/>
      <w:marLeft w:val="0"/>
      <w:marRight w:val="0"/>
      <w:marTop w:val="0"/>
      <w:marBottom w:val="0"/>
      <w:divBdr>
        <w:top w:val="none" w:sz="0" w:space="0" w:color="auto"/>
        <w:left w:val="none" w:sz="0" w:space="0" w:color="auto"/>
        <w:bottom w:val="none" w:sz="0" w:space="0" w:color="auto"/>
        <w:right w:val="none" w:sz="0" w:space="0" w:color="auto"/>
      </w:divBdr>
    </w:div>
    <w:div w:id="921260458">
      <w:bodyDiv w:val="1"/>
      <w:marLeft w:val="0"/>
      <w:marRight w:val="0"/>
      <w:marTop w:val="0"/>
      <w:marBottom w:val="0"/>
      <w:divBdr>
        <w:top w:val="none" w:sz="0" w:space="0" w:color="auto"/>
        <w:left w:val="none" w:sz="0" w:space="0" w:color="auto"/>
        <w:bottom w:val="none" w:sz="0" w:space="0" w:color="auto"/>
        <w:right w:val="none" w:sz="0" w:space="0" w:color="auto"/>
      </w:divBdr>
    </w:div>
    <w:div w:id="1117335464">
      <w:bodyDiv w:val="1"/>
      <w:marLeft w:val="0"/>
      <w:marRight w:val="0"/>
      <w:marTop w:val="0"/>
      <w:marBottom w:val="0"/>
      <w:divBdr>
        <w:top w:val="none" w:sz="0" w:space="0" w:color="auto"/>
        <w:left w:val="none" w:sz="0" w:space="0" w:color="auto"/>
        <w:bottom w:val="none" w:sz="0" w:space="0" w:color="auto"/>
        <w:right w:val="none" w:sz="0" w:space="0" w:color="auto"/>
      </w:divBdr>
    </w:div>
    <w:div w:id="1245649950">
      <w:bodyDiv w:val="1"/>
      <w:marLeft w:val="0"/>
      <w:marRight w:val="0"/>
      <w:marTop w:val="0"/>
      <w:marBottom w:val="0"/>
      <w:divBdr>
        <w:top w:val="none" w:sz="0" w:space="0" w:color="auto"/>
        <w:left w:val="none" w:sz="0" w:space="0" w:color="auto"/>
        <w:bottom w:val="none" w:sz="0" w:space="0" w:color="auto"/>
        <w:right w:val="none" w:sz="0" w:space="0" w:color="auto"/>
      </w:divBdr>
    </w:div>
    <w:div w:id="1322810676">
      <w:bodyDiv w:val="1"/>
      <w:marLeft w:val="0"/>
      <w:marRight w:val="0"/>
      <w:marTop w:val="0"/>
      <w:marBottom w:val="0"/>
      <w:divBdr>
        <w:top w:val="none" w:sz="0" w:space="0" w:color="auto"/>
        <w:left w:val="none" w:sz="0" w:space="0" w:color="auto"/>
        <w:bottom w:val="none" w:sz="0" w:space="0" w:color="auto"/>
        <w:right w:val="none" w:sz="0" w:space="0" w:color="auto"/>
      </w:divBdr>
    </w:div>
    <w:div w:id="1512573277">
      <w:bodyDiv w:val="1"/>
      <w:marLeft w:val="0"/>
      <w:marRight w:val="0"/>
      <w:marTop w:val="0"/>
      <w:marBottom w:val="0"/>
      <w:divBdr>
        <w:top w:val="none" w:sz="0" w:space="0" w:color="auto"/>
        <w:left w:val="none" w:sz="0" w:space="0" w:color="auto"/>
        <w:bottom w:val="none" w:sz="0" w:space="0" w:color="auto"/>
        <w:right w:val="none" w:sz="0" w:space="0" w:color="auto"/>
      </w:divBdr>
    </w:div>
    <w:div w:id="1546940786">
      <w:bodyDiv w:val="1"/>
      <w:marLeft w:val="0"/>
      <w:marRight w:val="0"/>
      <w:marTop w:val="0"/>
      <w:marBottom w:val="0"/>
      <w:divBdr>
        <w:top w:val="none" w:sz="0" w:space="0" w:color="auto"/>
        <w:left w:val="none" w:sz="0" w:space="0" w:color="auto"/>
        <w:bottom w:val="none" w:sz="0" w:space="0" w:color="auto"/>
        <w:right w:val="none" w:sz="0" w:space="0" w:color="auto"/>
      </w:divBdr>
    </w:div>
    <w:div w:id="1547569308">
      <w:bodyDiv w:val="1"/>
      <w:marLeft w:val="0"/>
      <w:marRight w:val="0"/>
      <w:marTop w:val="0"/>
      <w:marBottom w:val="0"/>
      <w:divBdr>
        <w:top w:val="none" w:sz="0" w:space="0" w:color="auto"/>
        <w:left w:val="none" w:sz="0" w:space="0" w:color="auto"/>
        <w:bottom w:val="none" w:sz="0" w:space="0" w:color="auto"/>
        <w:right w:val="none" w:sz="0" w:space="0" w:color="auto"/>
      </w:divBdr>
    </w:div>
    <w:div w:id="1565876192">
      <w:bodyDiv w:val="1"/>
      <w:marLeft w:val="0"/>
      <w:marRight w:val="0"/>
      <w:marTop w:val="0"/>
      <w:marBottom w:val="0"/>
      <w:divBdr>
        <w:top w:val="none" w:sz="0" w:space="0" w:color="auto"/>
        <w:left w:val="none" w:sz="0" w:space="0" w:color="auto"/>
        <w:bottom w:val="none" w:sz="0" w:space="0" w:color="auto"/>
        <w:right w:val="none" w:sz="0" w:space="0" w:color="auto"/>
      </w:divBdr>
    </w:div>
    <w:div w:id="1574851921">
      <w:bodyDiv w:val="1"/>
      <w:marLeft w:val="0"/>
      <w:marRight w:val="0"/>
      <w:marTop w:val="0"/>
      <w:marBottom w:val="0"/>
      <w:divBdr>
        <w:top w:val="none" w:sz="0" w:space="0" w:color="auto"/>
        <w:left w:val="none" w:sz="0" w:space="0" w:color="auto"/>
        <w:bottom w:val="none" w:sz="0" w:space="0" w:color="auto"/>
        <w:right w:val="none" w:sz="0" w:space="0" w:color="auto"/>
      </w:divBdr>
    </w:div>
    <w:div w:id="1617713335">
      <w:bodyDiv w:val="1"/>
      <w:marLeft w:val="0"/>
      <w:marRight w:val="0"/>
      <w:marTop w:val="0"/>
      <w:marBottom w:val="0"/>
      <w:divBdr>
        <w:top w:val="none" w:sz="0" w:space="0" w:color="auto"/>
        <w:left w:val="none" w:sz="0" w:space="0" w:color="auto"/>
        <w:bottom w:val="none" w:sz="0" w:space="0" w:color="auto"/>
        <w:right w:val="none" w:sz="0" w:space="0" w:color="auto"/>
      </w:divBdr>
    </w:div>
    <w:div w:id="1697656878">
      <w:bodyDiv w:val="1"/>
      <w:marLeft w:val="0"/>
      <w:marRight w:val="0"/>
      <w:marTop w:val="0"/>
      <w:marBottom w:val="0"/>
      <w:divBdr>
        <w:top w:val="none" w:sz="0" w:space="0" w:color="auto"/>
        <w:left w:val="none" w:sz="0" w:space="0" w:color="auto"/>
        <w:bottom w:val="none" w:sz="0" w:space="0" w:color="auto"/>
        <w:right w:val="none" w:sz="0" w:space="0" w:color="auto"/>
      </w:divBdr>
    </w:div>
    <w:div w:id="1728524754">
      <w:bodyDiv w:val="1"/>
      <w:marLeft w:val="0"/>
      <w:marRight w:val="0"/>
      <w:marTop w:val="0"/>
      <w:marBottom w:val="0"/>
      <w:divBdr>
        <w:top w:val="none" w:sz="0" w:space="0" w:color="auto"/>
        <w:left w:val="none" w:sz="0" w:space="0" w:color="auto"/>
        <w:bottom w:val="none" w:sz="0" w:space="0" w:color="auto"/>
        <w:right w:val="none" w:sz="0" w:space="0" w:color="auto"/>
      </w:divBdr>
    </w:div>
    <w:div w:id="1752463135">
      <w:bodyDiv w:val="1"/>
      <w:marLeft w:val="0"/>
      <w:marRight w:val="0"/>
      <w:marTop w:val="0"/>
      <w:marBottom w:val="0"/>
      <w:divBdr>
        <w:top w:val="none" w:sz="0" w:space="0" w:color="auto"/>
        <w:left w:val="none" w:sz="0" w:space="0" w:color="auto"/>
        <w:bottom w:val="none" w:sz="0" w:space="0" w:color="auto"/>
        <w:right w:val="none" w:sz="0" w:space="0" w:color="auto"/>
      </w:divBdr>
    </w:div>
    <w:div w:id="1905026222">
      <w:bodyDiv w:val="1"/>
      <w:marLeft w:val="0"/>
      <w:marRight w:val="0"/>
      <w:marTop w:val="0"/>
      <w:marBottom w:val="0"/>
      <w:divBdr>
        <w:top w:val="none" w:sz="0" w:space="0" w:color="auto"/>
        <w:left w:val="none" w:sz="0" w:space="0" w:color="auto"/>
        <w:bottom w:val="none" w:sz="0" w:space="0" w:color="auto"/>
        <w:right w:val="none" w:sz="0" w:space="0" w:color="auto"/>
      </w:divBdr>
    </w:div>
    <w:div w:id="2015985446">
      <w:bodyDiv w:val="1"/>
      <w:marLeft w:val="0"/>
      <w:marRight w:val="0"/>
      <w:marTop w:val="0"/>
      <w:marBottom w:val="0"/>
      <w:divBdr>
        <w:top w:val="none" w:sz="0" w:space="0" w:color="auto"/>
        <w:left w:val="none" w:sz="0" w:space="0" w:color="auto"/>
        <w:bottom w:val="none" w:sz="0" w:space="0" w:color="auto"/>
        <w:right w:val="none" w:sz="0" w:space="0" w:color="auto"/>
      </w:divBdr>
    </w:div>
    <w:div w:id="2052338873">
      <w:bodyDiv w:val="1"/>
      <w:marLeft w:val="0"/>
      <w:marRight w:val="0"/>
      <w:marTop w:val="0"/>
      <w:marBottom w:val="0"/>
      <w:divBdr>
        <w:top w:val="none" w:sz="0" w:space="0" w:color="auto"/>
        <w:left w:val="none" w:sz="0" w:space="0" w:color="auto"/>
        <w:bottom w:val="none" w:sz="0" w:space="0" w:color="auto"/>
        <w:right w:val="none" w:sz="0" w:space="0" w:color="auto"/>
      </w:divBdr>
    </w:div>
    <w:div w:id="2114280745">
      <w:bodyDiv w:val="1"/>
      <w:marLeft w:val="0"/>
      <w:marRight w:val="0"/>
      <w:marTop w:val="0"/>
      <w:marBottom w:val="0"/>
      <w:divBdr>
        <w:top w:val="none" w:sz="0" w:space="0" w:color="auto"/>
        <w:left w:val="none" w:sz="0" w:space="0" w:color="auto"/>
        <w:bottom w:val="none" w:sz="0" w:space="0" w:color="auto"/>
        <w:right w:val="none" w:sz="0" w:space="0" w:color="auto"/>
      </w:divBdr>
    </w:div>
    <w:div w:id="211682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49</Pages>
  <Words>14383</Words>
  <Characters>81987</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LAY CON</cp:lastModifiedBy>
  <cp:revision>24</cp:revision>
  <dcterms:created xsi:type="dcterms:W3CDTF">2025-04-27T01:48:00Z</dcterms:created>
  <dcterms:modified xsi:type="dcterms:W3CDTF">2025-05-14T11:53:00Z</dcterms:modified>
</cp:coreProperties>
</file>