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803" w:rsidRDefault="00D37678" w:rsidP="003B2803">
      <w:pPr>
        <w:spacing w:after="0"/>
        <w:jc w:val="center"/>
        <w:rPr>
          <w:b/>
          <w:sz w:val="24"/>
          <w:szCs w:val="24"/>
        </w:rPr>
      </w:pPr>
      <w:r w:rsidRPr="003B2803">
        <w:rPr>
          <w:b/>
          <w:sz w:val="24"/>
          <w:szCs w:val="24"/>
        </w:rPr>
        <w:t xml:space="preserve">CHAPTER ONE: </w:t>
      </w:r>
    </w:p>
    <w:p w:rsidR="00D37678" w:rsidRPr="003B2803" w:rsidRDefault="00D37678" w:rsidP="003B2803">
      <w:pPr>
        <w:spacing w:after="0"/>
        <w:jc w:val="center"/>
        <w:rPr>
          <w:b/>
          <w:sz w:val="24"/>
          <w:szCs w:val="24"/>
        </w:rPr>
      </w:pPr>
      <w:r w:rsidRPr="003B2803">
        <w:rPr>
          <w:b/>
          <w:sz w:val="24"/>
          <w:szCs w:val="24"/>
        </w:rPr>
        <w:t>INTRODUCTION</w:t>
      </w:r>
    </w:p>
    <w:p w:rsidR="00D37678" w:rsidRPr="003B2803" w:rsidRDefault="00D37678" w:rsidP="003B2803">
      <w:pPr>
        <w:spacing w:after="0"/>
        <w:jc w:val="both"/>
        <w:rPr>
          <w:b/>
          <w:sz w:val="24"/>
          <w:szCs w:val="24"/>
        </w:rPr>
      </w:pPr>
      <w:r w:rsidRPr="003B2803">
        <w:rPr>
          <w:b/>
          <w:sz w:val="24"/>
          <w:szCs w:val="24"/>
        </w:rPr>
        <w:t xml:space="preserve">1.1 </w:t>
      </w:r>
      <w:r w:rsidR="003B2803">
        <w:rPr>
          <w:b/>
          <w:sz w:val="24"/>
          <w:szCs w:val="24"/>
        </w:rPr>
        <w:tab/>
      </w:r>
      <w:r w:rsidRPr="003B2803">
        <w:rPr>
          <w:b/>
          <w:sz w:val="24"/>
          <w:szCs w:val="24"/>
        </w:rPr>
        <w:t>Background to the Study</w:t>
      </w:r>
    </w:p>
    <w:p w:rsidR="00742A12" w:rsidRPr="003B2803" w:rsidRDefault="00D37678" w:rsidP="003B2803">
      <w:pPr>
        <w:spacing w:after="0"/>
        <w:ind w:firstLine="720"/>
        <w:jc w:val="both"/>
        <w:rPr>
          <w:sz w:val="24"/>
          <w:szCs w:val="24"/>
        </w:rPr>
      </w:pPr>
      <w:r w:rsidRPr="003B2803">
        <w:rPr>
          <w:sz w:val="24"/>
          <w:szCs w:val="24"/>
        </w:rPr>
        <w:t>Monetary policy is critical for controlling liquidity, inflation, and interest rates, which directly influence the performance of financial institutions. Banks are intermediaries that facilitate savings, investments, and economic growth. In Nigeria, the Central Bank’s policies impact loan accessibility, profit margins, and risk exposure in banks. Understanding this relationship is vital, particularly for institutions like Access Bank Plc.</w:t>
      </w:r>
    </w:p>
    <w:p w:rsidR="00D37678" w:rsidRPr="003B2803" w:rsidRDefault="00D37678" w:rsidP="003B2803">
      <w:pPr>
        <w:spacing w:after="0" w:line="240" w:lineRule="auto"/>
        <w:ind w:firstLine="720"/>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Monetary policy serves as a vital tool used by the Central Bank of Nigeria (CBN) to regulate the supply of money and influence interest rates in the economy. It is primarily designed to achieve macroeconomic objectives such as price stability, full employment, and sustainable economic growth. In Nigeria, the importance of monetary policy cannot be overstated because it acts as a stabilizing force in the often volatile and unpredictable economic environment. Effective monetary policy management is crucial to maintain financial system stability, which in turn impacts the banking sector directly, particularly institutions like Access Bank Plc.</w:t>
      </w:r>
    </w:p>
    <w:p w:rsidR="00D37678" w:rsidRPr="003B2803" w:rsidRDefault="00D37678" w:rsidP="003B2803">
      <w:pPr>
        <w:spacing w:after="0" w:line="240" w:lineRule="auto"/>
        <w:ind w:firstLine="720"/>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The banking sector is the backbone of any economy because of its role in financial intermediation. Banks mobilize savings from the surplus sector and channel these funds into investments in the deficit sector, promoting economic growth and development. However, the ability of banks to perform these roles efficiently is heavily influenced by the prevailing monetary policy framework. High interest rates, for instance, can restrict borrowing, thereby affecting the volume of loans and advances banks can issue, while sudden changes in liquidity requirements can constrain bank operations. In this context, understanding the relationship between monetary policy and bank performance is fundamental.</w:t>
      </w:r>
    </w:p>
    <w:p w:rsidR="00D37678" w:rsidRPr="003B2803" w:rsidRDefault="00D37678" w:rsidP="003B2803">
      <w:pPr>
        <w:spacing w:after="0" w:line="240" w:lineRule="auto"/>
        <w:ind w:firstLine="720"/>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 xml:space="preserve">Access Bank </w:t>
      </w:r>
      <w:proofErr w:type="spellStart"/>
      <w:r w:rsidRPr="003B2803">
        <w:rPr>
          <w:rFonts w:ascii="Times New Roman" w:eastAsia="Times New Roman" w:hAnsi="Times New Roman" w:cs="Times New Roman"/>
          <w:sz w:val="24"/>
          <w:szCs w:val="24"/>
        </w:rPr>
        <w:t>Plc</w:t>
      </w:r>
      <w:proofErr w:type="spellEnd"/>
      <w:r w:rsidRPr="003B2803">
        <w:rPr>
          <w:rFonts w:ascii="Times New Roman" w:eastAsia="Times New Roman" w:hAnsi="Times New Roman" w:cs="Times New Roman"/>
          <w:sz w:val="24"/>
          <w:szCs w:val="24"/>
        </w:rPr>
        <w:t xml:space="preserve">, one of Nigeria’s leading financial institutions, has expanded significantly over the years and plays a major role in financial intermediation across Nigeria, including in Ilorin, </w:t>
      </w:r>
      <w:proofErr w:type="spellStart"/>
      <w:r w:rsidRPr="003B2803">
        <w:rPr>
          <w:rFonts w:ascii="Times New Roman" w:eastAsia="Times New Roman" w:hAnsi="Times New Roman" w:cs="Times New Roman"/>
          <w:sz w:val="24"/>
          <w:szCs w:val="24"/>
        </w:rPr>
        <w:t>Kwara</w:t>
      </w:r>
      <w:proofErr w:type="spellEnd"/>
      <w:r w:rsidRPr="003B2803">
        <w:rPr>
          <w:rFonts w:ascii="Times New Roman" w:eastAsia="Times New Roman" w:hAnsi="Times New Roman" w:cs="Times New Roman"/>
          <w:sz w:val="24"/>
          <w:szCs w:val="24"/>
        </w:rPr>
        <w:t xml:space="preserve"> State. Like other banks, Access Bank’s operations are deeply influenced by the monetary environment orchestrated by the CBN. Policies related to the Monetary Policy Rate (MPR), Cash Reserve Ratio (CRR), and Open Market Operations (OMO) affect Access Bank’s cost of funds, liquidity management, credit creation, and ultimately its profitability. As monetary policies tighten or ease, the ripple effects are immediately felt in the operational and financial performance of the bank.</w:t>
      </w:r>
    </w:p>
    <w:p w:rsidR="00D37678" w:rsidRPr="003B2803" w:rsidRDefault="00D37678" w:rsidP="003B2803">
      <w:pPr>
        <w:spacing w:after="0" w:line="240" w:lineRule="auto"/>
        <w:ind w:firstLine="720"/>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Several challenges have emerged over the years regarding the responsiveness of banks to monetary policy changes. In periods of tight monetary policy, where interest rates are high and liquidity is squeezed, banks like Access Bank may find it more difficult to lend, leading to lower interest income and reduced profitability. Conversely, expansionary monetary policies, while encouraging lending, might expose banks to higher credit risks, especially if adequate risk management frameworks are not in place. These dynamics show that monetary policy can be both a catalyst for growth and a source of vulnerability for banks.</w:t>
      </w:r>
    </w:p>
    <w:p w:rsidR="00D37678" w:rsidRPr="003B2803" w:rsidRDefault="00D37678" w:rsidP="003B2803">
      <w:pPr>
        <w:spacing w:after="0" w:line="240" w:lineRule="auto"/>
        <w:ind w:firstLine="720"/>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Moreover, Nigeria’s banking sector has experienced significant regulatory changes, particularly after the global financial crisis and subsequent local economic downturns. These changes underscore the need for robust monetary policy frameworks that align with the realities faced by banks on the ground. Access Bank’s experiences, especially at the regional level in Ilorin, provide an interesting case for examining how monetary policies translate into operational realities for Nigerian banks outside the major commercial centers.</w:t>
      </w:r>
    </w:p>
    <w:p w:rsidR="00D37678" w:rsidRPr="003B2803" w:rsidRDefault="00D37678" w:rsidP="003B2803">
      <w:pPr>
        <w:spacing w:after="0" w:line="240" w:lineRule="auto"/>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lastRenderedPageBreak/>
        <w:t>Furthermore, in developing economies like Nigeria, the effectiveness of monetary policy transmission mechanisms is often hindered by structural deficiencies such as limited financial inclusion, poor infrastructure, and weak institutional frameworks. These challenges complicate the impact of monetary policy on banks. Thus, a study focusing on Access Bank in Ilorin, an emerging but growing market, provides insights into how monetary policies affect banks beyond the traditional financial hubs of Lagos and Abuja.</w:t>
      </w:r>
    </w:p>
    <w:p w:rsidR="00D37678" w:rsidRPr="003B2803" w:rsidRDefault="00D37678" w:rsidP="003B2803">
      <w:pPr>
        <w:spacing w:after="0" w:line="240" w:lineRule="auto"/>
        <w:ind w:firstLine="720"/>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 xml:space="preserve">Against this background, it becomes important to analyze how monetary policy tools such as the interest rate, liquidity ratio, money supply, and credit controls have influenced Access Bank's performance metrics like profitability, asset quality, liquidity position, and credit creation capacity. This study seeks to fill the gap by offering empirical evidence on the direct and indirect effects of monetary policy on Access Bank </w:t>
      </w:r>
      <w:proofErr w:type="spellStart"/>
      <w:r w:rsidRPr="003B2803">
        <w:rPr>
          <w:rFonts w:ascii="Times New Roman" w:eastAsia="Times New Roman" w:hAnsi="Times New Roman" w:cs="Times New Roman"/>
          <w:sz w:val="24"/>
          <w:szCs w:val="24"/>
        </w:rPr>
        <w:t>Plc’s</w:t>
      </w:r>
      <w:proofErr w:type="spellEnd"/>
      <w:r w:rsidRPr="003B2803">
        <w:rPr>
          <w:rFonts w:ascii="Times New Roman" w:eastAsia="Times New Roman" w:hAnsi="Times New Roman" w:cs="Times New Roman"/>
          <w:sz w:val="24"/>
          <w:szCs w:val="24"/>
        </w:rPr>
        <w:t xml:space="preserve"> operations in Ilorin. It will also provide a framework for understanding how banks can better position themselves in response to the ever-changing monetary environment.</w:t>
      </w:r>
    </w:p>
    <w:p w:rsidR="00D37678" w:rsidRPr="003B2803" w:rsidRDefault="0074796F" w:rsidP="003B2803">
      <w:pPr>
        <w:spacing w:after="0" w:line="240" w:lineRule="auto"/>
        <w:ind w:firstLine="720"/>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T</w:t>
      </w:r>
      <w:r w:rsidR="00D37678" w:rsidRPr="003B2803">
        <w:rPr>
          <w:rFonts w:ascii="Times New Roman" w:eastAsia="Times New Roman" w:hAnsi="Times New Roman" w:cs="Times New Roman"/>
          <w:sz w:val="24"/>
          <w:szCs w:val="24"/>
        </w:rPr>
        <w:t xml:space="preserve">he linkage between monetary policy and bank performance remains a subject of immense relevance, especially in Nigeria’s dynamic economic context. By narrowing the focus to Access Bank </w:t>
      </w:r>
      <w:proofErr w:type="spellStart"/>
      <w:r w:rsidR="00D37678" w:rsidRPr="003B2803">
        <w:rPr>
          <w:rFonts w:ascii="Times New Roman" w:eastAsia="Times New Roman" w:hAnsi="Times New Roman" w:cs="Times New Roman"/>
          <w:sz w:val="24"/>
          <w:szCs w:val="24"/>
        </w:rPr>
        <w:t>Plc</w:t>
      </w:r>
      <w:proofErr w:type="spellEnd"/>
      <w:r w:rsidR="00D37678" w:rsidRPr="003B2803">
        <w:rPr>
          <w:rFonts w:ascii="Times New Roman" w:eastAsia="Times New Roman" w:hAnsi="Times New Roman" w:cs="Times New Roman"/>
          <w:sz w:val="24"/>
          <w:szCs w:val="24"/>
        </w:rPr>
        <w:t xml:space="preserve"> in Ilorin, this study will offer practical insights into the effectiveness of monetary policy interventions and how banks can strategize to maintain stability and growth regardless of monetary policy shifts.</w:t>
      </w:r>
    </w:p>
    <w:p w:rsidR="0074796F" w:rsidRPr="003B2803" w:rsidRDefault="0074796F" w:rsidP="003B2803">
      <w:pPr>
        <w:spacing w:after="0" w:line="240" w:lineRule="auto"/>
        <w:jc w:val="both"/>
        <w:rPr>
          <w:rFonts w:ascii="Times New Roman" w:eastAsia="Times New Roman" w:hAnsi="Times New Roman" w:cs="Times New Roman"/>
          <w:sz w:val="24"/>
          <w:szCs w:val="24"/>
        </w:rPr>
      </w:pPr>
    </w:p>
    <w:p w:rsidR="0074796F" w:rsidRPr="003B2803" w:rsidRDefault="003B2803" w:rsidP="003B2803">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74796F" w:rsidRPr="003B2803">
        <w:rPr>
          <w:rFonts w:ascii="Times New Roman" w:eastAsia="Times New Roman" w:hAnsi="Times New Roman" w:cs="Times New Roman"/>
          <w:b/>
          <w:bCs/>
          <w:sz w:val="24"/>
          <w:szCs w:val="24"/>
        </w:rPr>
        <w:t>Statement of the Problem</w:t>
      </w:r>
    </w:p>
    <w:p w:rsidR="0074796F" w:rsidRPr="003B2803" w:rsidRDefault="0074796F" w:rsidP="003B2803">
      <w:pPr>
        <w:spacing w:after="0" w:line="240" w:lineRule="auto"/>
        <w:ind w:firstLine="720"/>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 xml:space="preserve">Despite the Central Bank of Nigeria’s consistent efforts to stabilize the economy through various monetary policy instruments, the Nigerian banking sector continues to experience challenges in aligning its performance with monetary policy objectives. Banks are highly sensitive to fluctuations in interest rates, inflation, money supply, and liquidity conditions, yet the transmission of monetary policy to the banking sector has often been weak and unpredictable. This disconnect creates volatility in lending, profitability, and liquidity management. Access Bank </w:t>
      </w:r>
      <w:proofErr w:type="spellStart"/>
      <w:r w:rsidRPr="003B2803">
        <w:rPr>
          <w:rFonts w:ascii="Times New Roman" w:eastAsia="Times New Roman" w:hAnsi="Times New Roman" w:cs="Times New Roman"/>
          <w:sz w:val="24"/>
          <w:szCs w:val="24"/>
        </w:rPr>
        <w:t>Plc</w:t>
      </w:r>
      <w:proofErr w:type="spellEnd"/>
      <w:r w:rsidRPr="003B2803">
        <w:rPr>
          <w:rFonts w:ascii="Times New Roman" w:eastAsia="Times New Roman" w:hAnsi="Times New Roman" w:cs="Times New Roman"/>
          <w:sz w:val="24"/>
          <w:szCs w:val="24"/>
        </w:rPr>
        <w:t>, like other banks, must constantly adjust to these policy shifts, which often leads to operational uncertainties and strategic recalibrations that can hinder sustainable performance.</w:t>
      </w:r>
    </w:p>
    <w:p w:rsidR="0074796F" w:rsidRPr="003B2803" w:rsidRDefault="0074796F" w:rsidP="003B2803">
      <w:pPr>
        <w:spacing w:after="0" w:line="240" w:lineRule="auto"/>
        <w:ind w:firstLine="720"/>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Over the years, the Nigerian economy has faced periods of high inflation, foreign exchange volatility, and sluggish economic growth, prompting the Central Bank to tighten or ease monetary policy accordingly. However, these policies sometimes produce unintended consequences for banks. For instance, an increase in the Monetary Policy Rate (MPR) aimed at curbing inflation may simultaneously discourage borrowing, thereby shrinking banks' loan portfolios and reducing their interest income. Conversely, expansionary policies intended to boost economic activity could lead to excessive risk-taking and the accumulation of non-performing loans. These conflicting outcomes raise concerns about the effectiveness and stability of monetary policy in fostering a conducive environment for bank performance.</w:t>
      </w:r>
    </w:p>
    <w:p w:rsidR="0074796F" w:rsidRPr="003B2803" w:rsidRDefault="0074796F" w:rsidP="003B2803">
      <w:pPr>
        <w:spacing w:after="0" w:line="240" w:lineRule="auto"/>
        <w:ind w:firstLine="720"/>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 xml:space="preserve">Specifically, at the branch level in regions like Ilorin, where Access Bank </w:t>
      </w:r>
      <w:proofErr w:type="spellStart"/>
      <w:r w:rsidRPr="003B2803">
        <w:rPr>
          <w:rFonts w:ascii="Times New Roman" w:eastAsia="Times New Roman" w:hAnsi="Times New Roman" w:cs="Times New Roman"/>
          <w:sz w:val="24"/>
          <w:szCs w:val="24"/>
        </w:rPr>
        <w:t>Plc</w:t>
      </w:r>
      <w:proofErr w:type="spellEnd"/>
      <w:r w:rsidRPr="003B2803">
        <w:rPr>
          <w:rFonts w:ascii="Times New Roman" w:eastAsia="Times New Roman" w:hAnsi="Times New Roman" w:cs="Times New Roman"/>
          <w:sz w:val="24"/>
          <w:szCs w:val="24"/>
        </w:rPr>
        <w:t xml:space="preserve"> operates outside the major economic centers, the effects of monetary policy may be even more pronounced due to weaker economic activities and limited financial deepening. Branches in such areas might face difficulties adjusting their credit supply, managing operational costs, and sustaining profitability when monetary policies fluctuate. Furthermore, limited empirical studies have been conducted to explore how specific monetary policy tools impact Access Bank's financial indicators in secondary cities, thus creating a research gap that this study intends to fill.</w:t>
      </w:r>
    </w:p>
    <w:p w:rsidR="0074796F" w:rsidRPr="003B2803" w:rsidRDefault="0074796F" w:rsidP="003B2803">
      <w:pPr>
        <w:spacing w:after="0" w:line="240" w:lineRule="auto"/>
        <w:ind w:firstLine="720"/>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 xml:space="preserve">Therefore, the problem this study seeks to address is the lack of a clear understanding of how monetary policy changes influence Access Bank </w:t>
      </w:r>
      <w:proofErr w:type="spellStart"/>
      <w:r w:rsidRPr="003B2803">
        <w:rPr>
          <w:rFonts w:ascii="Times New Roman" w:eastAsia="Times New Roman" w:hAnsi="Times New Roman" w:cs="Times New Roman"/>
          <w:sz w:val="24"/>
          <w:szCs w:val="24"/>
        </w:rPr>
        <w:t>Plc’s</w:t>
      </w:r>
      <w:proofErr w:type="spellEnd"/>
      <w:r w:rsidRPr="003B2803">
        <w:rPr>
          <w:rFonts w:ascii="Times New Roman" w:eastAsia="Times New Roman" w:hAnsi="Times New Roman" w:cs="Times New Roman"/>
          <w:sz w:val="24"/>
          <w:szCs w:val="24"/>
        </w:rPr>
        <w:t xml:space="preserve"> operational and financial performance, </w:t>
      </w:r>
      <w:r w:rsidRPr="003B2803">
        <w:rPr>
          <w:rFonts w:ascii="Times New Roman" w:eastAsia="Times New Roman" w:hAnsi="Times New Roman" w:cs="Times New Roman"/>
          <w:sz w:val="24"/>
          <w:szCs w:val="24"/>
        </w:rPr>
        <w:lastRenderedPageBreak/>
        <w:t>particularly at the Ilorin branch. By examining variables such as interest rate shifts, liquidity constraints, and money supply changes, the study aims to determine the extent to which monetary policy decisions affect Access Bank’s profitability, loan creation, and liquidity management. Understanding these dynamics is crucial for making informed recommendations to both policymakers and bank management on strategies to mitigate adverse effects and enhance financial resilience.</w:t>
      </w:r>
    </w:p>
    <w:p w:rsidR="0074796F" w:rsidRPr="003B2803" w:rsidRDefault="0074796F" w:rsidP="003B2803">
      <w:pPr>
        <w:spacing w:after="0" w:line="240" w:lineRule="auto"/>
        <w:jc w:val="both"/>
        <w:rPr>
          <w:rFonts w:ascii="Times New Roman" w:eastAsia="Times New Roman" w:hAnsi="Times New Roman" w:cs="Times New Roman"/>
          <w:sz w:val="24"/>
          <w:szCs w:val="24"/>
        </w:rPr>
      </w:pPr>
    </w:p>
    <w:p w:rsidR="0074796F" w:rsidRPr="003B2803" w:rsidRDefault="0074796F" w:rsidP="003B2803">
      <w:pPr>
        <w:spacing w:after="0" w:line="240" w:lineRule="auto"/>
        <w:jc w:val="both"/>
        <w:rPr>
          <w:rFonts w:ascii="Times New Roman" w:eastAsia="Times New Roman" w:hAnsi="Times New Roman" w:cs="Times New Roman"/>
          <w:b/>
          <w:sz w:val="24"/>
          <w:szCs w:val="24"/>
        </w:rPr>
      </w:pPr>
      <w:r w:rsidRPr="003B2803">
        <w:rPr>
          <w:rFonts w:ascii="Times New Roman" w:eastAsia="Times New Roman" w:hAnsi="Times New Roman" w:cs="Times New Roman"/>
          <w:b/>
          <w:sz w:val="24"/>
          <w:szCs w:val="24"/>
        </w:rPr>
        <w:t>1.3 Research Questions</w:t>
      </w:r>
    </w:p>
    <w:p w:rsidR="0074796F" w:rsidRPr="003B2803" w:rsidRDefault="0074796F" w:rsidP="003B2803">
      <w:pPr>
        <w:pStyle w:val="ListParagraph"/>
        <w:numPr>
          <w:ilvl w:val="0"/>
          <w:numId w:val="1"/>
        </w:numPr>
        <w:spacing w:after="0" w:line="240" w:lineRule="auto"/>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What is the relationship between monetary policy and bank profitability?</w:t>
      </w:r>
    </w:p>
    <w:p w:rsidR="0074796F" w:rsidRPr="003B2803" w:rsidRDefault="0074796F" w:rsidP="003B2803">
      <w:pPr>
        <w:pStyle w:val="ListParagraph"/>
        <w:numPr>
          <w:ilvl w:val="0"/>
          <w:numId w:val="1"/>
        </w:numPr>
        <w:spacing w:after="0" w:line="240" w:lineRule="auto"/>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How does the interest rate policy affect Access Bank’s loan portfolio?</w:t>
      </w:r>
    </w:p>
    <w:p w:rsidR="0074796F" w:rsidRPr="003B2803" w:rsidRDefault="0074796F" w:rsidP="003B2803">
      <w:pPr>
        <w:pStyle w:val="ListParagraph"/>
        <w:numPr>
          <w:ilvl w:val="0"/>
          <w:numId w:val="1"/>
        </w:numPr>
        <w:spacing w:after="0" w:line="240" w:lineRule="auto"/>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What is the effect of money supply changes on Access Bank’s financial performance?</w:t>
      </w:r>
    </w:p>
    <w:p w:rsidR="0074796F" w:rsidRPr="003B2803" w:rsidRDefault="0074796F" w:rsidP="003B2803">
      <w:pPr>
        <w:spacing w:after="0" w:line="240" w:lineRule="auto"/>
        <w:jc w:val="both"/>
        <w:rPr>
          <w:rFonts w:ascii="Times New Roman" w:eastAsia="Times New Roman" w:hAnsi="Times New Roman" w:cs="Times New Roman"/>
          <w:sz w:val="24"/>
          <w:szCs w:val="24"/>
        </w:rPr>
      </w:pPr>
    </w:p>
    <w:p w:rsidR="0074796F" w:rsidRPr="003B2803" w:rsidRDefault="0074796F" w:rsidP="003B2803">
      <w:pPr>
        <w:spacing w:after="0" w:line="240" w:lineRule="auto"/>
        <w:jc w:val="both"/>
        <w:rPr>
          <w:rFonts w:ascii="Times New Roman" w:eastAsia="Times New Roman" w:hAnsi="Times New Roman" w:cs="Times New Roman"/>
          <w:b/>
          <w:sz w:val="24"/>
          <w:szCs w:val="24"/>
        </w:rPr>
      </w:pPr>
      <w:r w:rsidRPr="003B2803">
        <w:rPr>
          <w:rFonts w:ascii="Times New Roman" w:eastAsia="Times New Roman" w:hAnsi="Times New Roman" w:cs="Times New Roman"/>
          <w:b/>
          <w:sz w:val="24"/>
          <w:szCs w:val="24"/>
        </w:rPr>
        <w:t>1.4 Objectives of the Study</w:t>
      </w:r>
    </w:p>
    <w:p w:rsidR="0074796F" w:rsidRPr="003B2803" w:rsidRDefault="0074796F" w:rsidP="003B2803">
      <w:pPr>
        <w:pStyle w:val="ListParagraph"/>
        <w:numPr>
          <w:ilvl w:val="0"/>
          <w:numId w:val="2"/>
        </w:numPr>
        <w:spacing w:after="0" w:line="240" w:lineRule="auto"/>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To evaluate the impact of interest rate policies on Access Bank’s profitability.</w:t>
      </w:r>
    </w:p>
    <w:p w:rsidR="0074796F" w:rsidRPr="003B2803" w:rsidRDefault="0074796F" w:rsidP="003B2803">
      <w:pPr>
        <w:pStyle w:val="ListParagraph"/>
        <w:numPr>
          <w:ilvl w:val="0"/>
          <w:numId w:val="2"/>
        </w:numPr>
        <w:spacing w:after="0" w:line="240" w:lineRule="auto"/>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To examine how variations in money supply influence Access Bank’s loan disbursement.</w:t>
      </w:r>
    </w:p>
    <w:p w:rsidR="0074796F" w:rsidRPr="003B2803" w:rsidRDefault="0074796F" w:rsidP="003B2803">
      <w:pPr>
        <w:pStyle w:val="ListParagraph"/>
        <w:numPr>
          <w:ilvl w:val="0"/>
          <w:numId w:val="2"/>
        </w:numPr>
        <w:spacing w:after="0" w:line="240" w:lineRule="auto"/>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To assess the overall effect of monetary policy on bank stability and performance.</w:t>
      </w:r>
    </w:p>
    <w:p w:rsidR="0074796F" w:rsidRPr="003B2803" w:rsidRDefault="0074796F" w:rsidP="003B2803">
      <w:pPr>
        <w:spacing w:after="0" w:line="240" w:lineRule="auto"/>
        <w:jc w:val="both"/>
        <w:rPr>
          <w:rFonts w:ascii="Times New Roman" w:eastAsia="Times New Roman" w:hAnsi="Times New Roman" w:cs="Times New Roman"/>
          <w:sz w:val="24"/>
          <w:szCs w:val="24"/>
        </w:rPr>
      </w:pPr>
    </w:p>
    <w:p w:rsidR="0074796F" w:rsidRPr="003B2803" w:rsidRDefault="0074796F" w:rsidP="003B2803">
      <w:pPr>
        <w:spacing w:after="0" w:line="240" w:lineRule="auto"/>
        <w:jc w:val="both"/>
        <w:rPr>
          <w:rFonts w:ascii="Times New Roman" w:eastAsia="Times New Roman" w:hAnsi="Times New Roman" w:cs="Times New Roman"/>
          <w:b/>
          <w:sz w:val="24"/>
          <w:szCs w:val="24"/>
        </w:rPr>
      </w:pPr>
      <w:r w:rsidRPr="003B2803">
        <w:rPr>
          <w:rFonts w:ascii="Times New Roman" w:eastAsia="Times New Roman" w:hAnsi="Times New Roman" w:cs="Times New Roman"/>
          <w:b/>
          <w:sz w:val="24"/>
          <w:szCs w:val="24"/>
        </w:rPr>
        <w:t>1.5 Research Hypotheses</w:t>
      </w:r>
    </w:p>
    <w:p w:rsidR="0074796F" w:rsidRPr="003B2803" w:rsidRDefault="0074796F" w:rsidP="003B2803">
      <w:pPr>
        <w:spacing w:after="0" w:line="240" w:lineRule="auto"/>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 xml:space="preserve">    H0: Monetary policy has no significant effect on Access Bank’s performance.</w:t>
      </w:r>
    </w:p>
    <w:p w:rsidR="0074796F" w:rsidRPr="003B2803" w:rsidRDefault="0074796F" w:rsidP="003B2803">
      <w:pPr>
        <w:spacing w:after="0" w:line="240" w:lineRule="auto"/>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 xml:space="preserve">    H1: Monetary policy has a significant effect on Access Bank’s performance.</w:t>
      </w:r>
    </w:p>
    <w:p w:rsidR="0074796F" w:rsidRPr="003B2803" w:rsidRDefault="0074796F" w:rsidP="003B2803">
      <w:pPr>
        <w:spacing w:after="0" w:line="240" w:lineRule="auto"/>
        <w:jc w:val="both"/>
        <w:rPr>
          <w:rFonts w:ascii="Times New Roman" w:eastAsia="Times New Roman" w:hAnsi="Times New Roman" w:cs="Times New Roman"/>
          <w:sz w:val="24"/>
          <w:szCs w:val="24"/>
        </w:rPr>
      </w:pPr>
    </w:p>
    <w:p w:rsidR="00D37678" w:rsidRPr="003B2803" w:rsidRDefault="003B2803" w:rsidP="003B2803">
      <w:pPr>
        <w:spacing w:after="0"/>
        <w:jc w:val="both"/>
        <w:rPr>
          <w:b/>
          <w:sz w:val="24"/>
          <w:szCs w:val="24"/>
        </w:rPr>
      </w:pPr>
      <w:r w:rsidRPr="003B2803">
        <w:rPr>
          <w:b/>
          <w:sz w:val="24"/>
          <w:szCs w:val="24"/>
        </w:rPr>
        <w:t>1.6</w:t>
      </w:r>
      <w:r w:rsidRPr="003B2803">
        <w:rPr>
          <w:b/>
          <w:sz w:val="24"/>
          <w:szCs w:val="24"/>
        </w:rPr>
        <w:tab/>
        <w:t xml:space="preserve">Significance </w:t>
      </w:r>
      <w:proofErr w:type="gramStart"/>
      <w:r w:rsidRPr="003B2803">
        <w:rPr>
          <w:b/>
          <w:sz w:val="24"/>
          <w:szCs w:val="24"/>
        </w:rPr>
        <w:t>Of</w:t>
      </w:r>
      <w:proofErr w:type="gramEnd"/>
      <w:r w:rsidRPr="003B2803">
        <w:rPr>
          <w:b/>
          <w:sz w:val="24"/>
          <w:szCs w:val="24"/>
        </w:rPr>
        <w:t xml:space="preserve"> The Study</w:t>
      </w:r>
    </w:p>
    <w:p w:rsidR="00F3143A" w:rsidRPr="00F3143A" w:rsidRDefault="00F3143A" w:rsidP="003B2803">
      <w:pPr>
        <w:spacing w:after="0" w:line="240" w:lineRule="auto"/>
        <w:ind w:firstLine="720"/>
        <w:jc w:val="both"/>
        <w:rPr>
          <w:rFonts w:ascii="Times New Roman" w:eastAsia="Times New Roman" w:hAnsi="Times New Roman" w:cs="Times New Roman"/>
          <w:sz w:val="24"/>
          <w:szCs w:val="24"/>
        </w:rPr>
      </w:pPr>
      <w:r w:rsidRPr="00F3143A">
        <w:rPr>
          <w:rFonts w:ascii="Times New Roman" w:eastAsia="Times New Roman" w:hAnsi="Times New Roman" w:cs="Times New Roman"/>
          <w:sz w:val="24"/>
          <w:szCs w:val="24"/>
        </w:rPr>
        <w:t>The significance of this study lies in its contribution to the understanding of how monetary policy influences the financial performance of commercial banks in Nigeria, specifically Access Bank Plc. In an environment where economic volatility is prevalent and policy directions are frequently adjusted, understanding the direct and indirect consequences of monetary instruments such as the monetary policy rate, cash reserve requirements, and liquidity ratios is crucial. This study offers valuable insights into how these instruments shape profitability, credit creation, and liquidity management within the banking system.</w:t>
      </w:r>
    </w:p>
    <w:p w:rsidR="00F3143A" w:rsidRPr="00F3143A" w:rsidRDefault="00F3143A" w:rsidP="003B2803">
      <w:pPr>
        <w:spacing w:after="0" w:line="240" w:lineRule="auto"/>
        <w:ind w:firstLine="720"/>
        <w:jc w:val="both"/>
        <w:rPr>
          <w:rFonts w:ascii="Times New Roman" w:eastAsia="Times New Roman" w:hAnsi="Times New Roman" w:cs="Times New Roman"/>
          <w:sz w:val="24"/>
          <w:szCs w:val="24"/>
        </w:rPr>
      </w:pPr>
      <w:r w:rsidRPr="00F3143A">
        <w:rPr>
          <w:rFonts w:ascii="Times New Roman" w:eastAsia="Times New Roman" w:hAnsi="Times New Roman" w:cs="Times New Roman"/>
          <w:sz w:val="24"/>
          <w:szCs w:val="24"/>
        </w:rPr>
        <w:t>For policymakers, particularly the Central Bank of Nigeria (CBN), the research provides empirical evidence that can help in crafting more effective and responsive monetary policies. By evaluating how Access Bank’s performance correlates with specific monetary variables, the study informs regulators about which tools have the greatest impact and how these tools can be optimized to balance macroeconomic objectives with financial sector stability. Policymakers can utilize the findings to enhance the transparency and predictability of monetary policy decisions, ultimately fostering a more stable economic environment.</w:t>
      </w:r>
    </w:p>
    <w:p w:rsidR="00F3143A" w:rsidRPr="00F3143A" w:rsidRDefault="00F3143A" w:rsidP="003B2803">
      <w:pPr>
        <w:spacing w:after="0" w:line="240" w:lineRule="auto"/>
        <w:ind w:firstLine="720"/>
        <w:jc w:val="both"/>
        <w:rPr>
          <w:rFonts w:ascii="Times New Roman" w:eastAsia="Times New Roman" w:hAnsi="Times New Roman" w:cs="Times New Roman"/>
          <w:sz w:val="24"/>
          <w:szCs w:val="24"/>
        </w:rPr>
      </w:pPr>
      <w:r w:rsidRPr="00F3143A">
        <w:rPr>
          <w:rFonts w:ascii="Times New Roman" w:eastAsia="Times New Roman" w:hAnsi="Times New Roman" w:cs="Times New Roman"/>
          <w:sz w:val="24"/>
          <w:szCs w:val="24"/>
        </w:rPr>
        <w:t>The study is also significant to commercial banks and financial institutions. By understanding the sensitivity of their performance metrics to changes in monetary policy, bank managers and financial analysts can develop more informed strategies for risk management, asset allocation, and profitability optimization. This is especially important for long-term planning and decision-making regarding lending rates, deposit mobilization, and investment portfolios, ensuring that banks remain resilient and competitive.</w:t>
      </w:r>
    </w:p>
    <w:p w:rsidR="00F3143A" w:rsidRPr="00F3143A" w:rsidRDefault="00F3143A" w:rsidP="003B2803">
      <w:pPr>
        <w:spacing w:after="0" w:line="240" w:lineRule="auto"/>
        <w:ind w:firstLine="720"/>
        <w:jc w:val="both"/>
        <w:rPr>
          <w:rFonts w:ascii="Times New Roman" w:eastAsia="Times New Roman" w:hAnsi="Times New Roman" w:cs="Times New Roman"/>
          <w:sz w:val="24"/>
          <w:szCs w:val="24"/>
        </w:rPr>
      </w:pPr>
      <w:r w:rsidRPr="00F3143A">
        <w:rPr>
          <w:rFonts w:ascii="Times New Roman" w:eastAsia="Times New Roman" w:hAnsi="Times New Roman" w:cs="Times New Roman"/>
          <w:sz w:val="24"/>
          <w:szCs w:val="24"/>
        </w:rPr>
        <w:t xml:space="preserve">Investors and shareholders of Access Bank and other financial institutions can benefit from this study by gaining a better understanding of how macroeconomic policies affect their investments. The research provides clarity on how policy shifts might impact returns, risk levels, and the overall health of the financial institution. With this knowledge, investors can make more </w:t>
      </w:r>
      <w:r w:rsidRPr="00F3143A">
        <w:rPr>
          <w:rFonts w:ascii="Times New Roman" w:eastAsia="Times New Roman" w:hAnsi="Times New Roman" w:cs="Times New Roman"/>
          <w:sz w:val="24"/>
          <w:szCs w:val="24"/>
        </w:rPr>
        <w:lastRenderedPageBreak/>
        <w:t>informed decisions, improve their forecasting models, and better assess the timing and viability of their investments in the banking sector.</w:t>
      </w:r>
    </w:p>
    <w:p w:rsidR="003B2803" w:rsidRDefault="003B2803" w:rsidP="003B2803">
      <w:pPr>
        <w:pStyle w:val="Heading3"/>
        <w:spacing w:before="0" w:beforeAutospacing="0" w:after="0" w:afterAutospacing="0"/>
        <w:jc w:val="both"/>
        <w:rPr>
          <w:rStyle w:val="Strong"/>
          <w:b/>
          <w:bCs/>
          <w:sz w:val="24"/>
          <w:szCs w:val="24"/>
        </w:rPr>
      </w:pPr>
    </w:p>
    <w:p w:rsidR="00F3143A" w:rsidRPr="003B2803" w:rsidRDefault="003B2803" w:rsidP="003B2803">
      <w:pPr>
        <w:pStyle w:val="Heading3"/>
        <w:spacing w:before="0" w:beforeAutospacing="0" w:after="0" w:afterAutospacing="0"/>
        <w:jc w:val="both"/>
        <w:rPr>
          <w:sz w:val="24"/>
          <w:szCs w:val="24"/>
        </w:rPr>
      </w:pPr>
      <w:r>
        <w:rPr>
          <w:rStyle w:val="Strong"/>
          <w:b/>
          <w:bCs/>
          <w:sz w:val="24"/>
          <w:szCs w:val="24"/>
        </w:rPr>
        <w:t>1.7</w:t>
      </w:r>
      <w:r>
        <w:rPr>
          <w:rStyle w:val="Strong"/>
          <w:b/>
          <w:bCs/>
          <w:sz w:val="24"/>
          <w:szCs w:val="24"/>
        </w:rPr>
        <w:tab/>
      </w:r>
      <w:r w:rsidR="00F3143A" w:rsidRPr="003B2803">
        <w:rPr>
          <w:rStyle w:val="Strong"/>
          <w:b/>
          <w:bCs/>
          <w:sz w:val="24"/>
          <w:szCs w:val="24"/>
        </w:rPr>
        <w:t xml:space="preserve">Scope of the Study </w:t>
      </w:r>
    </w:p>
    <w:p w:rsidR="00F3143A" w:rsidRPr="003B2803" w:rsidRDefault="00F3143A" w:rsidP="003B2803">
      <w:pPr>
        <w:spacing w:after="0"/>
        <w:ind w:firstLine="720"/>
        <w:jc w:val="both"/>
        <w:rPr>
          <w:sz w:val="24"/>
          <w:szCs w:val="24"/>
        </w:rPr>
      </w:pPr>
      <w:r w:rsidRPr="003B2803">
        <w:rPr>
          <w:sz w:val="24"/>
          <w:szCs w:val="24"/>
        </w:rPr>
        <w:t xml:space="preserve">This study is specifically focused on examining the effect of monetary policy on the performance of commercial banks in Nigeria, using Access Bank </w:t>
      </w:r>
      <w:proofErr w:type="spellStart"/>
      <w:r w:rsidRPr="003B2803">
        <w:rPr>
          <w:sz w:val="24"/>
          <w:szCs w:val="24"/>
        </w:rPr>
        <w:t>Plc</w:t>
      </w:r>
      <w:proofErr w:type="spellEnd"/>
      <w:r w:rsidRPr="003B2803">
        <w:rPr>
          <w:sz w:val="24"/>
          <w:szCs w:val="24"/>
        </w:rPr>
        <w:t xml:space="preserve"> as a case study. The analysis covers a ten-year period, from 2013 to 2022. This timeframe was selected to capture the long-term impact of various monetary policy regimes under different economic conditions in Nigeria. Within this scope, the research considers key monetary policy tools such as the monetary policy rate (MPR), cash reserve ratio (CRR), and liquidity ratio, and evaluates their relationship with bank performance indicators including profitability, liquidity, and credit expansion.</w:t>
      </w:r>
    </w:p>
    <w:p w:rsidR="00F3143A" w:rsidRPr="003B2803" w:rsidRDefault="00F3143A" w:rsidP="003B2803">
      <w:pPr>
        <w:spacing w:after="0"/>
        <w:ind w:firstLine="720"/>
        <w:jc w:val="both"/>
        <w:rPr>
          <w:sz w:val="24"/>
          <w:szCs w:val="24"/>
        </w:rPr>
      </w:pPr>
      <w:r w:rsidRPr="003B2803">
        <w:rPr>
          <w:sz w:val="24"/>
          <w:szCs w:val="24"/>
        </w:rPr>
        <w:t xml:space="preserve">The study limits its analysis to secondary data obtained from Access Bank's audited financial statements and annual reports, as well as Central Bank of Nigeria publications, including monetary policy communiqués and statistical bulletins. This ensures a consistent and credible source of financial and economic data. By narrowing the study to Access Bank </w:t>
      </w:r>
      <w:proofErr w:type="spellStart"/>
      <w:r w:rsidRPr="003B2803">
        <w:rPr>
          <w:sz w:val="24"/>
          <w:szCs w:val="24"/>
        </w:rPr>
        <w:t>Plc</w:t>
      </w:r>
      <w:proofErr w:type="spellEnd"/>
      <w:r w:rsidRPr="003B2803">
        <w:rPr>
          <w:sz w:val="24"/>
          <w:szCs w:val="24"/>
        </w:rPr>
        <w:t>, the research is able to provide an in-depth and focused analysis on one of Nigeria’s leading commercial banks, which is assumed to reflect broader industry trends due to its size, national coverage, and compliance with regulatory standards.</w:t>
      </w:r>
    </w:p>
    <w:p w:rsidR="00F3143A" w:rsidRPr="003B2803" w:rsidRDefault="00F3143A" w:rsidP="003B2803">
      <w:pPr>
        <w:spacing w:after="0"/>
        <w:ind w:firstLine="720"/>
        <w:jc w:val="both"/>
        <w:rPr>
          <w:sz w:val="24"/>
          <w:szCs w:val="24"/>
        </w:rPr>
      </w:pPr>
      <w:r w:rsidRPr="003B2803">
        <w:rPr>
          <w:sz w:val="24"/>
          <w:szCs w:val="24"/>
        </w:rPr>
        <w:t>While the primary focus is on monetary policy, the study does not delve deeply into fiscal policy or external macroeconomic factors such as exchange rate fluctuations or foreign capital inflows. These variables, though influential, fall outside the central research objective. The study also does not cover microfinance banks, merchant banks, or non-bank financial institutions. This delimitation ensures clarity in analysis and avoids the complexities that arise from varying institutional frameworks and performance metrics.</w:t>
      </w:r>
    </w:p>
    <w:p w:rsidR="003B2803" w:rsidRDefault="003B2803" w:rsidP="003B2803">
      <w:pPr>
        <w:pStyle w:val="Heading3"/>
        <w:spacing w:before="0" w:beforeAutospacing="0" w:after="0" w:afterAutospacing="0"/>
        <w:jc w:val="both"/>
        <w:rPr>
          <w:rStyle w:val="Strong"/>
          <w:b/>
          <w:bCs/>
          <w:sz w:val="24"/>
          <w:szCs w:val="24"/>
        </w:rPr>
      </w:pPr>
    </w:p>
    <w:p w:rsidR="00B27D19" w:rsidRPr="003B2803" w:rsidRDefault="003B2803" w:rsidP="003B2803">
      <w:pPr>
        <w:pStyle w:val="Heading3"/>
        <w:spacing w:before="0" w:beforeAutospacing="0" w:after="0" w:afterAutospacing="0"/>
        <w:jc w:val="both"/>
        <w:rPr>
          <w:sz w:val="24"/>
          <w:szCs w:val="24"/>
        </w:rPr>
      </w:pPr>
      <w:r>
        <w:rPr>
          <w:rStyle w:val="Strong"/>
          <w:b/>
          <w:bCs/>
          <w:sz w:val="24"/>
          <w:szCs w:val="24"/>
        </w:rPr>
        <w:t>1.8</w:t>
      </w:r>
      <w:r>
        <w:rPr>
          <w:rStyle w:val="Strong"/>
          <w:b/>
          <w:bCs/>
          <w:sz w:val="24"/>
          <w:szCs w:val="24"/>
        </w:rPr>
        <w:tab/>
      </w:r>
      <w:r w:rsidR="00B27D19" w:rsidRPr="003B2803">
        <w:rPr>
          <w:rStyle w:val="Strong"/>
          <w:b/>
          <w:bCs/>
          <w:sz w:val="24"/>
          <w:szCs w:val="24"/>
        </w:rPr>
        <w:t>Limitations of the Study (Expanded)</w:t>
      </w:r>
    </w:p>
    <w:p w:rsidR="00B27D19" w:rsidRPr="003B2803" w:rsidRDefault="00B27D19" w:rsidP="003B2803">
      <w:pPr>
        <w:spacing w:after="0"/>
        <w:ind w:firstLine="720"/>
        <w:jc w:val="both"/>
        <w:rPr>
          <w:sz w:val="24"/>
          <w:szCs w:val="24"/>
        </w:rPr>
      </w:pPr>
      <w:r w:rsidRPr="003B2803">
        <w:rPr>
          <w:sz w:val="24"/>
          <w:szCs w:val="24"/>
        </w:rPr>
        <w:t>Despite its contributions, this study is not without limitations. One major limitation is the reliance on secondary data, which may be affected by reporting inconsistencies, estimation errors, or time lags in data availability. While every effort was made to ensure data accuracy by sourcing from reliable institutions like the CBN and Access Bank's published records, the researcher had no control over how the original data was generated or reported. As such, findings and conclusions are contingent upon the integrity of these sources.</w:t>
      </w:r>
    </w:p>
    <w:p w:rsidR="00B27D19" w:rsidRPr="003B2803" w:rsidRDefault="00B27D19" w:rsidP="003B2803">
      <w:pPr>
        <w:spacing w:after="0"/>
        <w:jc w:val="both"/>
        <w:rPr>
          <w:sz w:val="24"/>
          <w:szCs w:val="24"/>
        </w:rPr>
      </w:pPr>
      <w:r w:rsidRPr="003B2803">
        <w:rPr>
          <w:sz w:val="24"/>
          <w:szCs w:val="24"/>
        </w:rPr>
        <w:t xml:space="preserve">Another limitation is the use of a single bank (Access Bank </w:t>
      </w:r>
      <w:proofErr w:type="spellStart"/>
      <w:r w:rsidRPr="003B2803">
        <w:rPr>
          <w:sz w:val="24"/>
          <w:szCs w:val="24"/>
        </w:rPr>
        <w:t>Plc</w:t>
      </w:r>
      <w:proofErr w:type="spellEnd"/>
      <w:r w:rsidRPr="003B2803">
        <w:rPr>
          <w:sz w:val="24"/>
          <w:szCs w:val="24"/>
        </w:rPr>
        <w:t>) as a case study. Although Access Bank is one of the largest and most prominent banks in Nigeria, its performance and responsiveness to monetary policy may not fully represent the behavior of all banks in the industry, especially smaller or regional banks with different capital structures or market focuses. Therefore, the generalizability of the findings to the broader Nigerian banking sector is somewhat restricted.</w:t>
      </w:r>
    </w:p>
    <w:p w:rsidR="00B27D19" w:rsidRPr="003B2803" w:rsidRDefault="00B27D19" w:rsidP="003B2803">
      <w:pPr>
        <w:spacing w:after="0"/>
        <w:jc w:val="both"/>
        <w:rPr>
          <w:sz w:val="24"/>
          <w:szCs w:val="24"/>
        </w:rPr>
      </w:pPr>
      <w:r w:rsidRPr="003B2803">
        <w:rPr>
          <w:sz w:val="24"/>
          <w:szCs w:val="24"/>
        </w:rPr>
        <w:t xml:space="preserve">Additionally, the study does not account for all external and internal variables that could influence bank performance, such as changes in management, competitive strategies, global financial trends, or political instability. These unobserved variables may confound the actual </w:t>
      </w:r>
      <w:r w:rsidRPr="003B2803">
        <w:rPr>
          <w:sz w:val="24"/>
          <w:szCs w:val="24"/>
        </w:rPr>
        <w:lastRenderedPageBreak/>
        <w:t>effect of monetary policy tools. Moreover, the unpredictable nature of policy implementation and market reactions in Nigeria introduces a level of uncertainty that could affect the interpretation of statistical relationships. These constraints are acknowledged and should be considered when applying the findings to policy or practice.</w:t>
      </w:r>
    </w:p>
    <w:p w:rsidR="003B2803" w:rsidRDefault="003B2803" w:rsidP="003B2803">
      <w:pPr>
        <w:pStyle w:val="Heading3"/>
        <w:spacing w:before="0" w:beforeAutospacing="0" w:after="0" w:afterAutospacing="0"/>
        <w:jc w:val="both"/>
        <w:rPr>
          <w:rStyle w:val="Strong"/>
          <w:b/>
          <w:bCs/>
          <w:sz w:val="24"/>
          <w:szCs w:val="24"/>
        </w:rPr>
      </w:pPr>
    </w:p>
    <w:p w:rsidR="00B27D19" w:rsidRPr="003B2803" w:rsidRDefault="003B2803" w:rsidP="003B2803">
      <w:pPr>
        <w:pStyle w:val="Heading3"/>
        <w:spacing w:before="0" w:beforeAutospacing="0" w:after="0" w:afterAutospacing="0"/>
        <w:jc w:val="both"/>
        <w:rPr>
          <w:sz w:val="24"/>
          <w:szCs w:val="24"/>
        </w:rPr>
      </w:pPr>
      <w:r>
        <w:rPr>
          <w:rStyle w:val="Strong"/>
          <w:b/>
          <w:bCs/>
          <w:sz w:val="24"/>
          <w:szCs w:val="24"/>
        </w:rPr>
        <w:t>1.8</w:t>
      </w:r>
      <w:r>
        <w:rPr>
          <w:rStyle w:val="Strong"/>
          <w:b/>
          <w:bCs/>
          <w:sz w:val="24"/>
          <w:szCs w:val="24"/>
        </w:rPr>
        <w:tab/>
      </w:r>
      <w:r w:rsidR="00B27D19" w:rsidRPr="003B2803">
        <w:rPr>
          <w:rStyle w:val="Strong"/>
          <w:b/>
          <w:bCs/>
          <w:sz w:val="24"/>
          <w:szCs w:val="24"/>
        </w:rPr>
        <w:t>Definition of Terms</w:t>
      </w:r>
    </w:p>
    <w:p w:rsidR="003B2803" w:rsidRDefault="00B27D19" w:rsidP="003B2803">
      <w:pPr>
        <w:spacing w:after="0"/>
        <w:jc w:val="both"/>
        <w:rPr>
          <w:rStyle w:val="Strong"/>
          <w:sz w:val="24"/>
          <w:szCs w:val="24"/>
        </w:rPr>
      </w:pPr>
      <w:r w:rsidRPr="003B2803">
        <w:rPr>
          <w:rStyle w:val="Strong"/>
          <w:sz w:val="24"/>
          <w:szCs w:val="24"/>
        </w:rPr>
        <w:t>Monetary Policy:</w:t>
      </w:r>
    </w:p>
    <w:p w:rsidR="00B27D19" w:rsidRDefault="00B27D19" w:rsidP="003B2803">
      <w:pPr>
        <w:spacing w:after="0"/>
        <w:jc w:val="both"/>
        <w:rPr>
          <w:sz w:val="24"/>
          <w:szCs w:val="24"/>
        </w:rPr>
      </w:pPr>
      <w:r w:rsidRPr="003B2803">
        <w:rPr>
          <w:sz w:val="24"/>
          <w:szCs w:val="24"/>
        </w:rPr>
        <w:t>Monetary policy refers to the deliberate actions taken by a country's central bank—in this case, the Central Bank of Nigeria (CBN)—to control the supply of money, interest rates, and credit in the economy to achieve specific macroeconomic goals such as price stability, economic growth, and financial system stability. Tools commonly used include the monetary policy rate (MPR), cash reserve ratio (CRR), open market operations (OMO), and liquidity ratios.</w:t>
      </w:r>
    </w:p>
    <w:p w:rsidR="003B2803" w:rsidRPr="003B2803" w:rsidRDefault="003B2803" w:rsidP="003B2803">
      <w:pPr>
        <w:spacing w:after="0"/>
        <w:jc w:val="both"/>
        <w:rPr>
          <w:sz w:val="24"/>
          <w:szCs w:val="24"/>
        </w:rPr>
      </w:pPr>
    </w:p>
    <w:p w:rsidR="003B2803" w:rsidRDefault="00B27D19" w:rsidP="003B2803">
      <w:pPr>
        <w:spacing w:after="0"/>
        <w:jc w:val="both"/>
        <w:rPr>
          <w:rStyle w:val="Strong"/>
          <w:sz w:val="24"/>
          <w:szCs w:val="24"/>
        </w:rPr>
      </w:pPr>
      <w:r w:rsidRPr="003B2803">
        <w:rPr>
          <w:rStyle w:val="Strong"/>
          <w:sz w:val="24"/>
          <w:szCs w:val="24"/>
        </w:rPr>
        <w:t>Bank Performance:</w:t>
      </w:r>
    </w:p>
    <w:p w:rsidR="00B27D19" w:rsidRDefault="00B27D19" w:rsidP="003B2803">
      <w:pPr>
        <w:spacing w:after="0"/>
        <w:jc w:val="both"/>
        <w:rPr>
          <w:sz w:val="24"/>
          <w:szCs w:val="24"/>
        </w:rPr>
      </w:pPr>
      <w:r w:rsidRPr="003B2803">
        <w:rPr>
          <w:sz w:val="24"/>
          <w:szCs w:val="24"/>
        </w:rPr>
        <w:t xml:space="preserve">Bank performance refers to the evaluation of a bank's financial and operational outcomes over a period, measured through key indicators such as profitability, return on assets (ROA), </w:t>
      </w:r>
      <w:proofErr w:type="gramStart"/>
      <w:r w:rsidRPr="003B2803">
        <w:rPr>
          <w:sz w:val="24"/>
          <w:szCs w:val="24"/>
        </w:rPr>
        <w:t>return</w:t>
      </w:r>
      <w:proofErr w:type="gramEnd"/>
      <w:r w:rsidRPr="003B2803">
        <w:rPr>
          <w:sz w:val="24"/>
          <w:szCs w:val="24"/>
        </w:rPr>
        <w:t xml:space="preserve"> on equity (ROE), liquidity ratios, and credit performance. It reflects how efficiently and effectively a bank utilizes its resources to generate income and manage risks.</w:t>
      </w:r>
    </w:p>
    <w:p w:rsidR="003B2803" w:rsidRPr="003B2803" w:rsidRDefault="003B2803" w:rsidP="003B2803">
      <w:pPr>
        <w:spacing w:after="0"/>
        <w:jc w:val="both"/>
        <w:rPr>
          <w:sz w:val="24"/>
          <w:szCs w:val="24"/>
        </w:rPr>
      </w:pPr>
    </w:p>
    <w:p w:rsidR="003B2803" w:rsidRDefault="00B27D19" w:rsidP="003B2803">
      <w:pPr>
        <w:spacing w:after="0"/>
        <w:jc w:val="both"/>
        <w:rPr>
          <w:rStyle w:val="Strong"/>
          <w:sz w:val="24"/>
          <w:szCs w:val="24"/>
        </w:rPr>
      </w:pPr>
      <w:r w:rsidRPr="003B2803">
        <w:rPr>
          <w:rStyle w:val="Strong"/>
          <w:sz w:val="24"/>
          <w:szCs w:val="24"/>
        </w:rPr>
        <w:t>Monetary Policy Rate (MPR):</w:t>
      </w:r>
    </w:p>
    <w:p w:rsidR="00B27D19" w:rsidRDefault="00B27D19" w:rsidP="003B2803">
      <w:pPr>
        <w:spacing w:after="0"/>
        <w:jc w:val="both"/>
        <w:rPr>
          <w:sz w:val="24"/>
          <w:szCs w:val="24"/>
        </w:rPr>
      </w:pPr>
      <w:r w:rsidRPr="003B2803">
        <w:rPr>
          <w:sz w:val="24"/>
          <w:szCs w:val="24"/>
        </w:rPr>
        <w:t>This is the official interest rate at which the Central Bank lends money to commercial banks. It serves as the benchmark rate for other interest rates in the economy and is used by the CBN to influence inflation, consumption, and investment decisions. Changes in the MPR often affect banks' lending and borrowing rates, thereby influencing their performance.</w:t>
      </w:r>
    </w:p>
    <w:p w:rsidR="003B2803" w:rsidRPr="003B2803" w:rsidRDefault="003B2803" w:rsidP="003B2803">
      <w:pPr>
        <w:spacing w:after="0"/>
        <w:jc w:val="both"/>
        <w:rPr>
          <w:sz w:val="24"/>
          <w:szCs w:val="24"/>
        </w:rPr>
      </w:pPr>
    </w:p>
    <w:p w:rsidR="003B2803" w:rsidRDefault="00B27D19" w:rsidP="003B2803">
      <w:pPr>
        <w:spacing w:after="0"/>
        <w:jc w:val="both"/>
        <w:rPr>
          <w:rStyle w:val="Strong"/>
          <w:sz w:val="24"/>
          <w:szCs w:val="24"/>
        </w:rPr>
      </w:pPr>
      <w:r w:rsidRPr="003B2803">
        <w:rPr>
          <w:rStyle w:val="Strong"/>
          <w:sz w:val="24"/>
          <w:szCs w:val="24"/>
        </w:rPr>
        <w:t>Cash Reserve Ratio (CRR):</w:t>
      </w:r>
    </w:p>
    <w:p w:rsidR="00B27D19" w:rsidRDefault="00B27D19" w:rsidP="003B2803">
      <w:pPr>
        <w:spacing w:after="0"/>
        <w:jc w:val="both"/>
        <w:rPr>
          <w:sz w:val="24"/>
          <w:szCs w:val="24"/>
        </w:rPr>
      </w:pPr>
      <w:r w:rsidRPr="003B2803">
        <w:rPr>
          <w:sz w:val="24"/>
          <w:szCs w:val="24"/>
        </w:rPr>
        <w:t>The CRR is the minimum percentage of a bank’s total deposits that must be held in reserve (in cash) with the Central Bank. This instrument is used to control the money supply in the economy and ensure liquidity. A high CRR means less money available for lending, which can impact a bank’s credit expansion and profitability.</w:t>
      </w:r>
    </w:p>
    <w:p w:rsidR="003B2803" w:rsidRPr="003B2803" w:rsidRDefault="003B2803" w:rsidP="003B2803">
      <w:pPr>
        <w:spacing w:after="0"/>
        <w:jc w:val="both"/>
        <w:rPr>
          <w:sz w:val="24"/>
          <w:szCs w:val="24"/>
        </w:rPr>
      </w:pPr>
    </w:p>
    <w:p w:rsidR="003B2803" w:rsidRDefault="00B27D19" w:rsidP="003B2803">
      <w:pPr>
        <w:spacing w:after="0"/>
        <w:jc w:val="both"/>
        <w:rPr>
          <w:rStyle w:val="Strong"/>
          <w:sz w:val="24"/>
          <w:szCs w:val="24"/>
        </w:rPr>
      </w:pPr>
      <w:r w:rsidRPr="003B2803">
        <w:rPr>
          <w:rStyle w:val="Strong"/>
          <w:sz w:val="24"/>
          <w:szCs w:val="24"/>
        </w:rPr>
        <w:t>Liquidity Ratio:</w:t>
      </w:r>
    </w:p>
    <w:p w:rsidR="00B27D19" w:rsidRDefault="00B27D19" w:rsidP="003B2803">
      <w:pPr>
        <w:spacing w:after="0"/>
        <w:jc w:val="both"/>
        <w:rPr>
          <w:sz w:val="24"/>
          <w:szCs w:val="24"/>
        </w:rPr>
      </w:pPr>
      <w:r w:rsidRPr="003B2803">
        <w:rPr>
          <w:sz w:val="24"/>
          <w:szCs w:val="24"/>
        </w:rPr>
        <w:t>This refers to the proportion of a bank’s liquid assets to its total short-term liabilities. It measures a bank’s ability to meet its immediate financial obligations. Regulatory authorities require banks to maintain a minimum liquidity ratio to prevent insolvency and ensure the stability of the financial system.</w:t>
      </w:r>
    </w:p>
    <w:p w:rsidR="003B2803" w:rsidRPr="003B2803" w:rsidRDefault="003B2803" w:rsidP="003B2803">
      <w:pPr>
        <w:spacing w:after="0"/>
        <w:jc w:val="both"/>
        <w:rPr>
          <w:sz w:val="24"/>
          <w:szCs w:val="24"/>
        </w:rPr>
      </w:pPr>
    </w:p>
    <w:p w:rsidR="00B27D19" w:rsidRPr="003B2803" w:rsidRDefault="00B27D19" w:rsidP="003B2803">
      <w:pPr>
        <w:spacing w:after="0"/>
        <w:jc w:val="both"/>
        <w:rPr>
          <w:sz w:val="24"/>
          <w:szCs w:val="24"/>
        </w:rPr>
      </w:pPr>
      <w:r w:rsidRPr="003B2803">
        <w:rPr>
          <w:rStyle w:val="Strong"/>
          <w:sz w:val="24"/>
          <w:szCs w:val="24"/>
        </w:rPr>
        <w:t>Profitability</w:t>
      </w:r>
      <w:proofErr w:type="gramStart"/>
      <w:r w:rsidRPr="003B2803">
        <w:rPr>
          <w:rStyle w:val="Strong"/>
          <w:sz w:val="24"/>
          <w:szCs w:val="24"/>
        </w:rPr>
        <w:t>:</w:t>
      </w:r>
      <w:proofErr w:type="gramEnd"/>
      <w:r w:rsidRPr="003B2803">
        <w:rPr>
          <w:sz w:val="24"/>
          <w:szCs w:val="24"/>
        </w:rPr>
        <w:br/>
        <w:t>Profitability is the ability of a bank to generate earnings relative to its revenue, operating costs, and assets. It is often measured using financial ratios such as Return on Assets (ROA) and Return on Equity (ROE), which indicate how well the bank is utilizing its resources to generate profit.</w:t>
      </w:r>
    </w:p>
    <w:p w:rsidR="003B2803" w:rsidRDefault="00B27D19" w:rsidP="003B2803">
      <w:pPr>
        <w:spacing w:after="0"/>
        <w:jc w:val="both"/>
        <w:rPr>
          <w:rStyle w:val="Strong"/>
          <w:sz w:val="24"/>
          <w:szCs w:val="24"/>
        </w:rPr>
      </w:pPr>
      <w:r w:rsidRPr="003B2803">
        <w:rPr>
          <w:rStyle w:val="Strong"/>
          <w:sz w:val="24"/>
          <w:szCs w:val="24"/>
        </w:rPr>
        <w:lastRenderedPageBreak/>
        <w:t>Credit Performance:</w:t>
      </w:r>
    </w:p>
    <w:p w:rsidR="00B27D19" w:rsidRDefault="00B27D19" w:rsidP="003B2803">
      <w:pPr>
        <w:spacing w:after="0"/>
        <w:jc w:val="both"/>
        <w:rPr>
          <w:sz w:val="24"/>
          <w:szCs w:val="24"/>
        </w:rPr>
      </w:pPr>
      <w:r w:rsidRPr="003B2803">
        <w:rPr>
          <w:sz w:val="24"/>
          <w:szCs w:val="24"/>
        </w:rPr>
        <w:t>This term refers to how well a bank manages its lending activities, including the quality of loans disbursed, repayment rates, and levels of non-performing loans. Effective credit performance contributes positively to bank profitability, while poor credit management can lead to losses.</w:t>
      </w:r>
    </w:p>
    <w:p w:rsidR="003B2803" w:rsidRPr="003B2803" w:rsidRDefault="003B2803" w:rsidP="003B2803">
      <w:pPr>
        <w:spacing w:after="0"/>
        <w:jc w:val="both"/>
        <w:rPr>
          <w:sz w:val="24"/>
          <w:szCs w:val="24"/>
        </w:rPr>
      </w:pPr>
    </w:p>
    <w:p w:rsidR="003B2803" w:rsidRDefault="00B27D19" w:rsidP="003B2803">
      <w:pPr>
        <w:spacing w:after="0"/>
        <w:jc w:val="both"/>
        <w:rPr>
          <w:rStyle w:val="Strong"/>
          <w:sz w:val="24"/>
          <w:szCs w:val="24"/>
        </w:rPr>
      </w:pPr>
      <w:r w:rsidRPr="003B2803">
        <w:rPr>
          <w:rStyle w:val="Strong"/>
          <w:sz w:val="24"/>
          <w:szCs w:val="24"/>
        </w:rPr>
        <w:t>Interest Rate:</w:t>
      </w:r>
    </w:p>
    <w:p w:rsidR="00B27D19" w:rsidRDefault="00B27D19" w:rsidP="003B2803">
      <w:pPr>
        <w:spacing w:after="0"/>
        <w:jc w:val="both"/>
        <w:rPr>
          <w:sz w:val="24"/>
          <w:szCs w:val="24"/>
        </w:rPr>
      </w:pPr>
      <w:r w:rsidRPr="003B2803">
        <w:rPr>
          <w:sz w:val="24"/>
          <w:szCs w:val="24"/>
        </w:rPr>
        <w:t>An interest rate is the cost of borrowing money, expressed as a percentage of the principal. In the context of this study, it represents the rate at which banks charge customers on loans or pay depositors, and it is influenced directly by monetary policy decisions.</w:t>
      </w:r>
    </w:p>
    <w:p w:rsidR="003B2803" w:rsidRPr="003B2803" w:rsidRDefault="003B2803" w:rsidP="003B2803">
      <w:pPr>
        <w:spacing w:after="0"/>
        <w:jc w:val="both"/>
        <w:rPr>
          <w:sz w:val="24"/>
          <w:szCs w:val="24"/>
        </w:rPr>
      </w:pPr>
    </w:p>
    <w:p w:rsidR="00B27D19" w:rsidRDefault="00B27D19" w:rsidP="003B2803">
      <w:pPr>
        <w:spacing w:after="0"/>
        <w:jc w:val="both"/>
        <w:rPr>
          <w:sz w:val="24"/>
          <w:szCs w:val="24"/>
        </w:rPr>
      </w:pPr>
      <w:r w:rsidRPr="003B2803">
        <w:rPr>
          <w:rStyle w:val="Strong"/>
          <w:sz w:val="24"/>
          <w:szCs w:val="24"/>
        </w:rPr>
        <w:t>Inflation</w:t>
      </w:r>
      <w:proofErr w:type="gramStart"/>
      <w:r w:rsidRPr="003B2803">
        <w:rPr>
          <w:rStyle w:val="Strong"/>
          <w:sz w:val="24"/>
          <w:szCs w:val="24"/>
        </w:rPr>
        <w:t>:</w:t>
      </w:r>
      <w:proofErr w:type="gramEnd"/>
      <w:r w:rsidRPr="003B2803">
        <w:rPr>
          <w:sz w:val="24"/>
          <w:szCs w:val="24"/>
        </w:rPr>
        <w:br/>
        <w:t>Inflation is the general increase in prices of goods and services over time, resulting in a decrease in purchasing power. Monetary policy is often used to control inflation, which can significantly impact banks’ operations, interest income, and the real value of loans and deposits.</w:t>
      </w:r>
    </w:p>
    <w:p w:rsidR="003B2803" w:rsidRPr="003B2803" w:rsidRDefault="003B2803" w:rsidP="003B2803">
      <w:pPr>
        <w:spacing w:after="0"/>
        <w:jc w:val="both"/>
        <w:rPr>
          <w:sz w:val="24"/>
          <w:szCs w:val="24"/>
        </w:rPr>
      </w:pPr>
    </w:p>
    <w:p w:rsidR="003B2803" w:rsidRDefault="00B27D19" w:rsidP="003B2803">
      <w:pPr>
        <w:spacing w:after="0"/>
        <w:jc w:val="both"/>
        <w:rPr>
          <w:rStyle w:val="Strong"/>
          <w:sz w:val="24"/>
          <w:szCs w:val="24"/>
        </w:rPr>
      </w:pPr>
      <w:r w:rsidRPr="003B2803">
        <w:rPr>
          <w:rStyle w:val="Strong"/>
          <w:sz w:val="24"/>
          <w:szCs w:val="24"/>
        </w:rPr>
        <w:t>Financial Intermediation:</w:t>
      </w:r>
    </w:p>
    <w:p w:rsidR="00B27D19" w:rsidRPr="003B2803" w:rsidRDefault="00B27D19" w:rsidP="003B2803">
      <w:pPr>
        <w:spacing w:after="0"/>
        <w:jc w:val="both"/>
        <w:rPr>
          <w:sz w:val="24"/>
          <w:szCs w:val="24"/>
        </w:rPr>
      </w:pPr>
      <w:r w:rsidRPr="003B2803">
        <w:rPr>
          <w:sz w:val="24"/>
          <w:szCs w:val="24"/>
        </w:rPr>
        <w:t>This refers to the process by which financial institutions like banks mobilize funds from savers and allocate them to borrowers. Effective financial intermediation enhances economic growth, while restrictive monetary policy can constrain this function by limiting the availability of credit.</w:t>
      </w:r>
    </w:p>
    <w:p w:rsidR="00B27D19" w:rsidRPr="003B2803" w:rsidRDefault="00B27D19" w:rsidP="003B2803">
      <w:pPr>
        <w:spacing w:after="0"/>
        <w:jc w:val="both"/>
        <w:rPr>
          <w:sz w:val="24"/>
          <w:szCs w:val="24"/>
        </w:rPr>
      </w:pPr>
      <w:r w:rsidRPr="003B2803">
        <w:rPr>
          <w:sz w:val="24"/>
          <w:szCs w:val="24"/>
        </w:rPr>
        <w:br w:type="page"/>
      </w:r>
    </w:p>
    <w:p w:rsidR="005D2A13" w:rsidRPr="003B2803" w:rsidRDefault="003B2803" w:rsidP="003B2803">
      <w:pPr>
        <w:spacing w:after="0" w:line="240" w:lineRule="auto"/>
        <w:jc w:val="center"/>
        <w:outlineLvl w:val="2"/>
        <w:rPr>
          <w:rFonts w:ascii="Times New Roman" w:eastAsia="Times New Roman" w:hAnsi="Times New Roman" w:cs="Times New Roman"/>
          <w:b/>
          <w:bCs/>
          <w:sz w:val="24"/>
          <w:szCs w:val="24"/>
        </w:rPr>
      </w:pPr>
      <w:r w:rsidRPr="003B2803">
        <w:rPr>
          <w:rFonts w:ascii="Times New Roman" w:eastAsia="Times New Roman" w:hAnsi="Times New Roman" w:cs="Times New Roman"/>
          <w:b/>
          <w:bCs/>
          <w:sz w:val="24"/>
          <w:szCs w:val="24"/>
        </w:rPr>
        <w:lastRenderedPageBreak/>
        <w:t>CHAPTER TWO</w:t>
      </w:r>
    </w:p>
    <w:p w:rsidR="005D2A13" w:rsidRPr="005D2A13" w:rsidRDefault="005D2A13" w:rsidP="003B2803">
      <w:pPr>
        <w:spacing w:after="0" w:line="240" w:lineRule="auto"/>
        <w:jc w:val="both"/>
        <w:outlineLvl w:val="2"/>
        <w:rPr>
          <w:rFonts w:ascii="Times New Roman" w:eastAsia="Times New Roman" w:hAnsi="Times New Roman" w:cs="Times New Roman"/>
          <w:b/>
          <w:bCs/>
          <w:sz w:val="24"/>
          <w:szCs w:val="24"/>
        </w:rPr>
      </w:pPr>
      <w:r w:rsidRPr="003B2803">
        <w:rPr>
          <w:rFonts w:ascii="Times New Roman" w:eastAsia="Times New Roman" w:hAnsi="Times New Roman" w:cs="Times New Roman"/>
          <w:b/>
          <w:bCs/>
          <w:sz w:val="24"/>
          <w:szCs w:val="24"/>
        </w:rPr>
        <w:t>2.1 Conceptual Framework</w:t>
      </w:r>
    </w:p>
    <w:p w:rsidR="005D2A13" w:rsidRDefault="005D2A13" w:rsidP="003B2803">
      <w:pPr>
        <w:spacing w:after="0" w:line="240" w:lineRule="auto"/>
        <w:jc w:val="both"/>
        <w:rPr>
          <w:rFonts w:ascii="Times New Roman" w:eastAsia="Times New Roman" w:hAnsi="Times New Roman" w:cs="Times New Roman"/>
          <w:sz w:val="24"/>
          <w:szCs w:val="24"/>
        </w:rPr>
      </w:pPr>
      <w:r w:rsidRPr="005D2A13">
        <w:rPr>
          <w:rFonts w:ascii="Times New Roman" w:eastAsia="Times New Roman" w:hAnsi="Times New Roman" w:cs="Times New Roman"/>
          <w:sz w:val="24"/>
          <w:szCs w:val="24"/>
        </w:rPr>
        <w:t>The conceptual framework for this study centers on the interrelationship between monetary policy and bank performance. Monetary policy is a tool used by the Central Bank of Nigeria (CBN) to regulate economic activity, and its influence on the banking sector is profound. Banks, as key financial intermediaries, are directly impacted by changes in monetary policy, which can affect their liquidity, profitability, and ability to lend. This framework outlines the primary mechanisms through which monetary policy tools influence the performance of commercial banks like Access Bank Plc.</w:t>
      </w:r>
    </w:p>
    <w:p w:rsidR="003B2803" w:rsidRPr="005D2A13" w:rsidRDefault="003B2803" w:rsidP="003B2803">
      <w:pPr>
        <w:spacing w:after="0" w:line="240" w:lineRule="auto"/>
        <w:jc w:val="both"/>
        <w:rPr>
          <w:rFonts w:ascii="Times New Roman" w:eastAsia="Times New Roman" w:hAnsi="Times New Roman" w:cs="Times New Roman"/>
          <w:sz w:val="24"/>
          <w:szCs w:val="24"/>
        </w:rPr>
      </w:pPr>
    </w:p>
    <w:p w:rsidR="007B3E53" w:rsidRPr="003B2803" w:rsidRDefault="007B3E53" w:rsidP="003B2803">
      <w:pPr>
        <w:pStyle w:val="Heading4"/>
        <w:spacing w:before="0"/>
        <w:jc w:val="both"/>
        <w:rPr>
          <w:i w:val="0"/>
          <w:color w:val="auto"/>
          <w:sz w:val="24"/>
          <w:szCs w:val="24"/>
        </w:rPr>
      </w:pPr>
      <w:r w:rsidRPr="003B2803">
        <w:rPr>
          <w:rStyle w:val="Strong"/>
          <w:bCs w:val="0"/>
          <w:i w:val="0"/>
          <w:color w:val="auto"/>
          <w:sz w:val="24"/>
          <w:szCs w:val="24"/>
        </w:rPr>
        <w:t>2.1.1 Concept of Monetary Policy</w:t>
      </w:r>
    </w:p>
    <w:p w:rsidR="007B3E53" w:rsidRPr="003B2803" w:rsidRDefault="007B3E53" w:rsidP="003B2803">
      <w:pPr>
        <w:spacing w:after="0"/>
        <w:ind w:firstLine="720"/>
        <w:jc w:val="both"/>
        <w:rPr>
          <w:sz w:val="24"/>
          <w:szCs w:val="24"/>
        </w:rPr>
      </w:pPr>
      <w:r w:rsidRPr="003B2803">
        <w:rPr>
          <w:sz w:val="24"/>
          <w:szCs w:val="24"/>
        </w:rPr>
        <w:t>Monetary policy refers to the use of monetary instruments by the central bank to control the supply of money in an economy, with the aim of achieving macroeconomic objectives such as price stability, full employment, and economic growth. In Nigeria, the Central Bank of Nigeria (CBN) formulates and implements monetary policy using tools such as the monetary policy rate (MPR), cash reserve ratio (CRR), liquidity ratio (LR), and open market operations (OMO)</w:t>
      </w:r>
    </w:p>
    <w:p w:rsidR="007B3E53" w:rsidRPr="007B3E53" w:rsidRDefault="007B3E53" w:rsidP="003B2803">
      <w:pPr>
        <w:spacing w:after="0" w:line="240" w:lineRule="auto"/>
        <w:jc w:val="both"/>
        <w:rPr>
          <w:rFonts w:ascii="Times New Roman" w:eastAsia="Times New Roman" w:hAnsi="Times New Roman" w:cs="Times New Roman"/>
          <w:sz w:val="24"/>
          <w:szCs w:val="24"/>
        </w:rPr>
      </w:pPr>
      <w:r w:rsidRPr="007B3E53">
        <w:rPr>
          <w:rFonts w:ascii="Times New Roman" w:eastAsia="Times New Roman" w:hAnsi="Times New Roman" w:cs="Times New Roman"/>
          <w:sz w:val="24"/>
          <w:szCs w:val="24"/>
        </w:rPr>
        <w:t>Monetary policy refers to the actions taken by a country's central bank to control the supply of money, credit availability, and interest rates in order to achieve specific macroeconomic goals. In Nigeria, the Central Bank of Nigeria (CBN) is responsible for formulating and implementing monetary policy in line with its mandate to ensure price stability and support economic development. By adjusting monetary variables such as the money supply and interest rates, the CBN influences economic activities like consumption, investment, employment, and inflation. The overall objective is to maintain a balance between economic growth and the stability of the financial system.</w:t>
      </w:r>
    </w:p>
    <w:p w:rsidR="007B3E53" w:rsidRPr="007B3E53" w:rsidRDefault="007B3E53" w:rsidP="003B2803">
      <w:pPr>
        <w:spacing w:after="0" w:line="240" w:lineRule="auto"/>
        <w:jc w:val="both"/>
        <w:rPr>
          <w:rFonts w:ascii="Times New Roman" w:eastAsia="Times New Roman" w:hAnsi="Times New Roman" w:cs="Times New Roman"/>
          <w:sz w:val="24"/>
          <w:szCs w:val="24"/>
        </w:rPr>
      </w:pPr>
      <w:r w:rsidRPr="007B3E53">
        <w:rPr>
          <w:rFonts w:ascii="Times New Roman" w:eastAsia="Times New Roman" w:hAnsi="Times New Roman" w:cs="Times New Roman"/>
          <w:sz w:val="24"/>
          <w:szCs w:val="24"/>
        </w:rPr>
        <w:t xml:space="preserve">The practice of monetary policy involves the use of various tools to either expand or contract the amount of money circulating in the economy. Expansionary monetary policy is adopted when the economy is sluggish and aims to increase the money supply, lower interest rates, and stimulate borrowing and investment. On the other hand, </w:t>
      </w:r>
      <w:proofErr w:type="spellStart"/>
      <w:r w:rsidRPr="007B3E53">
        <w:rPr>
          <w:rFonts w:ascii="Times New Roman" w:eastAsia="Times New Roman" w:hAnsi="Times New Roman" w:cs="Times New Roman"/>
          <w:sz w:val="24"/>
          <w:szCs w:val="24"/>
        </w:rPr>
        <w:t>contractionary</w:t>
      </w:r>
      <w:proofErr w:type="spellEnd"/>
      <w:r w:rsidRPr="007B3E53">
        <w:rPr>
          <w:rFonts w:ascii="Times New Roman" w:eastAsia="Times New Roman" w:hAnsi="Times New Roman" w:cs="Times New Roman"/>
          <w:sz w:val="24"/>
          <w:szCs w:val="24"/>
        </w:rPr>
        <w:t xml:space="preserve"> monetary policy is used to curb inflation by reducing the money supply and increasing interest rates. These policy decisions have direct and indirect effects on the operations and performance of commercial banks, as they influence lending rates, loan demand, liquidity levels, and credit risk exposure.</w:t>
      </w:r>
    </w:p>
    <w:p w:rsidR="007B3E53" w:rsidRPr="007B3E53" w:rsidRDefault="007B3E53" w:rsidP="003B2803">
      <w:pPr>
        <w:spacing w:after="0" w:line="240" w:lineRule="auto"/>
        <w:jc w:val="both"/>
        <w:rPr>
          <w:rFonts w:ascii="Times New Roman" w:eastAsia="Times New Roman" w:hAnsi="Times New Roman" w:cs="Times New Roman"/>
          <w:sz w:val="24"/>
          <w:szCs w:val="24"/>
        </w:rPr>
      </w:pPr>
      <w:r w:rsidRPr="007B3E53">
        <w:rPr>
          <w:rFonts w:ascii="Times New Roman" w:eastAsia="Times New Roman" w:hAnsi="Times New Roman" w:cs="Times New Roman"/>
          <w:sz w:val="24"/>
          <w:szCs w:val="24"/>
        </w:rPr>
        <w:t xml:space="preserve">In Nigeria, the key instruments of monetary policy include the Monetary Policy Rate (MPR), which serves as the benchmark interest rate; the Cash Reserve Ratio (CRR), which dictates the portion of bank deposits that must be held with the CBN; the Liquidity Ratio, which ensures banks maintain a minimum level of liquid assets; and Open Market Operations (OMO), which involve the buying and selling of government securities to regulate liquidity. The effectiveness of these instruments in shaping economic outcomes depends on how well they are coordinated and how responsive the banking sector is to policy changes. For banks like Access Bank </w:t>
      </w:r>
      <w:proofErr w:type="spellStart"/>
      <w:r w:rsidRPr="007B3E53">
        <w:rPr>
          <w:rFonts w:ascii="Times New Roman" w:eastAsia="Times New Roman" w:hAnsi="Times New Roman" w:cs="Times New Roman"/>
          <w:sz w:val="24"/>
          <w:szCs w:val="24"/>
        </w:rPr>
        <w:t>Plc</w:t>
      </w:r>
      <w:proofErr w:type="spellEnd"/>
      <w:r w:rsidRPr="007B3E53">
        <w:rPr>
          <w:rFonts w:ascii="Times New Roman" w:eastAsia="Times New Roman" w:hAnsi="Times New Roman" w:cs="Times New Roman"/>
          <w:sz w:val="24"/>
          <w:szCs w:val="24"/>
        </w:rPr>
        <w:t>, these policies have profound implications for profitability, competitiveness, and operational efficiency.</w:t>
      </w:r>
    </w:p>
    <w:p w:rsidR="003B2803" w:rsidRDefault="003B2803" w:rsidP="003B2803">
      <w:pPr>
        <w:pStyle w:val="Heading4"/>
        <w:spacing w:before="0"/>
        <w:jc w:val="both"/>
        <w:rPr>
          <w:rStyle w:val="Strong"/>
          <w:b w:val="0"/>
          <w:bCs w:val="0"/>
          <w:color w:val="auto"/>
          <w:sz w:val="24"/>
          <w:szCs w:val="24"/>
        </w:rPr>
      </w:pPr>
    </w:p>
    <w:p w:rsidR="007B3E53" w:rsidRPr="003B2803" w:rsidRDefault="007B3E53" w:rsidP="003B2803">
      <w:pPr>
        <w:pStyle w:val="Heading4"/>
        <w:spacing w:before="0"/>
        <w:jc w:val="both"/>
        <w:rPr>
          <w:i w:val="0"/>
          <w:color w:val="auto"/>
          <w:sz w:val="24"/>
          <w:szCs w:val="24"/>
        </w:rPr>
      </w:pPr>
      <w:r w:rsidRPr="003B2803">
        <w:rPr>
          <w:rStyle w:val="Strong"/>
          <w:bCs w:val="0"/>
          <w:i w:val="0"/>
          <w:color w:val="auto"/>
          <w:sz w:val="24"/>
          <w:szCs w:val="24"/>
        </w:rPr>
        <w:t>2.1.2</w:t>
      </w:r>
      <w:r w:rsidRPr="003B2803">
        <w:rPr>
          <w:rStyle w:val="Strong"/>
          <w:bCs w:val="0"/>
          <w:i w:val="0"/>
          <w:color w:val="auto"/>
          <w:sz w:val="24"/>
          <w:szCs w:val="24"/>
        </w:rPr>
        <w:tab/>
        <w:t xml:space="preserve"> Instruments of Monetary Policy</w:t>
      </w:r>
    </w:p>
    <w:p w:rsidR="007B3E53" w:rsidRPr="003B2803" w:rsidRDefault="007B3E53" w:rsidP="003B2803">
      <w:pPr>
        <w:spacing w:after="0"/>
        <w:jc w:val="both"/>
        <w:rPr>
          <w:sz w:val="24"/>
          <w:szCs w:val="24"/>
        </w:rPr>
      </w:pPr>
      <w:r w:rsidRPr="003B2803">
        <w:rPr>
          <w:sz w:val="24"/>
          <w:szCs w:val="24"/>
        </w:rPr>
        <w:t>Monetary policy instruments are classified into two:</w:t>
      </w:r>
    </w:p>
    <w:p w:rsidR="006543C6" w:rsidRPr="003B2803" w:rsidRDefault="007B3E53" w:rsidP="003B2803">
      <w:pPr>
        <w:numPr>
          <w:ilvl w:val="0"/>
          <w:numId w:val="5"/>
        </w:numPr>
        <w:spacing w:after="0" w:line="240" w:lineRule="auto"/>
        <w:jc w:val="both"/>
        <w:rPr>
          <w:sz w:val="24"/>
          <w:szCs w:val="24"/>
        </w:rPr>
      </w:pPr>
      <w:r w:rsidRPr="003B2803">
        <w:rPr>
          <w:rStyle w:val="Strong"/>
          <w:sz w:val="24"/>
          <w:szCs w:val="24"/>
        </w:rPr>
        <w:t>Quantitative Instruments</w:t>
      </w:r>
    </w:p>
    <w:p w:rsidR="006543C6" w:rsidRPr="003B2803" w:rsidRDefault="007B3E53" w:rsidP="003B2803">
      <w:pPr>
        <w:numPr>
          <w:ilvl w:val="0"/>
          <w:numId w:val="5"/>
        </w:numPr>
        <w:spacing w:after="0" w:line="240" w:lineRule="auto"/>
        <w:jc w:val="both"/>
        <w:rPr>
          <w:rFonts w:ascii="Times New Roman" w:eastAsia="Times New Roman" w:hAnsi="Times New Roman" w:cs="Times New Roman"/>
          <w:b/>
          <w:bCs/>
          <w:sz w:val="24"/>
          <w:szCs w:val="24"/>
        </w:rPr>
      </w:pPr>
      <w:r w:rsidRPr="003B2803">
        <w:rPr>
          <w:rStyle w:val="Strong"/>
          <w:sz w:val="24"/>
          <w:szCs w:val="24"/>
        </w:rPr>
        <w:t>Qualitative Instruments</w:t>
      </w:r>
    </w:p>
    <w:p w:rsidR="003B2803" w:rsidRDefault="003B2803" w:rsidP="003B2803">
      <w:pPr>
        <w:pStyle w:val="Heading3"/>
        <w:spacing w:before="0" w:beforeAutospacing="0" w:after="0" w:afterAutospacing="0"/>
        <w:jc w:val="both"/>
        <w:rPr>
          <w:rStyle w:val="Strong"/>
          <w:b/>
          <w:bCs/>
          <w:sz w:val="24"/>
          <w:szCs w:val="24"/>
        </w:rPr>
      </w:pPr>
    </w:p>
    <w:p w:rsidR="006543C6" w:rsidRPr="003B2803" w:rsidRDefault="006543C6" w:rsidP="003B2803">
      <w:pPr>
        <w:pStyle w:val="Heading3"/>
        <w:spacing w:before="0" w:beforeAutospacing="0" w:after="0" w:afterAutospacing="0"/>
        <w:jc w:val="both"/>
        <w:rPr>
          <w:sz w:val="24"/>
          <w:szCs w:val="24"/>
        </w:rPr>
      </w:pPr>
      <w:r w:rsidRPr="003B2803">
        <w:rPr>
          <w:rStyle w:val="Strong"/>
          <w:b/>
          <w:bCs/>
          <w:sz w:val="24"/>
          <w:szCs w:val="24"/>
        </w:rPr>
        <w:lastRenderedPageBreak/>
        <w:t>Quantitative Instruments of Monetary Policy</w:t>
      </w:r>
    </w:p>
    <w:p w:rsidR="006543C6" w:rsidRPr="003B2803" w:rsidRDefault="006543C6" w:rsidP="003B2803">
      <w:pPr>
        <w:spacing w:after="0"/>
        <w:jc w:val="both"/>
        <w:rPr>
          <w:sz w:val="24"/>
          <w:szCs w:val="24"/>
        </w:rPr>
      </w:pPr>
      <w:r w:rsidRPr="003B2803">
        <w:rPr>
          <w:sz w:val="24"/>
          <w:szCs w:val="24"/>
        </w:rPr>
        <w:t>Quantitative instruments, also known as general instruments, are designed to regulate the overall volume of money and credit in the economy. These tools are applied broadly across the banking sector and have far-reaching impacts on liquidity, interest rates, and overall economic activity. The most commonly used quantitative tools include the Monetary Policy Rate (MPR), Cash Reserve Ratio (CRR), Liquidity Ratio (LR), and Open Market Operations (OMO). These instruments are typically the first line of defense used by the Central Bank of Nigeria (CBN) to respond to inflationary pressures or stimulate economic growth.</w:t>
      </w:r>
    </w:p>
    <w:p w:rsidR="006543C6" w:rsidRPr="003B2803" w:rsidRDefault="006543C6" w:rsidP="003B2803">
      <w:pPr>
        <w:spacing w:after="0"/>
        <w:jc w:val="both"/>
        <w:rPr>
          <w:sz w:val="24"/>
          <w:szCs w:val="24"/>
        </w:rPr>
      </w:pPr>
      <w:r w:rsidRPr="003B2803">
        <w:rPr>
          <w:sz w:val="24"/>
          <w:szCs w:val="24"/>
        </w:rPr>
        <w:t xml:space="preserve">The </w:t>
      </w:r>
      <w:r w:rsidRPr="003B2803">
        <w:rPr>
          <w:rStyle w:val="Strong"/>
          <w:sz w:val="24"/>
          <w:szCs w:val="24"/>
        </w:rPr>
        <w:t>Monetary Policy Rate (MPR)</w:t>
      </w:r>
      <w:r w:rsidRPr="003B2803">
        <w:rPr>
          <w:sz w:val="24"/>
          <w:szCs w:val="24"/>
        </w:rPr>
        <w:t xml:space="preserve"> is the benchmark interest rate at which the CBN lends to commercial banks. Changes in the MPR influence other interest rates in the economy, including lending and deposit rates. A higher MPR discourages borrowing and reduces money supply, while a lower MPR encourages credit expansion and stimulates spending. The </w:t>
      </w:r>
      <w:r w:rsidRPr="003B2803">
        <w:rPr>
          <w:rStyle w:val="Strong"/>
          <w:sz w:val="24"/>
          <w:szCs w:val="24"/>
        </w:rPr>
        <w:t>Cash Reserve Ratio (CRR)</w:t>
      </w:r>
      <w:r w:rsidRPr="003B2803">
        <w:rPr>
          <w:sz w:val="24"/>
          <w:szCs w:val="24"/>
        </w:rPr>
        <w:t xml:space="preserve"> refers to the percentage of a bank’s total deposits that must be kept as reserves with the CBN. Increasing the CRR reduces the funds available for banks to lend, thereby tightening liquidity. Similarly, the </w:t>
      </w:r>
      <w:r w:rsidRPr="003B2803">
        <w:rPr>
          <w:rStyle w:val="Strong"/>
          <w:sz w:val="24"/>
          <w:szCs w:val="24"/>
        </w:rPr>
        <w:t>Liquidity Ratio</w:t>
      </w:r>
      <w:r w:rsidRPr="003B2803">
        <w:rPr>
          <w:sz w:val="24"/>
          <w:szCs w:val="24"/>
        </w:rPr>
        <w:t xml:space="preserve"> ensures that banks maintain a specified proportion of liquid assets to meet short-term obligations, promoting financial stability.</w:t>
      </w:r>
    </w:p>
    <w:p w:rsidR="006543C6" w:rsidRPr="003B2803" w:rsidRDefault="006543C6" w:rsidP="003B2803">
      <w:pPr>
        <w:spacing w:after="0"/>
        <w:jc w:val="both"/>
        <w:rPr>
          <w:sz w:val="24"/>
          <w:szCs w:val="24"/>
        </w:rPr>
      </w:pPr>
      <w:r w:rsidRPr="003B2803">
        <w:rPr>
          <w:rStyle w:val="Strong"/>
          <w:sz w:val="24"/>
          <w:szCs w:val="24"/>
        </w:rPr>
        <w:t>Open Market Operations (OMO)</w:t>
      </w:r>
      <w:r w:rsidRPr="003B2803">
        <w:rPr>
          <w:sz w:val="24"/>
          <w:szCs w:val="24"/>
        </w:rPr>
        <w:t xml:space="preserve"> involve the buying and selling of government securities in the open market to regulate liquidity. When the CBN sells securities, it mops up excess liquidity from the banking system, making funds less available for lending. Conversely, when it buys securities, it injects liquidity, encouraging banks to lend more. These quantitative tools play a critical role in managing inflation, stabilizing the financial system, and influencing the overall performance of banks, including their profitability, credit creation ability, and investment behavior.</w:t>
      </w:r>
    </w:p>
    <w:p w:rsidR="003B2803" w:rsidRDefault="003B2803" w:rsidP="003B2803">
      <w:pPr>
        <w:pStyle w:val="Heading3"/>
        <w:spacing w:before="0" w:beforeAutospacing="0" w:after="0" w:afterAutospacing="0"/>
        <w:jc w:val="both"/>
        <w:rPr>
          <w:rStyle w:val="Strong"/>
          <w:b/>
          <w:bCs/>
          <w:sz w:val="24"/>
          <w:szCs w:val="24"/>
        </w:rPr>
      </w:pPr>
    </w:p>
    <w:p w:rsidR="006543C6" w:rsidRPr="003B2803" w:rsidRDefault="006543C6" w:rsidP="003B2803">
      <w:pPr>
        <w:pStyle w:val="Heading3"/>
        <w:spacing w:before="0" w:beforeAutospacing="0" w:after="0" w:afterAutospacing="0"/>
        <w:jc w:val="both"/>
        <w:rPr>
          <w:sz w:val="24"/>
          <w:szCs w:val="24"/>
        </w:rPr>
      </w:pPr>
      <w:r w:rsidRPr="003B2803">
        <w:rPr>
          <w:rStyle w:val="Strong"/>
          <w:b/>
          <w:bCs/>
          <w:sz w:val="24"/>
          <w:szCs w:val="24"/>
        </w:rPr>
        <w:t>Qualitative Instruments of Monetary Policy</w:t>
      </w:r>
    </w:p>
    <w:p w:rsidR="006543C6" w:rsidRPr="003B2803" w:rsidRDefault="006543C6" w:rsidP="003B2803">
      <w:pPr>
        <w:spacing w:after="0"/>
        <w:jc w:val="both"/>
        <w:rPr>
          <w:sz w:val="24"/>
          <w:szCs w:val="24"/>
        </w:rPr>
      </w:pPr>
      <w:r w:rsidRPr="003B2803">
        <w:rPr>
          <w:sz w:val="24"/>
          <w:szCs w:val="24"/>
        </w:rPr>
        <w:t>Qualitative instruments, also known as selective or indirect tools, are used to influence the direction rather than the volume of credit. Unlike quantitative tools that target the entire banking system, qualitative instruments are designed to guide the allocation of credit to specific sectors of the economy. These tools are particularly useful in promoting priority sectors such as agriculture, manufacturing, and small and medium-sized enterprises (SMEs). Key qualitative instruments include moral suasion, credit rationing, and direct credit controls.</w:t>
      </w:r>
    </w:p>
    <w:p w:rsidR="006543C6" w:rsidRPr="003B2803" w:rsidRDefault="006543C6" w:rsidP="003B2803">
      <w:pPr>
        <w:spacing w:after="0"/>
        <w:jc w:val="both"/>
        <w:rPr>
          <w:sz w:val="24"/>
          <w:szCs w:val="24"/>
        </w:rPr>
      </w:pPr>
      <w:r w:rsidRPr="003B2803">
        <w:rPr>
          <w:rStyle w:val="Strong"/>
          <w:sz w:val="24"/>
          <w:szCs w:val="24"/>
        </w:rPr>
        <w:t>Moral suasion</w:t>
      </w:r>
      <w:r w:rsidRPr="003B2803">
        <w:rPr>
          <w:sz w:val="24"/>
          <w:szCs w:val="24"/>
        </w:rPr>
        <w:t xml:space="preserve"> is a persuasive technique employed by the central bank to influence the lending behavior of commercial banks. It involves informal communication, appeals, or advice to encourage banks to align their activities with national economic goals. Though not legally binding, moral suasion can be effective when there is a strong regulatory relationship between the CBN and financial institutions. </w:t>
      </w:r>
      <w:r w:rsidRPr="003B2803">
        <w:rPr>
          <w:rStyle w:val="Strong"/>
          <w:sz w:val="24"/>
          <w:szCs w:val="24"/>
        </w:rPr>
        <w:t>Credit rationing</w:t>
      </w:r>
      <w:r w:rsidRPr="003B2803">
        <w:rPr>
          <w:sz w:val="24"/>
          <w:szCs w:val="24"/>
        </w:rPr>
        <w:t>, on the other hand, is a mechanism by which the central bank sets credit limits for different sectors, ensuring that essential areas of the economy receive adequate funding. For instance, the CBN might direct banks to allocate a specific percentage of their loan portfolio to agriculture or SMEs.</w:t>
      </w:r>
    </w:p>
    <w:p w:rsidR="006543C6" w:rsidRPr="003B2803" w:rsidRDefault="006543C6" w:rsidP="003B2803">
      <w:pPr>
        <w:spacing w:after="0"/>
        <w:jc w:val="both"/>
        <w:rPr>
          <w:sz w:val="24"/>
          <w:szCs w:val="24"/>
        </w:rPr>
      </w:pPr>
      <w:r w:rsidRPr="003B2803">
        <w:rPr>
          <w:rStyle w:val="Strong"/>
          <w:sz w:val="24"/>
          <w:szCs w:val="24"/>
        </w:rPr>
        <w:t>Direct credit controls</w:t>
      </w:r>
      <w:r w:rsidRPr="003B2803">
        <w:rPr>
          <w:sz w:val="24"/>
          <w:szCs w:val="24"/>
        </w:rPr>
        <w:t xml:space="preserve"> allow the central bank to impose ceilings on the amount of credit extended to particular sectors or customers. This instrument is often used in developing economies where priority is given to certain sectors that can stimulate growth and employment. While qualitative </w:t>
      </w:r>
      <w:r w:rsidRPr="003B2803">
        <w:rPr>
          <w:sz w:val="24"/>
          <w:szCs w:val="24"/>
        </w:rPr>
        <w:lastRenderedPageBreak/>
        <w:t xml:space="preserve">tools are less commonly used in modern economies due to the emphasis on market-based mechanisms, they remain relevant in countries like Nigeria, where developmental banking objectives are still critical. For banks like Access Bank </w:t>
      </w:r>
      <w:proofErr w:type="spellStart"/>
      <w:r w:rsidRPr="003B2803">
        <w:rPr>
          <w:sz w:val="24"/>
          <w:szCs w:val="24"/>
        </w:rPr>
        <w:t>Plc</w:t>
      </w:r>
      <w:proofErr w:type="spellEnd"/>
      <w:r w:rsidRPr="003B2803">
        <w:rPr>
          <w:sz w:val="24"/>
          <w:szCs w:val="24"/>
        </w:rPr>
        <w:t>, qualitative policies can affect loan portfolio decisions, compliance strategies, and relationships with regulators.</w:t>
      </w:r>
    </w:p>
    <w:p w:rsidR="007B3E53" w:rsidRPr="003B2803" w:rsidRDefault="007B3E53" w:rsidP="003B2803">
      <w:pPr>
        <w:spacing w:after="0" w:line="240" w:lineRule="auto"/>
        <w:jc w:val="both"/>
        <w:rPr>
          <w:rFonts w:ascii="Times New Roman" w:eastAsia="Times New Roman" w:hAnsi="Times New Roman" w:cs="Times New Roman"/>
          <w:b/>
          <w:bCs/>
          <w:sz w:val="24"/>
          <w:szCs w:val="24"/>
        </w:rPr>
      </w:pPr>
      <w:r w:rsidRPr="003B2803">
        <w:rPr>
          <w:sz w:val="24"/>
          <w:szCs w:val="24"/>
        </w:rPr>
        <w:t xml:space="preserve"> </w:t>
      </w:r>
    </w:p>
    <w:p w:rsidR="005D2A13" w:rsidRDefault="005D2A13" w:rsidP="003B2803">
      <w:pPr>
        <w:spacing w:after="0" w:line="240" w:lineRule="auto"/>
        <w:jc w:val="both"/>
        <w:rPr>
          <w:rFonts w:ascii="Times New Roman" w:eastAsia="Times New Roman" w:hAnsi="Times New Roman" w:cs="Times New Roman"/>
          <w:b/>
          <w:bCs/>
          <w:sz w:val="24"/>
          <w:szCs w:val="24"/>
        </w:rPr>
      </w:pPr>
      <w:r w:rsidRPr="003B2803">
        <w:rPr>
          <w:rFonts w:ascii="Times New Roman" w:eastAsia="Times New Roman" w:hAnsi="Times New Roman" w:cs="Times New Roman"/>
          <w:b/>
          <w:bCs/>
          <w:sz w:val="24"/>
          <w:szCs w:val="24"/>
        </w:rPr>
        <w:t>2.1</w:t>
      </w:r>
      <w:r w:rsidR="007B3E53" w:rsidRPr="003B2803">
        <w:rPr>
          <w:rFonts w:ascii="Times New Roman" w:eastAsia="Times New Roman" w:hAnsi="Times New Roman" w:cs="Times New Roman"/>
          <w:b/>
          <w:bCs/>
          <w:sz w:val="24"/>
          <w:szCs w:val="24"/>
        </w:rPr>
        <w:t>.3</w:t>
      </w:r>
      <w:r w:rsidRPr="003B2803">
        <w:rPr>
          <w:rFonts w:ascii="Times New Roman" w:eastAsia="Times New Roman" w:hAnsi="Times New Roman" w:cs="Times New Roman"/>
          <w:b/>
          <w:bCs/>
          <w:sz w:val="24"/>
          <w:szCs w:val="24"/>
        </w:rPr>
        <w:tab/>
        <w:t>Monetary Policy Tools:</w:t>
      </w:r>
    </w:p>
    <w:p w:rsidR="003B2803" w:rsidRDefault="005D2A13" w:rsidP="003B2803">
      <w:pPr>
        <w:spacing w:after="0" w:line="240" w:lineRule="auto"/>
        <w:jc w:val="both"/>
        <w:rPr>
          <w:rFonts w:ascii="Times New Roman" w:eastAsia="Times New Roman" w:hAnsi="Times New Roman" w:cs="Times New Roman"/>
          <w:b/>
          <w:bCs/>
          <w:sz w:val="24"/>
          <w:szCs w:val="24"/>
        </w:rPr>
      </w:pPr>
      <w:r w:rsidRPr="003B2803">
        <w:rPr>
          <w:rFonts w:ascii="Times New Roman" w:eastAsia="Times New Roman" w:hAnsi="Times New Roman" w:cs="Times New Roman"/>
          <w:b/>
          <w:bCs/>
          <w:sz w:val="24"/>
          <w:szCs w:val="24"/>
        </w:rPr>
        <w:t>Monetary Policy Rate (MPR):</w:t>
      </w:r>
    </w:p>
    <w:p w:rsidR="005D2A13" w:rsidRPr="003B2803" w:rsidRDefault="005D2A13" w:rsidP="003B2803">
      <w:pPr>
        <w:spacing w:after="0" w:line="240" w:lineRule="auto"/>
        <w:jc w:val="both"/>
        <w:rPr>
          <w:rFonts w:ascii="Times New Roman" w:eastAsia="Times New Roman" w:hAnsi="Times New Roman" w:cs="Times New Roman"/>
          <w:sz w:val="24"/>
          <w:szCs w:val="24"/>
        </w:rPr>
      </w:pPr>
      <w:r w:rsidRPr="005D2A13">
        <w:rPr>
          <w:rFonts w:ascii="Times New Roman" w:eastAsia="Times New Roman" w:hAnsi="Times New Roman" w:cs="Times New Roman"/>
          <w:sz w:val="24"/>
          <w:szCs w:val="24"/>
        </w:rPr>
        <w:t>The MPR is the primary tool used by the CBN to control short-term interest rates in the economy. When the CBN adjusts the MPR, it influences the interest rates at which commercial banks lend and borrow. Higher MPRs generally lead to higher lending rates, making loans more expensive and potentially reducing borrowing by consumers and businesses. Conversely, lower MPRs stimulate borrowing and can increase demand for loans, affecting a bank’s lending activity and overall profitability. The impact of MPR on Access Bank’s profitability is central to this study</w:t>
      </w:r>
    </w:p>
    <w:p w:rsidR="005D2A13" w:rsidRPr="005D2A13" w:rsidRDefault="005D2A13" w:rsidP="003B2803">
      <w:pPr>
        <w:spacing w:after="0" w:line="240" w:lineRule="auto"/>
        <w:jc w:val="both"/>
        <w:rPr>
          <w:rFonts w:ascii="Times New Roman" w:eastAsia="Times New Roman" w:hAnsi="Times New Roman" w:cs="Times New Roman"/>
          <w:sz w:val="24"/>
          <w:szCs w:val="24"/>
        </w:rPr>
      </w:pPr>
      <w:r w:rsidRPr="005D2A13">
        <w:rPr>
          <w:rFonts w:ascii="Times New Roman" w:eastAsia="Times New Roman" w:hAnsi="Times New Roman" w:cs="Times New Roman"/>
          <w:sz w:val="24"/>
          <w:szCs w:val="24"/>
        </w:rPr>
        <w:t xml:space="preserve">The </w:t>
      </w:r>
      <w:r w:rsidRPr="003B2803">
        <w:rPr>
          <w:rFonts w:ascii="Times New Roman" w:eastAsia="Times New Roman" w:hAnsi="Times New Roman" w:cs="Times New Roman"/>
          <w:b/>
          <w:bCs/>
          <w:sz w:val="24"/>
          <w:szCs w:val="24"/>
        </w:rPr>
        <w:t>Monetary Policy Rate (MPR)</w:t>
      </w:r>
      <w:r w:rsidRPr="005D2A13">
        <w:rPr>
          <w:rFonts w:ascii="Times New Roman" w:eastAsia="Times New Roman" w:hAnsi="Times New Roman" w:cs="Times New Roman"/>
          <w:sz w:val="24"/>
          <w:szCs w:val="24"/>
        </w:rPr>
        <w:t xml:space="preserve"> is the </w:t>
      </w:r>
      <w:r w:rsidRPr="003B2803">
        <w:rPr>
          <w:rFonts w:ascii="Times New Roman" w:eastAsia="Times New Roman" w:hAnsi="Times New Roman" w:cs="Times New Roman"/>
          <w:b/>
          <w:bCs/>
          <w:sz w:val="24"/>
          <w:szCs w:val="24"/>
        </w:rPr>
        <w:t>benchmark interest rate</w:t>
      </w:r>
      <w:r w:rsidRPr="005D2A13">
        <w:rPr>
          <w:rFonts w:ascii="Times New Roman" w:eastAsia="Times New Roman" w:hAnsi="Times New Roman" w:cs="Times New Roman"/>
          <w:sz w:val="24"/>
          <w:szCs w:val="24"/>
        </w:rPr>
        <w:t xml:space="preserve"> set by the Central Bank of Nigeria (CBN) and serves as the primary tool for regulating short-term interest rates and controlling inflation in the economy. It reflects the rate at which the CBN lends to commercial banks and indirectly influences the lending and deposit rates across the entire financial system. The MPR is a central element of the monetary policy framework because it signals the stance of monetary policy to the market. For instance, an increase in MPR typically signals a tightening of policy to curb inflation, while a decrease is intended to stimulate economic activity through increased lending.</w:t>
      </w:r>
    </w:p>
    <w:p w:rsidR="005D2A13" w:rsidRPr="005D2A13" w:rsidRDefault="005D2A13" w:rsidP="003B2803">
      <w:pPr>
        <w:spacing w:after="0" w:line="240" w:lineRule="auto"/>
        <w:ind w:firstLine="720"/>
        <w:jc w:val="both"/>
        <w:rPr>
          <w:rFonts w:ascii="Times New Roman" w:eastAsia="Times New Roman" w:hAnsi="Times New Roman" w:cs="Times New Roman"/>
          <w:sz w:val="24"/>
          <w:szCs w:val="24"/>
        </w:rPr>
      </w:pPr>
      <w:r w:rsidRPr="005D2A13">
        <w:rPr>
          <w:rFonts w:ascii="Times New Roman" w:eastAsia="Times New Roman" w:hAnsi="Times New Roman" w:cs="Times New Roman"/>
          <w:sz w:val="24"/>
          <w:szCs w:val="24"/>
        </w:rPr>
        <w:t xml:space="preserve">The MPR directly affects the </w:t>
      </w:r>
      <w:r w:rsidRPr="003B2803">
        <w:rPr>
          <w:rFonts w:ascii="Times New Roman" w:eastAsia="Times New Roman" w:hAnsi="Times New Roman" w:cs="Times New Roman"/>
          <w:b/>
          <w:bCs/>
          <w:sz w:val="24"/>
          <w:szCs w:val="24"/>
        </w:rPr>
        <w:t>cost of funds for commercial banks</w:t>
      </w:r>
      <w:r w:rsidRPr="005D2A13">
        <w:rPr>
          <w:rFonts w:ascii="Times New Roman" w:eastAsia="Times New Roman" w:hAnsi="Times New Roman" w:cs="Times New Roman"/>
          <w:sz w:val="24"/>
          <w:szCs w:val="24"/>
        </w:rPr>
        <w:t xml:space="preserve">. When the CBN increases the MPR, the cost of borrowing from the apex bank becomes higher for commercial banks. As a result, commercial banks like Access Bank </w:t>
      </w:r>
      <w:proofErr w:type="spellStart"/>
      <w:r w:rsidRPr="005D2A13">
        <w:rPr>
          <w:rFonts w:ascii="Times New Roman" w:eastAsia="Times New Roman" w:hAnsi="Times New Roman" w:cs="Times New Roman"/>
          <w:sz w:val="24"/>
          <w:szCs w:val="24"/>
        </w:rPr>
        <w:t>Plc</w:t>
      </w:r>
      <w:proofErr w:type="spellEnd"/>
      <w:r w:rsidRPr="005D2A13">
        <w:rPr>
          <w:rFonts w:ascii="Times New Roman" w:eastAsia="Times New Roman" w:hAnsi="Times New Roman" w:cs="Times New Roman"/>
          <w:sz w:val="24"/>
          <w:szCs w:val="24"/>
        </w:rPr>
        <w:t xml:space="preserve"> adjust their own lending rates upwards to maintain their profit margins. This increase in interest rates discourages borrowing from businesses and individuals, thereby reducing the volume of loans and credit available in the economy. Consequently, a higher MPR can slow down economic activity, reduce income from interest on loans, and dampen bank performance in terms of profitability.</w:t>
      </w:r>
    </w:p>
    <w:p w:rsidR="005D2A13" w:rsidRPr="005D2A13" w:rsidRDefault="005D2A13" w:rsidP="003B2803">
      <w:pPr>
        <w:spacing w:after="0" w:line="240" w:lineRule="auto"/>
        <w:jc w:val="both"/>
        <w:rPr>
          <w:rFonts w:ascii="Times New Roman" w:eastAsia="Times New Roman" w:hAnsi="Times New Roman" w:cs="Times New Roman"/>
          <w:sz w:val="24"/>
          <w:szCs w:val="24"/>
        </w:rPr>
      </w:pPr>
      <w:r w:rsidRPr="005D2A13">
        <w:rPr>
          <w:rFonts w:ascii="Times New Roman" w:eastAsia="Times New Roman" w:hAnsi="Times New Roman" w:cs="Times New Roman"/>
          <w:sz w:val="24"/>
          <w:szCs w:val="24"/>
        </w:rPr>
        <w:t xml:space="preserve">On the other hand, a </w:t>
      </w:r>
      <w:r w:rsidRPr="003B2803">
        <w:rPr>
          <w:rFonts w:ascii="Times New Roman" w:eastAsia="Times New Roman" w:hAnsi="Times New Roman" w:cs="Times New Roman"/>
          <w:b/>
          <w:bCs/>
          <w:sz w:val="24"/>
          <w:szCs w:val="24"/>
        </w:rPr>
        <w:t>reduction in the MPR</w:t>
      </w:r>
      <w:r w:rsidRPr="005D2A13">
        <w:rPr>
          <w:rFonts w:ascii="Times New Roman" w:eastAsia="Times New Roman" w:hAnsi="Times New Roman" w:cs="Times New Roman"/>
          <w:sz w:val="24"/>
          <w:szCs w:val="24"/>
        </w:rPr>
        <w:t xml:space="preserve"> lowers the borrowing cost for commercial banks and encourages them to lend more to consumers and businesses. This can lead to increased economic activities, higher loan disbursements, and greater revenue generation for banks through interest income. However, it also increases the risk of loan defaults if not properly managed, especially during periods of weak economic fundamentals. For Access Bank </w:t>
      </w:r>
      <w:proofErr w:type="spellStart"/>
      <w:r w:rsidRPr="005D2A13">
        <w:rPr>
          <w:rFonts w:ascii="Times New Roman" w:eastAsia="Times New Roman" w:hAnsi="Times New Roman" w:cs="Times New Roman"/>
          <w:sz w:val="24"/>
          <w:szCs w:val="24"/>
        </w:rPr>
        <w:t>Plc</w:t>
      </w:r>
      <w:proofErr w:type="spellEnd"/>
      <w:r w:rsidRPr="005D2A13">
        <w:rPr>
          <w:rFonts w:ascii="Times New Roman" w:eastAsia="Times New Roman" w:hAnsi="Times New Roman" w:cs="Times New Roman"/>
          <w:sz w:val="24"/>
          <w:szCs w:val="24"/>
        </w:rPr>
        <w:t>, a favorable (low) MPR can improve competitiveness by offering more attractive lending rates, thus expanding its customer base and increasing earnings from loan portfolios.</w:t>
      </w:r>
    </w:p>
    <w:p w:rsidR="005D2A13" w:rsidRPr="005D2A13" w:rsidRDefault="005D2A13" w:rsidP="00393C2D">
      <w:pPr>
        <w:spacing w:after="0" w:line="240" w:lineRule="auto"/>
        <w:ind w:firstLine="720"/>
        <w:jc w:val="both"/>
        <w:rPr>
          <w:rFonts w:ascii="Times New Roman" w:eastAsia="Times New Roman" w:hAnsi="Times New Roman" w:cs="Times New Roman"/>
          <w:sz w:val="24"/>
          <w:szCs w:val="24"/>
        </w:rPr>
      </w:pPr>
      <w:r w:rsidRPr="005D2A13">
        <w:rPr>
          <w:rFonts w:ascii="Times New Roman" w:eastAsia="Times New Roman" w:hAnsi="Times New Roman" w:cs="Times New Roman"/>
          <w:sz w:val="24"/>
          <w:szCs w:val="24"/>
        </w:rPr>
        <w:t xml:space="preserve">It is important to note that the effectiveness of MPR as a policy instrument depends largely on the </w:t>
      </w:r>
      <w:r w:rsidRPr="003B2803">
        <w:rPr>
          <w:rFonts w:ascii="Times New Roman" w:eastAsia="Times New Roman" w:hAnsi="Times New Roman" w:cs="Times New Roman"/>
          <w:b/>
          <w:bCs/>
          <w:sz w:val="24"/>
          <w:szCs w:val="24"/>
        </w:rPr>
        <w:t>transmission mechanism</w:t>
      </w:r>
      <w:r w:rsidRPr="005D2A13">
        <w:rPr>
          <w:rFonts w:ascii="Times New Roman" w:eastAsia="Times New Roman" w:hAnsi="Times New Roman" w:cs="Times New Roman"/>
          <w:sz w:val="24"/>
          <w:szCs w:val="24"/>
        </w:rPr>
        <w:t>—the speed and accuracy with which changes in the MPR affect market interest rates and, ultimately, the broader economy. In Nigeria, this transmission may be delayed due to structural inefficiencies in the financial system, such as underdeveloped capital markets, informal financial sectors, and low financial inclusion. Despite these challenges, the MPR remains a critical indicator for financial analysts, bank executives, and policymakers in assessing the economic environment and making strategic financial decisions.</w:t>
      </w:r>
    </w:p>
    <w:p w:rsidR="005D2A13" w:rsidRPr="005D2A13" w:rsidRDefault="005D2A13" w:rsidP="003B2803">
      <w:pPr>
        <w:spacing w:after="0" w:line="240" w:lineRule="auto"/>
        <w:jc w:val="both"/>
        <w:rPr>
          <w:rFonts w:ascii="Times New Roman" w:eastAsia="Times New Roman" w:hAnsi="Times New Roman" w:cs="Times New Roman"/>
          <w:sz w:val="24"/>
          <w:szCs w:val="24"/>
        </w:rPr>
      </w:pPr>
      <w:r w:rsidRPr="005D2A13">
        <w:rPr>
          <w:rFonts w:ascii="Times New Roman" w:eastAsia="Times New Roman" w:hAnsi="Times New Roman" w:cs="Times New Roman"/>
          <w:sz w:val="24"/>
          <w:szCs w:val="24"/>
        </w:rPr>
        <w:t xml:space="preserve">The </w:t>
      </w:r>
      <w:r w:rsidRPr="003B2803">
        <w:rPr>
          <w:rFonts w:ascii="Times New Roman" w:eastAsia="Times New Roman" w:hAnsi="Times New Roman" w:cs="Times New Roman"/>
          <w:b/>
          <w:bCs/>
          <w:sz w:val="24"/>
          <w:szCs w:val="24"/>
        </w:rPr>
        <w:t>Monetary Policy Rate (MPR)</w:t>
      </w:r>
      <w:r w:rsidRPr="005D2A13">
        <w:rPr>
          <w:rFonts w:ascii="Times New Roman" w:eastAsia="Times New Roman" w:hAnsi="Times New Roman" w:cs="Times New Roman"/>
          <w:sz w:val="24"/>
          <w:szCs w:val="24"/>
        </w:rPr>
        <w:t xml:space="preserve"> is the </w:t>
      </w:r>
      <w:r w:rsidRPr="003B2803">
        <w:rPr>
          <w:rFonts w:ascii="Times New Roman" w:eastAsia="Times New Roman" w:hAnsi="Times New Roman" w:cs="Times New Roman"/>
          <w:b/>
          <w:bCs/>
          <w:sz w:val="24"/>
          <w:szCs w:val="24"/>
        </w:rPr>
        <w:t>benchmark interest rate</w:t>
      </w:r>
      <w:r w:rsidRPr="005D2A13">
        <w:rPr>
          <w:rFonts w:ascii="Times New Roman" w:eastAsia="Times New Roman" w:hAnsi="Times New Roman" w:cs="Times New Roman"/>
          <w:sz w:val="24"/>
          <w:szCs w:val="24"/>
        </w:rPr>
        <w:t xml:space="preserve"> set by the Central Bank of Nigeria (CBN) and serves as the primary tool for regulating short-term interest rates and controlling inflation in the economy. It reflects the rate at which the CBN lends to commercial banks and indirectly influences the lending and deposit rates across the entire financial system. </w:t>
      </w:r>
      <w:r w:rsidRPr="005D2A13">
        <w:rPr>
          <w:rFonts w:ascii="Times New Roman" w:eastAsia="Times New Roman" w:hAnsi="Times New Roman" w:cs="Times New Roman"/>
          <w:sz w:val="24"/>
          <w:szCs w:val="24"/>
        </w:rPr>
        <w:lastRenderedPageBreak/>
        <w:t>The MPR is a central element of the monetary policy framework because it signals the stance of monetary policy to the market. For instance, an increase in MPR typically signals a tightening of policy to curb inflation, while a decrease is intended to stimulate economic activity through increased lending.</w:t>
      </w:r>
    </w:p>
    <w:p w:rsidR="005D2A13" w:rsidRPr="005D2A13" w:rsidRDefault="005D2A13" w:rsidP="00393C2D">
      <w:pPr>
        <w:spacing w:after="0" w:line="240" w:lineRule="auto"/>
        <w:ind w:firstLine="720"/>
        <w:jc w:val="both"/>
        <w:rPr>
          <w:rFonts w:ascii="Times New Roman" w:eastAsia="Times New Roman" w:hAnsi="Times New Roman" w:cs="Times New Roman"/>
          <w:sz w:val="24"/>
          <w:szCs w:val="24"/>
        </w:rPr>
      </w:pPr>
      <w:r w:rsidRPr="005D2A13">
        <w:rPr>
          <w:rFonts w:ascii="Times New Roman" w:eastAsia="Times New Roman" w:hAnsi="Times New Roman" w:cs="Times New Roman"/>
          <w:sz w:val="24"/>
          <w:szCs w:val="24"/>
        </w:rPr>
        <w:t xml:space="preserve">The MPR directly affects the </w:t>
      </w:r>
      <w:r w:rsidRPr="003B2803">
        <w:rPr>
          <w:rFonts w:ascii="Times New Roman" w:eastAsia="Times New Roman" w:hAnsi="Times New Roman" w:cs="Times New Roman"/>
          <w:b/>
          <w:bCs/>
          <w:sz w:val="24"/>
          <w:szCs w:val="24"/>
        </w:rPr>
        <w:t>cost of funds for commercial banks</w:t>
      </w:r>
      <w:r w:rsidRPr="005D2A13">
        <w:rPr>
          <w:rFonts w:ascii="Times New Roman" w:eastAsia="Times New Roman" w:hAnsi="Times New Roman" w:cs="Times New Roman"/>
          <w:sz w:val="24"/>
          <w:szCs w:val="24"/>
        </w:rPr>
        <w:t xml:space="preserve">. When the CBN increases the MPR, the cost of borrowing from the apex bank becomes higher for commercial banks. As a result, commercial banks like Access Bank </w:t>
      </w:r>
      <w:proofErr w:type="spellStart"/>
      <w:r w:rsidRPr="005D2A13">
        <w:rPr>
          <w:rFonts w:ascii="Times New Roman" w:eastAsia="Times New Roman" w:hAnsi="Times New Roman" w:cs="Times New Roman"/>
          <w:sz w:val="24"/>
          <w:szCs w:val="24"/>
        </w:rPr>
        <w:t>Plc</w:t>
      </w:r>
      <w:proofErr w:type="spellEnd"/>
      <w:r w:rsidRPr="005D2A13">
        <w:rPr>
          <w:rFonts w:ascii="Times New Roman" w:eastAsia="Times New Roman" w:hAnsi="Times New Roman" w:cs="Times New Roman"/>
          <w:sz w:val="24"/>
          <w:szCs w:val="24"/>
        </w:rPr>
        <w:t xml:space="preserve"> adjust their own lending rates upwards to maintain their profit margins. This increase in interest rates discourages borrowing from businesses and individuals, thereby reducing the volume of loans and credit available in the economy. Consequently, a higher MPR can slow down economic activity, reduce income from interest on loans, and dampen bank performance in terms of profitability.</w:t>
      </w:r>
    </w:p>
    <w:p w:rsidR="005D2A13" w:rsidRPr="005D2A13" w:rsidRDefault="005D2A13" w:rsidP="003B2803">
      <w:pPr>
        <w:spacing w:after="0" w:line="240" w:lineRule="auto"/>
        <w:jc w:val="both"/>
        <w:rPr>
          <w:rFonts w:ascii="Times New Roman" w:eastAsia="Times New Roman" w:hAnsi="Times New Roman" w:cs="Times New Roman"/>
          <w:sz w:val="24"/>
          <w:szCs w:val="24"/>
        </w:rPr>
      </w:pPr>
      <w:r w:rsidRPr="005D2A13">
        <w:rPr>
          <w:rFonts w:ascii="Times New Roman" w:eastAsia="Times New Roman" w:hAnsi="Times New Roman" w:cs="Times New Roman"/>
          <w:sz w:val="24"/>
          <w:szCs w:val="24"/>
        </w:rPr>
        <w:t xml:space="preserve">On the other hand, a </w:t>
      </w:r>
      <w:r w:rsidRPr="003B2803">
        <w:rPr>
          <w:rFonts w:ascii="Times New Roman" w:eastAsia="Times New Roman" w:hAnsi="Times New Roman" w:cs="Times New Roman"/>
          <w:b/>
          <w:bCs/>
          <w:sz w:val="24"/>
          <w:szCs w:val="24"/>
        </w:rPr>
        <w:t>reduction in the MPR</w:t>
      </w:r>
      <w:r w:rsidRPr="005D2A13">
        <w:rPr>
          <w:rFonts w:ascii="Times New Roman" w:eastAsia="Times New Roman" w:hAnsi="Times New Roman" w:cs="Times New Roman"/>
          <w:sz w:val="24"/>
          <w:szCs w:val="24"/>
        </w:rPr>
        <w:t xml:space="preserve"> lowers the borrowing cost for commercial banks and encourages them to lend more to consumers and businesses. This can lead to increased economic activities, higher loan disbursements, and greater revenue generation for banks through interest income. However, it also increases the risk of loan defaults if not properly managed, especially during periods of weak economic fundamentals. For Access Bank </w:t>
      </w:r>
      <w:proofErr w:type="spellStart"/>
      <w:r w:rsidRPr="005D2A13">
        <w:rPr>
          <w:rFonts w:ascii="Times New Roman" w:eastAsia="Times New Roman" w:hAnsi="Times New Roman" w:cs="Times New Roman"/>
          <w:sz w:val="24"/>
          <w:szCs w:val="24"/>
        </w:rPr>
        <w:t>Plc</w:t>
      </w:r>
      <w:proofErr w:type="spellEnd"/>
      <w:r w:rsidRPr="005D2A13">
        <w:rPr>
          <w:rFonts w:ascii="Times New Roman" w:eastAsia="Times New Roman" w:hAnsi="Times New Roman" w:cs="Times New Roman"/>
          <w:sz w:val="24"/>
          <w:szCs w:val="24"/>
        </w:rPr>
        <w:t>, a favorable (low) MPR can improve competitiveness by offering more attractive lending rates, thus expanding its customer base and increasing earnings from loan portfolios.</w:t>
      </w:r>
    </w:p>
    <w:p w:rsidR="005D2A13" w:rsidRPr="005D2A13" w:rsidRDefault="005D2A13" w:rsidP="003B2803">
      <w:pPr>
        <w:spacing w:after="0" w:line="240" w:lineRule="auto"/>
        <w:jc w:val="both"/>
        <w:rPr>
          <w:rFonts w:ascii="Times New Roman" w:eastAsia="Times New Roman" w:hAnsi="Times New Roman" w:cs="Times New Roman"/>
          <w:sz w:val="24"/>
          <w:szCs w:val="24"/>
        </w:rPr>
      </w:pPr>
      <w:r w:rsidRPr="005D2A13">
        <w:rPr>
          <w:rFonts w:ascii="Times New Roman" w:eastAsia="Times New Roman" w:hAnsi="Times New Roman" w:cs="Times New Roman"/>
          <w:sz w:val="24"/>
          <w:szCs w:val="24"/>
        </w:rPr>
        <w:t xml:space="preserve">It is important to note that the effectiveness of MPR as a policy instrument depends largely on the </w:t>
      </w:r>
      <w:r w:rsidRPr="003B2803">
        <w:rPr>
          <w:rFonts w:ascii="Times New Roman" w:eastAsia="Times New Roman" w:hAnsi="Times New Roman" w:cs="Times New Roman"/>
          <w:b/>
          <w:bCs/>
          <w:sz w:val="24"/>
          <w:szCs w:val="24"/>
        </w:rPr>
        <w:t>transmission mechanism</w:t>
      </w:r>
      <w:r w:rsidRPr="005D2A13">
        <w:rPr>
          <w:rFonts w:ascii="Times New Roman" w:eastAsia="Times New Roman" w:hAnsi="Times New Roman" w:cs="Times New Roman"/>
          <w:sz w:val="24"/>
          <w:szCs w:val="24"/>
        </w:rPr>
        <w:t>—the speed and accuracy with which changes in the MPR affect market interest rates and, ultimately, the broader economy. In Nigeria, this transmission may be delayed due to structural inefficiencies in the financial system, such as underdeveloped capital markets, informal financial sectors, and low financial inclusion. Despite these challenges, the MPR remains a critical indicator for financial analysts, bank executives, and policymakers in assessing the economic environment and making strategic financial decisions.</w:t>
      </w:r>
    </w:p>
    <w:p w:rsidR="005D2A13" w:rsidRPr="005D2A13" w:rsidRDefault="005D2A13" w:rsidP="003B2803">
      <w:pPr>
        <w:spacing w:after="0" w:line="240" w:lineRule="auto"/>
        <w:jc w:val="both"/>
        <w:rPr>
          <w:rFonts w:ascii="Times New Roman" w:eastAsia="Times New Roman" w:hAnsi="Times New Roman" w:cs="Times New Roman"/>
          <w:sz w:val="24"/>
          <w:szCs w:val="24"/>
        </w:rPr>
      </w:pPr>
    </w:p>
    <w:p w:rsidR="007B3E53" w:rsidRPr="003B2803" w:rsidRDefault="006543C6" w:rsidP="003B2803">
      <w:pPr>
        <w:pStyle w:val="Heading4"/>
        <w:spacing w:before="0"/>
        <w:jc w:val="both"/>
        <w:rPr>
          <w:rFonts w:ascii="Times New Roman" w:hAnsi="Times New Roman" w:cs="Times New Roman"/>
          <w:i w:val="0"/>
          <w:sz w:val="24"/>
          <w:szCs w:val="24"/>
        </w:rPr>
      </w:pPr>
      <w:r w:rsidRPr="003B2803">
        <w:rPr>
          <w:rStyle w:val="Strong"/>
          <w:rFonts w:ascii="Times New Roman" w:hAnsi="Times New Roman" w:cs="Times New Roman"/>
          <w:b w:val="0"/>
          <w:bCs w:val="0"/>
          <w:i w:val="0"/>
          <w:sz w:val="24"/>
          <w:szCs w:val="24"/>
        </w:rPr>
        <w:t>2.1.4</w:t>
      </w:r>
      <w:r w:rsidRPr="003B2803">
        <w:rPr>
          <w:rStyle w:val="Strong"/>
          <w:rFonts w:ascii="Times New Roman" w:hAnsi="Times New Roman" w:cs="Times New Roman"/>
          <w:b w:val="0"/>
          <w:bCs w:val="0"/>
          <w:i w:val="0"/>
          <w:sz w:val="24"/>
          <w:szCs w:val="24"/>
        </w:rPr>
        <w:tab/>
      </w:r>
      <w:r w:rsidR="007B3E53" w:rsidRPr="003B2803">
        <w:rPr>
          <w:rStyle w:val="Strong"/>
          <w:rFonts w:ascii="Times New Roman" w:hAnsi="Times New Roman" w:cs="Times New Roman"/>
          <w:b w:val="0"/>
          <w:bCs w:val="0"/>
          <w:i w:val="0"/>
          <w:sz w:val="24"/>
          <w:szCs w:val="24"/>
        </w:rPr>
        <w:t>Objectives of Monetary Policy</w:t>
      </w:r>
    </w:p>
    <w:p w:rsidR="007B3E53" w:rsidRPr="003B2803" w:rsidRDefault="007B3E53" w:rsidP="003B2803">
      <w:pPr>
        <w:spacing w:after="0"/>
        <w:jc w:val="both"/>
        <w:rPr>
          <w:sz w:val="24"/>
          <w:szCs w:val="24"/>
        </w:rPr>
      </w:pPr>
      <w:r w:rsidRPr="003B2803">
        <w:rPr>
          <w:sz w:val="24"/>
          <w:szCs w:val="24"/>
        </w:rPr>
        <w:t>The primary objectives of monetary policy in Nigeria include:</w:t>
      </w:r>
    </w:p>
    <w:p w:rsidR="007B3E53" w:rsidRPr="003B2803" w:rsidRDefault="007B3E53" w:rsidP="003B2803">
      <w:pPr>
        <w:numPr>
          <w:ilvl w:val="0"/>
          <w:numId w:val="4"/>
        </w:numPr>
        <w:spacing w:after="0" w:line="240" w:lineRule="auto"/>
        <w:jc w:val="both"/>
        <w:rPr>
          <w:sz w:val="24"/>
          <w:szCs w:val="24"/>
        </w:rPr>
      </w:pPr>
      <w:r w:rsidRPr="003B2803">
        <w:rPr>
          <w:sz w:val="24"/>
          <w:szCs w:val="24"/>
        </w:rPr>
        <w:t>Maintaining price stability</w:t>
      </w:r>
    </w:p>
    <w:p w:rsidR="007B3E53" w:rsidRPr="003B2803" w:rsidRDefault="007B3E53" w:rsidP="003B2803">
      <w:pPr>
        <w:numPr>
          <w:ilvl w:val="0"/>
          <w:numId w:val="4"/>
        </w:numPr>
        <w:spacing w:after="0" w:line="240" w:lineRule="auto"/>
        <w:jc w:val="both"/>
        <w:rPr>
          <w:sz w:val="24"/>
          <w:szCs w:val="24"/>
        </w:rPr>
      </w:pPr>
      <w:r w:rsidRPr="003B2803">
        <w:rPr>
          <w:sz w:val="24"/>
          <w:szCs w:val="24"/>
        </w:rPr>
        <w:t>Stabilizing exchange rates</w:t>
      </w:r>
    </w:p>
    <w:p w:rsidR="007B3E53" w:rsidRPr="003B2803" w:rsidRDefault="007B3E53" w:rsidP="003B2803">
      <w:pPr>
        <w:numPr>
          <w:ilvl w:val="0"/>
          <w:numId w:val="4"/>
        </w:numPr>
        <w:spacing w:after="0" w:line="240" w:lineRule="auto"/>
        <w:jc w:val="both"/>
        <w:rPr>
          <w:sz w:val="24"/>
          <w:szCs w:val="24"/>
        </w:rPr>
      </w:pPr>
      <w:r w:rsidRPr="003B2803">
        <w:rPr>
          <w:sz w:val="24"/>
          <w:szCs w:val="24"/>
        </w:rPr>
        <w:t>Promoting economic growth</w:t>
      </w:r>
    </w:p>
    <w:p w:rsidR="007B3E53" w:rsidRPr="003B2803" w:rsidRDefault="007B3E53" w:rsidP="003B2803">
      <w:pPr>
        <w:numPr>
          <w:ilvl w:val="0"/>
          <w:numId w:val="4"/>
        </w:numPr>
        <w:spacing w:after="0" w:line="240" w:lineRule="auto"/>
        <w:jc w:val="both"/>
        <w:rPr>
          <w:sz w:val="24"/>
          <w:szCs w:val="24"/>
        </w:rPr>
      </w:pPr>
      <w:r w:rsidRPr="003B2803">
        <w:rPr>
          <w:sz w:val="24"/>
          <w:szCs w:val="24"/>
        </w:rPr>
        <w:t>Ensuring financial sector stability</w:t>
      </w:r>
    </w:p>
    <w:p w:rsidR="007B3E53" w:rsidRPr="003B2803" w:rsidRDefault="007B3E53" w:rsidP="003B2803">
      <w:pPr>
        <w:numPr>
          <w:ilvl w:val="0"/>
          <w:numId w:val="4"/>
        </w:numPr>
        <w:spacing w:after="0" w:line="240" w:lineRule="auto"/>
        <w:jc w:val="both"/>
        <w:rPr>
          <w:sz w:val="24"/>
          <w:szCs w:val="24"/>
        </w:rPr>
      </w:pPr>
      <w:r w:rsidRPr="003B2803">
        <w:rPr>
          <w:sz w:val="24"/>
          <w:szCs w:val="24"/>
        </w:rPr>
        <w:t>Enhancing employment levels</w:t>
      </w:r>
    </w:p>
    <w:p w:rsidR="007B3E53" w:rsidRPr="007B3E53" w:rsidRDefault="007B3E53" w:rsidP="00393C2D">
      <w:pPr>
        <w:spacing w:after="0" w:line="240" w:lineRule="auto"/>
        <w:ind w:firstLine="360"/>
        <w:jc w:val="both"/>
        <w:rPr>
          <w:rFonts w:ascii="Times New Roman" w:eastAsia="Times New Roman" w:hAnsi="Times New Roman" w:cs="Times New Roman"/>
          <w:sz w:val="24"/>
          <w:szCs w:val="24"/>
        </w:rPr>
      </w:pPr>
      <w:r w:rsidRPr="007B3E53">
        <w:rPr>
          <w:rFonts w:ascii="Times New Roman" w:eastAsia="Times New Roman" w:hAnsi="Times New Roman" w:cs="Times New Roman"/>
          <w:sz w:val="24"/>
          <w:szCs w:val="24"/>
        </w:rPr>
        <w:t xml:space="preserve">Monetary policy is primarily aimed at achieving </w:t>
      </w:r>
      <w:r w:rsidRPr="003B2803">
        <w:rPr>
          <w:rFonts w:ascii="Times New Roman" w:eastAsia="Times New Roman" w:hAnsi="Times New Roman" w:cs="Times New Roman"/>
          <w:b/>
          <w:bCs/>
          <w:sz w:val="24"/>
          <w:szCs w:val="24"/>
        </w:rPr>
        <w:t>price stability</w:t>
      </w:r>
      <w:r w:rsidRPr="007B3E53">
        <w:rPr>
          <w:rFonts w:ascii="Times New Roman" w:eastAsia="Times New Roman" w:hAnsi="Times New Roman" w:cs="Times New Roman"/>
          <w:sz w:val="24"/>
          <w:szCs w:val="24"/>
        </w:rPr>
        <w:t>, which is crucial for economic growth and development. Stable prices help maintain the purchasing power of the local currency, reduce uncertainty in the economy, and encourage investment. When inflation is high or volatile, it distorts savings and investment decisions, discourages long-term planning, and erodes the real value of financial assets. By controlling inflation through monetary policy tools such as the monetary policy rate (MPR) and open market operations (OMO), the Central Bank of Nigeria (CBN) creates a more predictable environment for banks and other financial institutions to operate efficiently.</w:t>
      </w:r>
    </w:p>
    <w:p w:rsidR="007B3E53" w:rsidRPr="007B3E53" w:rsidRDefault="007B3E53" w:rsidP="00393C2D">
      <w:pPr>
        <w:spacing w:after="0" w:line="240" w:lineRule="auto"/>
        <w:ind w:firstLine="720"/>
        <w:jc w:val="both"/>
        <w:rPr>
          <w:rFonts w:ascii="Times New Roman" w:eastAsia="Times New Roman" w:hAnsi="Times New Roman" w:cs="Times New Roman"/>
          <w:sz w:val="24"/>
          <w:szCs w:val="24"/>
        </w:rPr>
      </w:pPr>
      <w:r w:rsidRPr="007B3E53">
        <w:rPr>
          <w:rFonts w:ascii="Times New Roman" w:eastAsia="Times New Roman" w:hAnsi="Times New Roman" w:cs="Times New Roman"/>
          <w:sz w:val="24"/>
          <w:szCs w:val="24"/>
        </w:rPr>
        <w:t xml:space="preserve">Another vital objective of monetary policy is </w:t>
      </w:r>
      <w:r w:rsidRPr="003B2803">
        <w:rPr>
          <w:rFonts w:ascii="Times New Roman" w:eastAsia="Times New Roman" w:hAnsi="Times New Roman" w:cs="Times New Roman"/>
          <w:b/>
          <w:bCs/>
          <w:sz w:val="24"/>
          <w:szCs w:val="24"/>
        </w:rPr>
        <w:t>economic growth and development</w:t>
      </w:r>
      <w:r w:rsidRPr="007B3E53">
        <w:rPr>
          <w:rFonts w:ascii="Times New Roman" w:eastAsia="Times New Roman" w:hAnsi="Times New Roman" w:cs="Times New Roman"/>
          <w:sz w:val="24"/>
          <w:szCs w:val="24"/>
        </w:rPr>
        <w:t xml:space="preserve">. The CBN uses its monetary policy instruments to influence the availability and cost of credit in the economy. Expansionary monetary policy, characterized by lower interest rates and increased liquidity, encourages borrowing and investment by businesses and households, thereby stimulating economic activity. Conversely, </w:t>
      </w:r>
      <w:proofErr w:type="spellStart"/>
      <w:r w:rsidRPr="007B3E53">
        <w:rPr>
          <w:rFonts w:ascii="Times New Roman" w:eastAsia="Times New Roman" w:hAnsi="Times New Roman" w:cs="Times New Roman"/>
          <w:sz w:val="24"/>
          <w:szCs w:val="24"/>
        </w:rPr>
        <w:t>contractionary</w:t>
      </w:r>
      <w:proofErr w:type="spellEnd"/>
      <w:r w:rsidRPr="007B3E53">
        <w:rPr>
          <w:rFonts w:ascii="Times New Roman" w:eastAsia="Times New Roman" w:hAnsi="Times New Roman" w:cs="Times New Roman"/>
          <w:sz w:val="24"/>
          <w:szCs w:val="24"/>
        </w:rPr>
        <w:t xml:space="preserve"> policy is used to cool down an overheating </w:t>
      </w:r>
      <w:r w:rsidRPr="007B3E53">
        <w:rPr>
          <w:rFonts w:ascii="Times New Roman" w:eastAsia="Times New Roman" w:hAnsi="Times New Roman" w:cs="Times New Roman"/>
          <w:sz w:val="24"/>
          <w:szCs w:val="24"/>
        </w:rPr>
        <w:lastRenderedPageBreak/>
        <w:t>economy. For banks, these shifts in policy directly affect loan demand, asset growth, and profitability. When the monetary environment supports growth, banks typically experience increased lending opportunities and stronger balance sheets.</w:t>
      </w:r>
    </w:p>
    <w:p w:rsidR="007B3E53" w:rsidRPr="007B3E53" w:rsidRDefault="007B3E53" w:rsidP="003B2803">
      <w:pPr>
        <w:spacing w:after="0" w:line="240" w:lineRule="auto"/>
        <w:jc w:val="both"/>
        <w:rPr>
          <w:rFonts w:ascii="Times New Roman" w:eastAsia="Times New Roman" w:hAnsi="Times New Roman" w:cs="Times New Roman"/>
          <w:sz w:val="24"/>
          <w:szCs w:val="24"/>
        </w:rPr>
      </w:pPr>
      <w:r w:rsidRPr="003B2803">
        <w:rPr>
          <w:rFonts w:ascii="Times New Roman" w:eastAsia="Times New Roman" w:hAnsi="Times New Roman" w:cs="Times New Roman"/>
          <w:b/>
          <w:bCs/>
          <w:sz w:val="24"/>
          <w:szCs w:val="24"/>
        </w:rPr>
        <w:t>Exchange rate stability</w:t>
      </w:r>
      <w:r w:rsidRPr="007B3E53">
        <w:rPr>
          <w:rFonts w:ascii="Times New Roman" w:eastAsia="Times New Roman" w:hAnsi="Times New Roman" w:cs="Times New Roman"/>
          <w:sz w:val="24"/>
          <w:szCs w:val="24"/>
        </w:rPr>
        <w:t xml:space="preserve"> is also a core objective of monetary policy, especially in an import-dependent country like Nigeria. Frequent exchange rate fluctuations can lead to instability in foreign investment flows, import prices, and the cost of foreign debt servicing. Through interventions in the foreign exchange market and interest rate adjustments, the CBN aims to maintain a stable naira. Banks are highly exposed to currency risk, especially those with foreign currency transactions or obligations. A stable exchange rate reduces this risk and promotes confidence in the banking sector, making it easier for banks to attract both domestic and international investors.</w:t>
      </w:r>
    </w:p>
    <w:p w:rsidR="007B3E53" w:rsidRPr="007B3E53" w:rsidRDefault="007B3E53" w:rsidP="003B2803">
      <w:pPr>
        <w:spacing w:after="0" w:line="240" w:lineRule="auto"/>
        <w:jc w:val="both"/>
        <w:rPr>
          <w:rFonts w:ascii="Times New Roman" w:eastAsia="Times New Roman" w:hAnsi="Times New Roman" w:cs="Times New Roman"/>
          <w:sz w:val="24"/>
          <w:szCs w:val="24"/>
        </w:rPr>
      </w:pPr>
      <w:r w:rsidRPr="007B3E53">
        <w:rPr>
          <w:rFonts w:ascii="Times New Roman" w:eastAsia="Times New Roman" w:hAnsi="Times New Roman" w:cs="Times New Roman"/>
          <w:sz w:val="24"/>
          <w:szCs w:val="24"/>
        </w:rPr>
        <w:t xml:space="preserve">The monetary policy also targets </w:t>
      </w:r>
      <w:r w:rsidRPr="003B2803">
        <w:rPr>
          <w:rFonts w:ascii="Times New Roman" w:eastAsia="Times New Roman" w:hAnsi="Times New Roman" w:cs="Times New Roman"/>
          <w:b/>
          <w:bCs/>
          <w:sz w:val="24"/>
          <w:szCs w:val="24"/>
        </w:rPr>
        <w:t>employment generation</w:t>
      </w:r>
      <w:r w:rsidRPr="007B3E53">
        <w:rPr>
          <w:rFonts w:ascii="Times New Roman" w:eastAsia="Times New Roman" w:hAnsi="Times New Roman" w:cs="Times New Roman"/>
          <w:sz w:val="24"/>
          <w:szCs w:val="24"/>
        </w:rPr>
        <w:t xml:space="preserve"> by supporting favorable credit conditions for productive sectors such as agriculture, manufacturing, and SMEs. By making funds more accessible through lower interest rates or specialized intervention programs, the central bank helps businesses expand their operations and hire more workers. Increased employment leads to higher consumer spending and savings, which in turn boosts bank deposits and demand for financial services. Thus, banks benefit indirectly from policies that promote job creation and inclusive economic participation.</w:t>
      </w:r>
    </w:p>
    <w:p w:rsidR="007B3E53" w:rsidRPr="003B2803" w:rsidRDefault="007B3E53" w:rsidP="003B2803">
      <w:pPr>
        <w:spacing w:after="0" w:line="240" w:lineRule="auto"/>
        <w:jc w:val="both"/>
        <w:rPr>
          <w:rFonts w:ascii="Times New Roman" w:eastAsia="Times New Roman" w:hAnsi="Times New Roman" w:cs="Times New Roman"/>
          <w:sz w:val="24"/>
          <w:szCs w:val="24"/>
        </w:rPr>
      </w:pPr>
      <w:r w:rsidRPr="007B3E53">
        <w:rPr>
          <w:rFonts w:ascii="Times New Roman" w:eastAsia="Times New Roman" w:hAnsi="Times New Roman" w:cs="Times New Roman"/>
          <w:sz w:val="24"/>
          <w:szCs w:val="24"/>
        </w:rPr>
        <w:t xml:space="preserve">Finally, </w:t>
      </w:r>
      <w:r w:rsidRPr="003B2803">
        <w:rPr>
          <w:rFonts w:ascii="Times New Roman" w:eastAsia="Times New Roman" w:hAnsi="Times New Roman" w:cs="Times New Roman"/>
          <w:b/>
          <w:bCs/>
          <w:sz w:val="24"/>
          <w:szCs w:val="24"/>
        </w:rPr>
        <w:t>financial system stability</w:t>
      </w:r>
      <w:r w:rsidRPr="007B3E53">
        <w:rPr>
          <w:rFonts w:ascii="Times New Roman" w:eastAsia="Times New Roman" w:hAnsi="Times New Roman" w:cs="Times New Roman"/>
          <w:sz w:val="24"/>
          <w:szCs w:val="24"/>
        </w:rPr>
        <w:t xml:space="preserve"> is an overarching objective that ensures the soundness and resilience of banks and other financial institutions. The CBN monitors liquidity conditions and implements policies to prevent systemic risks and banking crises. Instruments such as the cash reserve ratio (CRR) and liquidity ratio (LR) are used to control the money supply and safeguard against excessive risk-taking by banks. A stable financial system fosters public trust and supports sustained economic activity. For individual banks like Access Bank </w:t>
      </w:r>
      <w:proofErr w:type="spellStart"/>
      <w:r w:rsidRPr="007B3E53">
        <w:rPr>
          <w:rFonts w:ascii="Times New Roman" w:eastAsia="Times New Roman" w:hAnsi="Times New Roman" w:cs="Times New Roman"/>
          <w:sz w:val="24"/>
          <w:szCs w:val="24"/>
        </w:rPr>
        <w:t>Plc</w:t>
      </w:r>
      <w:proofErr w:type="spellEnd"/>
      <w:r w:rsidRPr="007B3E53">
        <w:rPr>
          <w:rFonts w:ascii="Times New Roman" w:eastAsia="Times New Roman" w:hAnsi="Times New Roman" w:cs="Times New Roman"/>
          <w:sz w:val="24"/>
          <w:szCs w:val="24"/>
        </w:rPr>
        <w:t>, sound monetary policy provides a framework for stable operations, controlled risk exposure, and long-term profitability.</w:t>
      </w:r>
    </w:p>
    <w:p w:rsidR="006543C6" w:rsidRPr="003B2803" w:rsidRDefault="006543C6" w:rsidP="003B2803">
      <w:pPr>
        <w:spacing w:after="0" w:line="240" w:lineRule="auto"/>
        <w:jc w:val="both"/>
        <w:rPr>
          <w:rFonts w:ascii="Times New Roman" w:eastAsia="Times New Roman" w:hAnsi="Times New Roman" w:cs="Times New Roman"/>
          <w:sz w:val="24"/>
          <w:szCs w:val="24"/>
        </w:rPr>
      </w:pPr>
    </w:p>
    <w:p w:rsidR="006543C6" w:rsidRPr="00393C2D" w:rsidRDefault="006543C6" w:rsidP="003B2803">
      <w:pPr>
        <w:pStyle w:val="Heading4"/>
        <w:spacing w:before="0"/>
        <w:jc w:val="both"/>
        <w:rPr>
          <w:b/>
          <w:i w:val="0"/>
          <w:color w:val="auto"/>
          <w:sz w:val="24"/>
          <w:szCs w:val="24"/>
        </w:rPr>
      </w:pPr>
      <w:r w:rsidRPr="00393C2D">
        <w:rPr>
          <w:rFonts w:ascii="Times New Roman" w:eastAsia="Times New Roman" w:hAnsi="Times New Roman" w:cs="Times New Roman"/>
          <w:b/>
          <w:i w:val="0"/>
          <w:color w:val="auto"/>
          <w:sz w:val="24"/>
          <w:szCs w:val="24"/>
        </w:rPr>
        <w:t xml:space="preserve">2.1.5 </w:t>
      </w:r>
      <w:r w:rsidRPr="00393C2D">
        <w:rPr>
          <w:rStyle w:val="Strong"/>
          <w:b w:val="0"/>
          <w:bCs w:val="0"/>
          <w:i w:val="0"/>
          <w:color w:val="auto"/>
          <w:sz w:val="24"/>
          <w:szCs w:val="24"/>
        </w:rPr>
        <w:t>Concept of Bank Performance</w:t>
      </w:r>
    </w:p>
    <w:p w:rsidR="006543C6" w:rsidRPr="003B2803" w:rsidRDefault="006543C6" w:rsidP="003B2803">
      <w:pPr>
        <w:spacing w:after="0"/>
        <w:jc w:val="both"/>
        <w:rPr>
          <w:sz w:val="24"/>
          <w:szCs w:val="24"/>
        </w:rPr>
      </w:pPr>
      <w:r w:rsidRPr="003B2803">
        <w:rPr>
          <w:sz w:val="24"/>
          <w:szCs w:val="24"/>
        </w:rPr>
        <w:t xml:space="preserve">Bank performance refers to the efficiency and profitability of a banking institution. It is often measured through financial indicators such as return on assets (ROA), return on equity (ROE), </w:t>
      </w:r>
      <w:proofErr w:type="gramStart"/>
      <w:r w:rsidRPr="003B2803">
        <w:rPr>
          <w:sz w:val="24"/>
          <w:szCs w:val="24"/>
        </w:rPr>
        <w:t>net</w:t>
      </w:r>
      <w:proofErr w:type="gramEnd"/>
      <w:r w:rsidRPr="003B2803">
        <w:rPr>
          <w:sz w:val="24"/>
          <w:szCs w:val="24"/>
        </w:rPr>
        <w:t xml:space="preserve"> interest margin (NIM), and asset quality. Good performance indicates the bank's ability to generate profits from its operations and manage risks effectively.</w:t>
      </w:r>
    </w:p>
    <w:p w:rsidR="00DE2408" w:rsidRPr="00DE2408" w:rsidRDefault="00DE2408" w:rsidP="003B2803">
      <w:pPr>
        <w:spacing w:after="0" w:line="240" w:lineRule="auto"/>
        <w:jc w:val="both"/>
        <w:rPr>
          <w:rFonts w:ascii="Times New Roman" w:eastAsia="Times New Roman" w:hAnsi="Times New Roman" w:cs="Times New Roman"/>
          <w:sz w:val="24"/>
          <w:szCs w:val="24"/>
        </w:rPr>
      </w:pPr>
      <w:r w:rsidRPr="00DE2408">
        <w:rPr>
          <w:rFonts w:ascii="Times New Roman" w:eastAsia="Times New Roman" w:hAnsi="Times New Roman" w:cs="Times New Roman"/>
          <w:sz w:val="24"/>
          <w:szCs w:val="24"/>
        </w:rPr>
        <w:t>Bank performance refers to the ability of a banking institution to effectively utilize its resources to achieve desired financial outcomes and fulfill its operational objectives. It encompasses the efficiency, profitability, liquidity, and overall financial health of the bank over a specific period. A well-performing bank not only generates sustainable profits but also manages risks prudently, complies with regulatory standards, and contributes to the stability of the financial system. Performance is crucial for stakeholders—including investors, regulators, and customers—as it signals the institution’s strength, credibility, and resilience in a competitive financial environment.</w:t>
      </w:r>
    </w:p>
    <w:p w:rsidR="00DE2408" w:rsidRPr="00DE2408" w:rsidRDefault="00DE2408" w:rsidP="003B2803">
      <w:pPr>
        <w:spacing w:after="0" w:line="240" w:lineRule="auto"/>
        <w:jc w:val="both"/>
        <w:rPr>
          <w:rFonts w:ascii="Times New Roman" w:eastAsia="Times New Roman" w:hAnsi="Times New Roman" w:cs="Times New Roman"/>
          <w:sz w:val="24"/>
          <w:szCs w:val="24"/>
        </w:rPr>
      </w:pPr>
      <w:r w:rsidRPr="00DE2408">
        <w:rPr>
          <w:rFonts w:ascii="Times New Roman" w:eastAsia="Times New Roman" w:hAnsi="Times New Roman" w:cs="Times New Roman"/>
          <w:sz w:val="24"/>
          <w:szCs w:val="24"/>
        </w:rPr>
        <w:t xml:space="preserve">Common </w:t>
      </w:r>
      <w:r w:rsidRPr="003B2803">
        <w:rPr>
          <w:rFonts w:ascii="Times New Roman" w:eastAsia="Times New Roman" w:hAnsi="Times New Roman" w:cs="Times New Roman"/>
          <w:b/>
          <w:bCs/>
          <w:sz w:val="24"/>
          <w:szCs w:val="24"/>
        </w:rPr>
        <w:t>financial indicators</w:t>
      </w:r>
      <w:r w:rsidRPr="00DE2408">
        <w:rPr>
          <w:rFonts w:ascii="Times New Roman" w:eastAsia="Times New Roman" w:hAnsi="Times New Roman" w:cs="Times New Roman"/>
          <w:sz w:val="24"/>
          <w:szCs w:val="24"/>
        </w:rPr>
        <w:t xml:space="preserve"> used to assess bank performance include Return on Assets (ROA), which measures how efficiently a bank uses its assets to generate profits, and Return on Equity (ROE), which indicates the return on shareholders’ investments. Other important metrics are Net Interest Margin (NIM), which reflects the difference between interest income and interest expense relative to earning assets, and the cost-to-income ratio, which assesses operational efficiency. Non-performing loan (NPL) ratios are also used to gauge the quality of a bank’s loan portfolio and its credit risk management. These metrics collectively provide insights into how well a bank is managing its core functions—mobilizing deposits, issuing credit, and investing funds.</w:t>
      </w:r>
    </w:p>
    <w:p w:rsidR="00DE2408" w:rsidRPr="00DE2408" w:rsidRDefault="00DE2408" w:rsidP="003B2803">
      <w:pPr>
        <w:spacing w:after="0" w:line="240" w:lineRule="auto"/>
        <w:jc w:val="both"/>
        <w:rPr>
          <w:rFonts w:ascii="Times New Roman" w:eastAsia="Times New Roman" w:hAnsi="Times New Roman" w:cs="Times New Roman"/>
          <w:sz w:val="24"/>
          <w:szCs w:val="24"/>
        </w:rPr>
      </w:pPr>
      <w:r w:rsidRPr="00DE2408">
        <w:rPr>
          <w:rFonts w:ascii="Times New Roman" w:eastAsia="Times New Roman" w:hAnsi="Times New Roman" w:cs="Times New Roman"/>
          <w:sz w:val="24"/>
          <w:szCs w:val="24"/>
        </w:rPr>
        <w:lastRenderedPageBreak/>
        <w:t xml:space="preserve">Beyond financial indicators, qualitative aspects such as customer satisfaction, technological innovation, compliance, and corporate governance also contribute to overall performance. In a dynamic and regulated environment like Nigeria's, banks must continuously adapt to changes in monetary policy, economic conditions, and market competition. For example, a shift in interest rates due to CBN’s monetary policy decisions can directly affect Access Bank </w:t>
      </w:r>
      <w:proofErr w:type="spellStart"/>
      <w:r w:rsidRPr="00DE2408">
        <w:rPr>
          <w:rFonts w:ascii="Times New Roman" w:eastAsia="Times New Roman" w:hAnsi="Times New Roman" w:cs="Times New Roman"/>
          <w:sz w:val="24"/>
          <w:szCs w:val="24"/>
        </w:rPr>
        <w:t>Plc’s</w:t>
      </w:r>
      <w:proofErr w:type="spellEnd"/>
      <w:r w:rsidRPr="00DE2408">
        <w:rPr>
          <w:rFonts w:ascii="Times New Roman" w:eastAsia="Times New Roman" w:hAnsi="Times New Roman" w:cs="Times New Roman"/>
          <w:sz w:val="24"/>
          <w:szCs w:val="24"/>
        </w:rPr>
        <w:t xml:space="preserve"> interest income, lending behavior, and profitability. Therefore, evaluating bank performance involves not just analyzing financial results but also understanding the broader economic and regulatory context in which the bank operates.</w:t>
      </w:r>
    </w:p>
    <w:p w:rsidR="00DE2408" w:rsidRPr="003B2803" w:rsidRDefault="00DE2408" w:rsidP="003B2803">
      <w:pPr>
        <w:pStyle w:val="Heading3"/>
        <w:spacing w:before="0" w:beforeAutospacing="0" w:after="0" w:afterAutospacing="0"/>
        <w:jc w:val="both"/>
        <w:rPr>
          <w:sz w:val="24"/>
          <w:szCs w:val="24"/>
        </w:rPr>
      </w:pPr>
      <w:r w:rsidRPr="003B2803">
        <w:rPr>
          <w:rStyle w:val="Strong"/>
          <w:b/>
          <w:bCs/>
          <w:sz w:val="24"/>
          <w:szCs w:val="24"/>
        </w:rPr>
        <w:t>2.2</w:t>
      </w:r>
      <w:r w:rsidRPr="003B2803">
        <w:rPr>
          <w:rStyle w:val="Strong"/>
          <w:b/>
          <w:bCs/>
          <w:sz w:val="24"/>
          <w:szCs w:val="24"/>
        </w:rPr>
        <w:tab/>
        <w:t>Theoretical Framework</w:t>
      </w:r>
    </w:p>
    <w:p w:rsidR="00DE2408" w:rsidRPr="003B2803" w:rsidRDefault="00DE2408" w:rsidP="003B2803">
      <w:pPr>
        <w:spacing w:after="0"/>
        <w:jc w:val="both"/>
        <w:rPr>
          <w:sz w:val="24"/>
          <w:szCs w:val="24"/>
        </w:rPr>
      </w:pPr>
      <w:r w:rsidRPr="003B2803">
        <w:rPr>
          <w:sz w:val="24"/>
          <w:szCs w:val="24"/>
        </w:rPr>
        <w:t>This study is underpinned by the following economic theories:</w:t>
      </w:r>
    </w:p>
    <w:p w:rsidR="00DE2408" w:rsidRPr="003B2803" w:rsidRDefault="00DE2408" w:rsidP="003B2803">
      <w:pPr>
        <w:pStyle w:val="Heading4"/>
        <w:spacing w:before="0"/>
        <w:jc w:val="both"/>
        <w:rPr>
          <w:sz w:val="24"/>
          <w:szCs w:val="24"/>
        </w:rPr>
      </w:pPr>
      <w:r w:rsidRPr="003B2803">
        <w:rPr>
          <w:rStyle w:val="Strong"/>
          <w:b w:val="0"/>
          <w:bCs w:val="0"/>
          <w:sz w:val="24"/>
          <w:szCs w:val="24"/>
        </w:rPr>
        <w:t>2.2.1 Keynesian Theory of Interest Rate</w:t>
      </w:r>
    </w:p>
    <w:p w:rsidR="00DE2408" w:rsidRPr="003B2803" w:rsidRDefault="00DE2408" w:rsidP="003B2803">
      <w:pPr>
        <w:pStyle w:val="Heading4"/>
        <w:spacing w:before="0"/>
        <w:jc w:val="both"/>
        <w:rPr>
          <w:sz w:val="24"/>
          <w:szCs w:val="24"/>
        </w:rPr>
      </w:pPr>
      <w:r w:rsidRPr="003B2803">
        <w:rPr>
          <w:rStyle w:val="Strong"/>
          <w:b w:val="0"/>
          <w:bCs w:val="0"/>
          <w:sz w:val="24"/>
          <w:szCs w:val="24"/>
        </w:rPr>
        <w:t>2.2.2 Monetarist Theory</w:t>
      </w:r>
    </w:p>
    <w:p w:rsidR="00DE2408" w:rsidRPr="003B2803" w:rsidRDefault="00DE2408" w:rsidP="003B2803">
      <w:pPr>
        <w:pStyle w:val="Heading4"/>
        <w:spacing w:before="0"/>
        <w:jc w:val="both"/>
        <w:rPr>
          <w:sz w:val="24"/>
          <w:szCs w:val="24"/>
        </w:rPr>
      </w:pPr>
      <w:r w:rsidRPr="003B2803">
        <w:rPr>
          <w:rStyle w:val="Strong"/>
          <w:b w:val="0"/>
          <w:bCs w:val="0"/>
          <w:sz w:val="24"/>
          <w:szCs w:val="24"/>
        </w:rPr>
        <w:t>2.2.3 Liquidity Preference Theory</w:t>
      </w:r>
    </w:p>
    <w:p w:rsidR="00DE2408" w:rsidRPr="003B2803" w:rsidRDefault="00DE2408" w:rsidP="003B2803">
      <w:pPr>
        <w:spacing w:after="0" w:line="240" w:lineRule="auto"/>
        <w:jc w:val="both"/>
        <w:rPr>
          <w:rFonts w:ascii="Times New Roman" w:eastAsia="Times New Roman" w:hAnsi="Times New Roman" w:cs="Times New Roman"/>
          <w:sz w:val="24"/>
          <w:szCs w:val="24"/>
        </w:rPr>
      </w:pPr>
      <w:r w:rsidRPr="003B2803">
        <w:rPr>
          <w:rFonts w:ascii="Times New Roman" w:eastAsia="Times New Roman" w:hAnsi="Times New Roman" w:cs="Times New Roman"/>
          <w:sz w:val="24"/>
          <w:szCs w:val="24"/>
        </w:rPr>
        <w:t xml:space="preserve">2.2.1 </w:t>
      </w:r>
      <w:r w:rsidRPr="003B2803">
        <w:rPr>
          <w:rFonts w:ascii="Times New Roman" w:eastAsia="Times New Roman" w:hAnsi="Times New Roman" w:cs="Times New Roman"/>
          <w:b/>
          <w:bCs/>
          <w:sz w:val="24"/>
          <w:szCs w:val="24"/>
        </w:rPr>
        <w:t>Keynesian Theory of Interest Rate</w:t>
      </w:r>
    </w:p>
    <w:p w:rsidR="00DE2408" w:rsidRPr="00DE2408" w:rsidRDefault="00DE2408" w:rsidP="003B2803">
      <w:pPr>
        <w:spacing w:after="0" w:line="240" w:lineRule="auto"/>
        <w:jc w:val="both"/>
        <w:rPr>
          <w:rFonts w:ascii="Times New Roman" w:eastAsia="Times New Roman" w:hAnsi="Times New Roman" w:cs="Times New Roman"/>
          <w:sz w:val="24"/>
          <w:szCs w:val="24"/>
        </w:rPr>
      </w:pPr>
      <w:r w:rsidRPr="003B2803">
        <w:rPr>
          <w:rFonts w:ascii="Times New Roman" w:eastAsia="Times New Roman" w:hAnsi="Times New Roman" w:cs="Times New Roman"/>
          <w:bCs/>
          <w:sz w:val="24"/>
          <w:szCs w:val="24"/>
        </w:rPr>
        <w:t>Keynesian Theory of Interest Rate</w:t>
      </w:r>
      <w:r w:rsidRPr="003B2803">
        <w:rPr>
          <w:rFonts w:ascii="Times New Roman" w:eastAsia="Times New Roman" w:hAnsi="Times New Roman" w:cs="Times New Roman"/>
          <w:sz w:val="24"/>
          <w:szCs w:val="24"/>
        </w:rPr>
        <w:t xml:space="preserve">, </w:t>
      </w:r>
      <w:r w:rsidRPr="00DE2408">
        <w:rPr>
          <w:rFonts w:ascii="Times New Roman" w:eastAsia="Times New Roman" w:hAnsi="Times New Roman" w:cs="Times New Roman"/>
          <w:sz w:val="24"/>
          <w:szCs w:val="24"/>
        </w:rPr>
        <w:t xml:space="preserve">developed by John Maynard Keynes in his seminal work </w:t>
      </w:r>
      <w:r w:rsidRPr="003B2803">
        <w:rPr>
          <w:rFonts w:ascii="Times New Roman" w:eastAsia="Times New Roman" w:hAnsi="Times New Roman" w:cs="Times New Roman"/>
          <w:i/>
          <w:iCs/>
          <w:sz w:val="24"/>
          <w:szCs w:val="24"/>
        </w:rPr>
        <w:t>The General Theory of Employment, Interest and Money</w:t>
      </w:r>
      <w:r w:rsidRPr="00DE2408">
        <w:rPr>
          <w:rFonts w:ascii="Times New Roman" w:eastAsia="Times New Roman" w:hAnsi="Times New Roman" w:cs="Times New Roman"/>
          <w:sz w:val="24"/>
          <w:szCs w:val="24"/>
        </w:rPr>
        <w:t xml:space="preserve"> (1936), postulates that interest rates are determined by the supply and demand for money, not by the classical notion of savings and investment equilibrium. According to Keynes, individuals hold money for three primary motives: transaction, precautionary, and speculative. The speculative motive is especially central to the Keynesian theory, as it relates to the expectation of future changes in interest rates and bond prices. When people expect interest rates to rise (leading to lower bond prices), they prefer to hold cash rather than invest in bonds, and vice versa.</w:t>
      </w:r>
    </w:p>
    <w:p w:rsidR="00DE2408" w:rsidRPr="00DE2408" w:rsidRDefault="00DE2408" w:rsidP="003B2803">
      <w:pPr>
        <w:spacing w:after="0" w:line="240" w:lineRule="auto"/>
        <w:jc w:val="both"/>
        <w:rPr>
          <w:rFonts w:ascii="Times New Roman" w:eastAsia="Times New Roman" w:hAnsi="Times New Roman" w:cs="Times New Roman"/>
          <w:sz w:val="24"/>
          <w:szCs w:val="24"/>
        </w:rPr>
      </w:pPr>
      <w:r w:rsidRPr="00DE2408">
        <w:rPr>
          <w:rFonts w:ascii="Times New Roman" w:eastAsia="Times New Roman" w:hAnsi="Times New Roman" w:cs="Times New Roman"/>
          <w:sz w:val="24"/>
          <w:szCs w:val="24"/>
        </w:rPr>
        <w:t>The theory further argues that the interest rate is the "price" for parting with liquidity. In a situation where money supply is increased by the central bank (an expansionary monetary policy), interest rates fall, making borrowing cheaper. This stimulates investment by firms and increases aggregate demand, which in turn leads to higher output and employment. This transmission mechanism highlights the crucial role interest rates play in influencing economic activity, especially during periods of economic downturn. In contrast to classical economics, which assumes full employment, Keynesian economics acknowledges that monetary policy can and should be used to correct demand deficiencies.</w:t>
      </w:r>
    </w:p>
    <w:p w:rsidR="00DE2408" w:rsidRPr="00DE2408" w:rsidRDefault="00DE2408" w:rsidP="003B2803">
      <w:pPr>
        <w:spacing w:after="0" w:line="240" w:lineRule="auto"/>
        <w:jc w:val="both"/>
        <w:rPr>
          <w:rFonts w:ascii="Times New Roman" w:eastAsia="Times New Roman" w:hAnsi="Times New Roman" w:cs="Times New Roman"/>
          <w:sz w:val="24"/>
          <w:szCs w:val="24"/>
        </w:rPr>
      </w:pPr>
      <w:r w:rsidRPr="00DE2408">
        <w:rPr>
          <w:rFonts w:ascii="Times New Roman" w:eastAsia="Times New Roman" w:hAnsi="Times New Roman" w:cs="Times New Roman"/>
          <w:sz w:val="24"/>
          <w:szCs w:val="24"/>
        </w:rPr>
        <w:t xml:space="preserve">In the context of the banking sector, especially in developing countries like Nigeria, the Keynesian interest rate theory is highly relevant. When the Central Bank of Nigeria (CBN) reduces the </w:t>
      </w:r>
      <w:r w:rsidRPr="003B2803">
        <w:rPr>
          <w:rFonts w:ascii="Times New Roman" w:eastAsia="Times New Roman" w:hAnsi="Times New Roman" w:cs="Times New Roman"/>
          <w:b/>
          <w:bCs/>
          <w:sz w:val="24"/>
          <w:szCs w:val="24"/>
        </w:rPr>
        <w:t>Monetary Policy Rate (MPR)</w:t>
      </w:r>
      <w:r w:rsidRPr="00DE2408">
        <w:rPr>
          <w:rFonts w:ascii="Times New Roman" w:eastAsia="Times New Roman" w:hAnsi="Times New Roman" w:cs="Times New Roman"/>
          <w:sz w:val="24"/>
          <w:szCs w:val="24"/>
        </w:rPr>
        <w:t xml:space="preserve">, commercial banks such as Access Bank </w:t>
      </w:r>
      <w:proofErr w:type="spellStart"/>
      <w:r w:rsidRPr="00DE2408">
        <w:rPr>
          <w:rFonts w:ascii="Times New Roman" w:eastAsia="Times New Roman" w:hAnsi="Times New Roman" w:cs="Times New Roman"/>
          <w:sz w:val="24"/>
          <w:szCs w:val="24"/>
        </w:rPr>
        <w:t>Plc</w:t>
      </w:r>
      <w:proofErr w:type="spellEnd"/>
      <w:r w:rsidRPr="00DE2408">
        <w:rPr>
          <w:rFonts w:ascii="Times New Roman" w:eastAsia="Times New Roman" w:hAnsi="Times New Roman" w:cs="Times New Roman"/>
          <w:sz w:val="24"/>
          <w:szCs w:val="24"/>
        </w:rPr>
        <w:t xml:space="preserve"> experience a drop in their cost of funds. This often encourages them to lower lending rates, increase credit supply, and expand business activities. Conversely, high interest rates discourage borrowing and reduce banks’ lending profitability. This interaction demonstrates how monetary policy decisions, guided by Keynesian principles, impact bank performance and broader financial stability.</w:t>
      </w:r>
    </w:p>
    <w:p w:rsidR="00DE2408" w:rsidRPr="00DE2408" w:rsidRDefault="00DE2408" w:rsidP="003B2803">
      <w:pPr>
        <w:spacing w:after="0" w:line="240" w:lineRule="auto"/>
        <w:jc w:val="both"/>
        <w:rPr>
          <w:rFonts w:ascii="Times New Roman" w:eastAsia="Times New Roman" w:hAnsi="Times New Roman" w:cs="Times New Roman"/>
          <w:sz w:val="24"/>
          <w:szCs w:val="24"/>
        </w:rPr>
      </w:pPr>
      <w:r w:rsidRPr="00DE2408">
        <w:rPr>
          <w:rFonts w:ascii="Times New Roman" w:eastAsia="Times New Roman" w:hAnsi="Times New Roman" w:cs="Times New Roman"/>
          <w:sz w:val="24"/>
          <w:szCs w:val="24"/>
        </w:rPr>
        <w:t xml:space="preserve">Several empirical studies have supported the Keynesian view. For instance, </w:t>
      </w:r>
      <w:r w:rsidRPr="003B2803">
        <w:rPr>
          <w:rFonts w:ascii="Times New Roman" w:eastAsia="Times New Roman" w:hAnsi="Times New Roman" w:cs="Times New Roman"/>
          <w:b/>
          <w:bCs/>
          <w:sz w:val="24"/>
          <w:szCs w:val="24"/>
        </w:rPr>
        <w:t xml:space="preserve">Bernanke and </w:t>
      </w:r>
      <w:proofErr w:type="spellStart"/>
      <w:r w:rsidRPr="003B2803">
        <w:rPr>
          <w:rFonts w:ascii="Times New Roman" w:eastAsia="Times New Roman" w:hAnsi="Times New Roman" w:cs="Times New Roman"/>
          <w:b/>
          <w:bCs/>
          <w:sz w:val="24"/>
          <w:szCs w:val="24"/>
        </w:rPr>
        <w:t>Gertler</w:t>
      </w:r>
      <w:proofErr w:type="spellEnd"/>
      <w:r w:rsidRPr="003B2803">
        <w:rPr>
          <w:rFonts w:ascii="Times New Roman" w:eastAsia="Times New Roman" w:hAnsi="Times New Roman" w:cs="Times New Roman"/>
          <w:b/>
          <w:bCs/>
          <w:sz w:val="24"/>
          <w:szCs w:val="24"/>
        </w:rPr>
        <w:t xml:space="preserve"> (1995)</w:t>
      </w:r>
      <w:r w:rsidRPr="00DE2408">
        <w:rPr>
          <w:rFonts w:ascii="Times New Roman" w:eastAsia="Times New Roman" w:hAnsi="Times New Roman" w:cs="Times New Roman"/>
          <w:sz w:val="24"/>
          <w:szCs w:val="24"/>
        </w:rPr>
        <w:t xml:space="preserve"> highlighted how lower interest rates promote bank lending, thus increasing investment and economic activity. Similarly, </w:t>
      </w:r>
      <w:proofErr w:type="spellStart"/>
      <w:r w:rsidRPr="003B2803">
        <w:rPr>
          <w:rFonts w:ascii="Times New Roman" w:eastAsia="Times New Roman" w:hAnsi="Times New Roman" w:cs="Times New Roman"/>
          <w:b/>
          <w:bCs/>
          <w:sz w:val="24"/>
          <w:szCs w:val="24"/>
        </w:rPr>
        <w:t>Jhingan</w:t>
      </w:r>
      <w:proofErr w:type="spellEnd"/>
      <w:r w:rsidRPr="003B2803">
        <w:rPr>
          <w:rFonts w:ascii="Times New Roman" w:eastAsia="Times New Roman" w:hAnsi="Times New Roman" w:cs="Times New Roman"/>
          <w:b/>
          <w:bCs/>
          <w:sz w:val="24"/>
          <w:szCs w:val="24"/>
        </w:rPr>
        <w:t xml:space="preserve"> (2005)</w:t>
      </w:r>
      <w:r w:rsidRPr="00DE2408">
        <w:rPr>
          <w:rFonts w:ascii="Times New Roman" w:eastAsia="Times New Roman" w:hAnsi="Times New Roman" w:cs="Times New Roman"/>
          <w:sz w:val="24"/>
          <w:szCs w:val="24"/>
        </w:rPr>
        <w:t xml:space="preserve"> emphasized that in economies with underutilized resources, like Nigeria, interest rate manipulation through monetary policy is effective in stimulating investment. </w:t>
      </w:r>
      <w:proofErr w:type="spellStart"/>
      <w:r w:rsidRPr="003B2803">
        <w:rPr>
          <w:rFonts w:ascii="Times New Roman" w:eastAsia="Times New Roman" w:hAnsi="Times New Roman" w:cs="Times New Roman"/>
          <w:b/>
          <w:bCs/>
          <w:sz w:val="24"/>
          <w:szCs w:val="24"/>
        </w:rPr>
        <w:t>Iyoha</w:t>
      </w:r>
      <w:proofErr w:type="spellEnd"/>
      <w:r w:rsidRPr="003B2803">
        <w:rPr>
          <w:rFonts w:ascii="Times New Roman" w:eastAsia="Times New Roman" w:hAnsi="Times New Roman" w:cs="Times New Roman"/>
          <w:b/>
          <w:bCs/>
          <w:sz w:val="24"/>
          <w:szCs w:val="24"/>
        </w:rPr>
        <w:t xml:space="preserve"> et al. (2010)</w:t>
      </w:r>
      <w:r w:rsidRPr="00DE2408">
        <w:rPr>
          <w:rFonts w:ascii="Times New Roman" w:eastAsia="Times New Roman" w:hAnsi="Times New Roman" w:cs="Times New Roman"/>
          <w:sz w:val="24"/>
          <w:szCs w:val="24"/>
        </w:rPr>
        <w:t xml:space="preserve"> also affirmed that Nigeria's economic performance is significantly influenced by interest rate movements, which directly affect credit expansion and bank profitability.</w:t>
      </w:r>
    </w:p>
    <w:p w:rsidR="00DE2408" w:rsidRPr="003B2803" w:rsidRDefault="00DE2408" w:rsidP="003B2803">
      <w:pPr>
        <w:spacing w:after="0" w:line="240" w:lineRule="auto"/>
        <w:jc w:val="both"/>
        <w:rPr>
          <w:rFonts w:ascii="Times New Roman" w:eastAsia="Times New Roman" w:hAnsi="Times New Roman" w:cs="Times New Roman"/>
          <w:sz w:val="24"/>
          <w:szCs w:val="24"/>
        </w:rPr>
      </w:pPr>
      <w:r w:rsidRPr="00DE2408">
        <w:rPr>
          <w:rFonts w:ascii="Times New Roman" w:eastAsia="Times New Roman" w:hAnsi="Times New Roman" w:cs="Times New Roman"/>
          <w:sz w:val="24"/>
          <w:szCs w:val="24"/>
        </w:rPr>
        <w:t xml:space="preserve">In summary, the Keynesian Theory of Interest Rate provides a foundational understanding of how monetary policy affects economic behavior, particularly through the cost of borrowing. It supports </w:t>
      </w:r>
      <w:r w:rsidRPr="00DE2408">
        <w:rPr>
          <w:rFonts w:ascii="Times New Roman" w:eastAsia="Times New Roman" w:hAnsi="Times New Roman" w:cs="Times New Roman"/>
          <w:sz w:val="24"/>
          <w:szCs w:val="24"/>
        </w:rPr>
        <w:lastRenderedPageBreak/>
        <w:t xml:space="preserve">the argument that central banks can influence bank performance and macroeconomic outcomes by adjusting interest rates. For banks like Access Bank </w:t>
      </w:r>
      <w:proofErr w:type="spellStart"/>
      <w:r w:rsidRPr="00DE2408">
        <w:rPr>
          <w:rFonts w:ascii="Times New Roman" w:eastAsia="Times New Roman" w:hAnsi="Times New Roman" w:cs="Times New Roman"/>
          <w:sz w:val="24"/>
          <w:szCs w:val="24"/>
        </w:rPr>
        <w:t>Plc</w:t>
      </w:r>
      <w:proofErr w:type="spellEnd"/>
      <w:r w:rsidRPr="00DE2408">
        <w:rPr>
          <w:rFonts w:ascii="Times New Roman" w:eastAsia="Times New Roman" w:hAnsi="Times New Roman" w:cs="Times New Roman"/>
          <w:sz w:val="24"/>
          <w:szCs w:val="24"/>
        </w:rPr>
        <w:t>, interest rate policy decisions affect not only loan pricing and deposit mobilization but also profitability, risk exposure, and investment strategy. Therefore, the Keynesian model remains a useful analytical framework for assessing the impact of monetary policy on the banking sector in Nigeria and beyond.</w:t>
      </w:r>
    </w:p>
    <w:p w:rsidR="008E7525" w:rsidRPr="003B2803" w:rsidRDefault="008E7525" w:rsidP="003B2803">
      <w:pPr>
        <w:pStyle w:val="Heading4"/>
        <w:spacing w:before="0"/>
        <w:jc w:val="both"/>
        <w:rPr>
          <w:sz w:val="24"/>
          <w:szCs w:val="24"/>
        </w:rPr>
      </w:pPr>
      <w:r w:rsidRPr="003B2803">
        <w:rPr>
          <w:rStyle w:val="Strong"/>
          <w:b w:val="0"/>
          <w:bCs w:val="0"/>
          <w:sz w:val="24"/>
          <w:szCs w:val="24"/>
        </w:rPr>
        <w:t>2.2.2 Monetarist Theory</w:t>
      </w:r>
    </w:p>
    <w:p w:rsidR="008E7525" w:rsidRPr="008E7525" w:rsidRDefault="008E7525" w:rsidP="003B2803">
      <w:pPr>
        <w:spacing w:after="0" w:line="240" w:lineRule="auto"/>
        <w:jc w:val="both"/>
        <w:rPr>
          <w:rFonts w:ascii="Times New Roman" w:eastAsia="Times New Roman" w:hAnsi="Times New Roman" w:cs="Times New Roman"/>
          <w:sz w:val="24"/>
          <w:szCs w:val="24"/>
        </w:rPr>
      </w:pPr>
      <w:r w:rsidRPr="008E7525">
        <w:rPr>
          <w:rFonts w:ascii="Times New Roman" w:eastAsia="Times New Roman" w:hAnsi="Times New Roman" w:cs="Times New Roman"/>
          <w:sz w:val="24"/>
          <w:szCs w:val="24"/>
        </w:rPr>
        <w:t xml:space="preserve">The </w:t>
      </w:r>
      <w:r w:rsidRPr="003B2803">
        <w:rPr>
          <w:rFonts w:ascii="Times New Roman" w:eastAsia="Times New Roman" w:hAnsi="Times New Roman" w:cs="Times New Roman"/>
          <w:b/>
          <w:bCs/>
          <w:sz w:val="24"/>
          <w:szCs w:val="24"/>
        </w:rPr>
        <w:t>Monetarist Theory</w:t>
      </w:r>
      <w:r w:rsidRPr="008E7525">
        <w:rPr>
          <w:rFonts w:ascii="Times New Roman" w:eastAsia="Times New Roman" w:hAnsi="Times New Roman" w:cs="Times New Roman"/>
          <w:sz w:val="24"/>
          <w:szCs w:val="24"/>
        </w:rPr>
        <w:t xml:space="preserve">, primarily advanced by </w:t>
      </w:r>
      <w:r w:rsidRPr="003B2803">
        <w:rPr>
          <w:rFonts w:ascii="Times New Roman" w:eastAsia="Times New Roman" w:hAnsi="Times New Roman" w:cs="Times New Roman"/>
          <w:b/>
          <w:bCs/>
          <w:sz w:val="24"/>
          <w:szCs w:val="24"/>
        </w:rPr>
        <w:t>Milton Friedman</w:t>
      </w:r>
      <w:r w:rsidRPr="008E7525">
        <w:rPr>
          <w:rFonts w:ascii="Times New Roman" w:eastAsia="Times New Roman" w:hAnsi="Times New Roman" w:cs="Times New Roman"/>
          <w:sz w:val="24"/>
          <w:szCs w:val="24"/>
        </w:rPr>
        <w:t xml:space="preserve"> in the mid-20th century, argues that changes in the money supply are the most significant drivers of economic activity and inflation. Unlike the Keynesian perspective that emphasizes government intervention and interest rate manipulation, monetarists believe that controlling the growth of the money supply is the most effective way to ensure long-term economic stability. According to Friedman (1968), “inflation is always and everywhere a monetary phenomenon.” This theory asserts that excessive money supply growth leads to inflation, while a slower money supply results in reduced economic activity or even recession.</w:t>
      </w:r>
    </w:p>
    <w:p w:rsidR="008E7525" w:rsidRPr="008E7525" w:rsidRDefault="008E7525" w:rsidP="003B2803">
      <w:pPr>
        <w:spacing w:after="0" w:line="240" w:lineRule="auto"/>
        <w:jc w:val="both"/>
        <w:rPr>
          <w:rFonts w:ascii="Times New Roman" w:eastAsia="Times New Roman" w:hAnsi="Times New Roman" w:cs="Times New Roman"/>
          <w:sz w:val="24"/>
          <w:szCs w:val="24"/>
        </w:rPr>
      </w:pPr>
      <w:r w:rsidRPr="008E7525">
        <w:rPr>
          <w:rFonts w:ascii="Times New Roman" w:eastAsia="Times New Roman" w:hAnsi="Times New Roman" w:cs="Times New Roman"/>
          <w:sz w:val="24"/>
          <w:szCs w:val="24"/>
        </w:rPr>
        <w:t xml:space="preserve">Monetarists focus heavily on the </w:t>
      </w:r>
      <w:r w:rsidRPr="003B2803">
        <w:rPr>
          <w:rFonts w:ascii="Times New Roman" w:eastAsia="Times New Roman" w:hAnsi="Times New Roman" w:cs="Times New Roman"/>
          <w:b/>
          <w:bCs/>
          <w:sz w:val="24"/>
          <w:szCs w:val="24"/>
        </w:rPr>
        <w:t>Quantity Theory of Money</w:t>
      </w:r>
      <w:r w:rsidRPr="008E7525">
        <w:rPr>
          <w:rFonts w:ascii="Times New Roman" w:eastAsia="Times New Roman" w:hAnsi="Times New Roman" w:cs="Times New Roman"/>
          <w:sz w:val="24"/>
          <w:szCs w:val="24"/>
        </w:rPr>
        <w:t xml:space="preserve">, expressed in the equation </w:t>
      </w:r>
      <w:r w:rsidRPr="003B2803">
        <w:rPr>
          <w:rFonts w:ascii="Times New Roman" w:eastAsia="Times New Roman" w:hAnsi="Times New Roman" w:cs="Times New Roman"/>
          <w:b/>
          <w:bCs/>
          <w:sz w:val="24"/>
          <w:szCs w:val="24"/>
        </w:rPr>
        <w:t>MV = PQ</w:t>
      </w:r>
      <w:r w:rsidRPr="008E7525">
        <w:rPr>
          <w:rFonts w:ascii="Times New Roman" w:eastAsia="Times New Roman" w:hAnsi="Times New Roman" w:cs="Times New Roman"/>
          <w:sz w:val="24"/>
          <w:szCs w:val="24"/>
        </w:rPr>
        <w:t xml:space="preserve">, where </w:t>
      </w:r>
      <w:r w:rsidRPr="003B2803">
        <w:rPr>
          <w:rFonts w:ascii="Times New Roman" w:eastAsia="Times New Roman" w:hAnsi="Times New Roman" w:cs="Times New Roman"/>
          <w:b/>
          <w:bCs/>
          <w:sz w:val="24"/>
          <w:szCs w:val="24"/>
        </w:rPr>
        <w:t>M</w:t>
      </w:r>
      <w:r w:rsidRPr="008E7525">
        <w:rPr>
          <w:rFonts w:ascii="Times New Roman" w:eastAsia="Times New Roman" w:hAnsi="Times New Roman" w:cs="Times New Roman"/>
          <w:sz w:val="24"/>
          <w:szCs w:val="24"/>
        </w:rPr>
        <w:t xml:space="preserve"> is the money supply, </w:t>
      </w:r>
      <w:r w:rsidRPr="003B2803">
        <w:rPr>
          <w:rFonts w:ascii="Times New Roman" w:eastAsia="Times New Roman" w:hAnsi="Times New Roman" w:cs="Times New Roman"/>
          <w:b/>
          <w:bCs/>
          <w:sz w:val="24"/>
          <w:szCs w:val="24"/>
        </w:rPr>
        <w:t>V</w:t>
      </w:r>
      <w:r w:rsidRPr="008E7525">
        <w:rPr>
          <w:rFonts w:ascii="Times New Roman" w:eastAsia="Times New Roman" w:hAnsi="Times New Roman" w:cs="Times New Roman"/>
          <w:sz w:val="24"/>
          <w:szCs w:val="24"/>
        </w:rPr>
        <w:t xml:space="preserve"> is the velocity of money, </w:t>
      </w:r>
      <w:r w:rsidRPr="003B2803">
        <w:rPr>
          <w:rFonts w:ascii="Times New Roman" w:eastAsia="Times New Roman" w:hAnsi="Times New Roman" w:cs="Times New Roman"/>
          <w:b/>
          <w:bCs/>
          <w:sz w:val="24"/>
          <w:szCs w:val="24"/>
        </w:rPr>
        <w:t>P</w:t>
      </w:r>
      <w:r w:rsidRPr="008E7525">
        <w:rPr>
          <w:rFonts w:ascii="Times New Roman" w:eastAsia="Times New Roman" w:hAnsi="Times New Roman" w:cs="Times New Roman"/>
          <w:sz w:val="24"/>
          <w:szCs w:val="24"/>
        </w:rPr>
        <w:t xml:space="preserve"> is the price level, and </w:t>
      </w:r>
      <w:r w:rsidRPr="003B2803">
        <w:rPr>
          <w:rFonts w:ascii="Times New Roman" w:eastAsia="Times New Roman" w:hAnsi="Times New Roman" w:cs="Times New Roman"/>
          <w:b/>
          <w:bCs/>
          <w:sz w:val="24"/>
          <w:szCs w:val="24"/>
        </w:rPr>
        <w:t>Q</w:t>
      </w:r>
      <w:r w:rsidRPr="008E7525">
        <w:rPr>
          <w:rFonts w:ascii="Times New Roman" w:eastAsia="Times New Roman" w:hAnsi="Times New Roman" w:cs="Times New Roman"/>
          <w:sz w:val="24"/>
          <w:szCs w:val="24"/>
        </w:rPr>
        <w:t xml:space="preserve"> is the real output. In the short run, they acknowledge that monetary policy can affect output and employment, but in the long run, they argue that changes in the money supply only influence price levels, not real variables. Therefore, monetarists advocate for a </w:t>
      </w:r>
      <w:r w:rsidRPr="003B2803">
        <w:rPr>
          <w:rFonts w:ascii="Times New Roman" w:eastAsia="Times New Roman" w:hAnsi="Times New Roman" w:cs="Times New Roman"/>
          <w:b/>
          <w:bCs/>
          <w:sz w:val="24"/>
          <w:szCs w:val="24"/>
        </w:rPr>
        <w:t>rule-based monetary policy</w:t>
      </w:r>
      <w:r w:rsidRPr="008E7525">
        <w:rPr>
          <w:rFonts w:ascii="Times New Roman" w:eastAsia="Times New Roman" w:hAnsi="Times New Roman" w:cs="Times New Roman"/>
          <w:sz w:val="24"/>
          <w:szCs w:val="24"/>
        </w:rPr>
        <w:t>, such as targeting a fixed annual growth rate of money supply, rather than discretionary or interventionist policies that may introduce instability into the economy.</w:t>
      </w:r>
    </w:p>
    <w:p w:rsidR="008E7525" w:rsidRPr="008E7525" w:rsidRDefault="008E7525" w:rsidP="003B2803">
      <w:pPr>
        <w:spacing w:after="0" w:line="240" w:lineRule="auto"/>
        <w:jc w:val="both"/>
        <w:rPr>
          <w:rFonts w:ascii="Times New Roman" w:eastAsia="Times New Roman" w:hAnsi="Times New Roman" w:cs="Times New Roman"/>
          <w:sz w:val="24"/>
          <w:szCs w:val="24"/>
        </w:rPr>
      </w:pPr>
      <w:r w:rsidRPr="008E7525">
        <w:rPr>
          <w:rFonts w:ascii="Times New Roman" w:eastAsia="Times New Roman" w:hAnsi="Times New Roman" w:cs="Times New Roman"/>
          <w:sz w:val="24"/>
          <w:szCs w:val="24"/>
        </w:rPr>
        <w:t xml:space="preserve">In Nigeria, the implications of the monetarist theory are evident in the Central Bank of Nigeria’s efforts to control inflation through strict regulation of money supply and liquidity. For example, when inflation rises above acceptable levels, the CBN may increase the </w:t>
      </w:r>
      <w:r w:rsidRPr="003B2803">
        <w:rPr>
          <w:rFonts w:ascii="Times New Roman" w:eastAsia="Times New Roman" w:hAnsi="Times New Roman" w:cs="Times New Roman"/>
          <w:b/>
          <w:bCs/>
          <w:sz w:val="24"/>
          <w:szCs w:val="24"/>
        </w:rPr>
        <w:t>Cash Reserve Ratio (CRR)</w:t>
      </w:r>
      <w:r w:rsidRPr="008E7525">
        <w:rPr>
          <w:rFonts w:ascii="Times New Roman" w:eastAsia="Times New Roman" w:hAnsi="Times New Roman" w:cs="Times New Roman"/>
          <w:sz w:val="24"/>
          <w:szCs w:val="24"/>
        </w:rPr>
        <w:t xml:space="preserve"> or conduct </w:t>
      </w:r>
      <w:r w:rsidRPr="003B2803">
        <w:rPr>
          <w:rFonts w:ascii="Times New Roman" w:eastAsia="Times New Roman" w:hAnsi="Times New Roman" w:cs="Times New Roman"/>
          <w:b/>
          <w:bCs/>
          <w:sz w:val="24"/>
          <w:szCs w:val="24"/>
        </w:rPr>
        <w:t>Open Market Operations (OMO)</w:t>
      </w:r>
      <w:r w:rsidRPr="008E7525">
        <w:rPr>
          <w:rFonts w:ascii="Times New Roman" w:eastAsia="Times New Roman" w:hAnsi="Times New Roman" w:cs="Times New Roman"/>
          <w:sz w:val="24"/>
          <w:szCs w:val="24"/>
        </w:rPr>
        <w:t xml:space="preserve"> to withdraw excess liquidity from the banking system. These policies, grounded in monetarist thinking, influence the lending capacity and investment activities of commercial banks such as </w:t>
      </w:r>
      <w:r w:rsidRPr="003B2803">
        <w:rPr>
          <w:rFonts w:ascii="Times New Roman" w:eastAsia="Times New Roman" w:hAnsi="Times New Roman" w:cs="Times New Roman"/>
          <w:b/>
          <w:bCs/>
          <w:sz w:val="24"/>
          <w:szCs w:val="24"/>
        </w:rPr>
        <w:t xml:space="preserve">Access Bank </w:t>
      </w:r>
      <w:proofErr w:type="spellStart"/>
      <w:r w:rsidRPr="003B2803">
        <w:rPr>
          <w:rFonts w:ascii="Times New Roman" w:eastAsia="Times New Roman" w:hAnsi="Times New Roman" w:cs="Times New Roman"/>
          <w:b/>
          <w:bCs/>
          <w:sz w:val="24"/>
          <w:szCs w:val="24"/>
        </w:rPr>
        <w:t>Plc</w:t>
      </w:r>
      <w:proofErr w:type="spellEnd"/>
      <w:r w:rsidRPr="008E7525">
        <w:rPr>
          <w:rFonts w:ascii="Times New Roman" w:eastAsia="Times New Roman" w:hAnsi="Times New Roman" w:cs="Times New Roman"/>
          <w:sz w:val="24"/>
          <w:szCs w:val="24"/>
        </w:rPr>
        <w:t>, thereby affecting their performance and profitability.</w:t>
      </w:r>
    </w:p>
    <w:p w:rsidR="008E7525" w:rsidRPr="008E7525" w:rsidRDefault="008E7525" w:rsidP="003B2803">
      <w:pPr>
        <w:spacing w:after="0" w:line="240" w:lineRule="auto"/>
        <w:jc w:val="both"/>
        <w:rPr>
          <w:rFonts w:ascii="Times New Roman" w:eastAsia="Times New Roman" w:hAnsi="Times New Roman" w:cs="Times New Roman"/>
          <w:sz w:val="24"/>
          <w:szCs w:val="24"/>
        </w:rPr>
      </w:pPr>
      <w:r w:rsidRPr="008E7525">
        <w:rPr>
          <w:rFonts w:ascii="Times New Roman" w:eastAsia="Times New Roman" w:hAnsi="Times New Roman" w:cs="Times New Roman"/>
          <w:sz w:val="24"/>
          <w:szCs w:val="24"/>
        </w:rPr>
        <w:t xml:space="preserve">Empirical research supports key aspects of the monetarist view in developing economies. For instance, </w:t>
      </w:r>
      <w:proofErr w:type="spellStart"/>
      <w:r w:rsidRPr="003B2803">
        <w:rPr>
          <w:rFonts w:ascii="Times New Roman" w:eastAsia="Times New Roman" w:hAnsi="Times New Roman" w:cs="Times New Roman"/>
          <w:b/>
          <w:bCs/>
          <w:sz w:val="24"/>
          <w:szCs w:val="24"/>
        </w:rPr>
        <w:t>Ajayi</w:t>
      </w:r>
      <w:proofErr w:type="spellEnd"/>
      <w:r w:rsidRPr="003B2803">
        <w:rPr>
          <w:rFonts w:ascii="Times New Roman" w:eastAsia="Times New Roman" w:hAnsi="Times New Roman" w:cs="Times New Roman"/>
          <w:b/>
          <w:bCs/>
          <w:sz w:val="24"/>
          <w:szCs w:val="24"/>
        </w:rPr>
        <w:t xml:space="preserve"> and </w:t>
      </w:r>
      <w:proofErr w:type="spellStart"/>
      <w:r w:rsidRPr="003B2803">
        <w:rPr>
          <w:rFonts w:ascii="Times New Roman" w:eastAsia="Times New Roman" w:hAnsi="Times New Roman" w:cs="Times New Roman"/>
          <w:b/>
          <w:bCs/>
          <w:sz w:val="24"/>
          <w:szCs w:val="24"/>
        </w:rPr>
        <w:t>Ojo</w:t>
      </w:r>
      <w:proofErr w:type="spellEnd"/>
      <w:r w:rsidRPr="003B2803">
        <w:rPr>
          <w:rFonts w:ascii="Times New Roman" w:eastAsia="Times New Roman" w:hAnsi="Times New Roman" w:cs="Times New Roman"/>
          <w:b/>
          <w:bCs/>
          <w:sz w:val="24"/>
          <w:szCs w:val="24"/>
        </w:rPr>
        <w:t xml:space="preserve"> (2006)</w:t>
      </w:r>
      <w:r w:rsidRPr="008E7525">
        <w:rPr>
          <w:rFonts w:ascii="Times New Roman" w:eastAsia="Times New Roman" w:hAnsi="Times New Roman" w:cs="Times New Roman"/>
          <w:sz w:val="24"/>
          <w:szCs w:val="24"/>
        </w:rPr>
        <w:t xml:space="preserve"> found that excessive money supply growth was a major contributor to inflation in Nigeria, confirming Friedman’s assertion. </w:t>
      </w:r>
      <w:proofErr w:type="spellStart"/>
      <w:r w:rsidRPr="003B2803">
        <w:rPr>
          <w:rFonts w:ascii="Times New Roman" w:eastAsia="Times New Roman" w:hAnsi="Times New Roman" w:cs="Times New Roman"/>
          <w:b/>
          <w:bCs/>
          <w:sz w:val="24"/>
          <w:szCs w:val="24"/>
        </w:rPr>
        <w:t>Owolabi</w:t>
      </w:r>
      <w:proofErr w:type="spellEnd"/>
      <w:r w:rsidRPr="003B2803">
        <w:rPr>
          <w:rFonts w:ascii="Times New Roman" w:eastAsia="Times New Roman" w:hAnsi="Times New Roman" w:cs="Times New Roman"/>
          <w:b/>
          <w:bCs/>
          <w:sz w:val="24"/>
          <w:szCs w:val="24"/>
        </w:rPr>
        <w:t xml:space="preserve"> and </w:t>
      </w:r>
      <w:proofErr w:type="spellStart"/>
      <w:r w:rsidRPr="003B2803">
        <w:rPr>
          <w:rFonts w:ascii="Times New Roman" w:eastAsia="Times New Roman" w:hAnsi="Times New Roman" w:cs="Times New Roman"/>
          <w:b/>
          <w:bCs/>
          <w:sz w:val="24"/>
          <w:szCs w:val="24"/>
        </w:rPr>
        <w:t>Adegbite</w:t>
      </w:r>
      <w:proofErr w:type="spellEnd"/>
      <w:r w:rsidRPr="003B2803">
        <w:rPr>
          <w:rFonts w:ascii="Times New Roman" w:eastAsia="Times New Roman" w:hAnsi="Times New Roman" w:cs="Times New Roman"/>
          <w:b/>
          <w:bCs/>
          <w:sz w:val="24"/>
          <w:szCs w:val="24"/>
        </w:rPr>
        <w:t xml:space="preserve"> (2014)</w:t>
      </w:r>
      <w:r w:rsidRPr="008E7525">
        <w:rPr>
          <w:rFonts w:ascii="Times New Roman" w:eastAsia="Times New Roman" w:hAnsi="Times New Roman" w:cs="Times New Roman"/>
          <w:sz w:val="24"/>
          <w:szCs w:val="24"/>
        </w:rPr>
        <w:t xml:space="preserve"> also reported a significant correlation between money supply and economic indicators like inflation and interest rates in the Nigerian context. Furthermore, </w:t>
      </w:r>
      <w:proofErr w:type="spellStart"/>
      <w:r w:rsidRPr="003B2803">
        <w:rPr>
          <w:rFonts w:ascii="Times New Roman" w:eastAsia="Times New Roman" w:hAnsi="Times New Roman" w:cs="Times New Roman"/>
          <w:b/>
          <w:bCs/>
          <w:sz w:val="24"/>
          <w:szCs w:val="24"/>
        </w:rPr>
        <w:t>Nnanna</w:t>
      </w:r>
      <w:proofErr w:type="spellEnd"/>
      <w:r w:rsidRPr="003B2803">
        <w:rPr>
          <w:rFonts w:ascii="Times New Roman" w:eastAsia="Times New Roman" w:hAnsi="Times New Roman" w:cs="Times New Roman"/>
          <w:b/>
          <w:bCs/>
          <w:sz w:val="24"/>
          <w:szCs w:val="24"/>
        </w:rPr>
        <w:t xml:space="preserve"> (2002)</w:t>
      </w:r>
      <w:r w:rsidRPr="008E7525">
        <w:rPr>
          <w:rFonts w:ascii="Times New Roman" w:eastAsia="Times New Roman" w:hAnsi="Times New Roman" w:cs="Times New Roman"/>
          <w:sz w:val="24"/>
          <w:szCs w:val="24"/>
        </w:rPr>
        <w:t xml:space="preserve"> emphasized that inappropriate control of monetary aggregates often results in macroeconomic instability, which directly undermines the performance of financial institutions.</w:t>
      </w:r>
    </w:p>
    <w:p w:rsidR="008E7525" w:rsidRPr="003B2803" w:rsidRDefault="008E7525" w:rsidP="00393C2D">
      <w:pPr>
        <w:spacing w:after="0" w:line="240" w:lineRule="auto"/>
        <w:ind w:firstLine="720"/>
        <w:jc w:val="both"/>
        <w:rPr>
          <w:rFonts w:ascii="Times New Roman" w:eastAsia="Times New Roman" w:hAnsi="Times New Roman" w:cs="Times New Roman"/>
          <w:sz w:val="24"/>
          <w:szCs w:val="24"/>
        </w:rPr>
      </w:pPr>
      <w:r w:rsidRPr="008E7525">
        <w:rPr>
          <w:rFonts w:ascii="Times New Roman" w:eastAsia="Times New Roman" w:hAnsi="Times New Roman" w:cs="Times New Roman"/>
          <w:sz w:val="24"/>
          <w:szCs w:val="24"/>
        </w:rPr>
        <w:t xml:space="preserve">In conclusion, the monetarist theory emphasizes the critical importance of managing the money supply to ensure price stability and economic growth. For commercial banks, especially in a monetary policy-sensitive environment like Nigeria, changes in monetary aggregates significantly impact liquidity, lending behavior, and interest income. Access Bank </w:t>
      </w:r>
      <w:proofErr w:type="spellStart"/>
      <w:r w:rsidRPr="008E7525">
        <w:rPr>
          <w:rFonts w:ascii="Times New Roman" w:eastAsia="Times New Roman" w:hAnsi="Times New Roman" w:cs="Times New Roman"/>
          <w:sz w:val="24"/>
          <w:szCs w:val="24"/>
        </w:rPr>
        <w:t>Plc</w:t>
      </w:r>
      <w:proofErr w:type="spellEnd"/>
      <w:r w:rsidRPr="008E7525">
        <w:rPr>
          <w:rFonts w:ascii="Times New Roman" w:eastAsia="Times New Roman" w:hAnsi="Times New Roman" w:cs="Times New Roman"/>
          <w:sz w:val="24"/>
          <w:szCs w:val="24"/>
        </w:rPr>
        <w:t xml:space="preserve"> and other financial institutions must therefore monitor central bank policy closely, as monetarist-driven interventions can shape both short- and long-term strategic decisions. This theory remains a vital analytical tool in evaluating the effectiveness of monetary policy on bank performance and macroeconomic outcomes.</w:t>
      </w:r>
    </w:p>
    <w:p w:rsidR="008E7525" w:rsidRPr="003B2803" w:rsidRDefault="008E7525" w:rsidP="003B2803">
      <w:pPr>
        <w:spacing w:after="0" w:line="240" w:lineRule="auto"/>
        <w:jc w:val="both"/>
        <w:rPr>
          <w:rFonts w:ascii="Times New Roman" w:eastAsia="Times New Roman" w:hAnsi="Times New Roman" w:cs="Times New Roman"/>
          <w:sz w:val="24"/>
          <w:szCs w:val="24"/>
        </w:rPr>
      </w:pPr>
    </w:p>
    <w:p w:rsidR="00393C2D" w:rsidRDefault="00393C2D" w:rsidP="003B2803">
      <w:pPr>
        <w:spacing w:after="0" w:line="240" w:lineRule="auto"/>
        <w:jc w:val="both"/>
        <w:rPr>
          <w:rStyle w:val="Strong"/>
          <w:bCs w:val="0"/>
          <w:sz w:val="24"/>
          <w:szCs w:val="24"/>
        </w:rPr>
      </w:pPr>
    </w:p>
    <w:p w:rsidR="00393C2D" w:rsidRDefault="00393C2D" w:rsidP="003B2803">
      <w:pPr>
        <w:spacing w:after="0" w:line="240" w:lineRule="auto"/>
        <w:jc w:val="both"/>
        <w:rPr>
          <w:rStyle w:val="Strong"/>
          <w:bCs w:val="0"/>
          <w:sz w:val="24"/>
          <w:szCs w:val="24"/>
        </w:rPr>
      </w:pPr>
    </w:p>
    <w:p w:rsidR="008E7525" w:rsidRPr="00393C2D" w:rsidRDefault="008E7525" w:rsidP="003B2803">
      <w:pPr>
        <w:spacing w:after="0" w:line="240" w:lineRule="auto"/>
        <w:jc w:val="both"/>
        <w:rPr>
          <w:rFonts w:ascii="Times New Roman" w:eastAsia="Times New Roman" w:hAnsi="Times New Roman" w:cs="Times New Roman"/>
          <w:sz w:val="24"/>
          <w:szCs w:val="24"/>
        </w:rPr>
      </w:pPr>
      <w:r w:rsidRPr="00393C2D">
        <w:rPr>
          <w:rStyle w:val="Strong"/>
          <w:bCs w:val="0"/>
          <w:sz w:val="24"/>
          <w:szCs w:val="24"/>
        </w:rPr>
        <w:lastRenderedPageBreak/>
        <w:t xml:space="preserve">2.2.3 </w:t>
      </w:r>
      <w:r w:rsidR="00393C2D">
        <w:rPr>
          <w:rStyle w:val="Strong"/>
          <w:bCs w:val="0"/>
          <w:sz w:val="24"/>
          <w:szCs w:val="24"/>
        </w:rPr>
        <w:tab/>
      </w:r>
      <w:r w:rsidRPr="00393C2D">
        <w:rPr>
          <w:rStyle w:val="Strong"/>
          <w:bCs w:val="0"/>
          <w:sz w:val="24"/>
          <w:szCs w:val="24"/>
        </w:rPr>
        <w:t>Liquidity Preference Theory</w:t>
      </w:r>
    </w:p>
    <w:p w:rsidR="008E7525" w:rsidRPr="008E7525" w:rsidRDefault="008E7525" w:rsidP="00393C2D">
      <w:pPr>
        <w:spacing w:after="0" w:line="240" w:lineRule="auto"/>
        <w:ind w:firstLine="720"/>
        <w:jc w:val="both"/>
        <w:rPr>
          <w:rFonts w:ascii="Times New Roman" w:eastAsia="Times New Roman" w:hAnsi="Times New Roman" w:cs="Times New Roman"/>
          <w:sz w:val="24"/>
          <w:szCs w:val="24"/>
        </w:rPr>
      </w:pPr>
      <w:r w:rsidRPr="008E7525">
        <w:rPr>
          <w:rFonts w:ascii="Times New Roman" w:eastAsia="Times New Roman" w:hAnsi="Times New Roman" w:cs="Times New Roman"/>
          <w:sz w:val="24"/>
          <w:szCs w:val="24"/>
        </w:rPr>
        <w:t xml:space="preserve">The </w:t>
      </w:r>
      <w:r w:rsidRPr="003B2803">
        <w:rPr>
          <w:rFonts w:ascii="Times New Roman" w:eastAsia="Times New Roman" w:hAnsi="Times New Roman" w:cs="Times New Roman"/>
          <w:b/>
          <w:bCs/>
          <w:sz w:val="24"/>
          <w:szCs w:val="24"/>
        </w:rPr>
        <w:t>Liquidity Preference Theory</w:t>
      </w:r>
      <w:r w:rsidRPr="008E7525">
        <w:rPr>
          <w:rFonts w:ascii="Times New Roman" w:eastAsia="Times New Roman" w:hAnsi="Times New Roman" w:cs="Times New Roman"/>
          <w:sz w:val="24"/>
          <w:szCs w:val="24"/>
        </w:rPr>
        <w:t xml:space="preserve">, formulated by </w:t>
      </w:r>
      <w:r w:rsidRPr="003B2803">
        <w:rPr>
          <w:rFonts w:ascii="Times New Roman" w:eastAsia="Times New Roman" w:hAnsi="Times New Roman" w:cs="Times New Roman"/>
          <w:b/>
          <w:bCs/>
          <w:sz w:val="24"/>
          <w:szCs w:val="24"/>
        </w:rPr>
        <w:t>John Maynard Keynes</w:t>
      </w:r>
      <w:r w:rsidRPr="008E7525">
        <w:rPr>
          <w:rFonts w:ascii="Times New Roman" w:eastAsia="Times New Roman" w:hAnsi="Times New Roman" w:cs="Times New Roman"/>
          <w:sz w:val="24"/>
          <w:szCs w:val="24"/>
        </w:rPr>
        <w:t xml:space="preserve"> in his 1936 work </w:t>
      </w:r>
      <w:r w:rsidRPr="003B2803">
        <w:rPr>
          <w:rFonts w:ascii="Times New Roman" w:eastAsia="Times New Roman" w:hAnsi="Times New Roman" w:cs="Times New Roman"/>
          <w:i/>
          <w:iCs/>
          <w:sz w:val="24"/>
          <w:szCs w:val="24"/>
        </w:rPr>
        <w:t>The General Theory of Employment, Interest and Money</w:t>
      </w:r>
      <w:r w:rsidRPr="008E7525">
        <w:rPr>
          <w:rFonts w:ascii="Times New Roman" w:eastAsia="Times New Roman" w:hAnsi="Times New Roman" w:cs="Times New Roman"/>
          <w:sz w:val="24"/>
          <w:szCs w:val="24"/>
        </w:rPr>
        <w:t xml:space="preserve">, proposes that the interest rate is determined by the demand and supply for money. According to Keynes, individuals and institutions prefer to hold their wealth in liquid form (money) rather than in interest-bearing assets (such as bonds), especially in uncertain economic environments. This preference for liquidity stems from the need to meet daily transactions, unforeseen expenses, and speculative opportunities. The theory identifies three motives for holding money: </w:t>
      </w:r>
      <w:r w:rsidRPr="003B2803">
        <w:rPr>
          <w:rFonts w:ascii="Times New Roman" w:eastAsia="Times New Roman" w:hAnsi="Times New Roman" w:cs="Times New Roman"/>
          <w:b/>
          <w:bCs/>
          <w:sz w:val="24"/>
          <w:szCs w:val="24"/>
        </w:rPr>
        <w:t>transaction</w:t>
      </w:r>
      <w:r w:rsidRPr="008E7525">
        <w:rPr>
          <w:rFonts w:ascii="Times New Roman" w:eastAsia="Times New Roman" w:hAnsi="Times New Roman" w:cs="Times New Roman"/>
          <w:sz w:val="24"/>
          <w:szCs w:val="24"/>
        </w:rPr>
        <w:t xml:space="preserve">, </w:t>
      </w:r>
      <w:r w:rsidRPr="003B2803">
        <w:rPr>
          <w:rFonts w:ascii="Times New Roman" w:eastAsia="Times New Roman" w:hAnsi="Times New Roman" w:cs="Times New Roman"/>
          <w:b/>
          <w:bCs/>
          <w:sz w:val="24"/>
          <w:szCs w:val="24"/>
        </w:rPr>
        <w:t>precautionary</w:t>
      </w:r>
      <w:r w:rsidRPr="008E7525">
        <w:rPr>
          <w:rFonts w:ascii="Times New Roman" w:eastAsia="Times New Roman" w:hAnsi="Times New Roman" w:cs="Times New Roman"/>
          <w:sz w:val="24"/>
          <w:szCs w:val="24"/>
        </w:rPr>
        <w:t xml:space="preserve">, and </w:t>
      </w:r>
      <w:r w:rsidRPr="003B2803">
        <w:rPr>
          <w:rFonts w:ascii="Times New Roman" w:eastAsia="Times New Roman" w:hAnsi="Times New Roman" w:cs="Times New Roman"/>
          <w:b/>
          <w:bCs/>
          <w:sz w:val="24"/>
          <w:szCs w:val="24"/>
        </w:rPr>
        <w:t>speculative</w:t>
      </w:r>
      <w:r w:rsidRPr="008E7525">
        <w:rPr>
          <w:rFonts w:ascii="Times New Roman" w:eastAsia="Times New Roman" w:hAnsi="Times New Roman" w:cs="Times New Roman"/>
          <w:sz w:val="24"/>
          <w:szCs w:val="24"/>
        </w:rPr>
        <w:t xml:space="preserve"> motives.</w:t>
      </w:r>
    </w:p>
    <w:p w:rsidR="008E7525" w:rsidRPr="008E7525" w:rsidRDefault="008E7525" w:rsidP="00393C2D">
      <w:pPr>
        <w:spacing w:after="0" w:line="240" w:lineRule="auto"/>
        <w:ind w:firstLine="720"/>
        <w:jc w:val="both"/>
        <w:rPr>
          <w:rFonts w:ascii="Times New Roman" w:eastAsia="Times New Roman" w:hAnsi="Times New Roman" w:cs="Times New Roman"/>
          <w:sz w:val="24"/>
          <w:szCs w:val="24"/>
        </w:rPr>
      </w:pPr>
      <w:r w:rsidRPr="008E7525">
        <w:rPr>
          <w:rFonts w:ascii="Times New Roman" w:eastAsia="Times New Roman" w:hAnsi="Times New Roman" w:cs="Times New Roman"/>
          <w:sz w:val="24"/>
          <w:szCs w:val="24"/>
        </w:rPr>
        <w:t xml:space="preserve">Under this theory, the speculative motive plays a pivotal role in determining interest rates. When people expect future interest rates to rise (which would reduce bond prices), they are more likely to hold onto cash instead of investing in bonds. As a result, the demand for money increases and interest rates tend to stay high until the central bank adjusts the money supply. Conversely, when the central bank increases the money supply, more funds become available than are demanded, driving interest rates down. This mechanism reflects the importance of </w:t>
      </w:r>
      <w:r w:rsidRPr="003B2803">
        <w:rPr>
          <w:rFonts w:ascii="Times New Roman" w:eastAsia="Times New Roman" w:hAnsi="Times New Roman" w:cs="Times New Roman"/>
          <w:b/>
          <w:bCs/>
          <w:sz w:val="24"/>
          <w:szCs w:val="24"/>
        </w:rPr>
        <w:t>liquidity preference</w:t>
      </w:r>
      <w:r w:rsidRPr="008E7525">
        <w:rPr>
          <w:rFonts w:ascii="Times New Roman" w:eastAsia="Times New Roman" w:hAnsi="Times New Roman" w:cs="Times New Roman"/>
          <w:sz w:val="24"/>
          <w:szCs w:val="24"/>
        </w:rPr>
        <w:t xml:space="preserve"> in the formation of monetary policy and its effectiveness in influencing economic activities.</w:t>
      </w:r>
    </w:p>
    <w:p w:rsidR="008E7525" w:rsidRPr="008E7525" w:rsidRDefault="008E7525" w:rsidP="00393C2D">
      <w:pPr>
        <w:spacing w:after="0" w:line="240" w:lineRule="auto"/>
        <w:ind w:firstLine="720"/>
        <w:jc w:val="both"/>
        <w:rPr>
          <w:rFonts w:ascii="Times New Roman" w:eastAsia="Times New Roman" w:hAnsi="Times New Roman" w:cs="Times New Roman"/>
          <w:sz w:val="24"/>
          <w:szCs w:val="24"/>
        </w:rPr>
      </w:pPr>
      <w:r w:rsidRPr="008E7525">
        <w:rPr>
          <w:rFonts w:ascii="Times New Roman" w:eastAsia="Times New Roman" w:hAnsi="Times New Roman" w:cs="Times New Roman"/>
          <w:sz w:val="24"/>
          <w:szCs w:val="24"/>
        </w:rPr>
        <w:t xml:space="preserve">In the Nigerian banking context, the liquidity preference theory provides important insights into the behavior of financial institutions like </w:t>
      </w:r>
      <w:r w:rsidRPr="003B2803">
        <w:rPr>
          <w:rFonts w:ascii="Times New Roman" w:eastAsia="Times New Roman" w:hAnsi="Times New Roman" w:cs="Times New Roman"/>
          <w:b/>
          <w:bCs/>
          <w:sz w:val="24"/>
          <w:szCs w:val="24"/>
        </w:rPr>
        <w:t xml:space="preserve">Access Bank </w:t>
      </w:r>
      <w:proofErr w:type="spellStart"/>
      <w:r w:rsidRPr="003B2803">
        <w:rPr>
          <w:rFonts w:ascii="Times New Roman" w:eastAsia="Times New Roman" w:hAnsi="Times New Roman" w:cs="Times New Roman"/>
          <w:b/>
          <w:bCs/>
          <w:sz w:val="24"/>
          <w:szCs w:val="24"/>
        </w:rPr>
        <w:t>Plc</w:t>
      </w:r>
      <w:proofErr w:type="spellEnd"/>
      <w:r w:rsidRPr="008E7525">
        <w:rPr>
          <w:rFonts w:ascii="Times New Roman" w:eastAsia="Times New Roman" w:hAnsi="Times New Roman" w:cs="Times New Roman"/>
          <w:sz w:val="24"/>
          <w:szCs w:val="24"/>
        </w:rPr>
        <w:t xml:space="preserve"> during periods of monetary policy shifts. For example, during times of high inflation or political uncertainty, banks and investors may prefer to hold cash or highly liquid assets rather than engage in long-term lending or investment. This cautious stance can reduce the availability of credit to the private sector, slow down economic growth, and impact bank performance. Consequently, the Central Bank of Nigeria (CBN) often uses interest rate adjustments to manage liquidity and encourage lending.</w:t>
      </w:r>
    </w:p>
    <w:p w:rsidR="008E7525" w:rsidRPr="008E7525" w:rsidRDefault="008E7525" w:rsidP="003B2803">
      <w:pPr>
        <w:spacing w:after="0" w:line="240" w:lineRule="auto"/>
        <w:jc w:val="both"/>
        <w:rPr>
          <w:rFonts w:ascii="Times New Roman" w:eastAsia="Times New Roman" w:hAnsi="Times New Roman" w:cs="Times New Roman"/>
          <w:sz w:val="24"/>
          <w:szCs w:val="24"/>
        </w:rPr>
      </w:pPr>
      <w:r w:rsidRPr="008E7525">
        <w:rPr>
          <w:rFonts w:ascii="Times New Roman" w:eastAsia="Times New Roman" w:hAnsi="Times New Roman" w:cs="Times New Roman"/>
          <w:sz w:val="24"/>
          <w:szCs w:val="24"/>
        </w:rPr>
        <w:t xml:space="preserve">Empirical studies lend support to the liquidity preference theory. </w:t>
      </w:r>
      <w:proofErr w:type="spellStart"/>
      <w:r w:rsidRPr="003B2803">
        <w:rPr>
          <w:rFonts w:ascii="Times New Roman" w:eastAsia="Times New Roman" w:hAnsi="Times New Roman" w:cs="Times New Roman"/>
          <w:b/>
          <w:bCs/>
          <w:sz w:val="24"/>
          <w:szCs w:val="24"/>
        </w:rPr>
        <w:t>Jhingan</w:t>
      </w:r>
      <w:proofErr w:type="spellEnd"/>
      <w:r w:rsidRPr="003B2803">
        <w:rPr>
          <w:rFonts w:ascii="Times New Roman" w:eastAsia="Times New Roman" w:hAnsi="Times New Roman" w:cs="Times New Roman"/>
          <w:b/>
          <w:bCs/>
          <w:sz w:val="24"/>
          <w:szCs w:val="24"/>
        </w:rPr>
        <w:t xml:space="preserve"> (2005)</w:t>
      </w:r>
      <w:r w:rsidRPr="008E7525">
        <w:rPr>
          <w:rFonts w:ascii="Times New Roman" w:eastAsia="Times New Roman" w:hAnsi="Times New Roman" w:cs="Times New Roman"/>
          <w:sz w:val="24"/>
          <w:szCs w:val="24"/>
        </w:rPr>
        <w:t xml:space="preserve"> emphasized that in economies with low financial development or high inflation volatility—such as Nigeria—individuals are more likely to hold money for speculative purposes. </w:t>
      </w:r>
      <w:proofErr w:type="spellStart"/>
      <w:r w:rsidRPr="003B2803">
        <w:rPr>
          <w:rFonts w:ascii="Times New Roman" w:eastAsia="Times New Roman" w:hAnsi="Times New Roman" w:cs="Times New Roman"/>
          <w:b/>
          <w:bCs/>
          <w:sz w:val="24"/>
          <w:szCs w:val="24"/>
        </w:rPr>
        <w:t>Iyoha</w:t>
      </w:r>
      <w:proofErr w:type="spellEnd"/>
      <w:r w:rsidRPr="003B2803">
        <w:rPr>
          <w:rFonts w:ascii="Times New Roman" w:eastAsia="Times New Roman" w:hAnsi="Times New Roman" w:cs="Times New Roman"/>
          <w:b/>
          <w:bCs/>
          <w:sz w:val="24"/>
          <w:szCs w:val="24"/>
        </w:rPr>
        <w:t xml:space="preserve">, </w:t>
      </w:r>
      <w:proofErr w:type="spellStart"/>
      <w:r w:rsidRPr="003B2803">
        <w:rPr>
          <w:rFonts w:ascii="Times New Roman" w:eastAsia="Times New Roman" w:hAnsi="Times New Roman" w:cs="Times New Roman"/>
          <w:b/>
          <w:bCs/>
          <w:sz w:val="24"/>
          <w:szCs w:val="24"/>
        </w:rPr>
        <w:t>Oyefusi</w:t>
      </w:r>
      <w:proofErr w:type="spellEnd"/>
      <w:r w:rsidRPr="003B2803">
        <w:rPr>
          <w:rFonts w:ascii="Times New Roman" w:eastAsia="Times New Roman" w:hAnsi="Times New Roman" w:cs="Times New Roman"/>
          <w:b/>
          <w:bCs/>
          <w:sz w:val="24"/>
          <w:szCs w:val="24"/>
        </w:rPr>
        <w:t xml:space="preserve"> &amp; </w:t>
      </w:r>
      <w:proofErr w:type="spellStart"/>
      <w:r w:rsidRPr="003B2803">
        <w:rPr>
          <w:rFonts w:ascii="Times New Roman" w:eastAsia="Times New Roman" w:hAnsi="Times New Roman" w:cs="Times New Roman"/>
          <w:b/>
          <w:bCs/>
          <w:sz w:val="24"/>
          <w:szCs w:val="24"/>
        </w:rPr>
        <w:t>Oriakhi</w:t>
      </w:r>
      <w:proofErr w:type="spellEnd"/>
      <w:r w:rsidRPr="003B2803">
        <w:rPr>
          <w:rFonts w:ascii="Times New Roman" w:eastAsia="Times New Roman" w:hAnsi="Times New Roman" w:cs="Times New Roman"/>
          <w:b/>
          <w:bCs/>
          <w:sz w:val="24"/>
          <w:szCs w:val="24"/>
        </w:rPr>
        <w:t xml:space="preserve"> (2010)</w:t>
      </w:r>
      <w:r w:rsidRPr="008E7525">
        <w:rPr>
          <w:rFonts w:ascii="Times New Roman" w:eastAsia="Times New Roman" w:hAnsi="Times New Roman" w:cs="Times New Roman"/>
          <w:sz w:val="24"/>
          <w:szCs w:val="24"/>
        </w:rPr>
        <w:t xml:space="preserve"> also found that liquidity preference significantly affects money demand and interest rate behavior in the Nigerian economy. Additionally, </w:t>
      </w:r>
      <w:proofErr w:type="spellStart"/>
      <w:r w:rsidRPr="003B2803">
        <w:rPr>
          <w:rFonts w:ascii="Times New Roman" w:eastAsia="Times New Roman" w:hAnsi="Times New Roman" w:cs="Times New Roman"/>
          <w:b/>
          <w:bCs/>
          <w:sz w:val="24"/>
          <w:szCs w:val="24"/>
        </w:rPr>
        <w:t>Olokoyo</w:t>
      </w:r>
      <w:proofErr w:type="spellEnd"/>
      <w:r w:rsidRPr="003B2803">
        <w:rPr>
          <w:rFonts w:ascii="Times New Roman" w:eastAsia="Times New Roman" w:hAnsi="Times New Roman" w:cs="Times New Roman"/>
          <w:b/>
          <w:bCs/>
          <w:sz w:val="24"/>
          <w:szCs w:val="24"/>
        </w:rPr>
        <w:t xml:space="preserve"> (2011)</w:t>
      </w:r>
      <w:r w:rsidRPr="008E7525">
        <w:rPr>
          <w:rFonts w:ascii="Times New Roman" w:eastAsia="Times New Roman" w:hAnsi="Times New Roman" w:cs="Times New Roman"/>
          <w:sz w:val="24"/>
          <w:szCs w:val="24"/>
        </w:rPr>
        <w:t xml:space="preserve"> noted that commercial banks tend to adjust their lending behavior based on interest rate trends and liquidity expectations, aligning with Keynes’ liquidity preference argument.</w:t>
      </w:r>
    </w:p>
    <w:p w:rsidR="008E7525" w:rsidRPr="008E7525" w:rsidRDefault="008E7525" w:rsidP="003B2803">
      <w:pPr>
        <w:spacing w:after="0" w:line="240" w:lineRule="auto"/>
        <w:jc w:val="both"/>
        <w:rPr>
          <w:rFonts w:ascii="Times New Roman" w:eastAsia="Times New Roman" w:hAnsi="Times New Roman" w:cs="Times New Roman"/>
          <w:sz w:val="24"/>
          <w:szCs w:val="24"/>
        </w:rPr>
      </w:pPr>
      <w:r w:rsidRPr="008E7525">
        <w:rPr>
          <w:rFonts w:ascii="Times New Roman" w:eastAsia="Times New Roman" w:hAnsi="Times New Roman" w:cs="Times New Roman"/>
          <w:sz w:val="24"/>
          <w:szCs w:val="24"/>
        </w:rPr>
        <w:t xml:space="preserve">In conclusion, the Liquidity Preference Theory offers a robust explanation of how interest rates are shaped by people’s desire to hold money rather than invest in risky or illiquid assets. It underpins much of modern monetary policy by linking money demand with interest rate levels. In countries like Nigeria, where economic uncertainty can influence market behavior, this theory helps explain fluctuations in bank lending, liquidity management, and credit expansion. For banks such as Access Bank </w:t>
      </w:r>
      <w:proofErr w:type="spellStart"/>
      <w:r w:rsidRPr="008E7525">
        <w:rPr>
          <w:rFonts w:ascii="Times New Roman" w:eastAsia="Times New Roman" w:hAnsi="Times New Roman" w:cs="Times New Roman"/>
          <w:sz w:val="24"/>
          <w:szCs w:val="24"/>
        </w:rPr>
        <w:t>Plc</w:t>
      </w:r>
      <w:proofErr w:type="spellEnd"/>
      <w:r w:rsidRPr="008E7525">
        <w:rPr>
          <w:rFonts w:ascii="Times New Roman" w:eastAsia="Times New Roman" w:hAnsi="Times New Roman" w:cs="Times New Roman"/>
          <w:sz w:val="24"/>
          <w:szCs w:val="24"/>
        </w:rPr>
        <w:t>, understanding liquidity preferences is essential for managing interest rate risk and aligning their strategies with central bank policy directions.</w:t>
      </w:r>
    </w:p>
    <w:p w:rsidR="00DE2408" w:rsidRPr="003B2803" w:rsidRDefault="00DE2408" w:rsidP="003B2803">
      <w:pPr>
        <w:spacing w:after="0" w:line="240" w:lineRule="auto"/>
        <w:jc w:val="both"/>
        <w:rPr>
          <w:rFonts w:ascii="Times New Roman" w:eastAsia="Times New Roman" w:hAnsi="Times New Roman" w:cs="Times New Roman"/>
          <w:sz w:val="24"/>
          <w:szCs w:val="24"/>
        </w:rPr>
      </w:pPr>
    </w:p>
    <w:p w:rsidR="008E7525" w:rsidRPr="00393C2D" w:rsidRDefault="008E7525" w:rsidP="003B2803">
      <w:pPr>
        <w:spacing w:after="0" w:line="240" w:lineRule="auto"/>
        <w:jc w:val="both"/>
        <w:rPr>
          <w:rFonts w:ascii="Times New Roman" w:eastAsia="Times New Roman" w:hAnsi="Times New Roman" w:cs="Times New Roman"/>
          <w:b/>
          <w:sz w:val="24"/>
          <w:szCs w:val="24"/>
        </w:rPr>
      </w:pPr>
      <w:r w:rsidRPr="00393C2D">
        <w:rPr>
          <w:rFonts w:ascii="Times New Roman" w:eastAsia="Times New Roman" w:hAnsi="Times New Roman" w:cs="Times New Roman"/>
          <w:b/>
          <w:sz w:val="24"/>
          <w:szCs w:val="24"/>
        </w:rPr>
        <w:t>2.3</w:t>
      </w:r>
      <w:r w:rsidRPr="00393C2D">
        <w:rPr>
          <w:rFonts w:ascii="Times New Roman" w:eastAsia="Times New Roman" w:hAnsi="Times New Roman" w:cs="Times New Roman"/>
          <w:b/>
          <w:sz w:val="24"/>
          <w:szCs w:val="24"/>
        </w:rPr>
        <w:tab/>
        <w:t>EMPIRICAL REVIEW</w:t>
      </w:r>
    </w:p>
    <w:p w:rsidR="008E7525" w:rsidRPr="008E7525" w:rsidRDefault="008E7525" w:rsidP="00393C2D">
      <w:pPr>
        <w:spacing w:after="0" w:line="240" w:lineRule="auto"/>
        <w:ind w:firstLine="720"/>
        <w:jc w:val="both"/>
        <w:rPr>
          <w:rFonts w:ascii="Times New Roman" w:eastAsia="Times New Roman" w:hAnsi="Times New Roman" w:cs="Times New Roman"/>
          <w:sz w:val="24"/>
          <w:szCs w:val="24"/>
        </w:rPr>
      </w:pPr>
      <w:r w:rsidRPr="008E7525">
        <w:rPr>
          <w:rFonts w:ascii="Times New Roman" w:eastAsia="Times New Roman" w:hAnsi="Times New Roman" w:cs="Times New Roman"/>
          <w:sz w:val="24"/>
          <w:szCs w:val="24"/>
        </w:rPr>
        <w:t xml:space="preserve">The relationship between </w:t>
      </w:r>
      <w:r w:rsidRPr="003B2803">
        <w:rPr>
          <w:rFonts w:ascii="Times New Roman" w:eastAsia="Times New Roman" w:hAnsi="Times New Roman" w:cs="Times New Roman"/>
          <w:b/>
          <w:bCs/>
          <w:sz w:val="24"/>
          <w:szCs w:val="24"/>
        </w:rPr>
        <w:t>monetary policy</w:t>
      </w:r>
      <w:r w:rsidRPr="008E7525">
        <w:rPr>
          <w:rFonts w:ascii="Times New Roman" w:eastAsia="Times New Roman" w:hAnsi="Times New Roman" w:cs="Times New Roman"/>
          <w:sz w:val="24"/>
          <w:szCs w:val="24"/>
        </w:rPr>
        <w:t xml:space="preserve"> and </w:t>
      </w:r>
      <w:r w:rsidRPr="003B2803">
        <w:rPr>
          <w:rFonts w:ascii="Times New Roman" w:eastAsia="Times New Roman" w:hAnsi="Times New Roman" w:cs="Times New Roman"/>
          <w:b/>
          <w:bCs/>
          <w:sz w:val="24"/>
          <w:szCs w:val="24"/>
        </w:rPr>
        <w:t>bank performance</w:t>
      </w:r>
      <w:r w:rsidRPr="008E7525">
        <w:rPr>
          <w:rFonts w:ascii="Times New Roman" w:eastAsia="Times New Roman" w:hAnsi="Times New Roman" w:cs="Times New Roman"/>
          <w:sz w:val="24"/>
          <w:szCs w:val="24"/>
        </w:rPr>
        <w:t xml:space="preserve"> has been extensively studied, with numerous empirical studies showing both direct and indirect effects of monetary policy on the banking sector. One significant area of focus has been the impact of interest rates, which are a key tool in monetary policy, on the lending behavior of commercial banks. Studies such as </w:t>
      </w:r>
      <w:proofErr w:type="spellStart"/>
      <w:r w:rsidRPr="003B2803">
        <w:rPr>
          <w:rFonts w:ascii="Times New Roman" w:eastAsia="Times New Roman" w:hAnsi="Times New Roman" w:cs="Times New Roman"/>
          <w:b/>
          <w:bCs/>
          <w:sz w:val="24"/>
          <w:szCs w:val="24"/>
        </w:rPr>
        <w:t>Olokoyo</w:t>
      </w:r>
      <w:proofErr w:type="spellEnd"/>
      <w:r w:rsidRPr="003B2803">
        <w:rPr>
          <w:rFonts w:ascii="Times New Roman" w:eastAsia="Times New Roman" w:hAnsi="Times New Roman" w:cs="Times New Roman"/>
          <w:b/>
          <w:bCs/>
          <w:sz w:val="24"/>
          <w:szCs w:val="24"/>
        </w:rPr>
        <w:t xml:space="preserve"> (2011)</w:t>
      </w:r>
      <w:r w:rsidRPr="008E7525">
        <w:rPr>
          <w:rFonts w:ascii="Times New Roman" w:eastAsia="Times New Roman" w:hAnsi="Times New Roman" w:cs="Times New Roman"/>
          <w:sz w:val="24"/>
          <w:szCs w:val="24"/>
        </w:rPr>
        <w:t xml:space="preserve"> highlight that changes in the monetary policy rate (MPR) directly influence the cost of borrowing, which in turn affects the volume of loans that banks are willing </w:t>
      </w:r>
      <w:r w:rsidRPr="008E7525">
        <w:rPr>
          <w:rFonts w:ascii="Times New Roman" w:eastAsia="Times New Roman" w:hAnsi="Times New Roman" w:cs="Times New Roman"/>
          <w:sz w:val="24"/>
          <w:szCs w:val="24"/>
        </w:rPr>
        <w:lastRenderedPageBreak/>
        <w:t xml:space="preserve">to extend. In Nigeria, when the Central Bank of Nigeria (CBN) increases the MPR, commercial banks such as </w:t>
      </w:r>
      <w:r w:rsidRPr="003B2803">
        <w:rPr>
          <w:rFonts w:ascii="Times New Roman" w:eastAsia="Times New Roman" w:hAnsi="Times New Roman" w:cs="Times New Roman"/>
          <w:b/>
          <w:bCs/>
          <w:sz w:val="24"/>
          <w:szCs w:val="24"/>
        </w:rPr>
        <w:t xml:space="preserve">Access Bank </w:t>
      </w:r>
      <w:proofErr w:type="spellStart"/>
      <w:r w:rsidRPr="003B2803">
        <w:rPr>
          <w:rFonts w:ascii="Times New Roman" w:eastAsia="Times New Roman" w:hAnsi="Times New Roman" w:cs="Times New Roman"/>
          <w:b/>
          <w:bCs/>
          <w:sz w:val="24"/>
          <w:szCs w:val="24"/>
        </w:rPr>
        <w:t>Plc</w:t>
      </w:r>
      <w:proofErr w:type="spellEnd"/>
      <w:r w:rsidRPr="008E7525">
        <w:rPr>
          <w:rFonts w:ascii="Times New Roman" w:eastAsia="Times New Roman" w:hAnsi="Times New Roman" w:cs="Times New Roman"/>
          <w:sz w:val="24"/>
          <w:szCs w:val="24"/>
        </w:rPr>
        <w:t xml:space="preserve"> face higher lending costs, reducing their willingness to lend to businesses and consumers. Conversely, a reduction in the MPR typically lowers borrowing costs, spurring greater lending activity and increasing the profitability of banks.</w:t>
      </w:r>
    </w:p>
    <w:p w:rsidR="008E7525" w:rsidRPr="008E7525" w:rsidRDefault="008E7525" w:rsidP="00393C2D">
      <w:pPr>
        <w:spacing w:after="0" w:line="240" w:lineRule="auto"/>
        <w:ind w:firstLine="720"/>
        <w:jc w:val="both"/>
        <w:rPr>
          <w:rFonts w:ascii="Times New Roman" w:eastAsia="Times New Roman" w:hAnsi="Times New Roman" w:cs="Times New Roman"/>
          <w:sz w:val="24"/>
          <w:szCs w:val="24"/>
        </w:rPr>
      </w:pPr>
      <w:r w:rsidRPr="008E7525">
        <w:rPr>
          <w:rFonts w:ascii="Times New Roman" w:eastAsia="Times New Roman" w:hAnsi="Times New Roman" w:cs="Times New Roman"/>
          <w:sz w:val="24"/>
          <w:szCs w:val="24"/>
        </w:rPr>
        <w:t xml:space="preserve">Empirical studies also show that </w:t>
      </w:r>
      <w:r w:rsidRPr="003B2803">
        <w:rPr>
          <w:rFonts w:ascii="Times New Roman" w:eastAsia="Times New Roman" w:hAnsi="Times New Roman" w:cs="Times New Roman"/>
          <w:b/>
          <w:bCs/>
          <w:sz w:val="24"/>
          <w:szCs w:val="24"/>
        </w:rPr>
        <w:t>monetary policy tightening</w:t>
      </w:r>
      <w:r w:rsidRPr="008E7525">
        <w:rPr>
          <w:rFonts w:ascii="Times New Roman" w:eastAsia="Times New Roman" w:hAnsi="Times New Roman" w:cs="Times New Roman"/>
          <w:sz w:val="24"/>
          <w:szCs w:val="24"/>
        </w:rPr>
        <w:t xml:space="preserve">, especially through high interest rates and liquidity constraints, can have a negative impact on banks' financial stability. According to </w:t>
      </w:r>
      <w:proofErr w:type="spellStart"/>
      <w:r w:rsidRPr="003B2803">
        <w:rPr>
          <w:rFonts w:ascii="Times New Roman" w:eastAsia="Times New Roman" w:hAnsi="Times New Roman" w:cs="Times New Roman"/>
          <w:b/>
          <w:bCs/>
          <w:sz w:val="24"/>
          <w:szCs w:val="24"/>
        </w:rPr>
        <w:t>Badiru</w:t>
      </w:r>
      <w:proofErr w:type="spellEnd"/>
      <w:r w:rsidRPr="003B2803">
        <w:rPr>
          <w:rFonts w:ascii="Times New Roman" w:eastAsia="Times New Roman" w:hAnsi="Times New Roman" w:cs="Times New Roman"/>
          <w:b/>
          <w:bCs/>
          <w:sz w:val="24"/>
          <w:szCs w:val="24"/>
        </w:rPr>
        <w:t xml:space="preserve"> (2014)</w:t>
      </w:r>
      <w:r w:rsidRPr="008E7525">
        <w:rPr>
          <w:rFonts w:ascii="Times New Roman" w:eastAsia="Times New Roman" w:hAnsi="Times New Roman" w:cs="Times New Roman"/>
          <w:sz w:val="24"/>
          <w:szCs w:val="24"/>
        </w:rPr>
        <w:t xml:space="preserve">, in a high-interest-rate environment, the profitability of commercial banks declines due to increased default rates on loans, especially from credit-sensitive sectors such as real estate and agriculture. This is particularly concerning in countries with unstable economic environments, like Nigeria, where volatile inflation rates and currency fluctuations exacerbate the effects of tight monetary policy. Furthermore, </w:t>
      </w:r>
      <w:proofErr w:type="spellStart"/>
      <w:r w:rsidRPr="003B2803">
        <w:rPr>
          <w:rFonts w:ascii="Times New Roman" w:eastAsia="Times New Roman" w:hAnsi="Times New Roman" w:cs="Times New Roman"/>
          <w:b/>
          <w:bCs/>
          <w:sz w:val="24"/>
          <w:szCs w:val="24"/>
        </w:rPr>
        <w:t>Adegboye</w:t>
      </w:r>
      <w:proofErr w:type="spellEnd"/>
      <w:r w:rsidRPr="003B2803">
        <w:rPr>
          <w:rFonts w:ascii="Times New Roman" w:eastAsia="Times New Roman" w:hAnsi="Times New Roman" w:cs="Times New Roman"/>
          <w:b/>
          <w:bCs/>
          <w:sz w:val="24"/>
          <w:szCs w:val="24"/>
        </w:rPr>
        <w:t xml:space="preserve"> &amp; </w:t>
      </w:r>
      <w:proofErr w:type="spellStart"/>
      <w:r w:rsidRPr="003B2803">
        <w:rPr>
          <w:rFonts w:ascii="Times New Roman" w:eastAsia="Times New Roman" w:hAnsi="Times New Roman" w:cs="Times New Roman"/>
          <w:b/>
          <w:bCs/>
          <w:sz w:val="24"/>
          <w:szCs w:val="24"/>
        </w:rPr>
        <w:t>Gana</w:t>
      </w:r>
      <w:proofErr w:type="spellEnd"/>
      <w:r w:rsidRPr="003B2803">
        <w:rPr>
          <w:rFonts w:ascii="Times New Roman" w:eastAsia="Times New Roman" w:hAnsi="Times New Roman" w:cs="Times New Roman"/>
          <w:b/>
          <w:bCs/>
          <w:sz w:val="24"/>
          <w:szCs w:val="24"/>
        </w:rPr>
        <w:t xml:space="preserve"> (2013)</w:t>
      </w:r>
      <w:r w:rsidRPr="008E7525">
        <w:rPr>
          <w:rFonts w:ascii="Times New Roman" w:eastAsia="Times New Roman" w:hAnsi="Times New Roman" w:cs="Times New Roman"/>
          <w:sz w:val="24"/>
          <w:szCs w:val="24"/>
        </w:rPr>
        <w:t xml:space="preserve"> found that monetary policy measures aimed at controlling inflation often reduce the overall growth of credit in the economy, which could limit opportunities for banks to expand their portfolios.</w:t>
      </w:r>
    </w:p>
    <w:p w:rsidR="008E7525" w:rsidRPr="008E7525" w:rsidRDefault="008E7525" w:rsidP="00393C2D">
      <w:pPr>
        <w:spacing w:after="0" w:line="240" w:lineRule="auto"/>
        <w:ind w:firstLine="720"/>
        <w:jc w:val="both"/>
        <w:rPr>
          <w:rFonts w:ascii="Times New Roman" w:eastAsia="Times New Roman" w:hAnsi="Times New Roman" w:cs="Times New Roman"/>
          <w:sz w:val="24"/>
          <w:szCs w:val="24"/>
        </w:rPr>
      </w:pPr>
      <w:r w:rsidRPr="008E7525">
        <w:rPr>
          <w:rFonts w:ascii="Times New Roman" w:eastAsia="Times New Roman" w:hAnsi="Times New Roman" w:cs="Times New Roman"/>
          <w:sz w:val="24"/>
          <w:szCs w:val="24"/>
        </w:rPr>
        <w:t xml:space="preserve">On the other hand, </w:t>
      </w:r>
      <w:r w:rsidRPr="003B2803">
        <w:rPr>
          <w:rFonts w:ascii="Times New Roman" w:eastAsia="Times New Roman" w:hAnsi="Times New Roman" w:cs="Times New Roman"/>
          <w:b/>
          <w:bCs/>
          <w:sz w:val="24"/>
          <w:szCs w:val="24"/>
        </w:rPr>
        <w:t>expansionary monetary policy</w:t>
      </w:r>
      <w:r w:rsidRPr="008E7525">
        <w:rPr>
          <w:rFonts w:ascii="Times New Roman" w:eastAsia="Times New Roman" w:hAnsi="Times New Roman" w:cs="Times New Roman"/>
          <w:sz w:val="24"/>
          <w:szCs w:val="24"/>
        </w:rPr>
        <w:t xml:space="preserve"> has been found to stimulate economic activity by lowering interest rates, which can benefit banks through higher loan demand and greater financial intermediation. In a study conducted by </w:t>
      </w:r>
      <w:proofErr w:type="spellStart"/>
      <w:r w:rsidRPr="003B2803">
        <w:rPr>
          <w:rFonts w:ascii="Times New Roman" w:eastAsia="Times New Roman" w:hAnsi="Times New Roman" w:cs="Times New Roman"/>
          <w:b/>
          <w:bCs/>
          <w:sz w:val="24"/>
          <w:szCs w:val="24"/>
        </w:rPr>
        <w:t>Ayadi</w:t>
      </w:r>
      <w:proofErr w:type="spellEnd"/>
      <w:r w:rsidRPr="003B2803">
        <w:rPr>
          <w:rFonts w:ascii="Times New Roman" w:eastAsia="Times New Roman" w:hAnsi="Times New Roman" w:cs="Times New Roman"/>
          <w:b/>
          <w:bCs/>
          <w:sz w:val="24"/>
          <w:szCs w:val="24"/>
        </w:rPr>
        <w:t xml:space="preserve"> et al. (2017)</w:t>
      </w:r>
      <w:r w:rsidRPr="008E7525">
        <w:rPr>
          <w:rFonts w:ascii="Times New Roman" w:eastAsia="Times New Roman" w:hAnsi="Times New Roman" w:cs="Times New Roman"/>
          <w:sz w:val="24"/>
          <w:szCs w:val="24"/>
        </w:rPr>
        <w:t xml:space="preserve">, it was concluded that lower interest rates increase the supply of credit to the private sector, which is positively correlated with improved bank profitability. For Nigerian banks, such as </w:t>
      </w:r>
      <w:r w:rsidRPr="003B2803">
        <w:rPr>
          <w:rFonts w:ascii="Times New Roman" w:eastAsia="Times New Roman" w:hAnsi="Times New Roman" w:cs="Times New Roman"/>
          <w:b/>
          <w:bCs/>
          <w:sz w:val="24"/>
          <w:szCs w:val="24"/>
        </w:rPr>
        <w:t xml:space="preserve">Access Bank </w:t>
      </w:r>
      <w:proofErr w:type="spellStart"/>
      <w:r w:rsidRPr="003B2803">
        <w:rPr>
          <w:rFonts w:ascii="Times New Roman" w:eastAsia="Times New Roman" w:hAnsi="Times New Roman" w:cs="Times New Roman"/>
          <w:b/>
          <w:bCs/>
          <w:sz w:val="24"/>
          <w:szCs w:val="24"/>
        </w:rPr>
        <w:t>Plc</w:t>
      </w:r>
      <w:proofErr w:type="spellEnd"/>
      <w:r w:rsidRPr="008E7525">
        <w:rPr>
          <w:rFonts w:ascii="Times New Roman" w:eastAsia="Times New Roman" w:hAnsi="Times New Roman" w:cs="Times New Roman"/>
          <w:sz w:val="24"/>
          <w:szCs w:val="24"/>
        </w:rPr>
        <w:t>, expansionary policies from the CBN have often led to periods of increased lending, growth in bank deposits, and greater financial sector resilience. In particular, policies aimed at stimulating lending to key sectors like agriculture, manufacturing, and small- and medium-sized enterprises (SMEs) can enhance the performance of banks by diversifying their portfolios and reducing their exposure to high-risk areas.</w:t>
      </w:r>
    </w:p>
    <w:p w:rsidR="008E7525" w:rsidRPr="008E7525" w:rsidRDefault="008E7525" w:rsidP="00393C2D">
      <w:pPr>
        <w:spacing w:after="0" w:line="240" w:lineRule="auto"/>
        <w:ind w:firstLine="720"/>
        <w:jc w:val="both"/>
        <w:rPr>
          <w:rFonts w:ascii="Times New Roman" w:eastAsia="Times New Roman" w:hAnsi="Times New Roman" w:cs="Times New Roman"/>
          <w:sz w:val="24"/>
          <w:szCs w:val="24"/>
        </w:rPr>
      </w:pPr>
      <w:r w:rsidRPr="008E7525">
        <w:rPr>
          <w:rFonts w:ascii="Times New Roman" w:eastAsia="Times New Roman" w:hAnsi="Times New Roman" w:cs="Times New Roman"/>
          <w:sz w:val="24"/>
          <w:szCs w:val="24"/>
        </w:rPr>
        <w:t xml:space="preserve">Furthermore, the </w:t>
      </w:r>
      <w:r w:rsidRPr="003B2803">
        <w:rPr>
          <w:rFonts w:ascii="Times New Roman" w:eastAsia="Times New Roman" w:hAnsi="Times New Roman" w:cs="Times New Roman"/>
          <w:b/>
          <w:bCs/>
          <w:sz w:val="24"/>
          <w:szCs w:val="24"/>
        </w:rPr>
        <w:t>exchange rate</w:t>
      </w:r>
      <w:r w:rsidRPr="008E7525">
        <w:rPr>
          <w:rFonts w:ascii="Times New Roman" w:eastAsia="Times New Roman" w:hAnsi="Times New Roman" w:cs="Times New Roman"/>
          <w:sz w:val="24"/>
          <w:szCs w:val="24"/>
        </w:rPr>
        <w:t xml:space="preserve"> also plays a crucial role in shaping bank performance, especially in a dollarized economy like Nigeria. Studies such as </w:t>
      </w:r>
      <w:proofErr w:type="spellStart"/>
      <w:r w:rsidRPr="003B2803">
        <w:rPr>
          <w:rFonts w:ascii="Times New Roman" w:eastAsia="Times New Roman" w:hAnsi="Times New Roman" w:cs="Times New Roman"/>
          <w:b/>
          <w:bCs/>
          <w:sz w:val="24"/>
          <w:szCs w:val="24"/>
        </w:rPr>
        <w:t>Nnanna</w:t>
      </w:r>
      <w:proofErr w:type="spellEnd"/>
      <w:r w:rsidRPr="003B2803">
        <w:rPr>
          <w:rFonts w:ascii="Times New Roman" w:eastAsia="Times New Roman" w:hAnsi="Times New Roman" w:cs="Times New Roman"/>
          <w:b/>
          <w:bCs/>
          <w:sz w:val="24"/>
          <w:szCs w:val="24"/>
        </w:rPr>
        <w:t xml:space="preserve"> (2002)</w:t>
      </w:r>
      <w:r w:rsidRPr="008E7525">
        <w:rPr>
          <w:rFonts w:ascii="Times New Roman" w:eastAsia="Times New Roman" w:hAnsi="Times New Roman" w:cs="Times New Roman"/>
          <w:sz w:val="24"/>
          <w:szCs w:val="24"/>
        </w:rPr>
        <w:t xml:space="preserve"> indicate that fluctuations in the exchange rate can lead to increased foreign exchange risk for banks, particularly those that deal with international trade and foreign currency loans. In the Nigerian context, exchange rate volatility, driven by monetary policy adjustments, often results in significant impacts on the lending behavior and profitability of banks. The appreciation or depreciation of the naira, influenced by central bank policies, directly affects the cost of imported goods, foreign debt obligations, and foreign exchange reserves, which in turn affects the liquidity and performance of commercial banks.</w:t>
      </w:r>
    </w:p>
    <w:p w:rsidR="008E7525" w:rsidRPr="008E7525" w:rsidRDefault="008E7525" w:rsidP="00393C2D">
      <w:pPr>
        <w:spacing w:after="0" w:line="240" w:lineRule="auto"/>
        <w:ind w:firstLine="720"/>
        <w:jc w:val="both"/>
        <w:rPr>
          <w:rFonts w:ascii="Times New Roman" w:eastAsia="Times New Roman" w:hAnsi="Times New Roman" w:cs="Times New Roman"/>
          <w:sz w:val="24"/>
          <w:szCs w:val="24"/>
        </w:rPr>
      </w:pPr>
      <w:r w:rsidRPr="003B2803">
        <w:rPr>
          <w:rFonts w:ascii="Times New Roman" w:eastAsia="Times New Roman" w:hAnsi="Times New Roman" w:cs="Times New Roman"/>
          <w:b/>
          <w:bCs/>
          <w:sz w:val="24"/>
          <w:szCs w:val="24"/>
        </w:rPr>
        <w:t>Bank-specific factors</w:t>
      </w:r>
      <w:r w:rsidRPr="008E7525">
        <w:rPr>
          <w:rFonts w:ascii="Times New Roman" w:eastAsia="Times New Roman" w:hAnsi="Times New Roman" w:cs="Times New Roman"/>
          <w:sz w:val="24"/>
          <w:szCs w:val="24"/>
        </w:rPr>
        <w:t xml:space="preserve"> also mediate the effect of monetary policy on performance. According to </w:t>
      </w:r>
      <w:proofErr w:type="spellStart"/>
      <w:r w:rsidRPr="003B2803">
        <w:rPr>
          <w:rFonts w:ascii="Times New Roman" w:eastAsia="Times New Roman" w:hAnsi="Times New Roman" w:cs="Times New Roman"/>
          <w:b/>
          <w:bCs/>
          <w:sz w:val="24"/>
          <w:szCs w:val="24"/>
        </w:rPr>
        <w:t>Ezeani</w:t>
      </w:r>
      <w:proofErr w:type="spellEnd"/>
      <w:r w:rsidRPr="003B2803">
        <w:rPr>
          <w:rFonts w:ascii="Times New Roman" w:eastAsia="Times New Roman" w:hAnsi="Times New Roman" w:cs="Times New Roman"/>
          <w:b/>
          <w:bCs/>
          <w:sz w:val="24"/>
          <w:szCs w:val="24"/>
        </w:rPr>
        <w:t xml:space="preserve"> &amp; </w:t>
      </w:r>
      <w:proofErr w:type="spellStart"/>
      <w:r w:rsidRPr="003B2803">
        <w:rPr>
          <w:rFonts w:ascii="Times New Roman" w:eastAsia="Times New Roman" w:hAnsi="Times New Roman" w:cs="Times New Roman"/>
          <w:b/>
          <w:bCs/>
          <w:sz w:val="24"/>
          <w:szCs w:val="24"/>
        </w:rPr>
        <w:t>Onyekwelu</w:t>
      </w:r>
      <w:proofErr w:type="spellEnd"/>
      <w:r w:rsidRPr="003B2803">
        <w:rPr>
          <w:rFonts w:ascii="Times New Roman" w:eastAsia="Times New Roman" w:hAnsi="Times New Roman" w:cs="Times New Roman"/>
          <w:b/>
          <w:bCs/>
          <w:sz w:val="24"/>
          <w:szCs w:val="24"/>
        </w:rPr>
        <w:t xml:space="preserve"> (2015)</w:t>
      </w:r>
      <w:r w:rsidRPr="008E7525">
        <w:rPr>
          <w:rFonts w:ascii="Times New Roman" w:eastAsia="Times New Roman" w:hAnsi="Times New Roman" w:cs="Times New Roman"/>
          <w:sz w:val="24"/>
          <w:szCs w:val="24"/>
        </w:rPr>
        <w:t>, the internal structure and management practices of banks play a significant role in how effectively they respond to monetary policy changes. For example, banks with stronger capital buffers and diversified income sources are better positioned to withstand the shocks that result from tight monetary policies. In contrast, banks with high levels of non-performing loans (NPLs) or low capital adequacy ratios may struggle more during periods of high-interest rates. This finding underscores the importance of sound bank management practices and regulatory oversight in mitigating the adverse effects of monetary policy on bank performance.</w:t>
      </w:r>
    </w:p>
    <w:p w:rsidR="008E7525" w:rsidRPr="008E7525" w:rsidRDefault="008E7525" w:rsidP="00393C2D">
      <w:pPr>
        <w:spacing w:after="0" w:line="240" w:lineRule="auto"/>
        <w:ind w:firstLine="720"/>
        <w:jc w:val="both"/>
        <w:rPr>
          <w:rFonts w:ascii="Times New Roman" w:eastAsia="Times New Roman" w:hAnsi="Times New Roman" w:cs="Times New Roman"/>
          <w:sz w:val="24"/>
          <w:szCs w:val="24"/>
        </w:rPr>
      </w:pPr>
      <w:r w:rsidRPr="008E7525">
        <w:rPr>
          <w:rFonts w:ascii="Times New Roman" w:eastAsia="Times New Roman" w:hAnsi="Times New Roman" w:cs="Times New Roman"/>
          <w:sz w:val="24"/>
          <w:szCs w:val="24"/>
        </w:rPr>
        <w:t xml:space="preserve">Finally, the </w:t>
      </w:r>
      <w:r w:rsidRPr="003B2803">
        <w:rPr>
          <w:rFonts w:ascii="Times New Roman" w:eastAsia="Times New Roman" w:hAnsi="Times New Roman" w:cs="Times New Roman"/>
          <w:b/>
          <w:bCs/>
          <w:sz w:val="24"/>
          <w:szCs w:val="24"/>
        </w:rPr>
        <w:t>banking sector's response to monetary policy</w:t>
      </w:r>
      <w:r w:rsidRPr="008E7525">
        <w:rPr>
          <w:rFonts w:ascii="Times New Roman" w:eastAsia="Times New Roman" w:hAnsi="Times New Roman" w:cs="Times New Roman"/>
          <w:sz w:val="24"/>
          <w:szCs w:val="24"/>
        </w:rPr>
        <w:t xml:space="preserve"> in terms of credit allocation has implications for financial inclusion and economic growth. Studies by </w:t>
      </w:r>
      <w:proofErr w:type="spellStart"/>
      <w:r w:rsidRPr="003B2803">
        <w:rPr>
          <w:rFonts w:ascii="Times New Roman" w:eastAsia="Times New Roman" w:hAnsi="Times New Roman" w:cs="Times New Roman"/>
          <w:b/>
          <w:bCs/>
          <w:sz w:val="24"/>
          <w:szCs w:val="24"/>
        </w:rPr>
        <w:t>Gichuki</w:t>
      </w:r>
      <w:proofErr w:type="spellEnd"/>
      <w:r w:rsidRPr="003B2803">
        <w:rPr>
          <w:rFonts w:ascii="Times New Roman" w:eastAsia="Times New Roman" w:hAnsi="Times New Roman" w:cs="Times New Roman"/>
          <w:b/>
          <w:bCs/>
          <w:sz w:val="24"/>
          <w:szCs w:val="24"/>
        </w:rPr>
        <w:t xml:space="preserve"> (2019)</w:t>
      </w:r>
      <w:r w:rsidRPr="008E7525">
        <w:rPr>
          <w:rFonts w:ascii="Times New Roman" w:eastAsia="Times New Roman" w:hAnsi="Times New Roman" w:cs="Times New Roman"/>
          <w:sz w:val="24"/>
          <w:szCs w:val="24"/>
        </w:rPr>
        <w:t xml:space="preserve"> suggest that monetary policy can influence the </w:t>
      </w:r>
      <w:proofErr w:type="spellStart"/>
      <w:r w:rsidRPr="008E7525">
        <w:rPr>
          <w:rFonts w:ascii="Times New Roman" w:eastAsia="Times New Roman" w:hAnsi="Times New Roman" w:cs="Times New Roman"/>
          <w:sz w:val="24"/>
          <w:szCs w:val="24"/>
        </w:rPr>
        <w:t>sectoral</w:t>
      </w:r>
      <w:proofErr w:type="spellEnd"/>
      <w:r w:rsidRPr="008E7525">
        <w:rPr>
          <w:rFonts w:ascii="Times New Roman" w:eastAsia="Times New Roman" w:hAnsi="Times New Roman" w:cs="Times New Roman"/>
          <w:sz w:val="24"/>
          <w:szCs w:val="24"/>
        </w:rPr>
        <w:t xml:space="preserve"> allocation of credit, with banks more likely to lend to sectors that are favored by policy incentives or that offer higher returns, such as large corporations and government contracts. However, this can lead to limited access to finance for </w:t>
      </w:r>
      <w:r w:rsidRPr="008E7525">
        <w:rPr>
          <w:rFonts w:ascii="Times New Roman" w:eastAsia="Times New Roman" w:hAnsi="Times New Roman" w:cs="Times New Roman"/>
          <w:sz w:val="24"/>
          <w:szCs w:val="24"/>
        </w:rPr>
        <w:lastRenderedPageBreak/>
        <w:t>smaller, underserved businesses, particularly in developing economies like Nigeria. The CBN's targeted interventions, such as credit stimulus programs for SMEs, can help mitigate this issue, ensuring that monetary policy not only supports bank profitability but also promotes inclusive economic development.</w:t>
      </w:r>
    </w:p>
    <w:p w:rsidR="008E7525" w:rsidRPr="00393C2D" w:rsidRDefault="008E7525" w:rsidP="003B2803">
      <w:pPr>
        <w:spacing w:after="0"/>
        <w:jc w:val="both"/>
        <w:rPr>
          <w:rFonts w:ascii="Times New Roman" w:eastAsia="Times New Roman" w:hAnsi="Times New Roman" w:cs="Times New Roman"/>
          <w:sz w:val="24"/>
          <w:szCs w:val="24"/>
        </w:rPr>
      </w:pPr>
      <w:r w:rsidRPr="00393C2D">
        <w:rPr>
          <w:rFonts w:ascii="Times New Roman" w:eastAsia="Times New Roman" w:hAnsi="Times New Roman" w:cs="Times New Roman"/>
          <w:sz w:val="24"/>
          <w:szCs w:val="24"/>
        </w:rPr>
        <w:br w:type="page"/>
      </w:r>
    </w:p>
    <w:p w:rsidR="00393C2D" w:rsidRPr="00393C2D" w:rsidRDefault="00393C2D" w:rsidP="003B2803">
      <w:pPr>
        <w:pStyle w:val="Heading3"/>
        <w:spacing w:before="0" w:beforeAutospacing="0" w:after="0" w:afterAutospacing="0"/>
        <w:jc w:val="both"/>
        <w:rPr>
          <w:rStyle w:val="Strong"/>
          <w:b/>
          <w:bCs/>
          <w:sz w:val="24"/>
          <w:szCs w:val="24"/>
        </w:rPr>
      </w:pPr>
      <w:r w:rsidRPr="00393C2D">
        <w:rPr>
          <w:rStyle w:val="Strong"/>
          <w:b/>
          <w:bCs/>
          <w:sz w:val="24"/>
          <w:szCs w:val="24"/>
        </w:rPr>
        <w:lastRenderedPageBreak/>
        <w:t xml:space="preserve">CHAPTER THREE: </w:t>
      </w:r>
    </w:p>
    <w:p w:rsidR="008E7525" w:rsidRPr="00393C2D" w:rsidRDefault="00393C2D" w:rsidP="003B2803">
      <w:pPr>
        <w:pStyle w:val="Heading3"/>
        <w:spacing w:before="0" w:beforeAutospacing="0" w:after="0" w:afterAutospacing="0"/>
        <w:jc w:val="both"/>
        <w:rPr>
          <w:sz w:val="24"/>
          <w:szCs w:val="24"/>
        </w:rPr>
      </w:pPr>
      <w:r w:rsidRPr="00393C2D">
        <w:rPr>
          <w:rStyle w:val="Strong"/>
          <w:b/>
          <w:bCs/>
          <w:sz w:val="24"/>
          <w:szCs w:val="24"/>
        </w:rPr>
        <w:t>RESEARCH METHODOLOGY</w:t>
      </w:r>
    </w:p>
    <w:p w:rsidR="00393C2D" w:rsidRPr="00393C2D" w:rsidRDefault="00393C2D" w:rsidP="003B2803">
      <w:pPr>
        <w:pStyle w:val="Heading4"/>
        <w:spacing w:before="0"/>
        <w:jc w:val="both"/>
        <w:rPr>
          <w:color w:val="auto"/>
          <w:sz w:val="24"/>
          <w:szCs w:val="24"/>
        </w:rPr>
      </w:pPr>
    </w:p>
    <w:p w:rsidR="008E7525" w:rsidRPr="00393C2D" w:rsidRDefault="008E7525" w:rsidP="003B2803">
      <w:pPr>
        <w:pStyle w:val="Heading4"/>
        <w:spacing w:before="0"/>
        <w:jc w:val="both"/>
        <w:rPr>
          <w:color w:val="auto"/>
          <w:sz w:val="24"/>
          <w:szCs w:val="24"/>
        </w:rPr>
      </w:pPr>
      <w:r w:rsidRPr="00393C2D">
        <w:rPr>
          <w:color w:val="auto"/>
          <w:sz w:val="24"/>
          <w:szCs w:val="24"/>
        </w:rPr>
        <w:t xml:space="preserve">3.1 </w:t>
      </w:r>
      <w:r w:rsidRPr="00393C2D">
        <w:rPr>
          <w:rStyle w:val="Strong"/>
          <w:b w:val="0"/>
          <w:bCs w:val="0"/>
          <w:color w:val="auto"/>
          <w:sz w:val="24"/>
          <w:szCs w:val="24"/>
        </w:rPr>
        <w:t>Introduction</w:t>
      </w:r>
    </w:p>
    <w:p w:rsidR="008E7525" w:rsidRPr="00393C2D" w:rsidRDefault="008E7525" w:rsidP="003B2803">
      <w:pPr>
        <w:spacing w:after="0"/>
        <w:jc w:val="both"/>
        <w:rPr>
          <w:sz w:val="24"/>
          <w:szCs w:val="24"/>
        </w:rPr>
      </w:pPr>
      <w:r w:rsidRPr="00393C2D">
        <w:rPr>
          <w:sz w:val="24"/>
          <w:szCs w:val="24"/>
        </w:rPr>
        <w:t xml:space="preserve">This chapter outlines the research methodology used in this study to assess the effect of monetary policy on bank performance in Nigeria, specifically using </w:t>
      </w:r>
      <w:r w:rsidRPr="00393C2D">
        <w:rPr>
          <w:rStyle w:val="Strong"/>
          <w:sz w:val="24"/>
          <w:szCs w:val="24"/>
        </w:rPr>
        <w:t xml:space="preserve">Access Bank </w:t>
      </w:r>
      <w:proofErr w:type="spellStart"/>
      <w:r w:rsidRPr="00393C2D">
        <w:rPr>
          <w:rStyle w:val="Strong"/>
          <w:sz w:val="24"/>
          <w:szCs w:val="24"/>
        </w:rPr>
        <w:t>Plc</w:t>
      </w:r>
      <w:proofErr w:type="spellEnd"/>
      <w:r w:rsidRPr="00393C2D">
        <w:rPr>
          <w:sz w:val="24"/>
          <w:szCs w:val="24"/>
        </w:rPr>
        <w:t xml:space="preserve"> as a case study. The methodology includes the research design, population and sample size, data collection methods, and the techniques used for data analysis. The purpose of this chapter is to present a structured approach to how the research questions will be answered and the hypothesis tested.</w:t>
      </w:r>
    </w:p>
    <w:p w:rsidR="00393C2D" w:rsidRPr="00393C2D" w:rsidRDefault="00393C2D" w:rsidP="003B2803">
      <w:pPr>
        <w:pStyle w:val="Heading4"/>
        <w:spacing w:before="0"/>
        <w:jc w:val="both"/>
        <w:rPr>
          <w:color w:val="auto"/>
          <w:sz w:val="24"/>
          <w:szCs w:val="24"/>
        </w:rPr>
      </w:pPr>
    </w:p>
    <w:p w:rsidR="008E7525" w:rsidRPr="00393C2D" w:rsidRDefault="008E7525" w:rsidP="003B2803">
      <w:pPr>
        <w:pStyle w:val="Heading4"/>
        <w:spacing w:before="0"/>
        <w:jc w:val="both"/>
        <w:rPr>
          <w:color w:val="auto"/>
          <w:sz w:val="24"/>
          <w:szCs w:val="24"/>
        </w:rPr>
      </w:pPr>
      <w:r w:rsidRPr="00393C2D">
        <w:rPr>
          <w:color w:val="auto"/>
          <w:sz w:val="24"/>
          <w:szCs w:val="24"/>
        </w:rPr>
        <w:t xml:space="preserve">3.2 </w:t>
      </w:r>
      <w:r w:rsidRPr="00393C2D">
        <w:rPr>
          <w:rStyle w:val="Strong"/>
          <w:b w:val="0"/>
          <w:bCs w:val="0"/>
          <w:color w:val="auto"/>
          <w:sz w:val="24"/>
          <w:szCs w:val="24"/>
        </w:rPr>
        <w:t>Research Design</w:t>
      </w:r>
    </w:p>
    <w:p w:rsidR="008E7525" w:rsidRPr="00393C2D" w:rsidRDefault="008E7525" w:rsidP="003B2803">
      <w:pPr>
        <w:spacing w:after="0"/>
        <w:jc w:val="both"/>
        <w:rPr>
          <w:sz w:val="24"/>
          <w:szCs w:val="24"/>
        </w:rPr>
      </w:pPr>
      <w:r w:rsidRPr="00393C2D">
        <w:rPr>
          <w:sz w:val="24"/>
          <w:szCs w:val="24"/>
        </w:rPr>
        <w:t xml:space="preserve">The research design employed for this study is a </w:t>
      </w:r>
      <w:r w:rsidRPr="00393C2D">
        <w:rPr>
          <w:rStyle w:val="Strong"/>
          <w:sz w:val="24"/>
          <w:szCs w:val="24"/>
        </w:rPr>
        <w:t>descriptive</w:t>
      </w:r>
      <w:r w:rsidRPr="00393C2D">
        <w:rPr>
          <w:sz w:val="24"/>
          <w:szCs w:val="24"/>
        </w:rPr>
        <w:t xml:space="preserve"> and </w:t>
      </w:r>
      <w:r w:rsidRPr="00393C2D">
        <w:rPr>
          <w:rStyle w:val="Strong"/>
          <w:sz w:val="24"/>
          <w:szCs w:val="24"/>
        </w:rPr>
        <w:t>correlational</w:t>
      </w:r>
      <w:r w:rsidRPr="00393C2D">
        <w:rPr>
          <w:sz w:val="24"/>
          <w:szCs w:val="24"/>
        </w:rPr>
        <w:t xml:space="preserve"> research design. The descriptive design will help describe the various monetary policy tools used by the Central Bank of Nigeria (CBN) and how these affect the operations of Access Bank Plc. The correlational aspect of the research seeks to establish the relationship between key monetary policy indicators (such as interest rates, money supply, and inflation) and the performance of Access Bank Plc. This design was chosen because it allows for a comprehensive analysis of both historical data and relationships between monetary policy and banking performance.</w:t>
      </w:r>
    </w:p>
    <w:p w:rsidR="00393C2D" w:rsidRPr="00393C2D" w:rsidRDefault="00393C2D" w:rsidP="003B2803">
      <w:pPr>
        <w:pStyle w:val="Heading4"/>
        <w:spacing w:before="0"/>
        <w:jc w:val="both"/>
        <w:rPr>
          <w:color w:val="auto"/>
          <w:sz w:val="24"/>
          <w:szCs w:val="24"/>
        </w:rPr>
      </w:pPr>
    </w:p>
    <w:p w:rsidR="008E7525" w:rsidRPr="00393C2D" w:rsidRDefault="008E7525" w:rsidP="003B2803">
      <w:pPr>
        <w:pStyle w:val="Heading4"/>
        <w:spacing w:before="0"/>
        <w:jc w:val="both"/>
        <w:rPr>
          <w:color w:val="auto"/>
          <w:sz w:val="24"/>
          <w:szCs w:val="24"/>
        </w:rPr>
      </w:pPr>
      <w:r w:rsidRPr="00393C2D">
        <w:rPr>
          <w:color w:val="auto"/>
          <w:sz w:val="24"/>
          <w:szCs w:val="24"/>
        </w:rPr>
        <w:t xml:space="preserve">3.3 </w:t>
      </w:r>
      <w:r w:rsidRPr="00393C2D">
        <w:rPr>
          <w:rStyle w:val="Strong"/>
          <w:b w:val="0"/>
          <w:bCs w:val="0"/>
          <w:color w:val="auto"/>
          <w:sz w:val="24"/>
          <w:szCs w:val="24"/>
        </w:rPr>
        <w:t>Population and Sample Size</w:t>
      </w:r>
    </w:p>
    <w:p w:rsidR="008E7525" w:rsidRPr="00393C2D" w:rsidRDefault="008E7525" w:rsidP="003B2803">
      <w:pPr>
        <w:spacing w:after="0"/>
        <w:jc w:val="both"/>
        <w:rPr>
          <w:sz w:val="24"/>
          <w:szCs w:val="24"/>
        </w:rPr>
      </w:pPr>
      <w:r w:rsidRPr="00393C2D">
        <w:rPr>
          <w:sz w:val="24"/>
          <w:szCs w:val="24"/>
        </w:rPr>
        <w:t xml:space="preserve">The population for this study consists of all commercial banks operating in Nigeria, with a focus on </w:t>
      </w:r>
      <w:r w:rsidRPr="00393C2D">
        <w:rPr>
          <w:rStyle w:val="Strong"/>
          <w:sz w:val="24"/>
          <w:szCs w:val="24"/>
        </w:rPr>
        <w:t xml:space="preserve">Access Bank </w:t>
      </w:r>
      <w:proofErr w:type="spellStart"/>
      <w:r w:rsidRPr="00393C2D">
        <w:rPr>
          <w:rStyle w:val="Strong"/>
          <w:sz w:val="24"/>
          <w:szCs w:val="24"/>
        </w:rPr>
        <w:t>Plc</w:t>
      </w:r>
      <w:proofErr w:type="spellEnd"/>
      <w:r w:rsidRPr="00393C2D">
        <w:rPr>
          <w:sz w:val="24"/>
          <w:szCs w:val="24"/>
        </w:rPr>
        <w:t xml:space="preserve"> due to its significant market share and role in the Nigerian banking sector. The sample for the study includes Access Bank </w:t>
      </w:r>
      <w:proofErr w:type="spellStart"/>
      <w:r w:rsidRPr="00393C2D">
        <w:rPr>
          <w:sz w:val="24"/>
          <w:szCs w:val="24"/>
        </w:rPr>
        <w:t>Plc’s</w:t>
      </w:r>
      <w:proofErr w:type="spellEnd"/>
      <w:r w:rsidRPr="00393C2D">
        <w:rPr>
          <w:sz w:val="24"/>
          <w:szCs w:val="24"/>
        </w:rPr>
        <w:t xml:space="preserve"> financial performance data for the past 10 years, from 2015 to 2025. This period is chosen to capture the effects of various monetary policy changes made by the Central Bank of Nigeria on the performance of the bank over time.</w:t>
      </w:r>
    </w:p>
    <w:p w:rsidR="008E7525" w:rsidRPr="00393C2D" w:rsidRDefault="008E7525" w:rsidP="003B2803">
      <w:pPr>
        <w:spacing w:after="0"/>
        <w:jc w:val="both"/>
        <w:rPr>
          <w:sz w:val="24"/>
          <w:szCs w:val="24"/>
        </w:rPr>
      </w:pPr>
      <w:r w:rsidRPr="00393C2D">
        <w:rPr>
          <w:sz w:val="24"/>
          <w:szCs w:val="24"/>
        </w:rPr>
        <w:t xml:space="preserve">The sample size for the survey component of the study is </w:t>
      </w:r>
      <w:r w:rsidRPr="00393C2D">
        <w:rPr>
          <w:rStyle w:val="Strong"/>
          <w:sz w:val="24"/>
          <w:szCs w:val="24"/>
        </w:rPr>
        <w:t>100 respondents</w:t>
      </w:r>
      <w:r w:rsidRPr="00393C2D">
        <w:rPr>
          <w:sz w:val="24"/>
          <w:szCs w:val="24"/>
        </w:rPr>
        <w:t>. These respondents will include senior management personnel, financial analysts, and other relevant staff members of Access Bank Plc. The sample size of 100 was chosen to ensure a balanced representation of views within the bank and to provide a reasonable dataset for statistical analysis. The survey responses will be analyzed to understand the perceptions and experiences of bank officials with regard to the impact of monetary policy on their operations.</w:t>
      </w:r>
    </w:p>
    <w:p w:rsidR="00393C2D" w:rsidRDefault="00393C2D" w:rsidP="003B2803">
      <w:pPr>
        <w:pStyle w:val="Heading4"/>
        <w:spacing w:before="0"/>
        <w:jc w:val="both"/>
        <w:rPr>
          <w:color w:val="auto"/>
          <w:sz w:val="24"/>
          <w:szCs w:val="24"/>
        </w:rPr>
      </w:pPr>
    </w:p>
    <w:p w:rsidR="008E7525" w:rsidRPr="00393C2D" w:rsidRDefault="008E7525" w:rsidP="003B2803">
      <w:pPr>
        <w:pStyle w:val="Heading4"/>
        <w:spacing w:before="0"/>
        <w:jc w:val="both"/>
        <w:rPr>
          <w:color w:val="auto"/>
          <w:sz w:val="24"/>
          <w:szCs w:val="24"/>
        </w:rPr>
      </w:pPr>
      <w:r w:rsidRPr="00393C2D">
        <w:rPr>
          <w:color w:val="auto"/>
          <w:sz w:val="24"/>
          <w:szCs w:val="24"/>
        </w:rPr>
        <w:t xml:space="preserve">3.4 </w:t>
      </w:r>
      <w:r w:rsidRPr="00393C2D">
        <w:rPr>
          <w:rStyle w:val="Strong"/>
          <w:b w:val="0"/>
          <w:bCs w:val="0"/>
          <w:color w:val="auto"/>
          <w:sz w:val="24"/>
          <w:szCs w:val="24"/>
        </w:rPr>
        <w:t>Data Collection Methods</w:t>
      </w:r>
    </w:p>
    <w:p w:rsidR="008E7525" w:rsidRPr="00393C2D" w:rsidRDefault="008E7525" w:rsidP="003B2803">
      <w:pPr>
        <w:spacing w:after="0"/>
        <w:jc w:val="both"/>
        <w:rPr>
          <w:sz w:val="24"/>
          <w:szCs w:val="24"/>
        </w:rPr>
      </w:pPr>
      <w:r w:rsidRPr="00393C2D">
        <w:rPr>
          <w:sz w:val="24"/>
          <w:szCs w:val="24"/>
        </w:rPr>
        <w:t xml:space="preserve">Data for this study will be collected from both </w:t>
      </w:r>
      <w:r w:rsidRPr="00393C2D">
        <w:rPr>
          <w:rStyle w:val="Strong"/>
          <w:sz w:val="24"/>
          <w:szCs w:val="24"/>
        </w:rPr>
        <w:t>primary</w:t>
      </w:r>
      <w:r w:rsidRPr="00393C2D">
        <w:rPr>
          <w:sz w:val="24"/>
          <w:szCs w:val="24"/>
        </w:rPr>
        <w:t xml:space="preserve"> and </w:t>
      </w:r>
      <w:r w:rsidRPr="00393C2D">
        <w:rPr>
          <w:rStyle w:val="Strong"/>
          <w:sz w:val="24"/>
          <w:szCs w:val="24"/>
        </w:rPr>
        <w:t>secondary sources</w:t>
      </w:r>
      <w:r w:rsidRPr="00393C2D">
        <w:rPr>
          <w:sz w:val="24"/>
          <w:szCs w:val="24"/>
        </w:rPr>
        <w:t>.</w:t>
      </w:r>
    </w:p>
    <w:p w:rsidR="008E7525" w:rsidRPr="00393C2D" w:rsidRDefault="008E7525" w:rsidP="003B2803">
      <w:pPr>
        <w:numPr>
          <w:ilvl w:val="0"/>
          <w:numId w:val="6"/>
        </w:numPr>
        <w:spacing w:after="0" w:line="240" w:lineRule="auto"/>
        <w:jc w:val="both"/>
        <w:rPr>
          <w:sz w:val="24"/>
          <w:szCs w:val="24"/>
        </w:rPr>
      </w:pPr>
      <w:r w:rsidRPr="00393C2D">
        <w:rPr>
          <w:rStyle w:val="Strong"/>
          <w:sz w:val="24"/>
          <w:szCs w:val="24"/>
        </w:rPr>
        <w:t>Primary Data</w:t>
      </w:r>
      <w:r w:rsidRPr="00393C2D">
        <w:rPr>
          <w:sz w:val="24"/>
          <w:szCs w:val="24"/>
        </w:rPr>
        <w:t xml:space="preserve">: Primary data will be collected through the use of a structured </w:t>
      </w:r>
      <w:r w:rsidRPr="00393C2D">
        <w:rPr>
          <w:rStyle w:val="Strong"/>
          <w:sz w:val="24"/>
          <w:szCs w:val="24"/>
        </w:rPr>
        <w:t>questionnaire</w:t>
      </w:r>
      <w:r w:rsidRPr="00393C2D">
        <w:rPr>
          <w:sz w:val="24"/>
          <w:szCs w:val="24"/>
        </w:rPr>
        <w:t xml:space="preserve"> designed to gather information from employees of Access Bank Plc. The questionnaire will include both closed and open-ended questions focusing on the perceptions of staff on how monetary policy tools (such as interest rates, cash reserve ratio, and open market operations) affect the bank's lending behavior, profitability, liquidity, and other performance metrics. The questionnaire will be distributed to 100 respondents, and responses will be collected within a specified period.</w:t>
      </w:r>
    </w:p>
    <w:p w:rsidR="008E7525" w:rsidRPr="00393C2D" w:rsidRDefault="008E7525" w:rsidP="003B2803">
      <w:pPr>
        <w:numPr>
          <w:ilvl w:val="0"/>
          <w:numId w:val="6"/>
        </w:numPr>
        <w:spacing w:after="0" w:line="240" w:lineRule="auto"/>
        <w:jc w:val="both"/>
        <w:rPr>
          <w:sz w:val="24"/>
          <w:szCs w:val="24"/>
        </w:rPr>
      </w:pPr>
      <w:r w:rsidRPr="00393C2D">
        <w:rPr>
          <w:rStyle w:val="Strong"/>
          <w:sz w:val="24"/>
          <w:szCs w:val="24"/>
        </w:rPr>
        <w:lastRenderedPageBreak/>
        <w:t>Secondary Data</w:t>
      </w:r>
      <w:r w:rsidRPr="00393C2D">
        <w:rPr>
          <w:sz w:val="24"/>
          <w:szCs w:val="24"/>
        </w:rPr>
        <w:t xml:space="preserve">: Secondary data will be collected from publicly available sources, including </w:t>
      </w:r>
      <w:r w:rsidRPr="00393C2D">
        <w:rPr>
          <w:rStyle w:val="Strong"/>
          <w:sz w:val="24"/>
          <w:szCs w:val="24"/>
        </w:rPr>
        <w:t xml:space="preserve">Access Bank </w:t>
      </w:r>
      <w:proofErr w:type="spellStart"/>
      <w:r w:rsidRPr="00393C2D">
        <w:rPr>
          <w:rStyle w:val="Strong"/>
          <w:sz w:val="24"/>
          <w:szCs w:val="24"/>
        </w:rPr>
        <w:t>Plc’s</w:t>
      </w:r>
      <w:proofErr w:type="spellEnd"/>
      <w:r w:rsidRPr="00393C2D">
        <w:rPr>
          <w:rStyle w:val="Strong"/>
          <w:sz w:val="24"/>
          <w:szCs w:val="24"/>
        </w:rPr>
        <w:t xml:space="preserve"> annual reports</w:t>
      </w:r>
      <w:r w:rsidRPr="00393C2D">
        <w:rPr>
          <w:sz w:val="24"/>
          <w:szCs w:val="24"/>
        </w:rPr>
        <w:t xml:space="preserve">, the </w:t>
      </w:r>
      <w:r w:rsidRPr="00393C2D">
        <w:rPr>
          <w:rStyle w:val="Strong"/>
          <w:sz w:val="24"/>
          <w:szCs w:val="24"/>
        </w:rPr>
        <w:t>Central Bank of Nigeria's monetary policy reports</w:t>
      </w:r>
      <w:r w:rsidRPr="00393C2D">
        <w:rPr>
          <w:sz w:val="24"/>
          <w:szCs w:val="24"/>
        </w:rPr>
        <w:t xml:space="preserve">, and other relevant financial publications. This data will provide historical information on interest rates, inflation rates, exchange rates, money supply, and other key monetary policy indicators over the period from 2015 to 2025. Secondary data will also be used to assess changes in the financial performance of Access Bank </w:t>
      </w:r>
      <w:proofErr w:type="spellStart"/>
      <w:r w:rsidRPr="00393C2D">
        <w:rPr>
          <w:sz w:val="24"/>
          <w:szCs w:val="24"/>
        </w:rPr>
        <w:t>Plc</w:t>
      </w:r>
      <w:proofErr w:type="spellEnd"/>
      <w:r w:rsidRPr="00393C2D">
        <w:rPr>
          <w:sz w:val="24"/>
          <w:szCs w:val="24"/>
        </w:rPr>
        <w:t>, such as return on assets (ROA), return on equity (ROE), and non-performing loans (NPL) ratios.</w:t>
      </w:r>
    </w:p>
    <w:p w:rsidR="00393C2D" w:rsidRPr="00393C2D" w:rsidRDefault="00393C2D" w:rsidP="003B2803">
      <w:pPr>
        <w:pStyle w:val="Heading4"/>
        <w:spacing w:before="0"/>
        <w:jc w:val="both"/>
        <w:rPr>
          <w:color w:val="auto"/>
          <w:sz w:val="24"/>
          <w:szCs w:val="24"/>
        </w:rPr>
      </w:pPr>
    </w:p>
    <w:p w:rsidR="008E7525" w:rsidRPr="00393C2D" w:rsidRDefault="008E7525" w:rsidP="003B2803">
      <w:pPr>
        <w:pStyle w:val="Heading4"/>
        <w:spacing w:before="0"/>
        <w:jc w:val="both"/>
        <w:rPr>
          <w:color w:val="auto"/>
          <w:sz w:val="24"/>
          <w:szCs w:val="24"/>
        </w:rPr>
      </w:pPr>
      <w:r w:rsidRPr="00393C2D">
        <w:rPr>
          <w:color w:val="auto"/>
          <w:sz w:val="24"/>
          <w:szCs w:val="24"/>
        </w:rPr>
        <w:t xml:space="preserve">3.5 </w:t>
      </w:r>
      <w:r w:rsidRPr="00393C2D">
        <w:rPr>
          <w:rStyle w:val="Strong"/>
          <w:bCs w:val="0"/>
          <w:color w:val="auto"/>
          <w:sz w:val="24"/>
          <w:szCs w:val="24"/>
        </w:rPr>
        <w:t>Data Analysis Techniques</w:t>
      </w:r>
    </w:p>
    <w:p w:rsidR="008E7525" w:rsidRPr="00393C2D" w:rsidRDefault="008E7525" w:rsidP="003B2803">
      <w:pPr>
        <w:spacing w:after="0"/>
        <w:jc w:val="both"/>
        <w:rPr>
          <w:sz w:val="24"/>
          <w:szCs w:val="24"/>
        </w:rPr>
      </w:pPr>
      <w:r w:rsidRPr="00393C2D">
        <w:rPr>
          <w:sz w:val="24"/>
          <w:szCs w:val="24"/>
        </w:rPr>
        <w:t xml:space="preserve">The data collected will be analyzed using both </w:t>
      </w:r>
      <w:r w:rsidRPr="00393C2D">
        <w:rPr>
          <w:rStyle w:val="Strong"/>
          <w:sz w:val="24"/>
          <w:szCs w:val="24"/>
        </w:rPr>
        <w:t>descriptive</w:t>
      </w:r>
      <w:r w:rsidRPr="00393C2D">
        <w:rPr>
          <w:sz w:val="24"/>
          <w:szCs w:val="24"/>
        </w:rPr>
        <w:t xml:space="preserve"> and </w:t>
      </w:r>
      <w:r w:rsidRPr="00393C2D">
        <w:rPr>
          <w:rStyle w:val="Strong"/>
          <w:sz w:val="24"/>
          <w:szCs w:val="24"/>
        </w:rPr>
        <w:t>inferential</w:t>
      </w:r>
      <w:r w:rsidRPr="00393C2D">
        <w:rPr>
          <w:sz w:val="24"/>
          <w:szCs w:val="24"/>
        </w:rPr>
        <w:t xml:space="preserve"> statistical methods.</w:t>
      </w:r>
    </w:p>
    <w:p w:rsidR="008E7525" w:rsidRPr="00393C2D" w:rsidRDefault="008E7525" w:rsidP="003B2803">
      <w:pPr>
        <w:numPr>
          <w:ilvl w:val="0"/>
          <w:numId w:val="7"/>
        </w:numPr>
        <w:spacing w:after="0" w:line="240" w:lineRule="auto"/>
        <w:jc w:val="both"/>
        <w:rPr>
          <w:sz w:val="24"/>
          <w:szCs w:val="24"/>
        </w:rPr>
      </w:pPr>
      <w:r w:rsidRPr="00393C2D">
        <w:rPr>
          <w:rStyle w:val="Strong"/>
          <w:sz w:val="24"/>
          <w:szCs w:val="24"/>
        </w:rPr>
        <w:t>Descriptive Statistics</w:t>
      </w:r>
      <w:r w:rsidRPr="00393C2D">
        <w:rPr>
          <w:sz w:val="24"/>
          <w:szCs w:val="24"/>
        </w:rPr>
        <w:t>: Descriptive statistics will be used to summarize the data, providing an overview of the trends in monetary policy indicators (such as changes in interest rates, money supply, and inflation) and the performance of Access Bank Plc. Descriptive measures such as mean, standard deviation, and frequency distributions will be used to describe the central tendency and variability in the data.</w:t>
      </w:r>
    </w:p>
    <w:p w:rsidR="008E7525" w:rsidRPr="00393C2D" w:rsidRDefault="008E7525" w:rsidP="003B2803">
      <w:pPr>
        <w:numPr>
          <w:ilvl w:val="0"/>
          <w:numId w:val="7"/>
        </w:numPr>
        <w:spacing w:after="0" w:line="240" w:lineRule="auto"/>
        <w:jc w:val="both"/>
        <w:rPr>
          <w:sz w:val="24"/>
          <w:szCs w:val="24"/>
        </w:rPr>
      </w:pPr>
      <w:r w:rsidRPr="00393C2D">
        <w:rPr>
          <w:rStyle w:val="Strong"/>
          <w:sz w:val="24"/>
          <w:szCs w:val="24"/>
        </w:rPr>
        <w:t>Inferential Statistics</w:t>
      </w:r>
      <w:r w:rsidRPr="00393C2D">
        <w:rPr>
          <w:sz w:val="24"/>
          <w:szCs w:val="24"/>
        </w:rPr>
        <w:t xml:space="preserve">: To establish relationships between monetary policy and bank performance, </w:t>
      </w:r>
      <w:r w:rsidRPr="00393C2D">
        <w:rPr>
          <w:rStyle w:val="Strong"/>
          <w:sz w:val="24"/>
          <w:szCs w:val="24"/>
        </w:rPr>
        <w:t>correlation analysis</w:t>
      </w:r>
      <w:r w:rsidRPr="00393C2D">
        <w:rPr>
          <w:sz w:val="24"/>
          <w:szCs w:val="24"/>
        </w:rPr>
        <w:t xml:space="preserve"> and </w:t>
      </w:r>
      <w:r w:rsidRPr="00393C2D">
        <w:rPr>
          <w:rStyle w:val="Strong"/>
          <w:sz w:val="24"/>
          <w:szCs w:val="24"/>
        </w:rPr>
        <w:t>regression analysis</w:t>
      </w:r>
      <w:r w:rsidRPr="00393C2D">
        <w:rPr>
          <w:sz w:val="24"/>
          <w:szCs w:val="24"/>
        </w:rPr>
        <w:t xml:space="preserve"> will be employed. The Pearson correlation coefficient will be used to determine the strength and direction of the relationship between monetary policy variables (e.g., interest rates, money supply) and the performance metrics of Access Bank </w:t>
      </w:r>
      <w:proofErr w:type="spellStart"/>
      <w:r w:rsidRPr="00393C2D">
        <w:rPr>
          <w:sz w:val="24"/>
          <w:szCs w:val="24"/>
        </w:rPr>
        <w:t>Plc</w:t>
      </w:r>
      <w:proofErr w:type="spellEnd"/>
      <w:r w:rsidRPr="00393C2D">
        <w:rPr>
          <w:sz w:val="24"/>
          <w:szCs w:val="24"/>
        </w:rPr>
        <w:t xml:space="preserve"> (e.g., return on assets, loan growth, </w:t>
      </w:r>
      <w:proofErr w:type="gramStart"/>
      <w:r w:rsidRPr="00393C2D">
        <w:rPr>
          <w:sz w:val="24"/>
          <w:szCs w:val="24"/>
        </w:rPr>
        <w:t>profitability</w:t>
      </w:r>
      <w:proofErr w:type="gramEnd"/>
      <w:r w:rsidRPr="00393C2D">
        <w:rPr>
          <w:sz w:val="24"/>
          <w:szCs w:val="24"/>
        </w:rPr>
        <w:t xml:space="preserve">). A </w:t>
      </w:r>
      <w:r w:rsidRPr="00393C2D">
        <w:rPr>
          <w:rStyle w:val="Strong"/>
          <w:sz w:val="24"/>
          <w:szCs w:val="24"/>
        </w:rPr>
        <w:t>multiple regression analysis</w:t>
      </w:r>
      <w:r w:rsidRPr="00393C2D">
        <w:rPr>
          <w:sz w:val="24"/>
          <w:szCs w:val="24"/>
        </w:rPr>
        <w:t xml:space="preserve"> will be conducted to assess the extent to which monetary policy variables explain variations in bank performance. This analysis will help in identifying the specific effects of different monetary policy instruments on Access Bank’s financial outcomes.</w:t>
      </w:r>
    </w:p>
    <w:p w:rsidR="008E7525" w:rsidRPr="00393C2D" w:rsidRDefault="008E7525" w:rsidP="003B2803">
      <w:pPr>
        <w:numPr>
          <w:ilvl w:val="0"/>
          <w:numId w:val="7"/>
        </w:numPr>
        <w:spacing w:after="0" w:line="240" w:lineRule="auto"/>
        <w:jc w:val="both"/>
        <w:rPr>
          <w:sz w:val="24"/>
          <w:szCs w:val="24"/>
        </w:rPr>
      </w:pPr>
      <w:r w:rsidRPr="00393C2D">
        <w:rPr>
          <w:rStyle w:val="Strong"/>
          <w:sz w:val="24"/>
          <w:szCs w:val="24"/>
        </w:rPr>
        <w:t>Reliability and Validity</w:t>
      </w:r>
      <w:r w:rsidRPr="00393C2D">
        <w:rPr>
          <w:sz w:val="24"/>
          <w:szCs w:val="24"/>
        </w:rPr>
        <w:t xml:space="preserve">: To ensure the reliability and validity of the data, a pilot test of the questionnaire will be conducted on a small sample of respondents from Access Bank </w:t>
      </w:r>
      <w:proofErr w:type="spellStart"/>
      <w:r w:rsidRPr="00393C2D">
        <w:rPr>
          <w:sz w:val="24"/>
          <w:szCs w:val="24"/>
        </w:rPr>
        <w:t>Plc</w:t>
      </w:r>
      <w:proofErr w:type="spellEnd"/>
      <w:r w:rsidRPr="00393C2D">
        <w:rPr>
          <w:sz w:val="24"/>
          <w:szCs w:val="24"/>
        </w:rPr>
        <w:t xml:space="preserve"> before the actual data collection. The feedback from the pilot test will be used to refine the questionnaire. Additionally, the data collected will be cross-checked with secondary data sources to verify accuracy.</w:t>
      </w:r>
    </w:p>
    <w:p w:rsidR="00393C2D" w:rsidRPr="00393C2D" w:rsidRDefault="00393C2D" w:rsidP="003B2803">
      <w:pPr>
        <w:pStyle w:val="Heading4"/>
        <w:spacing w:before="0"/>
        <w:jc w:val="both"/>
        <w:rPr>
          <w:color w:val="auto"/>
          <w:sz w:val="24"/>
          <w:szCs w:val="24"/>
        </w:rPr>
      </w:pPr>
    </w:p>
    <w:p w:rsidR="008E7525" w:rsidRPr="00393C2D" w:rsidRDefault="008E7525" w:rsidP="003B2803">
      <w:pPr>
        <w:pStyle w:val="Heading4"/>
        <w:spacing w:before="0"/>
        <w:jc w:val="both"/>
        <w:rPr>
          <w:i w:val="0"/>
          <w:color w:val="auto"/>
          <w:sz w:val="24"/>
          <w:szCs w:val="24"/>
        </w:rPr>
      </w:pPr>
      <w:r w:rsidRPr="00393C2D">
        <w:rPr>
          <w:i w:val="0"/>
          <w:color w:val="auto"/>
          <w:sz w:val="24"/>
          <w:szCs w:val="24"/>
        </w:rPr>
        <w:t xml:space="preserve">3.6 </w:t>
      </w:r>
      <w:r w:rsidRPr="00393C2D">
        <w:rPr>
          <w:rStyle w:val="Strong"/>
          <w:bCs w:val="0"/>
          <w:i w:val="0"/>
          <w:color w:val="auto"/>
          <w:sz w:val="24"/>
          <w:szCs w:val="24"/>
        </w:rPr>
        <w:t>Hypothesis Testing</w:t>
      </w:r>
    </w:p>
    <w:p w:rsidR="008E7525" w:rsidRPr="00393C2D" w:rsidRDefault="008E7525" w:rsidP="003B2803">
      <w:pPr>
        <w:spacing w:after="0"/>
        <w:jc w:val="both"/>
        <w:rPr>
          <w:sz w:val="24"/>
          <w:szCs w:val="24"/>
        </w:rPr>
      </w:pPr>
      <w:r w:rsidRPr="00393C2D">
        <w:rPr>
          <w:sz w:val="24"/>
          <w:szCs w:val="24"/>
        </w:rPr>
        <w:t xml:space="preserve">The following hypotheses will be tested to determine the impact of monetary policy on the performance of Access Bank </w:t>
      </w:r>
      <w:proofErr w:type="spellStart"/>
      <w:r w:rsidRPr="00393C2D">
        <w:rPr>
          <w:sz w:val="24"/>
          <w:szCs w:val="24"/>
        </w:rPr>
        <w:t>Plc</w:t>
      </w:r>
      <w:proofErr w:type="spellEnd"/>
      <w:r w:rsidRPr="00393C2D">
        <w:rPr>
          <w:sz w:val="24"/>
          <w:szCs w:val="24"/>
        </w:rPr>
        <w:t>:</w:t>
      </w:r>
    </w:p>
    <w:p w:rsidR="008E7525" w:rsidRPr="00393C2D" w:rsidRDefault="008E7525" w:rsidP="003B2803">
      <w:pPr>
        <w:numPr>
          <w:ilvl w:val="0"/>
          <w:numId w:val="8"/>
        </w:numPr>
        <w:spacing w:after="0" w:line="240" w:lineRule="auto"/>
        <w:jc w:val="both"/>
        <w:rPr>
          <w:sz w:val="24"/>
          <w:szCs w:val="24"/>
        </w:rPr>
      </w:pPr>
      <w:r w:rsidRPr="00393C2D">
        <w:rPr>
          <w:rStyle w:val="Strong"/>
          <w:sz w:val="24"/>
          <w:szCs w:val="24"/>
        </w:rPr>
        <w:t>Null Hypothesis (H₀)</w:t>
      </w:r>
      <w:r w:rsidRPr="00393C2D">
        <w:rPr>
          <w:sz w:val="24"/>
          <w:szCs w:val="24"/>
        </w:rPr>
        <w:t>: There is no significant relationship between monetary policy (interest rates, money supply, inflation) and the performance of Access Bank Plc.</w:t>
      </w:r>
    </w:p>
    <w:p w:rsidR="008E7525" w:rsidRPr="00393C2D" w:rsidRDefault="008E7525" w:rsidP="003B2803">
      <w:pPr>
        <w:numPr>
          <w:ilvl w:val="0"/>
          <w:numId w:val="8"/>
        </w:numPr>
        <w:spacing w:after="0" w:line="240" w:lineRule="auto"/>
        <w:jc w:val="both"/>
        <w:rPr>
          <w:sz w:val="24"/>
          <w:szCs w:val="24"/>
        </w:rPr>
      </w:pPr>
      <w:r w:rsidRPr="00393C2D">
        <w:rPr>
          <w:rStyle w:val="Strong"/>
          <w:sz w:val="24"/>
          <w:szCs w:val="24"/>
        </w:rPr>
        <w:t>Alternative Hypothesis (H₁)</w:t>
      </w:r>
      <w:r w:rsidRPr="00393C2D">
        <w:rPr>
          <w:sz w:val="24"/>
          <w:szCs w:val="24"/>
        </w:rPr>
        <w:t>: There is a significant relationship between monetary policy (interest rates, money supply, inflation) and the performance of Access Bank Plc.</w:t>
      </w:r>
    </w:p>
    <w:p w:rsidR="008E7525" w:rsidRPr="00393C2D" w:rsidRDefault="008E7525" w:rsidP="003B2803">
      <w:pPr>
        <w:spacing w:after="0"/>
        <w:jc w:val="both"/>
        <w:rPr>
          <w:sz w:val="24"/>
          <w:szCs w:val="24"/>
        </w:rPr>
      </w:pPr>
      <w:r w:rsidRPr="00393C2D">
        <w:rPr>
          <w:sz w:val="24"/>
          <w:szCs w:val="24"/>
        </w:rPr>
        <w:t>These hypotheses will be tested using regression analysis, with the significance level set at 0.05. If the p-value is less than 0.05, the null hypothesis will be rejected, suggesting a significant relationship between monetary policy and bank performance.</w:t>
      </w:r>
    </w:p>
    <w:p w:rsidR="00A74F02" w:rsidRPr="00393C2D" w:rsidRDefault="00A74F02" w:rsidP="003B2803">
      <w:pPr>
        <w:spacing w:after="0"/>
        <w:jc w:val="both"/>
        <w:rPr>
          <w:rStyle w:val="Strong"/>
          <w:rFonts w:ascii="Times New Roman" w:eastAsia="Times New Roman" w:hAnsi="Times New Roman" w:cs="Times New Roman"/>
          <w:sz w:val="24"/>
          <w:szCs w:val="24"/>
        </w:rPr>
      </w:pPr>
      <w:r w:rsidRPr="00393C2D">
        <w:rPr>
          <w:rStyle w:val="Strong"/>
          <w:b w:val="0"/>
          <w:bCs w:val="0"/>
          <w:sz w:val="24"/>
          <w:szCs w:val="24"/>
        </w:rPr>
        <w:br w:type="page"/>
      </w:r>
    </w:p>
    <w:p w:rsidR="00393C2D" w:rsidRDefault="00393C2D" w:rsidP="00393C2D">
      <w:pPr>
        <w:pStyle w:val="Heading3"/>
        <w:spacing w:before="0" w:beforeAutospacing="0" w:after="0" w:afterAutospacing="0"/>
        <w:jc w:val="center"/>
        <w:rPr>
          <w:rStyle w:val="Strong"/>
          <w:b/>
          <w:bCs/>
          <w:sz w:val="24"/>
          <w:szCs w:val="24"/>
        </w:rPr>
      </w:pPr>
      <w:r w:rsidRPr="003B2803">
        <w:rPr>
          <w:rStyle w:val="Strong"/>
          <w:b/>
          <w:bCs/>
          <w:sz w:val="24"/>
          <w:szCs w:val="24"/>
        </w:rPr>
        <w:lastRenderedPageBreak/>
        <w:t>CHAPTER FOUR:</w:t>
      </w:r>
    </w:p>
    <w:p w:rsidR="00A74F02" w:rsidRPr="003B2803" w:rsidRDefault="00393C2D" w:rsidP="00393C2D">
      <w:pPr>
        <w:pStyle w:val="Heading3"/>
        <w:spacing w:before="0" w:beforeAutospacing="0" w:after="0" w:afterAutospacing="0"/>
        <w:jc w:val="center"/>
        <w:rPr>
          <w:sz w:val="24"/>
          <w:szCs w:val="24"/>
        </w:rPr>
      </w:pPr>
      <w:r w:rsidRPr="003B2803">
        <w:rPr>
          <w:rStyle w:val="Strong"/>
          <w:b/>
          <w:bCs/>
          <w:sz w:val="24"/>
          <w:szCs w:val="24"/>
        </w:rPr>
        <w:t>DATA PRESENTATION, ANALYSIS, AND INTERPRETATION</w:t>
      </w:r>
    </w:p>
    <w:p w:rsidR="00393C2D" w:rsidRDefault="00393C2D" w:rsidP="00393C2D">
      <w:pPr>
        <w:pStyle w:val="Heading4"/>
        <w:spacing w:before="0"/>
        <w:jc w:val="center"/>
        <w:rPr>
          <w:sz w:val="24"/>
          <w:szCs w:val="24"/>
        </w:rPr>
      </w:pPr>
    </w:p>
    <w:p w:rsidR="00A74F02" w:rsidRPr="00393C2D" w:rsidRDefault="00A74F02" w:rsidP="003B2803">
      <w:pPr>
        <w:pStyle w:val="Heading4"/>
        <w:spacing w:before="0"/>
        <w:jc w:val="both"/>
        <w:rPr>
          <w:i w:val="0"/>
          <w:color w:val="auto"/>
          <w:sz w:val="24"/>
          <w:szCs w:val="24"/>
        </w:rPr>
      </w:pPr>
      <w:r w:rsidRPr="00393C2D">
        <w:rPr>
          <w:i w:val="0"/>
          <w:color w:val="auto"/>
          <w:sz w:val="24"/>
          <w:szCs w:val="24"/>
        </w:rPr>
        <w:t xml:space="preserve">4.1 </w:t>
      </w:r>
      <w:r w:rsidRPr="00393C2D">
        <w:rPr>
          <w:rStyle w:val="Strong"/>
          <w:b w:val="0"/>
          <w:bCs w:val="0"/>
          <w:i w:val="0"/>
          <w:color w:val="auto"/>
          <w:sz w:val="24"/>
          <w:szCs w:val="24"/>
        </w:rPr>
        <w:t>Introduction</w:t>
      </w:r>
    </w:p>
    <w:p w:rsidR="00A74F02" w:rsidRPr="003B2803" w:rsidRDefault="00A74F02" w:rsidP="003B2803">
      <w:pPr>
        <w:pStyle w:val="NormalWeb"/>
        <w:spacing w:before="0" w:beforeAutospacing="0" w:after="0" w:afterAutospacing="0"/>
        <w:jc w:val="both"/>
      </w:pPr>
      <w:r w:rsidRPr="003B2803">
        <w:t xml:space="preserve">This chapter presents the results of the analysis conducted on the 100 questionnaire responses collected from employees of </w:t>
      </w:r>
      <w:r w:rsidRPr="003B2803">
        <w:rPr>
          <w:rStyle w:val="Strong"/>
        </w:rPr>
        <w:t>Access Bank Plc</w:t>
      </w:r>
      <w:r w:rsidRPr="003B2803">
        <w:t>. The data was analyzed to determine the perceptions of bank staff regarding the effect of monetary policy on the performance of the bank. The responses were categorized, analyzed, and interpreted to establish the relationship between various monetary policy tools (interest rates, inflation, money supply, etc.) and key performance indicators such as profitability, liquidity, and lending behavior of Access Bank Plc.</w:t>
      </w:r>
    </w:p>
    <w:p w:rsidR="00393C2D" w:rsidRDefault="00393C2D" w:rsidP="003B2803">
      <w:pPr>
        <w:pStyle w:val="Heading4"/>
        <w:spacing w:before="0"/>
        <w:jc w:val="both"/>
        <w:rPr>
          <w:sz w:val="24"/>
          <w:szCs w:val="24"/>
        </w:rPr>
      </w:pPr>
    </w:p>
    <w:p w:rsidR="00A74F02" w:rsidRPr="00393C2D" w:rsidRDefault="00A74F02" w:rsidP="003B2803">
      <w:pPr>
        <w:pStyle w:val="Heading4"/>
        <w:spacing w:before="0"/>
        <w:jc w:val="both"/>
        <w:rPr>
          <w:i w:val="0"/>
          <w:color w:val="auto"/>
          <w:sz w:val="24"/>
          <w:szCs w:val="24"/>
        </w:rPr>
      </w:pPr>
      <w:r w:rsidRPr="00393C2D">
        <w:rPr>
          <w:i w:val="0"/>
          <w:color w:val="auto"/>
          <w:sz w:val="24"/>
          <w:szCs w:val="24"/>
        </w:rPr>
        <w:t xml:space="preserve">4.2 </w:t>
      </w:r>
      <w:r w:rsidRPr="00393C2D">
        <w:rPr>
          <w:rStyle w:val="Strong"/>
          <w:b w:val="0"/>
          <w:bCs w:val="0"/>
          <w:i w:val="0"/>
          <w:color w:val="auto"/>
          <w:sz w:val="24"/>
          <w:szCs w:val="24"/>
        </w:rPr>
        <w:t>Demographic Characteristics of Respondents</w:t>
      </w:r>
    </w:p>
    <w:p w:rsidR="00A74F02" w:rsidRPr="003B2803" w:rsidRDefault="00A74F02" w:rsidP="003B2803">
      <w:pPr>
        <w:pStyle w:val="NormalWeb"/>
        <w:spacing w:before="0" w:beforeAutospacing="0" w:after="0" w:afterAutospacing="0"/>
        <w:jc w:val="both"/>
      </w:pPr>
      <w:r w:rsidRPr="003B2803">
        <w:t>The demographic information of the respondents was collected to understand the composition of the sample and how different categories of staff might perceive the impact of monetary policy on the bank's performance. The respondents were classified based on their position in the bank, years of experience, and educational background.</w:t>
      </w:r>
    </w:p>
    <w:p w:rsidR="00A74F02" w:rsidRPr="003B2803" w:rsidRDefault="00A74F02" w:rsidP="003B2803">
      <w:pPr>
        <w:pStyle w:val="NormalWeb"/>
        <w:spacing w:before="0" w:beforeAutospacing="0" w:after="0" w:afterAutospacing="0"/>
        <w:jc w:val="both"/>
      </w:pPr>
      <w:r w:rsidRPr="003B2803">
        <w:rPr>
          <w:rStyle w:val="Strong"/>
        </w:rPr>
        <w:t>Table 4.1: Demographic Characteristics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4"/>
        <w:gridCol w:w="1118"/>
        <w:gridCol w:w="1594"/>
      </w:tblGrid>
      <w:tr w:rsidR="00A74F02" w:rsidRPr="003B2803" w:rsidTr="00A74F02">
        <w:trPr>
          <w:tblHeader/>
          <w:tblCellSpacing w:w="15" w:type="dxa"/>
        </w:trPr>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Demographic Category</w:t>
            </w:r>
          </w:p>
        </w:tc>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Frequency</w:t>
            </w:r>
          </w:p>
        </w:tc>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Percentage (%)</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rStyle w:val="Strong"/>
                <w:sz w:val="24"/>
                <w:szCs w:val="24"/>
              </w:rPr>
              <w:t>Position</w:t>
            </w:r>
          </w:p>
        </w:tc>
        <w:tc>
          <w:tcPr>
            <w:tcW w:w="0" w:type="auto"/>
            <w:vAlign w:val="center"/>
            <w:hideMark/>
          </w:tcPr>
          <w:p w:rsidR="00A74F02" w:rsidRPr="003B2803" w:rsidRDefault="00A74F02" w:rsidP="003B2803">
            <w:pPr>
              <w:spacing w:after="0"/>
              <w:jc w:val="both"/>
              <w:rPr>
                <w:sz w:val="24"/>
                <w:szCs w:val="24"/>
              </w:rPr>
            </w:pPr>
          </w:p>
        </w:tc>
        <w:tc>
          <w:tcPr>
            <w:tcW w:w="0" w:type="auto"/>
            <w:vAlign w:val="center"/>
            <w:hideMark/>
          </w:tcPr>
          <w:p w:rsidR="00A74F02" w:rsidRPr="003B2803" w:rsidRDefault="00A74F02" w:rsidP="003B2803">
            <w:pPr>
              <w:spacing w:after="0"/>
              <w:jc w:val="both"/>
              <w:rPr>
                <w:sz w:val="24"/>
                <w:szCs w:val="24"/>
              </w:rPr>
            </w:pP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Senior Management</w:t>
            </w:r>
          </w:p>
        </w:tc>
        <w:tc>
          <w:tcPr>
            <w:tcW w:w="0" w:type="auto"/>
            <w:vAlign w:val="center"/>
            <w:hideMark/>
          </w:tcPr>
          <w:p w:rsidR="00A74F02" w:rsidRPr="003B2803" w:rsidRDefault="00A74F02" w:rsidP="003B2803">
            <w:pPr>
              <w:spacing w:after="0"/>
              <w:jc w:val="both"/>
              <w:rPr>
                <w:sz w:val="24"/>
                <w:szCs w:val="24"/>
              </w:rPr>
            </w:pPr>
            <w:r w:rsidRPr="003B2803">
              <w:rPr>
                <w:sz w:val="24"/>
                <w:szCs w:val="24"/>
              </w:rPr>
              <w:t>20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20%</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Middle Management</w:t>
            </w:r>
          </w:p>
        </w:tc>
        <w:tc>
          <w:tcPr>
            <w:tcW w:w="0" w:type="auto"/>
            <w:vAlign w:val="center"/>
            <w:hideMark/>
          </w:tcPr>
          <w:p w:rsidR="00A74F02" w:rsidRPr="003B2803" w:rsidRDefault="00A74F02" w:rsidP="003B2803">
            <w:pPr>
              <w:spacing w:after="0"/>
              <w:jc w:val="both"/>
              <w:rPr>
                <w:sz w:val="24"/>
                <w:szCs w:val="24"/>
              </w:rPr>
            </w:pPr>
            <w:r w:rsidRPr="003B2803">
              <w:rPr>
                <w:sz w:val="24"/>
                <w:szCs w:val="24"/>
              </w:rPr>
              <w:t>50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50%</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Junior Staff</w:t>
            </w:r>
          </w:p>
        </w:tc>
        <w:tc>
          <w:tcPr>
            <w:tcW w:w="0" w:type="auto"/>
            <w:vAlign w:val="center"/>
            <w:hideMark/>
          </w:tcPr>
          <w:p w:rsidR="00A74F02" w:rsidRPr="003B2803" w:rsidRDefault="00A74F02" w:rsidP="003B2803">
            <w:pPr>
              <w:spacing w:after="0"/>
              <w:jc w:val="both"/>
              <w:rPr>
                <w:sz w:val="24"/>
                <w:szCs w:val="24"/>
              </w:rPr>
            </w:pPr>
            <w:r w:rsidRPr="003B2803">
              <w:rPr>
                <w:sz w:val="24"/>
                <w:szCs w:val="24"/>
              </w:rPr>
              <w:t>30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30%</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rStyle w:val="Strong"/>
                <w:sz w:val="24"/>
                <w:szCs w:val="24"/>
              </w:rPr>
              <w:t>Years of Experience</w:t>
            </w:r>
          </w:p>
        </w:tc>
        <w:tc>
          <w:tcPr>
            <w:tcW w:w="0" w:type="auto"/>
            <w:vAlign w:val="center"/>
            <w:hideMark/>
          </w:tcPr>
          <w:p w:rsidR="00A74F02" w:rsidRPr="003B2803" w:rsidRDefault="00A74F02" w:rsidP="003B2803">
            <w:pPr>
              <w:spacing w:after="0"/>
              <w:jc w:val="both"/>
              <w:rPr>
                <w:sz w:val="24"/>
                <w:szCs w:val="24"/>
              </w:rPr>
            </w:pPr>
          </w:p>
        </w:tc>
        <w:tc>
          <w:tcPr>
            <w:tcW w:w="0" w:type="auto"/>
            <w:vAlign w:val="center"/>
            <w:hideMark/>
          </w:tcPr>
          <w:p w:rsidR="00A74F02" w:rsidRPr="003B2803" w:rsidRDefault="00A74F02" w:rsidP="003B2803">
            <w:pPr>
              <w:spacing w:after="0"/>
              <w:jc w:val="both"/>
              <w:rPr>
                <w:sz w:val="24"/>
                <w:szCs w:val="24"/>
              </w:rPr>
            </w:pP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1-5 Years</w:t>
            </w:r>
          </w:p>
        </w:tc>
        <w:tc>
          <w:tcPr>
            <w:tcW w:w="0" w:type="auto"/>
            <w:vAlign w:val="center"/>
            <w:hideMark/>
          </w:tcPr>
          <w:p w:rsidR="00A74F02" w:rsidRPr="003B2803" w:rsidRDefault="00A74F02" w:rsidP="003B2803">
            <w:pPr>
              <w:spacing w:after="0"/>
              <w:jc w:val="both"/>
              <w:rPr>
                <w:sz w:val="24"/>
                <w:szCs w:val="24"/>
              </w:rPr>
            </w:pPr>
            <w:r w:rsidRPr="003B2803">
              <w:rPr>
                <w:sz w:val="24"/>
                <w:szCs w:val="24"/>
              </w:rPr>
              <w:t>25</w:t>
            </w:r>
          </w:p>
        </w:tc>
        <w:tc>
          <w:tcPr>
            <w:tcW w:w="0" w:type="auto"/>
            <w:vAlign w:val="center"/>
            <w:hideMark/>
          </w:tcPr>
          <w:p w:rsidR="00A74F02" w:rsidRPr="003B2803" w:rsidRDefault="00A74F02" w:rsidP="003B2803">
            <w:pPr>
              <w:spacing w:after="0"/>
              <w:jc w:val="both"/>
              <w:rPr>
                <w:sz w:val="24"/>
                <w:szCs w:val="24"/>
              </w:rPr>
            </w:pPr>
            <w:r w:rsidRPr="003B2803">
              <w:rPr>
                <w:sz w:val="24"/>
                <w:szCs w:val="24"/>
              </w:rPr>
              <w:t>25%</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6-10 Years</w:t>
            </w:r>
          </w:p>
        </w:tc>
        <w:tc>
          <w:tcPr>
            <w:tcW w:w="0" w:type="auto"/>
            <w:vAlign w:val="center"/>
            <w:hideMark/>
          </w:tcPr>
          <w:p w:rsidR="00A74F02" w:rsidRPr="003B2803" w:rsidRDefault="00A74F02" w:rsidP="003B2803">
            <w:pPr>
              <w:spacing w:after="0"/>
              <w:jc w:val="both"/>
              <w:rPr>
                <w:sz w:val="24"/>
                <w:szCs w:val="24"/>
              </w:rPr>
            </w:pPr>
            <w:r w:rsidRPr="003B2803">
              <w:rPr>
                <w:sz w:val="24"/>
                <w:szCs w:val="24"/>
              </w:rPr>
              <w:t>40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40%</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11-15 Years</w:t>
            </w:r>
          </w:p>
        </w:tc>
        <w:tc>
          <w:tcPr>
            <w:tcW w:w="0" w:type="auto"/>
            <w:vAlign w:val="center"/>
            <w:hideMark/>
          </w:tcPr>
          <w:p w:rsidR="00A74F02" w:rsidRPr="003B2803" w:rsidRDefault="00A74F02" w:rsidP="003B2803">
            <w:pPr>
              <w:spacing w:after="0"/>
              <w:jc w:val="both"/>
              <w:rPr>
                <w:sz w:val="24"/>
                <w:szCs w:val="24"/>
              </w:rPr>
            </w:pPr>
            <w:r w:rsidRPr="003B2803">
              <w:rPr>
                <w:sz w:val="24"/>
                <w:szCs w:val="24"/>
              </w:rPr>
              <w:t>25</w:t>
            </w:r>
          </w:p>
        </w:tc>
        <w:tc>
          <w:tcPr>
            <w:tcW w:w="0" w:type="auto"/>
            <w:vAlign w:val="center"/>
            <w:hideMark/>
          </w:tcPr>
          <w:p w:rsidR="00A74F02" w:rsidRPr="003B2803" w:rsidRDefault="00A74F02" w:rsidP="003B2803">
            <w:pPr>
              <w:spacing w:after="0"/>
              <w:jc w:val="both"/>
              <w:rPr>
                <w:sz w:val="24"/>
                <w:szCs w:val="24"/>
              </w:rPr>
            </w:pPr>
            <w:r w:rsidRPr="003B2803">
              <w:rPr>
                <w:sz w:val="24"/>
                <w:szCs w:val="24"/>
              </w:rPr>
              <w:t>25%</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16+ Years</w:t>
            </w:r>
          </w:p>
        </w:tc>
        <w:tc>
          <w:tcPr>
            <w:tcW w:w="0" w:type="auto"/>
            <w:vAlign w:val="center"/>
            <w:hideMark/>
          </w:tcPr>
          <w:p w:rsidR="00A74F02" w:rsidRPr="003B2803" w:rsidRDefault="00A74F02" w:rsidP="003B2803">
            <w:pPr>
              <w:spacing w:after="0"/>
              <w:jc w:val="both"/>
              <w:rPr>
                <w:sz w:val="24"/>
                <w:szCs w:val="24"/>
              </w:rPr>
            </w:pPr>
            <w:r w:rsidRPr="003B2803">
              <w:rPr>
                <w:sz w:val="24"/>
                <w:szCs w:val="24"/>
              </w:rPr>
              <w:t>10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10%</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rStyle w:val="Strong"/>
                <w:sz w:val="24"/>
                <w:szCs w:val="24"/>
              </w:rPr>
              <w:t>Educational Qualification</w:t>
            </w:r>
          </w:p>
        </w:tc>
        <w:tc>
          <w:tcPr>
            <w:tcW w:w="0" w:type="auto"/>
            <w:vAlign w:val="center"/>
            <w:hideMark/>
          </w:tcPr>
          <w:p w:rsidR="00A74F02" w:rsidRPr="003B2803" w:rsidRDefault="00A74F02" w:rsidP="003B2803">
            <w:pPr>
              <w:spacing w:after="0"/>
              <w:jc w:val="both"/>
              <w:rPr>
                <w:sz w:val="24"/>
                <w:szCs w:val="24"/>
              </w:rPr>
            </w:pPr>
          </w:p>
        </w:tc>
        <w:tc>
          <w:tcPr>
            <w:tcW w:w="0" w:type="auto"/>
            <w:vAlign w:val="center"/>
            <w:hideMark/>
          </w:tcPr>
          <w:p w:rsidR="00A74F02" w:rsidRPr="003B2803" w:rsidRDefault="00A74F02" w:rsidP="003B2803">
            <w:pPr>
              <w:spacing w:after="0"/>
              <w:jc w:val="both"/>
              <w:rPr>
                <w:sz w:val="24"/>
                <w:szCs w:val="24"/>
              </w:rPr>
            </w:pP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Bachelor's Degree</w:t>
            </w:r>
          </w:p>
        </w:tc>
        <w:tc>
          <w:tcPr>
            <w:tcW w:w="0" w:type="auto"/>
            <w:vAlign w:val="center"/>
            <w:hideMark/>
          </w:tcPr>
          <w:p w:rsidR="00A74F02" w:rsidRPr="003B2803" w:rsidRDefault="00A74F02" w:rsidP="003B2803">
            <w:pPr>
              <w:spacing w:after="0"/>
              <w:jc w:val="both"/>
              <w:rPr>
                <w:sz w:val="24"/>
                <w:szCs w:val="24"/>
              </w:rPr>
            </w:pPr>
            <w:r w:rsidRPr="003B2803">
              <w:rPr>
                <w:sz w:val="24"/>
                <w:szCs w:val="24"/>
              </w:rPr>
              <w:t>50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50%</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Master's Degree</w:t>
            </w:r>
          </w:p>
        </w:tc>
        <w:tc>
          <w:tcPr>
            <w:tcW w:w="0" w:type="auto"/>
            <w:vAlign w:val="center"/>
            <w:hideMark/>
          </w:tcPr>
          <w:p w:rsidR="00A74F02" w:rsidRPr="003B2803" w:rsidRDefault="00A74F02" w:rsidP="003B2803">
            <w:pPr>
              <w:spacing w:after="0"/>
              <w:jc w:val="both"/>
              <w:rPr>
                <w:sz w:val="24"/>
                <w:szCs w:val="24"/>
              </w:rPr>
            </w:pPr>
            <w:r w:rsidRPr="003B2803">
              <w:rPr>
                <w:sz w:val="24"/>
                <w:szCs w:val="24"/>
              </w:rPr>
              <w:t>30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30%</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PhD or Professional Qualification</w:t>
            </w:r>
          </w:p>
        </w:tc>
        <w:tc>
          <w:tcPr>
            <w:tcW w:w="0" w:type="auto"/>
            <w:vAlign w:val="center"/>
            <w:hideMark/>
          </w:tcPr>
          <w:p w:rsidR="00A74F02" w:rsidRPr="003B2803" w:rsidRDefault="00A74F02" w:rsidP="003B2803">
            <w:pPr>
              <w:spacing w:after="0"/>
              <w:jc w:val="both"/>
              <w:rPr>
                <w:sz w:val="24"/>
                <w:szCs w:val="24"/>
              </w:rPr>
            </w:pPr>
            <w:r w:rsidRPr="003B2803">
              <w:rPr>
                <w:sz w:val="24"/>
                <w:szCs w:val="24"/>
              </w:rPr>
              <w:t>20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20%</w:t>
            </w:r>
          </w:p>
        </w:tc>
      </w:tr>
    </w:tbl>
    <w:p w:rsidR="00A74F02" w:rsidRPr="003B2803" w:rsidRDefault="00A74F02" w:rsidP="003B2803">
      <w:pPr>
        <w:pStyle w:val="NormalWeb"/>
        <w:spacing w:before="0" w:beforeAutospacing="0" w:after="0" w:afterAutospacing="0"/>
        <w:jc w:val="both"/>
      </w:pPr>
      <w:r w:rsidRPr="003B2803">
        <w:t xml:space="preserve">From the data, it can be observed that the majority of respondents are in </w:t>
      </w:r>
      <w:r w:rsidRPr="003B2803">
        <w:rPr>
          <w:rStyle w:val="Strong"/>
        </w:rPr>
        <w:t>middle management</w:t>
      </w:r>
      <w:r w:rsidRPr="003B2803">
        <w:t xml:space="preserve"> (50%), with </w:t>
      </w:r>
      <w:r w:rsidRPr="003B2803">
        <w:rPr>
          <w:rStyle w:val="Strong"/>
        </w:rPr>
        <w:t>junior staff</w:t>
      </w:r>
      <w:r w:rsidRPr="003B2803">
        <w:t xml:space="preserve"> and </w:t>
      </w:r>
      <w:r w:rsidRPr="003B2803">
        <w:rPr>
          <w:rStyle w:val="Strong"/>
        </w:rPr>
        <w:t>senior management</w:t>
      </w:r>
      <w:r w:rsidRPr="003B2803">
        <w:t xml:space="preserve"> comprising 30% and 20%, respectively. In terms of </w:t>
      </w:r>
      <w:r w:rsidRPr="003B2803">
        <w:rPr>
          <w:rStyle w:val="Strong"/>
        </w:rPr>
        <w:t>experience</w:t>
      </w:r>
      <w:r w:rsidRPr="003B2803">
        <w:t xml:space="preserve">, 40% of respondents have between </w:t>
      </w:r>
      <w:r w:rsidRPr="003B2803">
        <w:rPr>
          <w:rStyle w:val="Strong"/>
        </w:rPr>
        <w:t>6 to 10 years</w:t>
      </w:r>
      <w:r w:rsidRPr="003B2803">
        <w:t xml:space="preserve"> of experience, while </w:t>
      </w:r>
      <w:r w:rsidRPr="003B2803">
        <w:rPr>
          <w:rStyle w:val="Strong"/>
        </w:rPr>
        <w:t>25%</w:t>
      </w:r>
      <w:r w:rsidRPr="003B2803">
        <w:t xml:space="preserve"> have </w:t>
      </w:r>
      <w:r w:rsidRPr="003B2803">
        <w:rPr>
          <w:rStyle w:val="Strong"/>
        </w:rPr>
        <w:t>1 to 5 years</w:t>
      </w:r>
      <w:r w:rsidRPr="003B2803">
        <w:t xml:space="preserve">, and 25% have between </w:t>
      </w:r>
      <w:r w:rsidRPr="003B2803">
        <w:rPr>
          <w:rStyle w:val="Strong"/>
        </w:rPr>
        <w:t>11 to 15 years</w:t>
      </w:r>
      <w:r w:rsidRPr="003B2803">
        <w:t xml:space="preserve"> of experience. Most respondents hold a </w:t>
      </w:r>
      <w:r w:rsidRPr="003B2803">
        <w:rPr>
          <w:rStyle w:val="Strong"/>
        </w:rPr>
        <w:t>Bachelor’s Degree</w:t>
      </w:r>
      <w:r w:rsidRPr="003B2803">
        <w:t xml:space="preserve"> (50%), while 30% have </w:t>
      </w:r>
      <w:r w:rsidRPr="003B2803">
        <w:rPr>
          <w:rStyle w:val="Strong"/>
        </w:rPr>
        <w:t>Master’s Degrees</w:t>
      </w:r>
      <w:r w:rsidRPr="003B2803">
        <w:t xml:space="preserve"> and 20% possess higher qualifications such as PhDs or professional certifications.</w:t>
      </w:r>
    </w:p>
    <w:p w:rsidR="00A74F02" w:rsidRPr="00393C2D" w:rsidRDefault="00A74F02" w:rsidP="003B2803">
      <w:pPr>
        <w:pStyle w:val="Heading4"/>
        <w:spacing w:before="0"/>
        <w:jc w:val="both"/>
        <w:rPr>
          <w:i w:val="0"/>
          <w:color w:val="auto"/>
          <w:sz w:val="24"/>
          <w:szCs w:val="24"/>
        </w:rPr>
      </w:pPr>
      <w:r w:rsidRPr="00393C2D">
        <w:rPr>
          <w:i w:val="0"/>
          <w:color w:val="auto"/>
          <w:sz w:val="24"/>
          <w:szCs w:val="24"/>
        </w:rPr>
        <w:lastRenderedPageBreak/>
        <w:t xml:space="preserve">4.3 </w:t>
      </w:r>
      <w:r w:rsidRPr="00393C2D">
        <w:rPr>
          <w:rStyle w:val="Strong"/>
          <w:bCs w:val="0"/>
          <w:i w:val="0"/>
          <w:color w:val="auto"/>
          <w:sz w:val="24"/>
          <w:szCs w:val="24"/>
        </w:rPr>
        <w:t>Impact of Interest Rates on Bank Performance</w:t>
      </w:r>
    </w:p>
    <w:p w:rsidR="00A74F02" w:rsidRDefault="00A74F02" w:rsidP="003B2803">
      <w:pPr>
        <w:pStyle w:val="NormalWeb"/>
        <w:spacing w:before="0" w:beforeAutospacing="0" w:after="0" w:afterAutospacing="0"/>
        <w:jc w:val="both"/>
      </w:pPr>
      <w:r w:rsidRPr="003B2803">
        <w:t xml:space="preserve">The first research question aimed to assess the perceived impact of </w:t>
      </w:r>
      <w:r w:rsidRPr="003B2803">
        <w:rPr>
          <w:rStyle w:val="Strong"/>
        </w:rPr>
        <w:t>interest rates</w:t>
      </w:r>
      <w:r w:rsidRPr="003B2803">
        <w:t xml:space="preserve"> on the performance of Access Bank Plc. Respondents were asked whether they believed changes in interest rates significantly affected the bank’s performance. The responses are presented below:</w:t>
      </w:r>
    </w:p>
    <w:p w:rsidR="00393C2D" w:rsidRPr="003B2803" w:rsidRDefault="00393C2D" w:rsidP="003B2803">
      <w:pPr>
        <w:pStyle w:val="NormalWeb"/>
        <w:spacing w:before="0" w:beforeAutospacing="0" w:after="0" w:afterAutospacing="0"/>
        <w:jc w:val="both"/>
      </w:pPr>
    </w:p>
    <w:p w:rsidR="00A74F02" w:rsidRPr="003B2803" w:rsidRDefault="00A74F02" w:rsidP="003B2803">
      <w:pPr>
        <w:pStyle w:val="NormalWeb"/>
        <w:spacing w:before="0" w:beforeAutospacing="0" w:after="0" w:afterAutospacing="0"/>
        <w:jc w:val="both"/>
      </w:pPr>
      <w:r w:rsidRPr="003B2803">
        <w:rPr>
          <w:rStyle w:val="Strong"/>
        </w:rPr>
        <w:t>Table 4.2: Impact of Interest Rates on Bank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0"/>
        <w:gridCol w:w="1118"/>
        <w:gridCol w:w="1594"/>
      </w:tblGrid>
      <w:tr w:rsidR="00A74F02" w:rsidRPr="003B2803" w:rsidTr="00A74F02">
        <w:trPr>
          <w:tblHeader/>
          <w:tblCellSpacing w:w="15" w:type="dxa"/>
        </w:trPr>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Response Option</w:t>
            </w:r>
          </w:p>
        </w:tc>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Frequency</w:t>
            </w:r>
          </w:p>
        </w:tc>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Percentage (%)</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Strongly Agree</w:t>
            </w:r>
          </w:p>
        </w:tc>
        <w:tc>
          <w:tcPr>
            <w:tcW w:w="0" w:type="auto"/>
            <w:vAlign w:val="center"/>
            <w:hideMark/>
          </w:tcPr>
          <w:p w:rsidR="00A74F02" w:rsidRPr="003B2803" w:rsidRDefault="00A74F02" w:rsidP="003B2803">
            <w:pPr>
              <w:spacing w:after="0"/>
              <w:jc w:val="both"/>
              <w:rPr>
                <w:sz w:val="24"/>
                <w:szCs w:val="24"/>
              </w:rPr>
            </w:pPr>
            <w:r w:rsidRPr="003B2803">
              <w:rPr>
                <w:sz w:val="24"/>
                <w:szCs w:val="24"/>
              </w:rPr>
              <w:t>45</w:t>
            </w:r>
          </w:p>
        </w:tc>
        <w:tc>
          <w:tcPr>
            <w:tcW w:w="0" w:type="auto"/>
            <w:vAlign w:val="center"/>
            <w:hideMark/>
          </w:tcPr>
          <w:p w:rsidR="00A74F02" w:rsidRPr="003B2803" w:rsidRDefault="00A74F02" w:rsidP="003B2803">
            <w:pPr>
              <w:spacing w:after="0"/>
              <w:jc w:val="both"/>
              <w:rPr>
                <w:sz w:val="24"/>
                <w:szCs w:val="24"/>
              </w:rPr>
            </w:pPr>
            <w:r w:rsidRPr="003B2803">
              <w:rPr>
                <w:sz w:val="24"/>
                <w:szCs w:val="24"/>
              </w:rPr>
              <w:t>45%</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Agree</w:t>
            </w:r>
          </w:p>
        </w:tc>
        <w:tc>
          <w:tcPr>
            <w:tcW w:w="0" w:type="auto"/>
            <w:vAlign w:val="center"/>
            <w:hideMark/>
          </w:tcPr>
          <w:p w:rsidR="00A74F02" w:rsidRPr="003B2803" w:rsidRDefault="00A74F02" w:rsidP="003B2803">
            <w:pPr>
              <w:spacing w:after="0"/>
              <w:jc w:val="both"/>
              <w:rPr>
                <w:sz w:val="24"/>
                <w:szCs w:val="24"/>
              </w:rPr>
            </w:pPr>
            <w:r w:rsidRPr="003B2803">
              <w:rPr>
                <w:sz w:val="24"/>
                <w:szCs w:val="24"/>
              </w:rPr>
              <w:t>40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40%</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Neutral</w:t>
            </w:r>
          </w:p>
        </w:tc>
        <w:tc>
          <w:tcPr>
            <w:tcW w:w="0" w:type="auto"/>
            <w:vAlign w:val="center"/>
            <w:hideMark/>
          </w:tcPr>
          <w:p w:rsidR="00A74F02" w:rsidRPr="003B2803" w:rsidRDefault="00A74F02" w:rsidP="003B2803">
            <w:pPr>
              <w:spacing w:after="0"/>
              <w:jc w:val="both"/>
              <w:rPr>
                <w:sz w:val="24"/>
                <w:szCs w:val="24"/>
              </w:rPr>
            </w:pPr>
            <w:r w:rsidRPr="003B2803">
              <w:rPr>
                <w:sz w:val="24"/>
                <w:szCs w:val="24"/>
              </w:rPr>
              <w:t>10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10%</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Disagree</w:t>
            </w:r>
          </w:p>
        </w:tc>
        <w:tc>
          <w:tcPr>
            <w:tcW w:w="0" w:type="auto"/>
            <w:vAlign w:val="center"/>
            <w:hideMark/>
          </w:tcPr>
          <w:p w:rsidR="00A74F02" w:rsidRPr="003B2803" w:rsidRDefault="00A74F02" w:rsidP="003B2803">
            <w:pPr>
              <w:spacing w:after="0"/>
              <w:jc w:val="both"/>
              <w:rPr>
                <w:sz w:val="24"/>
                <w:szCs w:val="24"/>
              </w:rPr>
            </w:pPr>
            <w:r w:rsidRPr="003B2803">
              <w:rPr>
                <w:sz w:val="24"/>
                <w:szCs w:val="24"/>
              </w:rPr>
              <w:t>5</w:t>
            </w:r>
          </w:p>
        </w:tc>
        <w:tc>
          <w:tcPr>
            <w:tcW w:w="0" w:type="auto"/>
            <w:vAlign w:val="center"/>
            <w:hideMark/>
          </w:tcPr>
          <w:p w:rsidR="00A74F02" w:rsidRPr="003B2803" w:rsidRDefault="00A74F02" w:rsidP="003B2803">
            <w:pPr>
              <w:spacing w:after="0"/>
              <w:jc w:val="both"/>
              <w:rPr>
                <w:sz w:val="24"/>
                <w:szCs w:val="24"/>
              </w:rPr>
            </w:pPr>
            <w:r w:rsidRPr="003B2803">
              <w:rPr>
                <w:sz w:val="24"/>
                <w:szCs w:val="24"/>
              </w:rPr>
              <w:t>5%</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Strongly Disagree</w:t>
            </w:r>
          </w:p>
        </w:tc>
        <w:tc>
          <w:tcPr>
            <w:tcW w:w="0" w:type="auto"/>
            <w:vAlign w:val="center"/>
            <w:hideMark/>
          </w:tcPr>
          <w:p w:rsidR="00A74F02" w:rsidRPr="003B2803" w:rsidRDefault="00A74F02" w:rsidP="003B2803">
            <w:pPr>
              <w:spacing w:after="0"/>
              <w:jc w:val="both"/>
              <w:rPr>
                <w:sz w:val="24"/>
                <w:szCs w:val="24"/>
              </w:rPr>
            </w:pPr>
            <w:r w:rsidRPr="003B2803">
              <w:rPr>
                <w:sz w:val="24"/>
                <w:szCs w:val="24"/>
              </w:rPr>
              <w:t>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0%</w:t>
            </w:r>
          </w:p>
        </w:tc>
      </w:tr>
    </w:tbl>
    <w:p w:rsidR="00A74F02" w:rsidRPr="003B2803" w:rsidRDefault="00A74F02" w:rsidP="003B2803">
      <w:pPr>
        <w:pStyle w:val="NormalWeb"/>
        <w:spacing w:before="0" w:beforeAutospacing="0" w:after="0" w:afterAutospacing="0"/>
        <w:jc w:val="both"/>
      </w:pPr>
      <w:r w:rsidRPr="003B2803">
        <w:rPr>
          <w:rStyle w:val="Strong"/>
        </w:rPr>
        <w:t>Analysis</w:t>
      </w:r>
      <w:r w:rsidRPr="003B2803">
        <w:t xml:space="preserve">: The majority of respondents (85%) </w:t>
      </w:r>
      <w:r w:rsidRPr="003B2803">
        <w:rPr>
          <w:rStyle w:val="Strong"/>
        </w:rPr>
        <w:t>agree</w:t>
      </w:r>
      <w:r w:rsidRPr="003B2803">
        <w:t xml:space="preserve"> or </w:t>
      </w:r>
      <w:r w:rsidRPr="003B2803">
        <w:rPr>
          <w:rStyle w:val="Strong"/>
        </w:rPr>
        <w:t>strongly agree</w:t>
      </w:r>
      <w:r w:rsidRPr="003B2803">
        <w:t xml:space="preserve"> that interest rate changes significantly affect Access Bank </w:t>
      </w:r>
      <w:proofErr w:type="spellStart"/>
      <w:r w:rsidRPr="003B2803">
        <w:t>Plc’s</w:t>
      </w:r>
      <w:proofErr w:type="spellEnd"/>
      <w:r w:rsidRPr="003B2803">
        <w:t xml:space="preserve"> performance. This is consistent with economic theory, where an increase in interest rates typically reduces loan demand and increases the cost of borrowing, thus potentially affecting the bank's profitability. Only 5% of respondents </w:t>
      </w:r>
      <w:r w:rsidRPr="003B2803">
        <w:rPr>
          <w:rStyle w:val="Strong"/>
        </w:rPr>
        <w:t>disagree</w:t>
      </w:r>
      <w:r w:rsidRPr="003B2803">
        <w:t>, suggesting that there is a broad consensus on the importance of interest rates in bank performance.</w:t>
      </w:r>
    </w:p>
    <w:p w:rsidR="00A74F02" w:rsidRDefault="00A74F02" w:rsidP="003B2803">
      <w:pPr>
        <w:pStyle w:val="NormalWeb"/>
        <w:spacing w:before="0" w:beforeAutospacing="0" w:after="0" w:afterAutospacing="0"/>
        <w:jc w:val="both"/>
      </w:pPr>
      <w:r w:rsidRPr="003B2803">
        <w:rPr>
          <w:rStyle w:val="Strong"/>
        </w:rPr>
        <w:t>Interpretation</w:t>
      </w:r>
      <w:r w:rsidRPr="003B2803">
        <w:t>: Changes in interest rates, as dictated by monetary policy, influence Access Bank’s lending behavior, profitability, and overall financial performance. High-interest rates may reduce loan demand, while low-interest rates could stimulate borrowing but may reduce the bank’s profit margins.</w:t>
      </w:r>
    </w:p>
    <w:p w:rsidR="00393C2D" w:rsidRPr="003B2803" w:rsidRDefault="00393C2D" w:rsidP="003B2803">
      <w:pPr>
        <w:pStyle w:val="NormalWeb"/>
        <w:spacing w:before="0" w:beforeAutospacing="0" w:after="0" w:afterAutospacing="0"/>
        <w:jc w:val="both"/>
      </w:pPr>
    </w:p>
    <w:p w:rsidR="00A74F02" w:rsidRPr="00393C2D" w:rsidRDefault="00A74F02" w:rsidP="003B2803">
      <w:pPr>
        <w:pStyle w:val="Heading4"/>
        <w:spacing w:before="0"/>
        <w:jc w:val="both"/>
        <w:rPr>
          <w:color w:val="auto"/>
          <w:sz w:val="24"/>
          <w:szCs w:val="24"/>
        </w:rPr>
      </w:pPr>
      <w:r w:rsidRPr="00393C2D">
        <w:rPr>
          <w:color w:val="auto"/>
          <w:sz w:val="24"/>
          <w:szCs w:val="24"/>
        </w:rPr>
        <w:t xml:space="preserve">4.4 </w:t>
      </w:r>
      <w:r w:rsidRPr="00393C2D">
        <w:rPr>
          <w:rStyle w:val="Strong"/>
          <w:bCs w:val="0"/>
          <w:color w:val="auto"/>
          <w:sz w:val="24"/>
          <w:szCs w:val="24"/>
        </w:rPr>
        <w:t>Impact of Money Supply on Bank Lending</w:t>
      </w:r>
    </w:p>
    <w:p w:rsidR="00A74F02" w:rsidRDefault="00A74F02" w:rsidP="003B2803">
      <w:pPr>
        <w:pStyle w:val="NormalWeb"/>
        <w:spacing w:before="0" w:beforeAutospacing="0" w:after="0" w:afterAutospacing="0"/>
        <w:jc w:val="both"/>
      </w:pPr>
      <w:r w:rsidRPr="003B2803">
        <w:t xml:space="preserve">The second research question explored how changes in </w:t>
      </w:r>
      <w:r w:rsidRPr="003B2803">
        <w:rPr>
          <w:rStyle w:val="Strong"/>
        </w:rPr>
        <w:t>money supply</w:t>
      </w:r>
      <w:r w:rsidRPr="003B2803">
        <w:t xml:space="preserve"> influence the bank's lending behavior. Respondents were asked whether they believed that changes in money supply, as controlled by the Central Bank of Nigeria (CBN), directly impacted Access Bank </w:t>
      </w:r>
      <w:proofErr w:type="spellStart"/>
      <w:r w:rsidRPr="003B2803">
        <w:t>Plc’s</w:t>
      </w:r>
      <w:proofErr w:type="spellEnd"/>
      <w:r w:rsidRPr="003B2803">
        <w:t xml:space="preserve"> ability to lend.</w:t>
      </w:r>
    </w:p>
    <w:p w:rsidR="00393C2D" w:rsidRPr="003B2803" w:rsidRDefault="00393C2D" w:rsidP="003B2803">
      <w:pPr>
        <w:pStyle w:val="NormalWeb"/>
        <w:spacing w:before="0" w:beforeAutospacing="0" w:after="0" w:afterAutospacing="0"/>
        <w:jc w:val="both"/>
      </w:pPr>
    </w:p>
    <w:p w:rsidR="00A74F02" w:rsidRPr="003B2803" w:rsidRDefault="00A74F02" w:rsidP="003B2803">
      <w:pPr>
        <w:pStyle w:val="NormalWeb"/>
        <w:spacing w:before="0" w:beforeAutospacing="0" w:after="0" w:afterAutospacing="0"/>
        <w:jc w:val="both"/>
      </w:pPr>
      <w:r w:rsidRPr="003B2803">
        <w:rPr>
          <w:rStyle w:val="Strong"/>
        </w:rPr>
        <w:t>Table 4.3: Impact of Money Supply on Bank Lending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0"/>
        <w:gridCol w:w="1118"/>
        <w:gridCol w:w="1594"/>
      </w:tblGrid>
      <w:tr w:rsidR="00A74F02" w:rsidRPr="003B2803" w:rsidTr="00A74F02">
        <w:trPr>
          <w:tblHeader/>
          <w:tblCellSpacing w:w="15" w:type="dxa"/>
        </w:trPr>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Response Option</w:t>
            </w:r>
          </w:p>
        </w:tc>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Frequency</w:t>
            </w:r>
          </w:p>
        </w:tc>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Percentage (%)</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Strongly Agree</w:t>
            </w:r>
          </w:p>
        </w:tc>
        <w:tc>
          <w:tcPr>
            <w:tcW w:w="0" w:type="auto"/>
            <w:vAlign w:val="center"/>
            <w:hideMark/>
          </w:tcPr>
          <w:p w:rsidR="00A74F02" w:rsidRPr="003B2803" w:rsidRDefault="00A74F02" w:rsidP="003B2803">
            <w:pPr>
              <w:spacing w:after="0"/>
              <w:jc w:val="both"/>
              <w:rPr>
                <w:sz w:val="24"/>
                <w:szCs w:val="24"/>
              </w:rPr>
            </w:pPr>
            <w:r w:rsidRPr="003B2803">
              <w:rPr>
                <w:sz w:val="24"/>
                <w:szCs w:val="24"/>
              </w:rPr>
              <w:t>50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50%</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Agree</w:t>
            </w:r>
          </w:p>
        </w:tc>
        <w:tc>
          <w:tcPr>
            <w:tcW w:w="0" w:type="auto"/>
            <w:vAlign w:val="center"/>
            <w:hideMark/>
          </w:tcPr>
          <w:p w:rsidR="00A74F02" w:rsidRPr="003B2803" w:rsidRDefault="00A74F02" w:rsidP="003B2803">
            <w:pPr>
              <w:spacing w:after="0"/>
              <w:jc w:val="both"/>
              <w:rPr>
                <w:sz w:val="24"/>
                <w:szCs w:val="24"/>
              </w:rPr>
            </w:pPr>
            <w:r w:rsidRPr="003B2803">
              <w:rPr>
                <w:sz w:val="24"/>
                <w:szCs w:val="24"/>
              </w:rPr>
              <w:t>35</w:t>
            </w:r>
          </w:p>
        </w:tc>
        <w:tc>
          <w:tcPr>
            <w:tcW w:w="0" w:type="auto"/>
            <w:vAlign w:val="center"/>
            <w:hideMark/>
          </w:tcPr>
          <w:p w:rsidR="00A74F02" w:rsidRPr="003B2803" w:rsidRDefault="00A74F02" w:rsidP="003B2803">
            <w:pPr>
              <w:spacing w:after="0"/>
              <w:jc w:val="both"/>
              <w:rPr>
                <w:sz w:val="24"/>
                <w:szCs w:val="24"/>
              </w:rPr>
            </w:pPr>
            <w:r w:rsidRPr="003B2803">
              <w:rPr>
                <w:sz w:val="24"/>
                <w:szCs w:val="24"/>
              </w:rPr>
              <w:t>35%</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Neutral</w:t>
            </w:r>
          </w:p>
        </w:tc>
        <w:tc>
          <w:tcPr>
            <w:tcW w:w="0" w:type="auto"/>
            <w:vAlign w:val="center"/>
            <w:hideMark/>
          </w:tcPr>
          <w:p w:rsidR="00A74F02" w:rsidRPr="003B2803" w:rsidRDefault="00A74F02" w:rsidP="003B2803">
            <w:pPr>
              <w:spacing w:after="0"/>
              <w:jc w:val="both"/>
              <w:rPr>
                <w:sz w:val="24"/>
                <w:szCs w:val="24"/>
              </w:rPr>
            </w:pPr>
            <w:r w:rsidRPr="003B2803">
              <w:rPr>
                <w:sz w:val="24"/>
                <w:szCs w:val="24"/>
              </w:rPr>
              <w:t>10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10%</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Disagree</w:t>
            </w:r>
          </w:p>
        </w:tc>
        <w:tc>
          <w:tcPr>
            <w:tcW w:w="0" w:type="auto"/>
            <w:vAlign w:val="center"/>
            <w:hideMark/>
          </w:tcPr>
          <w:p w:rsidR="00A74F02" w:rsidRPr="003B2803" w:rsidRDefault="00A74F02" w:rsidP="003B2803">
            <w:pPr>
              <w:spacing w:after="0"/>
              <w:jc w:val="both"/>
              <w:rPr>
                <w:sz w:val="24"/>
                <w:szCs w:val="24"/>
              </w:rPr>
            </w:pPr>
            <w:r w:rsidRPr="003B2803">
              <w:rPr>
                <w:sz w:val="24"/>
                <w:szCs w:val="24"/>
              </w:rPr>
              <w:t>5</w:t>
            </w:r>
          </w:p>
        </w:tc>
        <w:tc>
          <w:tcPr>
            <w:tcW w:w="0" w:type="auto"/>
            <w:vAlign w:val="center"/>
            <w:hideMark/>
          </w:tcPr>
          <w:p w:rsidR="00A74F02" w:rsidRPr="003B2803" w:rsidRDefault="00A74F02" w:rsidP="003B2803">
            <w:pPr>
              <w:spacing w:after="0"/>
              <w:jc w:val="both"/>
              <w:rPr>
                <w:sz w:val="24"/>
                <w:szCs w:val="24"/>
              </w:rPr>
            </w:pPr>
            <w:r w:rsidRPr="003B2803">
              <w:rPr>
                <w:sz w:val="24"/>
                <w:szCs w:val="24"/>
              </w:rPr>
              <w:t>5%</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Strongly Disagree</w:t>
            </w:r>
          </w:p>
        </w:tc>
        <w:tc>
          <w:tcPr>
            <w:tcW w:w="0" w:type="auto"/>
            <w:vAlign w:val="center"/>
            <w:hideMark/>
          </w:tcPr>
          <w:p w:rsidR="00A74F02" w:rsidRPr="003B2803" w:rsidRDefault="00A74F02" w:rsidP="003B2803">
            <w:pPr>
              <w:spacing w:after="0"/>
              <w:jc w:val="both"/>
              <w:rPr>
                <w:sz w:val="24"/>
                <w:szCs w:val="24"/>
              </w:rPr>
            </w:pPr>
            <w:r w:rsidRPr="003B2803">
              <w:rPr>
                <w:sz w:val="24"/>
                <w:szCs w:val="24"/>
              </w:rPr>
              <w:t>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0%</w:t>
            </w:r>
          </w:p>
        </w:tc>
      </w:tr>
    </w:tbl>
    <w:p w:rsidR="00A74F02" w:rsidRPr="003B2803" w:rsidRDefault="00A74F02" w:rsidP="003B2803">
      <w:pPr>
        <w:pStyle w:val="NormalWeb"/>
        <w:spacing w:before="0" w:beforeAutospacing="0" w:after="0" w:afterAutospacing="0"/>
        <w:jc w:val="both"/>
      </w:pPr>
      <w:r w:rsidRPr="003B2803">
        <w:rPr>
          <w:rStyle w:val="Strong"/>
        </w:rPr>
        <w:t>Analysis</w:t>
      </w:r>
      <w:r w:rsidRPr="003B2803">
        <w:t xml:space="preserve">: An overwhelming 85% of respondents </w:t>
      </w:r>
      <w:r w:rsidRPr="003B2803">
        <w:rPr>
          <w:rStyle w:val="Strong"/>
        </w:rPr>
        <w:t>agree</w:t>
      </w:r>
      <w:r w:rsidRPr="003B2803">
        <w:t xml:space="preserve"> or </w:t>
      </w:r>
      <w:r w:rsidRPr="003B2803">
        <w:rPr>
          <w:rStyle w:val="Strong"/>
        </w:rPr>
        <w:t>strongly agree</w:t>
      </w:r>
      <w:r w:rsidRPr="003B2803">
        <w:t xml:space="preserve"> that changes in money supply impact Access Bank </w:t>
      </w:r>
      <w:proofErr w:type="spellStart"/>
      <w:r w:rsidRPr="003B2803">
        <w:t>Plc’s</w:t>
      </w:r>
      <w:proofErr w:type="spellEnd"/>
      <w:r w:rsidRPr="003B2803">
        <w:t xml:space="preserve"> lending behavior. A larger money supply generally allows banks to lend more freely, leading to increased loan volumes. Conversely, a contraction in money supply could lead to reduced lending, as banks face liquidity constraints.</w:t>
      </w:r>
    </w:p>
    <w:p w:rsidR="00A74F02" w:rsidRDefault="00A74F02" w:rsidP="003B2803">
      <w:pPr>
        <w:pStyle w:val="NormalWeb"/>
        <w:spacing w:before="0" w:beforeAutospacing="0" w:after="0" w:afterAutospacing="0"/>
        <w:jc w:val="both"/>
      </w:pPr>
      <w:r w:rsidRPr="003B2803">
        <w:rPr>
          <w:rStyle w:val="Strong"/>
        </w:rPr>
        <w:t>Interpretation</w:t>
      </w:r>
      <w:r w:rsidRPr="003B2803">
        <w:t xml:space="preserve">: The results show that monetary policy’s control over money supply plays a critical role in determining the liquidity available for lending in commercial banks like Access Bank. </w:t>
      </w:r>
      <w:r w:rsidRPr="003B2803">
        <w:lastRenderedPageBreak/>
        <w:t>When the Central Bank of Nigeria increases the money supply, the bank can potentially expand its credit portfolio, leading to greater profitability and financial growth.</w:t>
      </w:r>
    </w:p>
    <w:p w:rsidR="00393C2D" w:rsidRPr="003B2803" w:rsidRDefault="00393C2D" w:rsidP="003B2803">
      <w:pPr>
        <w:pStyle w:val="NormalWeb"/>
        <w:spacing w:before="0" w:beforeAutospacing="0" w:after="0" w:afterAutospacing="0"/>
        <w:jc w:val="both"/>
      </w:pPr>
    </w:p>
    <w:p w:rsidR="00A74F02" w:rsidRPr="00393C2D" w:rsidRDefault="00A74F02" w:rsidP="003B2803">
      <w:pPr>
        <w:pStyle w:val="Heading4"/>
        <w:spacing w:before="0"/>
        <w:jc w:val="both"/>
        <w:rPr>
          <w:color w:val="auto"/>
          <w:sz w:val="24"/>
          <w:szCs w:val="24"/>
        </w:rPr>
      </w:pPr>
      <w:r w:rsidRPr="00393C2D">
        <w:rPr>
          <w:color w:val="auto"/>
          <w:sz w:val="24"/>
          <w:szCs w:val="24"/>
        </w:rPr>
        <w:t xml:space="preserve">4.5 </w:t>
      </w:r>
      <w:r w:rsidRPr="00393C2D">
        <w:rPr>
          <w:rStyle w:val="Strong"/>
          <w:bCs w:val="0"/>
          <w:color w:val="auto"/>
          <w:sz w:val="24"/>
          <w:szCs w:val="24"/>
        </w:rPr>
        <w:t>Impact of Inflation on Bank Performance</w:t>
      </w:r>
    </w:p>
    <w:p w:rsidR="00A74F02" w:rsidRPr="003B2803" w:rsidRDefault="00A74F02" w:rsidP="003B2803">
      <w:pPr>
        <w:pStyle w:val="NormalWeb"/>
        <w:spacing w:before="0" w:beforeAutospacing="0" w:after="0" w:afterAutospacing="0"/>
        <w:jc w:val="both"/>
      </w:pPr>
      <w:r w:rsidRPr="003B2803">
        <w:t xml:space="preserve">The third research question aimed to determine the effect of </w:t>
      </w:r>
      <w:r w:rsidRPr="003B2803">
        <w:rPr>
          <w:rStyle w:val="Strong"/>
        </w:rPr>
        <w:t>inflation</w:t>
      </w:r>
      <w:r w:rsidRPr="003B2803">
        <w:t xml:space="preserve"> on Access Bank </w:t>
      </w:r>
      <w:proofErr w:type="spellStart"/>
      <w:r w:rsidRPr="003B2803">
        <w:t>Plc's</w:t>
      </w:r>
      <w:proofErr w:type="spellEnd"/>
      <w:r w:rsidRPr="003B2803">
        <w:t xml:space="preserve"> performance, particularly concerning its profitability and loan repayment rates.</w:t>
      </w:r>
    </w:p>
    <w:p w:rsidR="00A74F02" w:rsidRPr="003B2803" w:rsidRDefault="00A74F02" w:rsidP="003B2803">
      <w:pPr>
        <w:pStyle w:val="NormalWeb"/>
        <w:spacing w:before="0" w:beforeAutospacing="0" w:after="0" w:afterAutospacing="0"/>
        <w:jc w:val="both"/>
      </w:pPr>
      <w:r w:rsidRPr="003B2803">
        <w:rPr>
          <w:rStyle w:val="Strong"/>
        </w:rPr>
        <w:t>Table 4.4: Impact of Inflation on Bank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0"/>
        <w:gridCol w:w="1118"/>
        <w:gridCol w:w="1594"/>
      </w:tblGrid>
      <w:tr w:rsidR="00A74F02" w:rsidRPr="003B2803" w:rsidTr="00A74F02">
        <w:trPr>
          <w:tblHeader/>
          <w:tblCellSpacing w:w="15" w:type="dxa"/>
        </w:trPr>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Response Option</w:t>
            </w:r>
          </w:p>
        </w:tc>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Frequency</w:t>
            </w:r>
          </w:p>
        </w:tc>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Percentage (%)</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Strongly Agree</w:t>
            </w:r>
          </w:p>
        </w:tc>
        <w:tc>
          <w:tcPr>
            <w:tcW w:w="0" w:type="auto"/>
            <w:vAlign w:val="center"/>
            <w:hideMark/>
          </w:tcPr>
          <w:p w:rsidR="00A74F02" w:rsidRPr="003B2803" w:rsidRDefault="00A74F02" w:rsidP="003B2803">
            <w:pPr>
              <w:spacing w:after="0"/>
              <w:jc w:val="both"/>
              <w:rPr>
                <w:sz w:val="24"/>
                <w:szCs w:val="24"/>
              </w:rPr>
            </w:pPr>
            <w:r w:rsidRPr="003B2803">
              <w:rPr>
                <w:sz w:val="24"/>
                <w:szCs w:val="24"/>
              </w:rPr>
              <w:t>40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40%</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Agree</w:t>
            </w:r>
          </w:p>
        </w:tc>
        <w:tc>
          <w:tcPr>
            <w:tcW w:w="0" w:type="auto"/>
            <w:vAlign w:val="center"/>
            <w:hideMark/>
          </w:tcPr>
          <w:p w:rsidR="00A74F02" w:rsidRPr="003B2803" w:rsidRDefault="00A74F02" w:rsidP="003B2803">
            <w:pPr>
              <w:spacing w:after="0"/>
              <w:jc w:val="both"/>
              <w:rPr>
                <w:sz w:val="24"/>
                <w:szCs w:val="24"/>
              </w:rPr>
            </w:pPr>
            <w:r w:rsidRPr="003B2803">
              <w:rPr>
                <w:sz w:val="24"/>
                <w:szCs w:val="24"/>
              </w:rPr>
              <w:t>45</w:t>
            </w:r>
          </w:p>
        </w:tc>
        <w:tc>
          <w:tcPr>
            <w:tcW w:w="0" w:type="auto"/>
            <w:vAlign w:val="center"/>
            <w:hideMark/>
          </w:tcPr>
          <w:p w:rsidR="00A74F02" w:rsidRPr="003B2803" w:rsidRDefault="00A74F02" w:rsidP="003B2803">
            <w:pPr>
              <w:spacing w:after="0"/>
              <w:jc w:val="both"/>
              <w:rPr>
                <w:sz w:val="24"/>
                <w:szCs w:val="24"/>
              </w:rPr>
            </w:pPr>
            <w:r w:rsidRPr="003B2803">
              <w:rPr>
                <w:sz w:val="24"/>
                <w:szCs w:val="24"/>
              </w:rPr>
              <w:t>45%</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Neutral</w:t>
            </w:r>
          </w:p>
        </w:tc>
        <w:tc>
          <w:tcPr>
            <w:tcW w:w="0" w:type="auto"/>
            <w:vAlign w:val="center"/>
            <w:hideMark/>
          </w:tcPr>
          <w:p w:rsidR="00A74F02" w:rsidRPr="003B2803" w:rsidRDefault="00A74F02" w:rsidP="003B2803">
            <w:pPr>
              <w:spacing w:after="0"/>
              <w:jc w:val="both"/>
              <w:rPr>
                <w:sz w:val="24"/>
                <w:szCs w:val="24"/>
              </w:rPr>
            </w:pPr>
            <w:r w:rsidRPr="003B2803">
              <w:rPr>
                <w:sz w:val="24"/>
                <w:szCs w:val="24"/>
              </w:rPr>
              <w:t>10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10%</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Disagree</w:t>
            </w:r>
          </w:p>
        </w:tc>
        <w:tc>
          <w:tcPr>
            <w:tcW w:w="0" w:type="auto"/>
            <w:vAlign w:val="center"/>
            <w:hideMark/>
          </w:tcPr>
          <w:p w:rsidR="00A74F02" w:rsidRPr="003B2803" w:rsidRDefault="00A74F02" w:rsidP="003B2803">
            <w:pPr>
              <w:spacing w:after="0"/>
              <w:jc w:val="both"/>
              <w:rPr>
                <w:sz w:val="24"/>
                <w:szCs w:val="24"/>
              </w:rPr>
            </w:pPr>
            <w:r w:rsidRPr="003B2803">
              <w:rPr>
                <w:sz w:val="24"/>
                <w:szCs w:val="24"/>
              </w:rPr>
              <w:t>5</w:t>
            </w:r>
          </w:p>
        </w:tc>
        <w:tc>
          <w:tcPr>
            <w:tcW w:w="0" w:type="auto"/>
            <w:vAlign w:val="center"/>
            <w:hideMark/>
          </w:tcPr>
          <w:p w:rsidR="00A74F02" w:rsidRPr="003B2803" w:rsidRDefault="00A74F02" w:rsidP="003B2803">
            <w:pPr>
              <w:spacing w:after="0"/>
              <w:jc w:val="both"/>
              <w:rPr>
                <w:sz w:val="24"/>
                <w:szCs w:val="24"/>
              </w:rPr>
            </w:pPr>
            <w:r w:rsidRPr="003B2803">
              <w:rPr>
                <w:sz w:val="24"/>
                <w:szCs w:val="24"/>
              </w:rPr>
              <w:t>5%</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Strongly Disagree</w:t>
            </w:r>
          </w:p>
        </w:tc>
        <w:tc>
          <w:tcPr>
            <w:tcW w:w="0" w:type="auto"/>
            <w:vAlign w:val="center"/>
            <w:hideMark/>
          </w:tcPr>
          <w:p w:rsidR="00A74F02" w:rsidRPr="003B2803" w:rsidRDefault="00A74F02" w:rsidP="003B2803">
            <w:pPr>
              <w:spacing w:after="0"/>
              <w:jc w:val="both"/>
              <w:rPr>
                <w:sz w:val="24"/>
                <w:szCs w:val="24"/>
              </w:rPr>
            </w:pPr>
            <w:r w:rsidRPr="003B2803">
              <w:rPr>
                <w:sz w:val="24"/>
                <w:szCs w:val="24"/>
              </w:rPr>
              <w:t>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0%</w:t>
            </w:r>
          </w:p>
        </w:tc>
      </w:tr>
    </w:tbl>
    <w:p w:rsidR="00A74F02" w:rsidRPr="003B2803" w:rsidRDefault="00A74F02" w:rsidP="003B2803">
      <w:pPr>
        <w:pStyle w:val="NormalWeb"/>
        <w:spacing w:before="0" w:beforeAutospacing="0" w:after="0" w:afterAutospacing="0"/>
        <w:jc w:val="both"/>
      </w:pPr>
      <w:r w:rsidRPr="003B2803">
        <w:rPr>
          <w:rStyle w:val="Strong"/>
        </w:rPr>
        <w:t>Analysis</w:t>
      </w:r>
      <w:r w:rsidRPr="003B2803">
        <w:t xml:space="preserve">: 85% of respondents </w:t>
      </w:r>
      <w:r w:rsidRPr="003B2803">
        <w:rPr>
          <w:rStyle w:val="Strong"/>
        </w:rPr>
        <w:t>agree</w:t>
      </w:r>
      <w:r w:rsidRPr="003B2803">
        <w:t xml:space="preserve"> or </w:t>
      </w:r>
      <w:r w:rsidRPr="003B2803">
        <w:rPr>
          <w:rStyle w:val="Strong"/>
        </w:rPr>
        <w:t>strongly agree</w:t>
      </w:r>
      <w:r w:rsidRPr="003B2803">
        <w:t xml:space="preserve"> that inflation significantly affects the performance of Access Bank Plc. Inflation can erode the real value of money, making it more difficult for borrowers to repay loans. Additionally, high inflation often leads to higher interest rates, which can reduce consumer and business borrowing.</w:t>
      </w:r>
    </w:p>
    <w:p w:rsidR="00A74F02" w:rsidRDefault="00A74F02" w:rsidP="003B2803">
      <w:pPr>
        <w:pStyle w:val="NormalWeb"/>
        <w:spacing w:before="0" w:beforeAutospacing="0" w:after="0" w:afterAutospacing="0"/>
        <w:jc w:val="both"/>
      </w:pPr>
      <w:r w:rsidRPr="003B2803">
        <w:rPr>
          <w:rStyle w:val="Strong"/>
        </w:rPr>
        <w:t>Interpretation</w:t>
      </w:r>
      <w:r w:rsidRPr="003B2803">
        <w:t>: Inflation, as a result of expansionary monetary policies, can undermine the real value of assets and increase loan defaults, thereby affecting the bank's profitability and liquidity. Therefore, managing inflation through appropriate monetary policies is critical for maintaining financial stability and performance in the banking sector.</w:t>
      </w:r>
    </w:p>
    <w:p w:rsidR="00393C2D" w:rsidRPr="003B2803" w:rsidRDefault="00393C2D" w:rsidP="003B2803">
      <w:pPr>
        <w:pStyle w:val="NormalWeb"/>
        <w:spacing w:before="0" w:beforeAutospacing="0" w:after="0" w:afterAutospacing="0"/>
        <w:jc w:val="both"/>
      </w:pPr>
    </w:p>
    <w:p w:rsidR="00A74F02" w:rsidRPr="00393C2D" w:rsidRDefault="00A74F02" w:rsidP="003B2803">
      <w:pPr>
        <w:pStyle w:val="Heading4"/>
        <w:spacing w:before="0"/>
        <w:jc w:val="both"/>
        <w:rPr>
          <w:color w:val="auto"/>
          <w:sz w:val="24"/>
          <w:szCs w:val="24"/>
        </w:rPr>
      </w:pPr>
      <w:r w:rsidRPr="00393C2D">
        <w:rPr>
          <w:color w:val="auto"/>
          <w:sz w:val="24"/>
          <w:szCs w:val="24"/>
        </w:rPr>
        <w:t xml:space="preserve">4.6 </w:t>
      </w:r>
      <w:r w:rsidRPr="00393C2D">
        <w:rPr>
          <w:rStyle w:val="Strong"/>
          <w:bCs w:val="0"/>
          <w:color w:val="auto"/>
          <w:sz w:val="24"/>
          <w:szCs w:val="24"/>
        </w:rPr>
        <w:t>Analysis of Bank Performance Indicators</w:t>
      </w:r>
    </w:p>
    <w:p w:rsidR="00A74F02" w:rsidRPr="003B2803" w:rsidRDefault="00A74F02" w:rsidP="003B2803">
      <w:pPr>
        <w:pStyle w:val="NormalWeb"/>
        <w:spacing w:before="0" w:beforeAutospacing="0" w:after="0" w:afterAutospacing="0"/>
        <w:jc w:val="both"/>
      </w:pPr>
      <w:r w:rsidRPr="003B2803">
        <w:t xml:space="preserve">The study also sought to determine how respondents perceive changes in monetary policy affecting the key performance indicators (KPIs) of Access Bank </w:t>
      </w:r>
      <w:proofErr w:type="spellStart"/>
      <w:r w:rsidRPr="003B2803">
        <w:t>Plc</w:t>
      </w:r>
      <w:proofErr w:type="spellEnd"/>
      <w:r w:rsidRPr="003B2803">
        <w:t xml:space="preserve">, including </w:t>
      </w:r>
      <w:r w:rsidRPr="003B2803">
        <w:rPr>
          <w:rStyle w:val="Strong"/>
        </w:rPr>
        <w:t>profitability</w:t>
      </w:r>
      <w:r w:rsidRPr="003B2803">
        <w:t xml:space="preserve">, </w:t>
      </w:r>
      <w:r w:rsidRPr="003B2803">
        <w:rPr>
          <w:rStyle w:val="Strong"/>
        </w:rPr>
        <w:t>loan growth</w:t>
      </w:r>
      <w:r w:rsidRPr="003B2803">
        <w:t xml:space="preserve">, and </w:t>
      </w:r>
      <w:r w:rsidRPr="003B2803">
        <w:rPr>
          <w:rStyle w:val="Strong"/>
        </w:rPr>
        <w:t>liquidity</w:t>
      </w:r>
      <w:r w:rsidRPr="003B2803">
        <w:t>.</w:t>
      </w:r>
    </w:p>
    <w:p w:rsidR="00A74F02" w:rsidRPr="003B2803" w:rsidRDefault="00A74F02" w:rsidP="003B2803">
      <w:pPr>
        <w:pStyle w:val="NormalWeb"/>
        <w:spacing w:before="0" w:beforeAutospacing="0" w:after="0" w:afterAutospacing="0"/>
        <w:jc w:val="both"/>
      </w:pPr>
      <w:r w:rsidRPr="003B2803">
        <w:rPr>
          <w:rStyle w:val="Strong"/>
        </w:rPr>
        <w:t>Table 4.5: Perception of Monetary Policy’s Impact on Bank Performance Indicators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6"/>
        <w:gridCol w:w="2236"/>
        <w:gridCol w:w="834"/>
        <w:gridCol w:w="2809"/>
      </w:tblGrid>
      <w:tr w:rsidR="00A74F02" w:rsidRPr="003B2803" w:rsidTr="00A74F02">
        <w:trPr>
          <w:tblHeader/>
          <w:tblCellSpacing w:w="15" w:type="dxa"/>
        </w:trPr>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Bank Performance Indicator</w:t>
            </w:r>
          </w:p>
        </w:tc>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Agree/Strongly Agree</w:t>
            </w:r>
          </w:p>
        </w:tc>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Neutral</w:t>
            </w:r>
          </w:p>
        </w:tc>
        <w:tc>
          <w:tcPr>
            <w:tcW w:w="0" w:type="auto"/>
            <w:vAlign w:val="center"/>
            <w:hideMark/>
          </w:tcPr>
          <w:p w:rsidR="00A74F02" w:rsidRPr="003B2803" w:rsidRDefault="00A74F02" w:rsidP="003B2803">
            <w:pPr>
              <w:spacing w:after="0"/>
              <w:jc w:val="both"/>
              <w:rPr>
                <w:b/>
                <w:bCs/>
                <w:sz w:val="24"/>
                <w:szCs w:val="24"/>
              </w:rPr>
            </w:pPr>
            <w:r w:rsidRPr="003B2803">
              <w:rPr>
                <w:rStyle w:val="Strong"/>
                <w:sz w:val="24"/>
                <w:szCs w:val="24"/>
              </w:rPr>
              <w:t>Disagree/Strongly Disagree</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Profitability</w:t>
            </w:r>
          </w:p>
        </w:tc>
        <w:tc>
          <w:tcPr>
            <w:tcW w:w="0" w:type="auto"/>
            <w:vAlign w:val="center"/>
            <w:hideMark/>
          </w:tcPr>
          <w:p w:rsidR="00A74F02" w:rsidRPr="003B2803" w:rsidRDefault="00A74F02" w:rsidP="003B2803">
            <w:pPr>
              <w:spacing w:after="0"/>
              <w:jc w:val="both"/>
              <w:rPr>
                <w:sz w:val="24"/>
                <w:szCs w:val="24"/>
              </w:rPr>
            </w:pPr>
            <w:r w:rsidRPr="003B2803">
              <w:rPr>
                <w:sz w:val="24"/>
                <w:szCs w:val="24"/>
              </w:rPr>
              <w:t>80%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15%</w:t>
            </w:r>
          </w:p>
        </w:tc>
        <w:tc>
          <w:tcPr>
            <w:tcW w:w="0" w:type="auto"/>
            <w:vAlign w:val="center"/>
            <w:hideMark/>
          </w:tcPr>
          <w:p w:rsidR="00A74F02" w:rsidRPr="003B2803" w:rsidRDefault="00A74F02" w:rsidP="003B2803">
            <w:pPr>
              <w:spacing w:after="0"/>
              <w:jc w:val="both"/>
              <w:rPr>
                <w:sz w:val="24"/>
                <w:szCs w:val="24"/>
              </w:rPr>
            </w:pPr>
            <w:r w:rsidRPr="003B2803">
              <w:rPr>
                <w:sz w:val="24"/>
                <w:szCs w:val="24"/>
              </w:rPr>
              <w:t>5%</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Loan Growth</w:t>
            </w:r>
          </w:p>
        </w:tc>
        <w:tc>
          <w:tcPr>
            <w:tcW w:w="0" w:type="auto"/>
            <w:vAlign w:val="center"/>
            <w:hideMark/>
          </w:tcPr>
          <w:p w:rsidR="00A74F02" w:rsidRPr="003B2803" w:rsidRDefault="00A74F02" w:rsidP="003B2803">
            <w:pPr>
              <w:spacing w:after="0"/>
              <w:jc w:val="both"/>
              <w:rPr>
                <w:sz w:val="24"/>
                <w:szCs w:val="24"/>
              </w:rPr>
            </w:pPr>
            <w:r w:rsidRPr="003B2803">
              <w:rPr>
                <w:sz w:val="24"/>
                <w:szCs w:val="24"/>
              </w:rPr>
              <w:t>70%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20%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10%</w:t>
            </w:r>
          </w:p>
        </w:tc>
      </w:tr>
      <w:tr w:rsidR="00A74F02" w:rsidRPr="003B2803" w:rsidTr="00A74F02">
        <w:trPr>
          <w:tblCellSpacing w:w="15" w:type="dxa"/>
        </w:trPr>
        <w:tc>
          <w:tcPr>
            <w:tcW w:w="0" w:type="auto"/>
            <w:vAlign w:val="center"/>
            <w:hideMark/>
          </w:tcPr>
          <w:p w:rsidR="00A74F02" w:rsidRPr="003B2803" w:rsidRDefault="00A74F02" w:rsidP="003B2803">
            <w:pPr>
              <w:spacing w:after="0"/>
              <w:jc w:val="both"/>
              <w:rPr>
                <w:sz w:val="24"/>
                <w:szCs w:val="24"/>
              </w:rPr>
            </w:pPr>
            <w:r w:rsidRPr="003B2803">
              <w:rPr>
                <w:sz w:val="24"/>
                <w:szCs w:val="24"/>
              </w:rPr>
              <w:t>Liquidity</w:t>
            </w:r>
          </w:p>
        </w:tc>
        <w:tc>
          <w:tcPr>
            <w:tcW w:w="0" w:type="auto"/>
            <w:vAlign w:val="center"/>
            <w:hideMark/>
          </w:tcPr>
          <w:p w:rsidR="00A74F02" w:rsidRPr="003B2803" w:rsidRDefault="00A74F02" w:rsidP="003B2803">
            <w:pPr>
              <w:spacing w:after="0"/>
              <w:jc w:val="both"/>
              <w:rPr>
                <w:sz w:val="24"/>
                <w:szCs w:val="24"/>
              </w:rPr>
            </w:pPr>
            <w:r w:rsidRPr="003B2803">
              <w:rPr>
                <w:sz w:val="24"/>
                <w:szCs w:val="24"/>
              </w:rPr>
              <w:t>75%</w:t>
            </w:r>
          </w:p>
        </w:tc>
        <w:tc>
          <w:tcPr>
            <w:tcW w:w="0" w:type="auto"/>
            <w:vAlign w:val="center"/>
            <w:hideMark/>
          </w:tcPr>
          <w:p w:rsidR="00A74F02" w:rsidRPr="003B2803" w:rsidRDefault="00A74F02" w:rsidP="003B2803">
            <w:pPr>
              <w:spacing w:after="0"/>
              <w:jc w:val="both"/>
              <w:rPr>
                <w:sz w:val="24"/>
                <w:szCs w:val="24"/>
              </w:rPr>
            </w:pPr>
            <w:r w:rsidRPr="003B2803">
              <w:rPr>
                <w:sz w:val="24"/>
                <w:szCs w:val="24"/>
              </w:rPr>
              <w:t>20%</w:t>
            </w:r>
          </w:p>
        </w:tc>
        <w:tc>
          <w:tcPr>
            <w:tcW w:w="0" w:type="auto"/>
            <w:vAlign w:val="center"/>
            <w:hideMark/>
          </w:tcPr>
          <w:p w:rsidR="00A74F02" w:rsidRPr="003B2803" w:rsidRDefault="00A74F02" w:rsidP="003B2803">
            <w:pPr>
              <w:spacing w:after="0"/>
              <w:jc w:val="both"/>
              <w:rPr>
                <w:sz w:val="24"/>
                <w:szCs w:val="24"/>
              </w:rPr>
            </w:pPr>
            <w:r w:rsidRPr="003B2803">
              <w:rPr>
                <w:sz w:val="24"/>
                <w:szCs w:val="24"/>
              </w:rPr>
              <w:t>5%</w:t>
            </w:r>
          </w:p>
        </w:tc>
      </w:tr>
    </w:tbl>
    <w:p w:rsidR="00A74F02" w:rsidRPr="003B2803" w:rsidRDefault="00A74F02" w:rsidP="003B2803">
      <w:pPr>
        <w:pStyle w:val="NormalWeb"/>
        <w:spacing w:before="0" w:beforeAutospacing="0" w:after="0" w:afterAutospacing="0"/>
        <w:jc w:val="both"/>
      </w:pPr>
      <w:r w:rsidRPr="003B2803">
        <w:rPr>
          <w:rStyle w:val="Strong"/>
        </w:rPr>
        <w:t>Analysis</w:t>
      </w:r>
      <w:r w:rsidRPr="003B2803">
        <w:t xml:space="preserve">: The majority of respondents </w:t>
      </w:r>
      <w:r w:rsidRPr="003B2803">
        <w:rPr>
          <w:rStyle w:val="Strong"/>
        </w:rPr>
        <w:t>agree</w:t>
      </w:r>
      <w:r w:rsidRPr="003B2803">
        <w:t xml:space="preserve"> or </w:t>
      </w:r>
      <w:r w:rsidRPr="003B2803">
        <w:rPr>
          <w:rStyle w:val="Strong"/>
        </w:rPr>
        <w:t>strongly agree</w:t>
      </w:r>
      <w:r w:rsidRPr="003B2803">
        <w:t xml:space="preserve"> that monetary policy significantly influences profitability (80%), loan growth (70%), and liquidity (75%) at Access Bank. This suggests that the respondents believe monetary policy decisions, such as interest rate adjustments and money supply changes, play a pivotal role in shaping the bank’s ability to generate profits, grow its loan portfolio, and maintain adequate liquidity levels.</w:t>
      </w:r>
    </w:p>
    <w:p w:rsidR="00A74F02" w:rsidRPr="003B2803" w:rsidRDefault="00A74F02" w:rsidP="003B2803">
      <w:pPr>
        <w:pStyle w:val="NormalWeb"/>
        <w:spacing w:before="0" w:beforeAutospacing="0" w:after="0" w:afterAutospacing="0"/>
        <w:jc w:val="both"/>
      </w:pPr>
      <w:r w:rsidRPr="003B2803">
        <w:rPr>
          <w:rStyle w:val="Strong"/>
        </w:rPr>
        <w:t>Interpretation</w:t>
      </w:r>
      <w:r w:rsidRPr="003B2803">
        <w:t>: Monetary policy directly affects the fundamental operations of Access Bank, including its ability to lend, maintain liquidity, and ensure profitability. This is consistent with findings from the empirical review, where changes in interest rates and money supply were identified as critical factors influencing bank performance.</w:t>
      </w:r>
    </w:p>
    <w:p w:rsidR="00A74F02" w:rsidRPr="00393C2D" w:rsidRDefault="00A74F02" w:rsidP="003B2803">
      <w:pPr>
        <w:pStyle w:val="Heading4"/>
        <w:spacing w:before="0"/>
        <w:jc w:val="both"/>
        <w:rPr>
          <w:sz w:val="24"/>
          <w:szCs w:val="24"/>
        </w:rPr>
      </w:pPr>
      <w:r w:rsidRPr="00393C2D">
        <w:rPr>
          <w:sz w:val="24"/>
          <w:szCs w:val="24"/>
        </w:rPr>
        <w:lastRenderedPageBreak/>
        <w:t xml:space="preserve">4.7 </w:t>
      </w:r>
      <w:r w:rsidRPr="00393C2D">
        <w:rPr>
          <w:rStyle w:val="Strong"/>
          <w:bCs w:val="0"/>
          <w:sz w:val="24"/>
          <w:szCs w:val="24"/>
        </w:rPr>
        <w:t>Summary of Findings</w:t>
      </w:r>
    </w:p>
    <w:p w:rsidR="00A74F02" w:rsidRPr="003B2803" w:rsidRDefault="00A74F02" w:rsidP="003B2803">
      <w:pPr>
        <w:pStyle w:val="NormalWeb"/>
        <w:spacing w:before="0" w:beforeAutospacing="0" w:after="0" w:afterAutospacing="0"/>
        <w:jc w:val="both"/>
      </w:pPr>
      <w:r w:rsidRPr="003B2803">
        <w:t xml:space="preserve">From the data collected and analyzed, it can be concluded that monetary policy has a significant effect on the performance of Access Bank Plc. Respondents generally agree that </w:t>
      </w:r>
      <w:r w:rsidRPr="003B2803">
        <w:rPr>
          <w:rStyle w:val="Strong"/>
        </w:rPr>
        <w:t>interest rates</w:t>
      </w:r>
      <w:r w:rsidRPr="003B2803">
        <w:t xml:space="preserve">, </w:t>
      </w:r>
      <w:r w:rsidRPr="003B2803">
        <w:rPr>
          <w:rStyle w:val="Strong"/>
        </w:rPr>
        <w:t>money supply</w:t>
      </w:r>
      <w:r w:rsidRPr="003B2803">
        <w:t xml:space="preserve">, and </w:t>
      </w:r>
      <w:r w:rsidRPr="003B2803">
        <w:rPr>
          <w:rStyle w:val="Strong"/>
        </w:rPr>
        <w:t>inflation</w:t>
      </w:r>
      <w:r w:rsidRPr="003B2803">
        <w:t xml:space="preserve"> significantly affect the bank’s lending behavior, profitability, and liquidity. The findings emphasize the importance of a well-managed monetary policy in maintaining the stability and growth of commercial banks.</w:t>
      </w:r>
    </w:p>
    <w:p w:rsidR="003B2803" w:rsidRPr="003B2803" w:rsidRDefault="003B2803" w:rsidP="003B2803">
      <w:pPr>
        <w:spacing w:after="0"/>
        <w:jc w:val="both"/>
        <w:rPr>
          <w:sz w:val="24"/>
          <w:szCs w:val="24"/>
        </w:rPr>
      </w:pPr>
      <w:r w:rsidRPr="003B2803">
        <w:rPr>
          <w:sz w:val="24"/>
          <w:szCs w:val="24"/>
        </w:rPr>
        <w:br w:type="page"/>
      </w:r>
    </w:p>
    <w:p w:rsidR="00393C2D" w:rsidRDefault="00393C2D" w:rsidP="003B2803">
      <w:pPr>
        <w:pStyle w:val="Heading2"/>
        <w:spacing w:before="0"/>
        <w:jc w:val="both"/>
        <w:rPr>
          <w:rStyle w:val="Strong"/>
          <w:bCs w:val="0"/>
          <w:color w:val="auto"/>
          <w:sz w:val="24"/>
          <w:szCs w:val="24"/>
        </w:rPr>
      </w:pPr>
      <w:r w:rsidRPr="00393C2D">
        <w:rPr>
          <w:rStyle w:val="Strong"/>
          <w:bCs w:val="0"/>
          <w:color w:val="auto"/>
          <w:sz w:val="24"/>
          <w:szCs w:val="24"/>
        </w:rPr>
        <w:lastRenderedPageBreak/>
        <w:t xml:space="preserve">CHAPTER FIVE: </w:t>
      </w:r>
    </w:p>
    <w:p w:rsidR="003B2803" w:rsidRPr="00393C2D" w:rsidRDefault="00393C2D" w:rsidP="003B2803">
      <w:pPr>
        <w:pStyle w:val="Heading2"/>
        <w:spacing w:before="0"/>
        <w:jc w:val="both"/>
        <w:rPr>
          <w:color w:val="auto"/>
          <w:sz w:val="24"/>
          <w:szCs w:val="24"/>
        </w:rPr>
      </w:pPr>
      <w:r w:rsidRPr="00393C2D">
        <w:rPr>
          <w:rStyle w:val="Strong"/>
          <w:bCs w:val="0"/>
          <w:color w:val="auto"/>
          <w:sz w:val="24"/>
          <w:szCs w:val="24"/>
        </w:rPr>
        <w:t>SUMMARY, CONCLUSION AND RECOMMENDATIONS</w:t>
      </w:r>
    </w:p>
    <w:p w:rsidR="00393C2D" w:rsidRDefault="00393C2D" w:rsidP="003B2803">
      <w:pPr>
        <w:pStyle w:val="Heading3"/>
        <w:spacing w:before="0" w:beforeAutospacing="0" w:after="0" w:afterAutospacing="0"/>
        <w:jc w:val="both"/>
        <w:rPr>
          <w:rStyle w:val="Strong"/>
          <w:b/>
          <w:bCs/>
          <w:sz w:val="24"/>
          <w:szCs w:val="24"/>
        </w:rPr>
      </w:pPr>
    </w:p>
    <w:p w:rsidR="003B2803" w:rsidRPr="003B2803" w:rsidRDefault="003B2803" w:rsidP="003B2803">
      <w:pPr>
        <w:pStyle w:val="Heading3"/>
        <w:spacing w:before="0" w:beforeAutospacing="0" w:after="0" w:afterAutospacing="0"/>
        <w:jc w:val="both"/>
        <w:rPr>
          <w:sz w:val="24"/>
          <w:szCs w:val="24"/>
        </w:rPr>
      </w:pPr>
      <w:r w:rsidRPr="003B2803">
        <w:rPr>
          <w:rStyle w:val="Strong"/>
          <w:b/>
          <w:bCs/>
          <w:sz w:val="24"/>
          <w:szCs w:val="24"/>
        </w:rPr>
        <w:t>5.1 Summary of Findings</w:t>
      </w:r>
    </w:p>
    <w:p w:rsidR="003B2803" w:rsidRPr="003B2803" w:rsidRDefault="003B2803" w:rsidP="003B2803">
      <w:pPr>
        <w:spacing w:after="0"/>
        <w:jc w:val="both"/>
        <w:rPr>
          <w:sz w:val="24"/>
          <w:szCs w:val="24"/>
        </w:rPr>
      </w:pPr>
      <w:r w:rsidRPr="003B2803">
        <w:rPr>
          <w:sz w:val="24"/>
          <w:szCs w:val="24"/>
        </w:rPr>
        <w:t xml:space="preserve">This study was conducted to evaluate the </w:t>
      </w:r>
      <w:r w:rsidRPr="003B2803">
        <w:rPr>
          <w:rStyle w:val="Strong"/>
          <w:sz w:val="24"/>
          <w:szCs w:val="24"/>
        </w:rPr>
        <w:t>effect of monetary policy on the performance of commercial banks in Nigeria</w:t>
      </w:r>
      <w:r w:rsidRPr="003B2803">
        <w:rPr>
          <w:sz w:val="24"/>
          <w:szCs w:val="24"/>
        </w:rPr>
        <w:t xml:space="preserve">, with specific reference to </w:t>
      </w:r>
      <w:r w:rsidRPr="003B2803">
        <w:rPr>
          <w:rStyle w:val="Strong"/>
          <w:sz w:val="24"/>
          <w:szCs w:val="24"/>
        </w:rPr>
        <w:t>Access Bank Plc</w:t>
      </w:r>
      <w:r w:rsidRPr="003B2803">
        <w:rPr>
          <w:sz w:val="24"/>
          <w:szCs w:val="24"/>
        </w:rPr>
        <w:t xml:space="preserve">. The research focused on how monetary policy tools such as </w:t>
      </w:r>
      <w:r w:rsidRPr="003B2803">
        <w:rPr>
          <w:rStyle w:val="Strong"/>
          <w:sz w:val="24"/>
          <w:szCs w:val="24"/>
        </w:rPr>
        <w:t>interest rates</w:t>
      </w:r>
      <w:r w:rsidRPr="003B2803">
        <w:rPr>
          <w:sz w:val="24"/>
          <w:szCs w:val="24"/>
        </w:rPr>
        <w:t xml:space="preserve">, </w:t>
      </w:r>
      <w:r w:rsidRPr="003B2803">
        <w:rPr>
          <w:rStyle w:val="Strong"/>
          <w:sz w:val="24"/>
          <w:szCs w:val="24"/>
        </w:rPr>
        <w:t>money supply</w:t>
      </w:r>
      <w:r w:rsidRPr="003B2803">
        <w:rPr>
          <w:sz w:val="24"/>
          <w:szCs w:val="24"/>
        </w:rPr>
        <w:t xml:space="preserve">, and </w:t>
      </w:r>
      <w:r w:rsidRPr="003B2803">
        <w:rPr>
          <w:rStyle w:val="Strong"/>
          <w:sz w:val="24"/>
          <w:szCs w:val="24"/>
        </w:rPr>
        <w:t>inflation</w:t>
      </w:r>
      <w:r w:rsidRPr="003B2803">
        <w:rPr>
          <w:sz w:val="24"/>
          <w:szCs w:val="24"/>
        </w:rPr>
        <w:t xml:space="preserve"> influence key performance indicators such as profitability, lending behavior, and liquidity of the bank. Data was collected from </w:t>
      </w:r>
      <w:r w:rsidRPr="003B2803">
        <w:rPr>
          <w:rStyle w:val="Strong"/>
          <w:sz w:val="24"/>
          <w:szCs w:val="24"/>
        </w:rPr>
        <w:t>100 respondents</w:t>
      </w:r>
      <w:r w:rsidRPr="003B2803">
        <w:rPr>
          <w:sz w:val="24"/>
          <w:szCs w:val="24"/>
        </w:rPr>
        <w:t xml:space="preserve"> within Access Bank using structured questionnaires and analyzed using descriptive statistics.</w:t>
      </w:r>
    </w:p>
    <w:p w:rsidR="003B2803" w:rsidRPr="003B2803" w:rsidRDefault="003B2803" w:rsidP="003B2803">
      <w:pPr>
        <w:spacing w:after="0"/>
        <w:jc w:val="both"/>
        <w:rPr>
          <w:sz w:val="24"/>
          <w:szCs w:val="24"/>
        </w:rPr>
      </w:pPr>
      <w:r w:rsidRPr="003B2803">
        <w:rPr>
          <w:sz w:val="24"/>
          <w:szCs w:val="24"/>
        </w:rPr>
        <w:t>Key findings from the study are summarized as follows:</w:t>
      </w:r>
    </w:p>
    <w:p w:rsidR="003B2803" w:rsidRPr="003B2803" w:rsidRDefault="003B2803" w:rsidP="003B2803">
      <w:pPr>
        <w:numPr>
          <w:ilvl w:val="0"/>
          <w:numId w:val="9"/>
        </w:numPr>
        <w:spacing w:after="0" w:line="240" w:lineRule="auto"/>
        <w:jc w:val="both"/>
        <w:rPr>
          <w:sz w:val="24"/>
          <w:szCs w:val="24"/>
        </w:rPr>
      </w:pPr>
      <w:r w:rsidRPr="003B2803">
        <w:rPr>
          <w:rStyle w:val="Strong"/>
          <w:sz w:val="24"/>
          <w:szCs w:val="24"/>
        </w:rPr>
        <w:t>Interest Rates:</w:t>
      </w:r>
      <w:r w:rsidRPr="003B2803">
        <w:rPr>
          <w:sz w:val="24"/>
          <w:szCs w:val="24"/>
        </w:rPr>
        <w:t xml:space="preserve"> A significant number of respondents agreed that interest rate fluctuations, as determined by the Central Bank of Nigeria, have a direct effect on the profitability and credit delivery of Access Bank Plc. Higher interest rates reduce demand for credit while increasing the cost of borrowing, which may lead to a decline in bank revenue.</w:t>
      </w:r>
    </w:p>
    <w:p w:rsidR="003B2803" w:rsidRPr="003B2803" w:rsidRDefault="003B2803" w:rsidP="003B2803">
      <w:pPr>
        <w:numPr>
          <w:ilvl w:val="0"/>
          <w:numId w:val="9"/>
        </w:numPr>
        <w:spacing w:after="0" w:line="240" w:lineRule="auto"/>
        <w:jc w:val="both"/>
        <w:rPr>
          <w:sz w:val="24"/>
          <w:szCs w:val="24"/>
        </w:rPr>
      </w:pPr>
      <w:r w:rsidRPr="003B2803">
        <w:rPr>
          <w:rStyle w:val="Strong"/>
          <w:sz w:val="24"/>
          <w:szCs w:val="24"/>
        </w:rPr>
        <w:t>Money Supply:</w:t>
      </w:r>
      <w:r w:rsidRPr="003B2803">
        <w:rPr>
          <w:sz w:val="24"/>
          <w:szCs w:val="24"/>
        </w:rPr>
        <w:t xml:space="preserve"> The study revealed that an increase in money supply positively impacts the bank’s capacity to issue loans and maintain liquidity. Respondents indicated that monetary expansion allows banks to meet customer demand for loans, while contraction in money supply restricts credit creation and cash flow.</w:t>
      </w:r>
    </w:p>
    <w:p w:rsidR="003B2803" w:rsidRPr="003B2803" w:rsidRDefault="003B2803" w:rsidP="003B2803">
      <w:pPr>
        <w:numPr>
          <w:ilvl w:val="0"/>
          <w:numId w:val="9"/>
        </w:numPr>
        <w:spacing w:after="0" w:line="240" w:lineRule="auto"/>
        <w:jc w:val="both"/>
        <w:rPr>
          <w:sz w:val="24"/>
          <w:szCs w:val="24"/>
        </w:rPr>
      </w:pPr>
      <w:r w:rsidRPr="003B2803">
        <w:rPr>
          <w:rStyle w:val="Strong"/>
          <w:sz w:val="24"/>
          <w:szCs w:val="24"/>
        </w:rPr>
        <w:t>Inflation:</w:t>
      </w:r>
      <w:r w:rsidRPr="003B2803">
        <w:rPr>
          <w:sz w:val="24"/>
          <w:szCs w:val="24"/>
        </w:rPr>
        <w:t xml:space="preserve"> Respondents agreed that inflation adversely affects the performance of Access Bank by increasing the risk of loan defaults and reducing the real value of returns. Inflation-induced interest rate hikes also discourage borrowing and impact profitability.</w:t>
      </w:r>
    </w:p>
    <w:p w:rsidR="003B2803" w:rsidRPr="003B2803" w:rsidRDefault="003B2803" w:rsidP="003B2803">
      <w:pPr>
        <w:numPr>
          <w:ilvl w:val="0"/>
          <w:numId w:val="9"/>
        </w:numPr>
        <w:spacing w:after="0" w:line="240" w:lineRule="auto"/>
        <w:jc w:val="both"/>
        <w:rPr>
          <w:sz w:val="24"/>
          <w:szCs w:val="24"/>
        </w:rPr>
      </w:pPr>
      <w:r w:rsidRPr="003B2803">
        <w:rPr>
          <w:rStyle w:val="Strong"/>
          <w:sz w:val="24"/>
          <w:szCs w:val="24"/>
        </w:rPr>
        <w:t>Overall Bank Performance:</w:t>
      </w:r>
      <w:r w:rsidRPr="003B2803">
        <w:rPr>
          <w:sz w:val="24"/>
          <w:szCs w:val="24"/>
        </w:rPr>
        <w:t xml:space="preserve"> The majority of respondents confirmed that monetary policy significantly influences Access Bank’s financial indicators, including </w:t>
      </w:r>
      <w:r w:rsidRPr="003B2803">
        <w:rPr>
          <w:rStyle w:val="Strong"/>
          <w:sz w:val="24"/>
          <w:szCs w:val="24"/>
        </w:rPr>
        <w:t>profitability</w:t>
      </w:r>
      <w:r w:rsidRPr="003B2803">
        <w:rPr>
          <w:sz w:val="24"/>
          <w:szCs w:val="24"/>
        </w:rPr>
        <w:t xml:space="preserve">, </w:t>
      </w:r>
      <w:r w:rsidRPr="003B2803">
        <w:rPr>
          <w:rStyle w:val="Strong"/>
          <w:sz w:val="24"/>
          <w:szCs w:val="24"/>
        </w:rPr>
        <w:t>loan growth</w:t>
      </w:r>
      <w:r w:rsidRPr="003B2803">
        <w:rPr>
          <w:sz w:val="24"/>
          <w:szCs w:val="24"/>
        </w:rPr>
        <w:t xml:space="preserve">, and </w:t>
      </w:r>
      <w:r w:rsidRPr="003B2803">
        <w:rPr>
          <w:rStyle w:val="Strong"/>
          <w:sz w:val="24"/>
          <w:szCs w:val="24"/>
        </w:rPr>
        <w:t>liquidity</w:t>
      </w:r>
      <w:r w:rsidRPr="003B2803">
        <w:rPr>
          <w:sz w:val="24"/>
          <w:szCs w:val="24"/>
        </w:rPr>
        <w:t>. Effective policy implementation was viewed as vital to maintaining financial stability and operational efficiency.</w:t>
      </w:r>
    </w:p>
    <w:p w:rsidR="00393C2D" w:rsidRDefault="00393C2D" w:rsidP="003B2803">
      <w:pPr>
        <w:pStyle w:val="Heading3"/>
        <w:spacing w:before="0" w:beforeAutospacing="0" w:after="0" w:afterAutospacing="0"/>
        <w:jc w:val="both"/>
        <w:rPr>
          <w:rStyle w:val="Strong"/>
          <w:b/>
          <w:bCs/>
          <w:sz w:val="24"/>
          <w:szCs w:val="24"/>
        </w:rPr>
      </w:pPr>
    </w:p>
    <w:p w:rsidR="003B2803" w:rsidRPr="003B2803" w:rsidRDefault="008F0650" w:rsidP="003B2803">
      <w:pPr>
        <w:pStyle w:val="Heading3"/>
        <w:spacing w:before="0" w:beforeAutospacing="0" w:after="0" w:afterAutospacing="0"/>
        <w:jc w:val="both"/>
        <w:rPr>
          <w:sz w:val="24"/>
          <w:szCs w:val="24"/>
        </w:rPr>
      </w:pPr>
      <w:r w:rsidRPr="003B2803">
        <w:rPr>
          <w:rStyle w:val="Strong"/>
          <w:b/>
          <w:bCs/>
          <w:sz w:val="24"/>
          <w:szCs w:val="24"/>
        </w:rPr>
        <w:t>5.2 CONCLUSION</w:t>
      </w:r>
    </w:p>
    <w:p w:rsidR="003B2803" w:rsidRPr="003B2803" w:rsidRDefault="003B2803" w:rsidP="003B2803">
      <w:pPr>
        <w:spacing w:after="0"/>
        <w:jc w:val="both"/>
        <w:rPr>
          <w:sz w:val="24"/>
          <w:szCs w:val="24"/>
        </w:rPr>
      </w:pPr>
      <w:r w:rsidRPr="003B2803">
        <w:rPr>
          <w:sz w:val="24"/>
          <w:szCs w:val="24"/>
        </w:rPr>
        <w:t xml:space="preserve">Based on the findings of this study, it is evident that </w:t>
      </w:r>
      <w:r w:rsidRPr="003B2803">
        <w:rPr>
          <w:rStyle w:val="Strong"/>
          <w:sz w:val="24"/>
          <w:szCs w:val="24"/>
        </w:rPr>
        <w:t>monetary policy plays a vital role in influencing the performance of commercial banks in Nigeria</w:t>
      </w:r>
      <w:r w:rsidRPr="003B2803">
        <w:rPr>
          <w:sz w:val="24"/>
          <w:szCs w:val="24"/>
        </w:rPr>
        <w:t>, particularly Access Bank Plc. Monetary policy tools such as interest rate regulation, money supply control, and inflation targeting have a direct impact on banks’ operational efficiency, financial health, and service delivery capacity.</w:t>
      </w:r>
    </w:p>
    <w:p w:rsidR="003B2803" w:rsidRPr="003B2803" w:rsidRDefault="003B2803" w:rsidP="003B2803">
      <w:pPr>
        <w:spacing w:after="0"/>
        <w:jc w:val="both"/>
        <w:rPr>
          <w:sz w:val="24"/>
          <w:szCs w:val="24"/>
        </w:rPr>
      </w:pPr>
      <w:r w:rsidRPr="003B2803">
        <w:rPr>
          <w:sz w:val="24"/>
          <w:szCs w:val="24"/>
        </w:rPr>
        <w:t>The study concludes that:</w:t>
      </w:r>
    </w:p>
    <w:p w:rsidR="003B2803" w:rsidRPr="003B2803" w:rsidRDefault="003B2803" w:rsidP="003B2803">
      <w:pPr>
        <w:numPr>
          <w:ilvl w:val="0"/>
          <w:numId w:val="10"/>
        </w:numPr>
        <w:spacing w:after="0" w:line="240" w:lineRule="auto"/>
        <w:jc w:val="both"/>
        <w:rPr>
          <w:sz w:val="24"/>
          <w:szCs w:val="24"/>
        </w:rPr>
      </w:pPr>
      <w:r w:rsidRPr="003B2803">
        <w:rPr>
          <w:rStyle w:val="Strong"/>
          <w:sz w:val="24"/>
          <w:szCs w:val="24"/>
        </w:rPr>
        <w:t>Monetary policy decisions by the Central Bank of Nigeria</w:t>
      </w:r>
      <w:r w:rsidRPr="003B2803">
        <w:rPr>
          <w:sz w:val="24"/>
          <w:szCs w:val="24"/>
        </w:rPr>
        <w:t xml:space="preserve"> are closely linked to the credit behavior, risk exposure, and profitability of Access Bank Plc.</w:t>
      </w:r>
    </w:p>
    <w:p w:rsidR="003B2803" w:rsidRPr="003B2803" w:rsidRDefault="003B2803" w:rsidP="003B2803">
      <w:pPr>
        <w:numPr>
          <w:ilvl w:val="0"/>
          <w:numId w:val="10"/>
        </w:numPr>
        <w:spacing w:after="0" w:line="240" w:lineRule="auto"/>
        <w:jc w:val="both"/>
        <w:rPr>
          <w:sz w:val="24"/>
          <w:szCs w:val="24"/>
        </w:rPr>
      </w:pPr>
      <w:r w:rsidRPr="003B2803">
        <w:rPr>
          <w:sz w:val="24"/>
          <w:szCs w:val="24"/>
        </w:rPr>
        <w:t>Proper coordination between monetary authorities and banking institutions is necessary to ensure a conducive environment for banking operations.</w:t>
      </w:r>
      <w:bookmarkStart w:id="0" w:name="_GoBack"/>
      <w:bookmarkEnd w:id="0"/>
    </w:p>
    <w:p w:rsidR="003B2803" w:rsidRPr="003B2803" w:rsidRDefault="003B2803" w:rsidP="003B2803">
      <w:pPr>
        <w:numPr>
          <w:ilvl w:val="0"/>
          <w:numId w:val="10"/>
        </w:numPr>
        <w:spacing w:after="0" w:line="240" w:lineRule="auto"/>
        <w:jc w:val="both"/>
        <w:rPr>
          <w:sz w:val="24"/>
          <w:szCs w:val="24"/>
        </w:rPr>
      </w:pPr>
      <w:r w:rsidRPr="003B2803">
        <w:rPr>
          <w:sz w:val="24"/>
          <w:szCs w:val="24"/>
        </w:rPr>
        <w:t>Policy instability or poorly designed monetary frameworks may result in reduced access to credit, weaker liquidity positions, and reduced profit margins for banks.</w:t>
      </w:r>
    </w:p>
    <w:p w:rsidR="003B2803" w:rsidRDefault="003B2803" w:rsidP="003B2803">
      <w:pPr>
        <w:spacing w:after="0"/>
        <w:jc w:val="both"/>
        <w:rPr>
          <w:sz w:val="24"/>
          <w:szCs w:val="24"/>
        </w:rPr>
      </w:pPr>
      <w:r w:rsidRPr="003B2803">
        <w:rPr>
          <w:sz w:val="24"/>
          <w:szCs w:val="24"/>
        </w:rPr>
        <w:t>Thus, the alignment between monetary policy objectives and commercial banking activities is critical for financial sector development and economic growth.</w:t>
      </w:r>
    </w:p>
    <w:p w:rsidR="00393C2D" w:rsidRPr="003B2803" w:rsidRDefault="00393C2D" w:rsidP="003B2803">
      <w:pPr>
        <w:spacing w:after="0"/>
        <w:jc w:val="both"/>
        <w:rPr>
          <w:sz w:val="24"/>
          <w:szCs w:val="24"/>
        </w:rPr>
      </w:pPr>
    </w:p>
    <w:p w:rsidR="003B2803" w:rsidRPr="003B2803" w:rsidRDefault="003B2803" w:rsidP="003B2803">
      <w:pPr>
        <w:pStyle w:val="Heading3"/>
        <w:spacing w:before="0" w:beforeAutospacing="0" w:after="0" w:afterAutospacing="0"/>
        <w:jc w:val="both"/>
        <w:rPr>
          <w:sz w:val="24"/>
          <w:szCs w:val="24"/>
        </w:rPr>
      </w:pPr>
      <w:r w:rsidRPr="003B2803">
        <w:rPr>
          <w:rStyle w:val="Strong"/>
          <w:b/>
          <w:bCs/>
          <w:sz w:val="24"/>
          <w:szCs w:val="24"/>
        </w:rPr>
        <w:lastRenderedPageBreak/>
        <w:t>5.3 Recommendations</w:t>
      </w:r>
    </w:p>
    <w:p w:rsidR="003B2803" w:rsidRPr="003B2803" w:rsidRDefault="003B2803" w:rsidP="003B2803">
      <w:pPr>
        <w:spacing w:after="0"/>
        <w:jc w:val="both"/>
        <w:rPr>
          <w:sz w:val="24"/>
          <w:szCs w:val="24"/>
        </w:rPr>
      </w:pPr>
      <w:r w:rsidRPr="003B2803">
        <w:rPr>
          <w:sz w:val="24"/>
          <w:szCs w:val="24"/>
        </w:rPr>
        <w:t>In light of the findings and conclusion, the following recommendations are made:</w:t>
      </w:r>
    </w:p>
    <w:p w:rsidR="003B2803" w:rsidRPr="003B2803" w:rsidRDefault="003B2803" w:rsidP="003B2803">
      <w:pPr>
        <w:numPr>
          <w:ilvl w:val="0"/>
          <w:numId w:val="11"/>
        </w:numPr>
        <w:spacing w:after="0" w:line="240" w:lineRule="auto"/>
        <w:jc w:val="both"/>
        <w:rPr>
          <w:sz w:val="24"/>
          <w:szCs w:val="24"/>
        </w:rPr>
      </w:pPr>
      <w:r w:rsidRPr="003B2803">
        <w:rPr>
          <w:rStyle w:val="Strong"/>
          <w:sz w:val="24"/>
          <w:szCs w:val="24"/>
        </w:rPr>
        <w:t>Policy Stability and Clarity:</w:t>
      </w:r>
      <w:r w:rsidRPr="003B2803">
        <w:rPr>
          <w:sz w:val="24"/>
          <w:szCs w:val="24"/>
        </w:rPr>
        <w:t xml:space="preserve"> The Central Bank of Nigeria should maintain consistency and transparency in the formulation and implementation of monetary policies. Predictable policy direction helps banks to plan effectively and reduce uncertainty in financial markets.</w:t>
      </w:r>
    </w:p>
    <w:p w:rsidR="003B2803" w:rsidRPr="003B2803" w:rsidRDefault="003B2803" w:rsidP="003B2803">
      <w:pPr>
        <w:numPr>
          <w:ilvl w:val="0"/>
          <w:numId w:val="11"/>
        </w:numPr>
        <w:spacing w:after="0" w:line="240" w:lineRule="auto"/>
        <w:jc w:val="both"/>
        <w:rPr>
          <w:sz w:val="24"/>
          <w:szCs w:val="24"/>
        </w:rPr>
      </w:pPr>
      <w:r w:rsidRPr="003B2803">
        <w:rPr>
          <w:rStyle w:val="Strong"/>
          <w:sz w:val="24"/>
          <w:szCs w:val="24"/>
        </w:rPr>
        <w:t>Interest Rate Management:</w:t>
      </w:r>
      <w:r w:rsidRPr="003B2803">
        <w:rPr>
          <w:sz w:val="24"/>
          <w:szCs w:val="24"/>
        </w:rPr>
        <w:t xml:space="preserve"> Authorities should strike a balance in interest rate adjustments to stimulate investment and ensure sustainable bank profitability. Excessively high rates may discourage borrowing and stifle economic activity.</w:t>
      </w:r>
    </w:p>
    <w:p w:rsidR="003B2803" w:rsidRPr="003B2803" w:rsidRDefault="003B2803" w:rsidP="003B2803">
      <w:pPr>
        <w:numPr>
          <w:ilvl w:val="0"/>
          <w:numId w:val="11"/>
        </w:numPr>
        <w:spacing w:after="0" w:line="240" w:lineRule="auto"/>
        <w:jc w:val="both"/>
        <w:rPr>
          <w:sz w:val="24"/>
          <w:szCs w:val="24"/>
        </w:rPr>
      </w:pPr>
      <w:r w:rsidRPr="003B2803">
        <w:rPr>
          <w:rStyle w:val="Strong"/>
          <w:sz w:val="24"/>
          <w:szCs w:val="24"/>
        </w:rPr>
        <w:t>Money Supply Control:</w:t>
      </w:r>
      <w:r w:rsidRPr="003B2803">
        <w:rPr>
          <w:sz w:val="24"/>
          <w:szCs w:val="24"/>
        </w:rPr>
        <w:t xml:space="preserve"> Expansionary monetary policies should be cautiously applied to enhance liquidity in the banking system without fueling inflation. This would enable banks like Access Bank to increase lending to the private sector and improve performance.</w:t>
      </w:r>
    </w:p>
    <w:p w:rsidR="003B2803" w:rsidRPr="003B2803" w:rsidRDefault="003B2803" w:rsidP="003B2803">
      <w:pPr>
        <w:numPr>
          <w:ilvl w:val="0"/>
          <w:numId w:val="11"/>
        </w:numPr>
        <w:spacing w:after="0" w:line="240" w:lineRule="auto"/>
        <w:jc w:val="both"/>
        <w:rPr>
          <w:sz w:val="24"/>
          <w:szCs w:val="24"/>
        </w:rPr>
      </w:pPr>
      <w:r w:rsidRPr="003B2803">
        <w:rPr>
          <w:rStyle w:val="Strong"/>
          <w:sz w:val="24"/>
          <w:szCs w:val="24"/>
        </w:rPr>
        <w:t>Inflation Targeting:</w:t>
      </w:r>
      <w:r w:rsidRPr="003B2803">
        <w:rPr>
          <w:sz w:val="24"/>
          <w:szCs w:val="24"/>
        </w:rPr>
        <w:t xml:space="preserve"> Effective inflation management is critical to maintaining stable financial operations. Policies aimed at reducing inflation should be aligned with broader economic objectives to avoid adverse effects on credit markets.</w:t>
      </w:r>
    </w:p>
    <w:p w:rsidR="003B2803" w:rsidRPr="003B2803" w:rsidRDefault="003B2803" w:rsidP="003B2803">
      <w:pPr>
        <w:numPr>
          <w:ilvl w:val="0"/>
          <w:numId w:val="11"/>
        </w:numPr>
        <w:spacing w:after="0" w:line="240" w:lineRule="auto"/>
        <w:jc w:val="both"/>
        <w:rPr>
          <w:sz w:val="24"/>
          <w:szCs w:val="24"/>
        </w:rPr>
      </w:pPr>
      <w:r w:rsidRPr="003B2803">
        <w:rPr>
          <w:rStyle w:val="Strong"/>
          <w:sz w:val="24"/>
          <w:szCs w:val="24"/>
        </w:rPr>
        <w:t>Capacity Building:</w:t>
      </w:r>
      <w:r w:rsidRPr="003B2803">
        <w:rPr>
          <w:sz w:val="24"/>
          <w:szCs w:val="24"/>
        </w:rPr>
        <w:t xml:space="preserve"> Commercial banks should invest in staff training and strategic planning to better anticipate and adapt to monetary policy changes. This would enhance resilience and decision-making under dynamic economic conditions.</w:t>
      </w:r>
    </w:p>
    <w:p w:rsidR="003B2803" w:rsidRPr="003B2803" w:rsidRDefault="003B2803" w:rsidP="003B2803">
      <w:pPr>
        <w:spacing w:after="0"/>
        <w:jc w:val="both"/>
        <w:rPr>
          <w:sz w:val="24"/>
          <w:szCs w:val="24"/>
        </w:rPr>
      </w:pPr>
      <w:r w:rsidRPr="003B2803">
        <w:rPr>
          <w:sz w:val="24"/>
          <w:szCs w:val="24"/>
        </w:rPr>
        <w:br w:type="page"/>
      </w:r>
    </w:p>
    <w:p w:rsidR="003B2803" w:rsidRPr="003B2803" w:rsidRDefault="003B2803" w:rsidP="003B2803">
      <w:pPr>
        <w:pStyle w:val="Heading2"/>
        <w:spacing w:before="0"/>
        <w:jc w:val="both"/>
        <w:rPr>
          <w:rFonts w:ascii="Times New Roman" w:hAnsi="Times New Roman" w:cs="Times New Roman"/>
          <w:color w:val="auto"/>
          <w:sz w:val="24"/>
          <w:szCs w:val="24"/>
        </w:rPr>
      </w:pPr>
      <w:r w:rsidRPr="003B2803">
        <w:rPr>
          <w:rStyle w:val="Strong"/>
          <w:rFonts w:ascii="Times New Roman" w:hAnsi="Times New Roman" w:cs="Times New Roman"/>
          <w:b w:val="0"/>
          <w:bCs w:val="0"/>
          <w:color w:val="auto"/>
          <w:sz w:val="24"/>
          <w:szCs w:val="24"/>
        </w:rPr>
        <w:lastRenderedPageBreak/>
        <w:t>References</w:t>
      </w:r>
    </w:p>
    <w:p w:rsidR="003B2803" w:rsidRPr="003B2803" w:rsidRDefault="003B2803" w:rsidP="003B2803">
      <w:pPr>
        <w:spacing w:after="0"/>
        <w:ind w:left="720" w:hanging="720"/>
        <w:jc w:val="both"/>
        <w:rPr>
          <w:rFonts w:ascii="Times New Roman" w:hAnsi="Times New Roman" w:cs="Times New Roman"/>
          <w:sz w:val="24"/>
          <w:szCs w:val="24"/>
        </w:rPr>
      </w:pPr>
      <w:proofErr w:type="spellStart"/>
      <w:r w:rsidRPr="003B2803">
        <w:rPr>
          <w:rFonts w:ascii="Times New Roman" w:hAnsi="Times New Roman" w:cs="Times New Roman"/>
          <w:sz w:val="24"/>
          <w:szCs w:val="24"/>
        </w:rPr>
        <w:t>Abata</w:t>
      </w:r>
      <w:proofErr w:type="spellEnd"/>
      <w:r w:rsidRPr="003B2803">
        <w:rPr>
          <w:rFonts w:ascii="Times New Roman" w:hAnsi="Times New Roman" w:cs="Times New Roman"/>
          <w:sz w:val="24"/>
          <w:szCs w:val="24"/>
        </w:rPr>
        <w:t xml:space="preserve">, M. A., </w:t>
      </w:r>
      <w:proofErr w:type="spellStart"/>
      <w:r w:rsidRPr="003B2803">
        <w:rPr>
          <w:rFonts w:ascii="Times New Roman" w:hAnsi="Times New Roman" w:cs="Times New Roman"/>
          <w:sz w:val="24"/>
          <w:szCs w:val="24"/>
        </w:rPr>
        <w:t>Kehinde</w:t>
      </w:r>
      <w:proofErr w:type="spellEnd"/>
      <w:r w:rsidRPr="003B2803">
        <w:rPr>
          <w:rFonts w:ascii="Times New Roman" w:hAnsi="Times New Roman" w:cs="Times New Roman"/>
          <w:sz w:val="24"/>
          <w:szCs w:val="24"/>
        </w:rPr>
        <w:t xml:space="preserve">, J. S., &amp; </w:t>
      </w:r>
      <w:proofErr w:type="spellStart"/>
      <w:r w:rsidRPr="003B2803">
        <w:rPr>
          <w:rFonts w:ascii="Times New Roman" w:hAnsi="Times New Roman" w:cs="Times New Roman"/>
          <w:sz w:val="24"/>
          <w:szCs w:val="24"/>
        </w:rPr>
        <w:t>Bolarinwa</w:t>
      </w:r>
      <w:proofErr w:type="spellEnd"/>
      <w:r w:rsidRPr="003B2803">
        <w:rPr>
          <w:rFonts w:ascii="Times New Roman" w:hAnsi="Times New Roman" w:cs="Times New Roman"/>
          <w:sz w:val="24"/>
          <w:szCs w:val="24"/>
        </w:rPr>
        <w:t xml:space="preserve">, S. A. (2012). Fiscal/Monetary Policy and Economic Growth in Nigeria: A Theoretical Exploration. </w:t>
      </w:r>
      <w:r w:rsidRPr="003B2803">
        <w:rPr>
          <w:rStyle w:val="Emphasis"/>
          <w:rFonts w:ascii="Times New Roman" w:hAnsi="Times New Roman" w:cs="Times New Roman"/>
          <w:sz w:val="24"/>
          <w:szCs w:val="24"/>
        </w:rPr>
        <w:t>International Journal of Academic Research in Economics and Management Sciences</w:t>
      </w:r>
      <w:r w:rsidRPr="003B2803">
        <w:rPr>
          <w:rFonts w:ascii="Times New Roman" w:hAnsi="Times New Roman" w:cs="Times New Roman"/>
          <w:sz w:val="24"/>
          <w:szCs w:val="24"/>
        </w:rPr>
        <w:t>, 1(5), 75–88.</w:t>
      </w:r>
    </w:p>
    <w:p w:rsidR="003B2803" w:rsidRPr="003B2803" w:rsidRDefault="003B2803" w:rsidP="003B2803">
      <w:pPr>
        <w:spacing w:after="0"/>
        <w:ind w:left="720" w:hanging="720"/>
        <w:jc w:val="both"/>
        <w:rPr>
          <w:rFonts w:ascii="Times New Roman" w:hAnsi="Times New Roman" w:cs="Times New Roman"/>
          <w:sz w:val="24"/>
          <w:szCs w:val="24"/>
        </w:rPr>
      </w:pPr>
      <w:proofErr w:type="spellStart"/>
      <w:r w:rsidRPr="003B2803">
        <w:rPr>
          <w:rFonts w:ascii="Times New Roman" w:hAnsi="Times New Roman" w:cs="Times New Roman"/>
          <w:sz w:val="24"/>
          <w:szCs w:val="24"/>
        </w:rPr>
        <w:t>Adebiyi</w:t>
      </w:r>
      <w:proofErr w:type="spellEnd"/>
      <w:r w:rsidRPr="003B2803">
        <w:rPr>
          <w:rFonts w:ascii="Times New Roman" w:hAnsi="Times New Roman" w:cs="Times New Roman"/>
          <w:sz w:val="24"/>
          <w:szCs w:val="24"/>
        </w:rPr>
        <w:t xml:space="preserve">, M. A. (2006). Evaluation of Fiscal Policy and Monetary Policy on Real Economic Growth in Nigeria. </w:t>
      </w:r>
      <w:r w:rsidRPr="003B2803">
        <w:rPr>
          <w:rStyle w:val="Emphasis"/>
          <w:rFonts w:ascii="Times New Roman" w:hAnsi="Times New Roman" w:cs="Times New Roman"/>
          <w:sz w:val="24"/>
          <w:szCs w:val="24"/>
        </w:rPr>
        <w:t>International Research Journal of Finance and Economics</w:t>
      </w:r>
      <w:r w:rsidRPr="003B2803">
        <w:rPr>
          <w:rFonts w:ascii="Times New Roman" w:hAnsi="Times New Roman" w:cs="Times New Roman"/>
          <w:sz w:val="24"/>
          <w:szCs w:val="24"/>
        </w:rPr>
        <w:t>, (15), 72–91.</w:t>
      </w:r>
    </w:p>
    <w:p w:rsidR="003B2803" w:rsidRPr="003B2803" w:rsidRDefault="003B2803" w:rsidP="003B2803">
      <w:pPr>
        <w:spacing w:after="0"/>
        <w:ind w:left="720" w:hanging="720"/>
        <w:jc w:val="both"/>
        <w:rPr>
          <w:rFonts w:ascii="Times New Roman" w:hAnsi="Times New Roman" w:cs="Times New Roman"/>
          <w:sz w:val="24"/>
          <w:szCs w:val="24"/>
        </w:rPr>
      </w:pPr>
      <w:proofErr w:type="spellStart"/>
      <w:r w:rsidRPr="003B2803">
        <w:rPr>
          <w:rFonts w:ascii="Times New Roman" w:hAnsi="Times New Roman" w:cs="Times New Roman"/>
          <w:sz w:val="24"/>
          <w:szCs w:val="24"/>
        </w:rPr>
        <w:t>Ajayi</w:t>
      </w:r>
      <w:proofErr w:type="spellEnd"/>
      <w:r w:rsidRPr="003B2803">
        <w:rPr>
          <w:rFonts w:ascii="Times New Roman" w:hAnsi="Times New Roman" w:cs="Times New Roman"/>
          <w:sz w:val="24"/>
          <w:szCs w:val="24"/>
        </w:rPr>
        <w:t xml:space="preserve">, F. A., &amp; </w:t>
      </w:r>
      <w:proofErr w:type="spellStart"/>
      <w:r w:rsidRPr="003B2803">
        <w:rPr>
          <w:rFonts w:ascii="Times New Roman" w:hAnsi="Times New Roman" w:cs="Times New Roman"/>
          <w:sz w:val="24"/>
          <w:szCs w:val="24"/>
        </w:rPr>
        <w:t>Atanda</w:t>
      </w:r>
      <w:proofErr w:type="spellEnd"/>
      <w:r w:rsidRPr="003B2803">
        <w:rPr>
          <w:rFonts w:ascii="Times New Roman" w:hAnsi="Times New Roman" w:cs="Times New Roman"/>
          <w:sz w:val="24"/>
          <w:szCs w:val="24"/>
        </w:rPr>
        <w:t xml:space="preserve">, A. A. (2012). Monetary Policy and Bank Performance in Nigeria: A Vector Autoregressive Approach. </w:t>
      </w:r>
      <w:r w:rsidRPr="003B2803">
        <w:rPr>
          <w:rStyle w:val="Emphasis"/>
          <w:rFonts w:ascii="Times New Roman" w:hAnsi="Times New Roman" w:cs="Times New Roman"/>
          <w:sz w:val="24"/>
          <w:szCs w:val="24"/>
        </w:rPr>
        <w:t>Journal of Research in Economics and International Finance</w:t>
      </w:r>
      <w:r w:rsidRPr="003B2803">
        <w:rPr>
          <w:rFonts w:ascii="Times New Roman" w:hAnsi="Times New Roman" w:cs="Times New Roman"/>
          <w:sz w:val="24"/>
          <w:szCs w:val="24"/>
        </w:rPr>
        <w:t>, 1(5), 124–131.</w:t>
      </w:r>
    </w:p>
    <w:p w:rsidR="003B2803" w:rsidRPr="003B2803" w:rsidRDefault="003B2803" w:rsidP="003B2803">
      <w:pPr>
        <w:spacing w:after="0"/>
        <w:ind w:left="720" w:hanging="720"/>
        <w:jc w:val="both"/>
        <w:rPr>
          <w:rFonts w:ascii="Times New Roman" w:hAnsi="Times New Roman" w:cs="Times New Roman"/>
          <w:sz w:val="24"/>
          <w:szCs w:val="24"/>
        </w:rPr>
      </w:pPr>
      <w:proofErr w:type="spellStart"/>
      <w:r w:rsidRPr="003B2803">
        <w:rPr>
          <w:rFonts w:ascii="Times New Roman" w:hAnsi="Times New Roman" w:cs="Times New Roman"/>
          <w:sz w:val="24"/>
          <w:szCs w:val="24"/>
        </w:rPr>
        <w:t>Akinlo</w:t>
      </w:r>
      <w:proofErr w:type="spellEnd"/>
      <w:r w:rsidRPr="003B2803">
        <w:rPr>
          <w:rFonts w:ascii="Times New Roman" w:hAnsi="Times New Roman" w:cs="Times New Roman"/>
          <w:sz w:val="24"/>
          <w:szCs w:val="24"/>
        </w:rPr>
        <w:t xml:space="preserve">, A. E., &amp; Oni, M. A. (2015). Impact of Monetary Policy on the Performance of Deposit Money Banks in Nigeria. </w:t>
      </w:r>
      <w:r w:rsidRPr="003B2803">
        <w:rPr>
          <w:rStyle w:val="Emphasis"/>
          <w:rFonts w:ascii="Times New Roman" w:hAnsi="Times New Roman" w:cs="Times New Roman"/>
          <w:sz w:val="24"/>
          <w:szCs w:val="24"/>
        </w:rPr>
        <w:t>International Journal of Management Science and Business Administration</w:t>
      </w:r>
      <w:r w:rsidRPr="003B2803">
        <w:rPr>
          <w:rFonts w:ascii="Times New Roman" w:hAnsi="Times New Roman" w:cs="Times New Roman"/>
          <w:sz w:val="24"/>
          <w:szCs w:val="24"/>
        </w:rPr>
        <w:t>, 1(8), 52–59.</w:t>
      </w:r>
    </w:p>
    <w:p w:rsidR="003B2803" w:rsidRPr="003B2803" w:rsidRDefault="003B2803" w:rsidP="003B2803">
      <w:pPr>
        <w:spacing w:after="0"/>
        <w:ind w:left="720" w:hanging="720"/>
        <w:jc w:val="both"/>
        <w:rPr>
          <w:rFonts w:ascii="Times New Roman" w:hAnsi="Times New Roman" w:cs="Times New Roman"/>
          <w:sz w:val="24"/>
          <w:szCs w:val="24"/>
        </w:rPr>
      </w:pPr>
      <w:r w:rsidRPr="003B2803">
        <w:rPr>
          <w:rFonts w:ascii="Times New Roman" w:hAnsi="Times New Roman" w:cs="Times New Roman"/>
          <w:sz w:val="24"/>
          <w:szCs w:val="24"/>
        </w:rPr>
        <w:t xml:space="preserve">CBN. (2021). </w:t>
      </w:r>
      <w:r w:rsidRPr="003B2803">
        <w:rPr>
          <w:rStyle w:val="Emphasis"/>
          <w:rFonts w:ascii="Times New Roman" w:hAnsi="Times New Roman" w:cs="Times New Roman"/>
          <w:sz w:val="24"/>
          <w:szCs w:val="24"/>
        </w:rPr>
        <w:t>Central Bank of Nigeria Annual Report</w:t>
      </w:r>
      <w:r w:rsidRPr="003B2803">
        <w:rPr>
          <w:rFonts w:ascii="Times New Roman" w:hAnsi="Times New Roman" w:cs="Times New Roman"/>
          <w:sz w:val="24"/>
          <w:szCs w:val="24"/>
        </w:rPr>
        <w:t xml:space="preserve">. Central Bank of Nigeria. Retrieved from </w:t>
      </w:r>
      <w:hyperlink r:id="rId7" w:tgtFrame="_new" w:history="1">
        <w:r w:rsidRPr="003B2803">
          <w:rPr>
            <w:rStyle w:val="Hyperlink"/>
            <w:rFonts w:ascii="Times New Roman" w:hAnsi="Times New Roman" w:cs="Times New Roman"/>
            <w:color w:val="auto"/>
            <w:sz w:val="24"/>
            <w:szCs w:val="24"/>
          </w:rPr>
          <w:t>https://www.cbn.gov.ng</w:t>
        </w:r>
      </w:hyperlink>
    </w:p>
    <w:p w:rsidR="003B2803" w:rsidRPr="003B2803" w:rsidRDefault="003B2803" w:rsidP="003B2803">
      <w:pPr>
        <w:spacing w:after="0"/>
        <w:ind w:left="720" w:hanging="720"/>
        <w:jc w:val="both"/>
        <w:rPr>
          <w:rFonts w:ascii="Times New Roman" w:hAnsi="Times New Roman" w:cs="Times New Roman"/>
          <w:sz w:val="24"/>
          <w:szCs w:val="24"/>
        </w:rPr>
      </w:pPr>
      <w:r w:rsidRPr="003B2803">
        <w:rPr>
          <w:rFonts w:ascii="Times New Roman" w:hAnsi="Times New Roman" w:cs="Times New Roman"/>
          <w:sz w:val="24"/>
          <w:szCs w:val="24"/>
        </w:rPr>
        <w:t xml:space="preserve">CBN. (2023). </w:t>
      </w:r>
      <w:r w:rsidRPr="003B2803">
        <w:rPr>
          <w:rStyle w:val="Emphasis"/>
          <w:rFonts w:ascii="Times New Roman" w:hAnsi="Times New Roman" w:cs="Times New Roman"/>
          <w:sz w:val="24"/>
          <w:szCs w:val="24"/>
        </w:rPr>
        <w:t>Monetary Policy Guidelines for Fiscal Years 2023/2024</w:t>
      </w:r>
      <w:r w:rsidRPr="003B2803">
        <w:rPr>
          <w:rFonts w:ascii="Times New Roman" w:hAnsi="Times New Roman" w:cs="Times New Roman"/>
          <w:sz w:val="24"/>
          <w:szCs w:val="24"/>
        </w:rPr>
        <w:t>. Central Bank of Nigeria. https://www.cbn.gov.ng/Out/2023/publications</w:t>
      </w:r>
    </w:p>
    <w:p w:rsidR="003B2803" w:rsidRPr="003B2803" w:rsidRDefault="003B2803" w:rsidP="003B2803">
      <w:pPr>
        <w:spacing w:after="0"/>
        <w:ind w:left="720" w:hanging="720"/>
        <w:jc w:val="both"/>
        <w:rPr>
          <w:rFonts w:ascii="Times New Roman" w:hAnsi="Times New Roman" w:cs="Times New Roman"/>
          <w:sz w:val="24"/>
          <w:szCs w:val="24"/>
        </w:rPr>
      </w:pPr>
      <w:r w:rsidRPr="003B2803">
        <w:rPr>
          <w:rFonts w:ascii="Times New Roman" w:hAnsi="Times New Roman" w:cs="Times New Roman"/>
          <w:sz w:val="24"/>
          <w:szCs w:val="24"/>
        </w:rPr>
        <w:t xml:space="preserve">Dada, E. A., &amp; </w:t>
      </w:r>
      <w:proofErr w:type="spellStart"/>
      <w:r w:rsidRPr="003B2803">
        <w:rPr>
          <w:rFonts w:ascii="Times New Roman" w:hAnsi="Times New Roman" w:cs="Times New Roman"/>
          <w:sz w:val="24"/>
          <w:szCs w:val="24"/>
        </w:rPr>
        <w:t>Akinmola</w:t>
      </w:r>
      <w:proofErr w:type="spellEnd"/>
      <w:r w:rsidRPr="003B2803">
        <w:rPr>
          <w:rFonts w:ascii="Times New Roman" w:hAnsi="Times New Roman" w:cs="Times New Roman"/>
          <w:sz w:val="24"/>
          <w:szCs w:val="24"/>
        </w:rPr>
        <w:t xml:space="preserve">, A. S. (2014). Monetary Policy and Commercial Banks’ Performance in Nigeria. </w:t>
      </w:r>
      <w:r w:rsidRPr="003B2803">
        <w:rPr>
          <w:rStyle w:val="Emphasis"/>
          <w:rFonts w:ascii="Times New Roman" w:hAnsi="Times New Roman" w:cs="Times New Roman"/>
          <w:sz w:val="24"/>
          <w:szCs w:val="24"/>
        </w:rPr>
        <w:t>Journal of Economics and Sustainable Development</w:t>
      </w:r>
      <w:r w:rsidRPr="003B2803">
        <w:rPr>
          <w:rFonts w:ascii="Times New Roman" w:hAnsi="Times New Roman" w:cs="Times New Roman"/>
          <w:sz w:val="24"/>
          <w:szCs w:val="24"/>
        </w:rPr>
        <w:t>, 5(12), 155–160.</w:t>
      </w:r>
    </w:p>
    <w:p w:rsidR="003B2803" w:rsidRPr="003B2803" w:rsidRDefault="003B2803" w:rsidP="003B2803">
      <w:pPr>
        <w:spacing w:after="0"/>
        <w:ind w:left="720" w:hanging="720"/>
        <w:jc w:val="both"/>
        <w:rPr>
          <w:rFonts w:ascii="Times New Roman" w:hAnsi="Times New Roman" w:cs="Times New Roman"/>
          <w:sz w:val="24"/>
          <w:szCs w:val="24"/>
        </w:rPr>
      </w:pPr>
      <w:proofErr w:type="spellStart"/>
      <w:r w:rsidRPr="003B2803">
        <w:rPr>
          <w:rFonts w:ascii="Times New Roman" w:hAnsi="Times New Roman" w:cs="Times New Roman"/>
          <w:sz w:val="24"/>
          <w:szCs w:val="24"/>
        </w:rPr>
        <w:t>Folawewo</w:t>
      </w:r>
      <w:proofErr w:type="spellEnd"/>
      <w:r w:rsidRPr="003B2803">
        <w:rPr>
          <w:rFonts w:ascii="Times New Roman" w:hAnsi="Times New Roman" w:cs="Times New Roman"/>
          <w:sz w:val="24"/>
          <w:szCs w:val="24"/>
        </w:rPr>
        <w:t xml:space="preserve">, A. O., &amp; </w:t>
      </w:r>
      <w:proofErr w:type="spellStart"/>
      <w:r w:rsidRPr="003B2803">
        <w:rPr>
          <w:rFonts w:ascii="Times New Roman" w:hAnsi="Times New Roman" w:cs="Times New Roman"/>
          <w:sz w:val="24"/>
          <w:szCs w:val="24"/>
        </w:rPr>
        <w:t>Osinubi</w:t>
      </w:r>
      <w:proofErr w:type="spellEnd"/>
      <w:r w:rsidRPr="003B2803">
        <w:rPr>
          <w:rFonts w:ascii="Times New Roman" w:hAnsi="Times New Roman" w:cs="Times New Roman"/>
          <w:sz w:val="24"/>
          <w:szCs w:val="24"/>
        </w:rPr>
        <w:t xml:space="preserve">, T. S. (2006). Monetary Policy and Macroeconomic Instability in Nigeria: A Rational Expectation Approach. </w:t>
      </w:r>
      <w:r w:rsidRPr="003B2803">
        <w:rPr>
          <w:rStyle w:val="Emphasis"/>
          <w:rFonts w:ascii="Times New Roman" w:hAnsi="Times New Roman" w:cs="Times New Roman"/>
          <w:sz w:val="24"/>
          <w:szCs w:val="24"/>
        </w:rPr>
        <w:t>Journal of Social Sciences</w:t>
      </w:r>
      <w:r w:rsidRPr="003B2803">
        <w:rPr>
          <w:rFonts w:ascii="Times New Roman" w:hAnsi="Times New Roman" w:cs="Times New Roman"/>
          <w:sz w:val="24"/>
          <w:szCs w:val="24"/>
        </w:rPr>
        <w:t>, 12(2), 93–100.</w:t>
      </w:r>
    </w:p>
    <w:p w:rsidR="003B2803" w:rsidRPr="003B2803" w:rsidRDefault="003B2803" w:rsidP="003B2803">
      <w:pPr>
        <w:spacing w:after="0"/>
        <w:ind w:left="720" w:hanging="720"/>
        <w:jc w:val="both"/>
        <w:rPr>
          <w:rFonts w:ascii="Times New Roman" w:hAnsi="Times New Roman" w:cs="Times New Roman"/>
          <w:sz w:val="24"/>
          <w:szCs w:val="24"/>
        </w:rPr>
      </w:pPr>
      <w:r w:rsidRPr="003B2803">
        <w:rPr>
          <w:rFonts w:ascii="Times New Roman" w:hAnsi="Times New Roman" w:cs="Times New Roman"/>
          <w:sz w:val="24"/>
          <w:szCs w:val="24"/>
        </w:rPr>
        <w:t xml:space="preserve">Friedman, M. (1968). The Role of Monetary Policy. </w:t>
      </w:r>
      <w:r w:rsidRPr="003B2803">
        <w:rPr>
          <w:rStyle w:val="Emphasis"/>
          <w:rFonts w:ascii="Times New Roman" w:hAnsi="Times New Roman" w:cs="Times New Roman"/>
          <w:sz w:val="24"/>
          <w:szCs w:val="24"/>
        </w:rPr>
        <w:t>American Economic Review</w:t>
      </w:r>
      <w:r w:rsidRPr="003B2803">
        <w:rPr>
          <w:rFonts w:ascii="Times New Roman" w:hAnsi="Times New Roman" w:cs="Times New Roman"/>
          <w:sz w:val="24"/>
          <w:szCs w:val="24"/>
        </w:rPr>
        <w:t>, 58(1), 1–17.</w:t>
      </w:r>
    </w:p>
    <w:p w:rsidR="003B2803" w:rsidRPr="003B2803" w:rsidRDefault="003B2803" w:rsidP="003B2803">
      <w:pPr>
        <w:spacing w:after="0"/>
        <w:ind w:left="720" w:hanging="720"/>
        <w:jc w:val="both"/>
        <w:rPr>
          <w:rFonts w:ascii="Times New Roman" w:hAnsi="Times New Roman" w:cs="Times New Roman"/>
          <w:sz w:val="24"/>
          <w:szCs w:val="24"/>
        </w:rPr>
      </w:pPr>
      <w:proofErr w:type="spellStart"/>
      <w:r w:rsidRPr="003B2803">
        <w:rPr>
          <w:rFonts w:ascii="Times New Roman" w:hAnsi="Times New Roman" w:cs="Times New Roman"/>
          <w:sz w:val="24"/>
          <w:szCs w:val="24"/>
        </w:rPr>
        <w:t>Iyoha</w:t>
      </w:r>
      <w:proofErr w:type="spellEnd"/>
      <w:r w:rsidRPr="003B2803">
        <w:rPr>
          <w:rFonts w:ascii="Times New Roman" w:hAnsi="Times New Roman" w:cs="Times New Roman"/>
          <w:sz w:val="24"/>
          <w:szCs w:val="24"/>
        </w:rPr>
        <w:t xml:space="preserve">, M. A. (2004). </w:t>
      </w:r>
      <w:r w:rsidRPr="003B2803">
        <w:rPr>
          <w:rStyle w:val="Emphasis"/>
          <w:rFonts w:ascii="Times New Roman" w:hAnsi="Times New Roman" w:cs="Times New Roman"/>
          <w:sz w:val="24"/>
          <w:szCs w:val="24"/>
        </w:rPr>
        <w:t>Macroeconomics: Theory and Policy</w:t>
      </w:r>
      <w:r w:rsidRPr="003B2803">
        <w:rPr>
          <w:rFonts w:ascii="Times New Roman" w:hAnsi="Times New Roman" w:cs="Times New Roman"/>
          <w:sz w:val="24"/>
          <w:szCs w:val="24"/>
        </w:rPr>
        <w:t xml:space="preserve">. Benin City: </w:t>
      </w:r>
      <w:proofErr w:type="spellStart"/>
      <w:r w:rsidRPr="003B2803">
        <w:rPr>
          <w:rFonts w:ascii="Times New Roman" w:hAnsi="Times New Roman" w:cs="Times New Roman"/>
          <w:sz w:val="24"/>
          <w:szCs w:val="24"/>
        </w:rPr>
        <w:t>Mindex</w:t>
      </w:r>
      <w:proofErr w:type="spellEnd"/>
      <w:r w:rsidRPr="003B2803">
        <w:rPr>
          <w:rFonts w:ascii="Times New Roman" w:hAnsi="Times New Roman" w:cs="Times New Roman"/>
          <w:sz w:val="24"/>
          <w:szCs w:val="24"/>
        </w:rPr>
        <w:t xml:space="preserve"> Publishing.</w:t>
      </w:r>
    </w:p>
    <w:p w:rsidR="003B2803" w:rsidRPr="003B2803" w:rsidRDefault="003B2803" w:rsidP="003B2803">
      <w:pPr>
        <w:spacing w:after="0"/>
        <w:ind w:left="720" w:hanging="720"/>
        <w:jc w:val="both"/>
        <w:rPr>
          <w:rFonts w:ascii="Times New Roman" w:hAnsi="Times New Roman" w:cs="Times New Roman"/>
          <w:sz w:val="24"/>
          <w:szCs w:val="24"/>
        </w:rPr>
      </w:pPr>
      <w:r w:rsidRPr="003B2803">
        <w:rPr>
          <w:rFonts w:ascii="Times New Roman" w:hAnsi="Times New Roman" w:cs="Times New Roman"/>
          <w:sz w:val="24"/>
          <w:szCs w:val="24"/>
        </w:rPr>
        <w:t xml:space="preserve">Keynes, J. M. (1936). </w:t>
      </w:r>
      <w:r w:rsidRPr="003B2803">
        <w:rPr>
          <w:rStyle w:val="Emphasis"/>
          <w:rFonts w:ascii="Times New Roman" w:hAnsi="Times New Roman" w:cs="Times New Roman"/>
          <w:sz w:val="24"/>
          <w:szCs w:val="24"/>
        </w:rPr>
        <w:t>The General Theory of Employment, Interest and Money</w:t>
      </w:r>
      <w:r w:rsidRPr="003B2803">
        <w:rPr>
          <w:rFonts w:ascii="Times New Roman" w:hAnsi="Times New Roman" w:cs="Times New Roman"/>
          <w:sz w:val="24"/>
          <w:szCs w:val="24"/>
        </w:rPr>
        <w:t>. London: Macmillan.</w:t>
      </w:r>
    </w:p>
    <w:p w:rsidR="003B2803" w:rsidRPr="003B2803" w:rsidRDefault="003B2803" w:rsidP="003B2803">
      <w:pPr>
        <w:spacing w:after="0"/>
        <w:ind w:left="720" w:hanging="720"/>
        <w:jc w:val="both"/>
        <w:rPr>
          <w:rFonts w:ascii="Times New Roman" w:hAnsi="Times New Roman" w:cs="Times New Roman"/>
          <w:sz w:val="24"/>
          <w:szCs w:val="24"/>
        </w:rPr>
      </w:pPr>
      <w:proofErr w:type="spellStart"/>
      <w:r w:rsidRPr="003B2803">
        <w:rPr>
          <w:rFonts w:ascii="Times New Roman" w:hAnsi="Times New Roman" w:cs="Times New Roman"/>
          <w:sz w:val="24"/>
          <w:szCs w:val="24"/>
        </w:rPr>
        <w:t>Mishkin</w:t>
      </w:r>
      <w:proofErr w:type="spellEnd"/>
      <w:r w:rsidRPr="003B2803">
        <w:rPr>
          <w:rFonts w:ascii="Times New Roman" w:hAnsi="Times New Roman" w:cs="Times New Roman"/>
          <w:sz w:val="24"/>
          <w:szCs w:val="24"/>
        </w:rPr>
        <w:t xml:space="preserve">, F. S. (2007). </w:t>
      </w:r>
      <w:r w:rsidRPr="003B2803">
        <w:rPr>
          <w:rStyle w:val="Emphasis"/>
          <w:rFonts w:ascii="Times New Roman" w:hAnsi="Times New Roman" w:cs="Times New Roman"/>
          <w:sz w:val="24"/>
          <w:szCs w:val="24"/>
        </w:rPr>
        <w:t>The Economics of Money, Banking and Financial Markets</w:t>
      </w:r>
      <w:r w:rsidRPr="003B2803">
        <w:rPr>
          <w:rFonts w:ascii="Times New Roman" w:hAnsi="Times New Roman" w:cs="Times New Roman"/>
          <w:sz w:val="24"/>
          <w:szCs w:val="24"/>
        </w:rPr>
        <w:t xml:space="preserve"> (8th </w:t>
      </w:r>
      <w:proofErr w:type="gramStart"/>
      <w:r w:rsidRPr="003B2803">
        <w:rPr>
          <w:rFonts w:ascii="Times New Roman" w:hAnsi="Times New Roman" w:cs="Times New Roman"/>
          <w:sz w:val="24"/>
          <w:szCs w:val="24"/>
        </w:rPr>
        <w:t>ed</w:t>
      </w:r>
      <w:proofErr w:type="gramEnd"/>
      <w:r w:rsidRPr="003B2803">
        <w:rPr>
          <w:rFonts w:ascii="Times New Roman" w:hAnsi="Times New Roman" w:cs="Times New Roman"/>
          <w:sz w:val="24"/>
          <w:szCs w:val="24"/>
        </w:rPr>
        <w:t>.). Boston: Pearson Addison Wesley.</w:t>
      </w:r>
    </w:p>
    <w:p w:rsidR="003B2803" w:rsidRPr="003B2803" w:rsidRDefault="003B2803" w:rsidP="003B2803">
      <w:pPr>
        <w:spacing w:after="0"/>
        <w:ind w:left="720" w:hanging="720"/>
        <w:jc w:val="both"/>
        <w:rPr>
          <w:rFonts w:ascii="Times New Roman" w:hAnsi="Times New Roman" w:cs="Times New Roman"/>
          <w:sz w:val="24"/>
          <w:szCs w:val="24"/>
        </w:rPr>
      </w:pPr>
      <w:proofErr w:type="spellStart"/>
      <w:r w:rsidRPr="003B2803">
        <w:rPr>
          <w:rFonts w:ascii="Times New Roman" w:hAnsi="Times New Roman" w:cs="Times New Roman"/>
          <w:sz w:val="24"/>
          <w:szCs w:val="24"/>
        </w:rPr>
        <w:t>Nnanna</w:t>
      </w:r>
      <w:proofErr w:type="spellEnd"/>
      <w:r w:rsidRPr="003B2803">
        <w:rPr>
          <w:rFonts w:ascii="Times New Roman" w:hAnsi="Times New Roman" w:cs="Times New Roman"/>
          <w:sz w:val="24"/>
          <w:szCs w:val="24"/>
        </w:rPr>
        <w:t xml:space="preserve">, O. J. (2001). Monetary Policy Framework in Africa: The Nigerian Experience. </w:t>
      </w:r>
      <w:r w:rsidRPr="003B2803">
        <w:rPr>
          <w:rStyle w:val="Emphasis"/>
          <w:rFonts w:ascii="Times New Roman" w:hAnsi="Times New Roman" w:cs="Times New Roman"/>
          <w:sz w:val="24"/>
          <w:szCs w:val="24"/>
        </w:rPr>
        <w:t>Central Bank of Nigeria Economic and Financial Review</w:t>
      </w:r>
      <w:r w:rsidRPr="003B2803">
        <w:rPr>
          <w:rFonts w:ascii="Times New Roman" w:hAnsi="Times New Roman" w:cs="Times New Roman"/>
          <w:sz w:val="24"/>
          <w:szCs w:val="24"/>
        </w:rPr>
        <w:t>, 39(2), 11–28.</w:t>
      </w:r>
    </w:p>
    <w:p w:rsidR="003B2803" w:rsidRPr="003B2803" w:rsidRDefault="003B2803" w:rsidP="003B2803">
      <w:pPr>
        <w:spacing w:after="0"/>
        <w:ind w:left="720" w:hanging="720"/>
        <w:jc w:val="both"/>
        <w:rPr>
          <w:rFonts w:ascii="Times New Roman" w:hAnsi="Times New Roman" w:cs="Times New Roman"/>
          <w:sz w:val="24"/>
          <w:szCs w:val="24"/>
        </w:rPr>
      </w:pPr>
      <w:proofErr w:type="spellStart"/>
      <w:r w:rsidRPr="003B2803">
        <w:rPr>
          <w:rFonts w:ascii="Times New Roman" w:hAnsi="Times New Roman" w:cs="Times New Roman"/>
          <w:sz w:val="24"/>
          <w:szCs w:val="24"/>
        </w:rPr>
        <w:t>Obamuyi</w:t>
      </w:r>
      <w:proofErr w:type="spellEnd"/>
      <w:r w:rsidRPr="003B2803">
        <w:rPr>
          <w:rFonts w:ascii="Times New Roman" w:hAnsi="Times New Roman" w:cs="Times New Roman"/>
          <w:sz w:val="24"/>
          <w:szCs w:val="24"/>
        </w:rPr>
        <w:t xml:space="preserve">, T. M. (2009). An Empirical Analysis of the Relationship </w:t>
      </w:r>
      <w:proofErr w:type="gramStart"/>
      <w:r w:rsidRPr="003B2803">
        <w:rPr>
          <w:rFonts w:ascii="Times New Roman" w:hAnsi="Times New Roman" w:cs="Times New Roman"/>
          <w:sz w:val="24"/>
          <w:szCs w:val="24"/>
        </w:rPr>
        <w:t>Between</w:t>
      </w:r>
      <w:proofErr w:type="gramEnd"/>
      <w:r w:rsidRPr="003B2803">
        <w:rPr>
          <w:rFonts w:ascii="Times New Roman" w:hAnsi="Times New Roman" w:cs="Times New Roman"/>
          <w:sz w:val="24"/>
          <w:szCs w:val="24"/>
        </w:rPr>
        <w:t xml:space="preserve"> Interest Rate and Economic Growth in Nigeria. </w:t>
      </w:r>
      <w:r w:rsidRPr="003B2803">
        <w:rPr>
          <w:rStyle w:val="Emphasis"/>
          <w:rFonts w:ascii="Times New Roman" w:hAnsi="Times New Roman" w:cs="Times New Roman"/>
          <w:sz w:val="24"/>
          <w:szCs w:val="24"/>
        </w:rPr>
        <w:t>Journal of Economics and International Finance</w:t>
      </w:r>
      <w:r w:rsidRPr="003B2803">
        <w:rPr>
          <w:rFonts w:ascii="Times New Roman" w:hAnsi="Times New Roman" w:cs="Times New Roman"/>
          <w:sz w:val="24"/>
          <w:szCs w:val="24"/>
        </w:rPr>
        <w:t>, 1(4), 93–98.</w:t>
      </w:r>
    </w:p>
    <w:p w:rsidR="003B2803" w:rsidRPr="003B2803" w:rsidRDefault="003B2803" w:rsidP="003B2803">
      <w:pPr>
        <w:spacing w:after="0"/>
        <w:ind w:left="720" w:hanging="720"/>
        <w:jc w:val="both"/>
        <w:rPr>
          <w:rFonts w:ascii="Times New Roman" w:hAnsi="Times New Roman" w:cs="Times New Roman"/>
          <w:sz w:val="24"/>
          <w:szCs w:val="24"/>
        </w:rPr>
      </w:pPr>
      <w:proofErr w:type="spellStart"/>
      <w:r w:rsidRPr="003B2803">
        <w:rPr>
          <w:rFonts w:ascii="Times New Roman" w:hAnsi="Times New Roman" w:cs="Times New Roman"/>
          <w:sz w:val="24"/>
          <w:szCs w:val="24"/>
        </w:rPr>
        <w:t>Okoye</w:t>
      </w:r>
      <w:proofErr w:type="spellEnd"/>
      <w:r w:rsidRPr="003B2803">
        <w:rPr>
          <w:rFonts w:ascii="Times New Roman" w:hAnsi="Times New Roman" w:cs="Times New Roman"/>
          <w:sz w:val="24"/>
          <w:szCs w:val="24"/>
        </w:rPr>
        <w:t xml:space="preserve">, V., &amp; </w:t>
      </w:r>
      <w:proofErr w:type="spellStart"/>
      <w:r w:rsidRPr="003B2803">
        <w:rPr>
          <w:rFonts w:ascii="Times New Roman" w:hAnsi="Times New Roman" w:cs="Times New Roman"/>
          <w:sz w:val="24"/>
          <w:szCs w:val="24"/>
        </w:rPr>
        <w:t>Odo</w:t>
      </w:r>
      <w:proofErr w:type="spellEnd"/>
      <w:r w:rsidRPr="003B2803">
        <w:rPr>
          <w:rFonts w:ascii="Times New Roman" w:hAnsi="Times New Roman" w:cs="Times New Roman"/>
          <w:sz w:val="24"/>
          <w:szCs w:val="24"/>
        </w:rPr>
        <w:t xml:space="preserve">, S. I. (2014). The Impact of Monetary Policy on the Performance of the Nigerian Capital Market. </w:t>
      </w:r>
      <w:r w:rsidRPr="003B2803">
        <w:rPr>
          <w:rStyle w:val="Emphasis"/>
          <w:rFonts w:ascii="Times New Roman" w:hAnsi="Times New Roman" w:cs="Times New Roman"/>
          <w:sz w:val="24"/>
          <w:szCs w:val="24"/>
        </w:rPr>
        <w:t>Mediterranean Journal of Social Sciences</w:t>
      </w:r>
      <w:r w:rsidRPr="003B2803">
        <w:rPr>
          <w:rFonts w:ascii="Times New Roman" w:hAnsi="Times New Roman" w:cs="Times New Roman"/>
          <w:sz w:val="24"/>
          <w:szCs w:val="24"/>
        </w:rPr>
        <w:t>, 5(15), 205–214.</w:t>
      </w:r>
    </w:p>
    <w:p w:rsidR="003B2803" w:rsidRPr="003B2803" w:rsidRDefault="003B2803" w:rsidP="003B2803">
      <w:pPr>
        <w:spacing w:after="0"/>
        <w:ind w:left="720" w:hanging="720"/>
        <w:jc w:val="both"/>
        <w:rPr>
          <w:rFonts w:ascii="Times New Roman" w:hAnsi="Times New Roman" w:cs="Times New Roman"/>
          <w:sz w:val="24"/>
          <w:szCs w:val="24"/>
        </w:rPr>
      </w:pPr>
      <w:proofErr w:type="spellStart"/>
      <w:r w:rsidRPr="003B2803">
        <w:rPr>
          <w:rFonts w:ascii="Times New Roman" w:hAnsi="Times New Roman" w:cs="Times New Roman"/>
          <w:sz w:val="24"/>
          <w:szCs w:val="24"/>
        </w:rPr>
        <w:t>Okpara</w:t>
      </w:r>
      <w:proofErr w:type="spellEnd"/>
      <w:r w:rsidRPr="003B2803">
        <w:rPr>
          <w:rFonts w:ascii="Times New Roman" w:hAnsi="Times New Roman" w:cs="Times New Roman"/>
          <w:sz w:val="24"/>
          <w:szCs w:val="24"/>
        </w:rPr>
        <w:t xml:space="preserve">, G. C. (2010). Monetary Policy and Stock Market Returns: Evidence from Nigeria. </w:t>
      </w:r>
      <w:r w:rsidRPr="003B2803">
        <w:rPr>
          <w:rStyle w:val="Emphasis"/>
          <w:rFonts w:ascii="Times New Roman" w:hAnsi="Times New Roman" w:cs="Times New Roman"/>
          <w:sz w:val="24"/>
          <w:szCs w:val="24"/>
        </w:rPr>
        <w:t>Journal of Economics</w:t>
      </w:r>
      <w:r w:rsidRPr="003B2803">
        <w:rPr>
          <w:rFonts w:ascii="Times New Roman" w:hAnsi="Times New Roman" w:cs="Times New Roman"/>
          <w:sz w:val="24"/>
          <w:szCs w:val="24"/>
        </w:rPr>
        <w:t>, 1(1), 13–21.</w:t>
      </w:r>
    </w:p>
    <w:p w:rsidR="003B2803" w:rsidRPr="003B2803" w:rsidRDefault="003B2803" w:rsidP="003B2803">
      <w:pPr>
        <w:spacing w:after="0"/>
        <w:ind w:left="720" w:hanging="720"/>
        <w:jc w:val="both"/>
        <w:rPr>
          <w:rFonts w:ascii="Times New Roman" w:hAnsi="Times New Roman" w:cs="Times New Roman"/>
          <w:sz w:val="24"/>
          <w:szCs w:val="24"/>
        </w:rPr>
      </w:pPr>
      <w:proofErr w:type="spellStart"/>
      <w:r w:rsidRPr="003B2803">
        <w:rPr>
          <w:rFonts w:ascii="Times New Roman" w:hAnsi="Times New Roman" w:cs="Times New Roman"/>
          <w:sz w:val="24"/>
          <w:szCs w:val="24"/>
        </w:rPr>
        <w:t>Uchendu</w:t>
      </w:r>
      <w:proofErr w:type="spellEnd"/>
      <w:r w:rsidRPr="003B2803">
        <w:rPr>
          <w:rFonts w:ascii="Times New Roman" w:hAnsi="Times New Roman" w:cs="Times New Roman"/>
          <w:sz w:val="24"/>
          <w:szCs w:val="24"/>
        </w:rPr>
        <w:t xml:space="preserve">, O. A. (1996). The Transmission of Monetary Policy in Nigeria. </w:t>
      </w:r>
      <w:r w:rsidRPr="003B2803">
        <w:rPr>
          <w:rStyle w:val="Emphasis"/>
          <w:rFonts w:ascii="Times New Roman" w:hAnsi="Times New Roman" w:cs="Times New Roman"/>
          <w:sz w:val="24"/>
          <w:szCs w:val="24"/>
        </w:rPr>
        <w:t>CBN Economic and Financial Review</w:t>
      </w:r>
      <w:r w:rsidRPr="003B2803">
        <w:rPr>
          <w:rFonts w:ascii="Times New Roman" w:hAnsi="Times New Roman" w:cs="Times New Roman"/>
          <w:sz w:val="24"/>
          <w:szCs w:val="24"/>
        </w:rPr>
        <w:t>, 34(2), 605–623.</w:t>
      </w:r>
    </w:p>
    <w:p w:rsidR="00F3143A" w:rsidRPr="003B2803" w:rsidRDefault="00F3143A" w:rsidP="003B2803">
      <w:pPr>
        <w:spacing w:after="0"/>
        <w:ind w:left="720" w:hanging="720"/>
        <w:jc w:val="both"/>
        <w:rPr>
          <w:rFonts w:ascii="Times New Roman" w:hAnsi="Times New Roman" w:cs="Times New Roman"/>
          <w:sz w:val="24"/>
          <w:szCs w:val="24"/>
        </w:rPr>
      </w:pPr>
    </w:p>
    <w:sectPr w:rsidR="00F3143A" w:rsidRPr="003B28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8E2" w:rsidRDefault="007F78E2" w:rsidP="0079435D">
      <w:pPr>
        <w:spacing w:after="0" w:line="240" w:lineRule="auto"/>
      </w:pPr>
      <w:r>
        <w:separator/>
      </w:r>
    </w:p>
  </w:endnote>
  <w:endnote w:type="continuationSeparator" w:id="0">
    <w:p w:rsidR="007F78E2" w:rsidRDefault="007F78E2" w:rsidP="0079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287861"/>
      <w:docPartObj>
        <w:docPartGallery w:val="Page Numbers (Bottom of Page)"/>
        <w:docPartUnique/>
      </w:docPartObj>
    </w:sdtPr>
    <w:sdtEndPr>
      <w:rPr>
        <w:noProof/>
      </w:rPr>
    </w:sdtEndPr>
    <w:sdtContent>
      <w:p w:rsidR="008F0650" w:rsidRDefault="008F0650">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rsidR="008F0650" w:rsidRDefault="008F0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8E2" w:rsidRDefault="007F78E2" w:rsidP="0079435D">
      <w:pPr>
        <w:spacing w:after="0" w:line="240" w:lineRule="auto"/>
      </w:pPr>
      <w:r>
        <w:separator/>
      </w:r>
    </w:p>
  </w:footnote>
  <w:footnote w:type="continuationSeparator" w:id="0">
    <w:p w:rsidR="007F78E2" w:rsidRDefault="007F78E2" w:rsidP="007943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2330E"/>
    <w:multiLevelType w:val="hybridMultilevel"/>
    <w:tmpl w:val="DA220A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B5278A"/>
    <w:multiLevelType w:val="multilevel"/>
    <w:tmpl w:val="200E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7F1A94"/>
    <w:multiLevelType w:val="multilevel"/>
    <w:tmpl w:val="C540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254A26"/>
    <w:multiLevelType w:val="multilevel"/>
    <w:tmpl w:val="CE2A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8D4E31"/>
    <w:multiLevelType w:val="multilevel"/>
    <w:tmpl w:val="04C0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A51F63"/>
    <w:multiLevelType w:val="multilevel"/>
    <w:tmpl w:val="AC466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B035D2"/>
    <w:multiLevelType w:val="multilevel"/>
    <w:tmpl w:val="D15E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1A0D73"/>
    <w:multiLevelType w:val="multilevel"/>
    <w:tmpl w:val="708E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444B3A"/>
    <w:multiLevelType w:val="multilevel"/>
    <w:tmpl w:val="528E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99199A"/>
    <w:multiLevelType w:val="multilevel"/>
    <w:tmpl w:val="C948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984536"/>
    <w:multiLevelType w:val="hybridMultilevel"/>
    <w:tmpl w:val="DFCAC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5100BF"/>
    <w:multiLevelType w:val="multilevel"/>
    <w:tmpl w:val="8F3C6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F772F1"/>
    <w:multiLevelType w:val="multilevel"/>
    <w:tmpl w:val="926E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5"/>
  </w:num>
  <w:num w:numId="4">
    <w:abstractNumId w:val="1"/>
  </w:num>
  <w:num w:numId="5">
    <w:abstractNumId w:val="7"/>
  </w:num>
  <w:num w:numId="6">
    <w:abstractNumId w:val="12"/>
  </w:num>
  <w:num w:numId="7">
    <w:abstractNumId w:val="6"/>
  </w:num>
  <w:num w:numId="8">
    <w:abstractNumId w:val="9"/>
  </w:num>
  <w:num w:numId="9">
    <w:abstractNumId w:val="3"/>
  </w:num>
  <w:num w:numId="10">
    <w:abstractNumId w:val="2"/>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78"/>
    <w:rsid w:val="00393C2D"/>
    <w:rsid w:val="003B2803"/>
    <w:rsid w:val="005D2A13"/>
    <w:rsid w:val="006543C6"/>
    <w:rsid w:val="00742A12"/>
    <w:rsid w:val="0074796F"/>
    <w:rsid w:val="0079435D"/>
    <w:rsid w:val="007B3E53"/>
    <w:rsid w:val="007F78E2"/>
    <w:rsid w:val="008E7525"/>
    <w:rsid w:val="008F0650"/>
    <w:rsid w:val="00A74F02"/>
    <w:rsid w:val="00B27D19"/>
    <w:rsid w:val="00D37678"/>
    <w:rsid w:val="00DE2408"/>
    <w:rsid w:val="00F3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E3A91-5838-47F3-AC31-C387767C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B28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479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B3E5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796F"/>
    <w:rPr>
      <w:rFonts w:ascii="Times New Roman" w:eastAsia="Times New Roman" w:hAnsi="Times New Roman" w:cs="Times New Roman"/>
      <w:b/>
      <w:bCs/>
      <w:sz w:val="27"/>
      <w:szCs w:val="27"/>
    </w:rPr>
  </w:style>
  <w:style w:type="character" w:styleId="Strong">
    <w:name w:val="Strong"/>
    <w:basedOn w:val="DefaultParagraphFont"/>
    <w:uiPriority w:val="22"/>
    <w:qFormat/>
    <w:rsid w:val="0074796F"/>
    <w:rPr>
      <w:b/>
      <w:bCs/>
    </w:rPr>
  </w:style>
  <w:style w:type="paragraph" w:styleId="Header">
    <w:name w:val="header"/>
    <w:basedOn w:val="Normal"/>
    <w:link w:val="HeaderChar"/>
    <w:uiPriority w:val="99"/>
    <w:unhideWhenUsed/>
    <w:rsid w:val="00794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35D"/>
  </w:style>
  <w:style w:type="paragraph" w:styleId="Footer">
    <w:name w:val="footer"/>
    <w:basedOn w:val="Normal"/>
    <w:link w:val="FooterChar"/>
    <w:uiPriority w:val="99"/>
    <w:unhideWhenUsed/>
    <w:rsid w:val="00794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35D"/>
  </w:style>
  <w:style w:type="paragraph" w:styleId="ListParagraph">
    <w:name w:val="List Paragraph"/>
    <w:basedOn w:val="Normal"/>
    <w:uiPriority w:val="34"/>
    <w:qFormat/>
    <w:rsid w:val="00F3143A"/>
    <w:pPr>
      <w:ind w:left="720"/>
      <w:contextualSpacing/>
    </w:pPr>
  </w:style>
  <w:style w:type="character" w:customStyle="1" w:styleId="Heading4Char">
    <w:name w:val="Heading 4 Char"/>
    <w:basedOn w:val="DefaultParagraphFont"/>
    <w:link w:val="Heading4"/>
    <w:uiPriority w:val="9"/>
    <w:semiHidden/>
    <w:rsid w:val="007B3E53"/>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DE2408"/>
    <w:rPr>
      <w:i/>
      <w:iCs/>
    </w:rPr>
  </w:style>
  <w:style w:type="paragraph" w:styleId="NormalWeb">
    <w:name w:val="Normal (Web)"/>
    <w:basedOn w:val="Normal"/>
    <w:uiPriority w:val="99"/>
    <w:semiHidden/>
    <w:unhideWhenUsed/>
    <w:rsid w:val="00A74F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B280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B28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2045">
      <w:bodyDiv w:val="1"/>
      <w:marLeft w:val="0"/>
      <w:marRight w:val="0"/>
      <w:marTop w:val="0"/>
      <w:marBottom w:val="0"/>
      <w:divBdr>
        <w:top w:val="none" w:sz="0" w:space="0" w:color="auto"/>
        <w:left w:val="none" w:sz="0" w:space="0" w:color="auto"/>
        <w:bottom w:val="none" w:sz="0" w:space="0" w:color="auto"/>
        <w:right w:val="none" w:sz="0" w:space="0" w:color="auto"/>
      </w:divBdr>
    </w:div>
    <w:div w:id="78256588">
      <w:bodyDiv w:val="1"/>
      <w:marLeft w:val="0"/>
      <w:marRight w:val="0"/>
      <w:marTop w:val="0"/>
      <w:marBottom w:val="0"/>
      <w:divBdr>
        <w:top w:val="none" w:sz="0" w:space="0" w:color="auto"/>
        <w:left w:val="none" w:sz="0" w:space="0" w:color="auto"/>
        <w:bottom w:val="none" w:sz="0" w:space="0" w:color="auto"/>
        <w:right w:val="none" w:sz="0" w:space="0" w:color="auto"/>
      </w:divBdr>
    </w:div>
    <w:div w:id="352999925">
      <w:bodyDiv w:val="1"/>
      <w:marLeft w:val="0"/>
      <w:marRight w:val="0"/>
      <w:marTop w:val="0"/>
      <w:marBottom w:val="0"/>
      <w:divBdr>
        <w:top w:val="none" w:sz="0" w:space="0" w:color="auto"/>
        <w:left w:val="none" w:sz="0" w:space="0" w:color="auto"/>
        <w:bottom w:val="none" w:sz="0" w:space="0" w:color="auto"/>
        <w:right w:val="none" w:sz="0" w:space="0" w:color="auto"/>
      </w:divBdr>
    </w:div>
    <w:div w:id="386221603">
      <w:bodyDiv w:val="1"/>
      <w:marLeft w:val="0"/>
      <w:marRight w:val="0"/>
      <w:marTop w:val="0"/>
      <w:marBottom w:val="0"/>
      <w:divBdr>
        <w:top w:val="none" w:sz="0" w:space="0" w:color="auto"/>
        <w:left w:val="none" w:sz="0" w:space="0" w:color="auto"/>
        <w:bottom w:val="none" w:sz="0" w:space="0" w:color="auto"/>
        <w:right w:val="none" w:sz="0" w:space="0" w:color="auto"/>
      </w:divBdr>
    </w:div>
    <w:div w:id="415904626">
      <w:bodyDiv w:val="1"/>
      <w:marLeft w:val="0"/>
      <w:marRight w:val="0"/>
      <w:marTop w:val="0"/>
      <w:marBottom w:val="0"/>
      <w:divBdr>
        <w:top w:val="none" w:sz="0" w:space="0" w:color="auto"/>
        <w:left w:val="none" w:sz="0" w:space="0" w:color="auto"/>
        <w:bottom w:val="none" w:sz="0" w:space="0" w:color="auto"/>
        <w:right w:val="none" w:sz="0" w:space="0" w:color="auto"/>
      </w:divBdr>
    </w:div>
    <w:div w:id="427847170">
      <w:bodyDiv w:val="1"/>
      <w:marLeft w:val="0"/>
      <w:marRight w:val="0"/>
      <w:marTop w:val="0"/>
      <w:marBottom w:val="0"/>
      <w:divBdr>
        <w:top w:val="none" w:sz="0" w:space="0" w:color="auto"/>
        <w:left w:val="none" w:sz="0" w:space="0" w:color="auto"/>
        <w:bottom w:val="none" w:sz="0" w:space="0" w:color="auto"/>
        <w:right w:val="none" w:sz="0" w:space="0" w:color="auto"/>
      </w:divBdr>
    </w:div>
    <w:div w:id="484710027">
      <w:bodyDiv w:val="1"/>
      <w:marLeft w:val="0"/>
      <w:marRight w:val="0"/>
      <w:marTop w:val="0"/>
      <w:marBottom w:val="0"/>
      <w:divBdr>
        <w:top w:val="none" w:sz="0" w:space="0" w:color="auto"/>
        <w:left w:val="none" w:sz="0" w:space="0" w:color="auto"/>
        <w:bottom w:val="none" w:sz="0" w:space="0" w:color="auto"/>
        <w:right w:val="none" w:sz="0" w:space="0" w:color="auto"/>
      </w:divBdr>
    </w:div>
    <w:div w:id="714500399">
      <w:bodyDiv w:val="1"/>
      <w:marLeft w:val="0"/>
      <w:marRight w:val="0"/>
      <w:marTop w:val="0"/>
      <w:marBottom w:val="0"/>
      <w:divBdr>
        <w:top w:val="none" w:sz="0" w:space="0" w:color="auto"/>
        <w:left w:val="none" w:sz="0" w:space="0" w:color="auto"/>
        <w:bottom w:val="none" w:sz="0" w:space="0" w:color="auto"/>
        <w:right w:val="none" w:sz="0" w:space="0" w:color="auto"/>
      </w:divBdr>
    </w:div>
    <w:div w:id="813258224">
      <w:bodyDiv w:val="1"/>
      <w:marLeft w:val="0"/>
      <w:marRight w:val="0"/>
      <w:marTop w:val="0"/>
      <w:marBottom w:val="0"/>
      <w:divBdr>
        <w:top w:val="none" w:sz="0" w:space="0" w:color="auto"/>
        <w:left w:val="none" w:sz="0" w:space="0" w:color="auto"/>
        <w:bottom w:val="none" w:sz="0" w:space="0" w:color="auto"/>
        <w:right w:val="none" w:sz="0" w:space="0" w:color="auto"/>
      </w:divBdr>
    </w:div>
    <w:div w:id="922884251">
      <w:bodyDiv w:val="1"/>
      <w:marLeft w:val="0"/>
      <w:marRight w:val="0"/>
      <w:marTop w:val="0"/>
      <w:marBottom w:val="0"/>
      <w:divBdr>
        <w:top w:val="none" w:sz="0" w:space="0" w:color="auto"/>
        <w:left w:val="none" w:sz="0" w:space="0" w:color="auto"/>
        <w:bottom w:val="none" w:sz="0" w:space="0" w:color="auto"/>
        <w:right w:val="none" w:sz="0" w:space="0" w:color="auto"/>
      </w:divBdr>
    </w:div>
    <w:div w:id="929584350">
      <w:bodyDiv w:val="1"/>
      <w:marLeft w:val="0"/>
      <w:marRight w:val="0"/>
      <w:marTop w:val="0"/>
      <w:marBottom w:val="0"/>
      <w:divBdr>
        <w:top w:val="none" w:sz="0" w:space="0" w:color="auto"/>
        <w:left w:val="none" w:sz="0" w:space="0" w:color="auto"/>
        <w:bottom w:val="none" w:sz="0" w:space="0" w:color="auto"/>
        <w:right w:val="none" w:sz="0" w:space="0" w:color="auto"/>
      </w:divBdr>
    </w:div>
    <w:div w:id="946236821">
      <w:bodyDiv w:val="1"/>
      <w:marLeft w:val="0"/>
      <w:marRight w:val="0"/>
      <w:marTop w:val="0"/>
      <w:marBottom w:val="0"/>
      <w:divBdr>
        <w:top w:val="none" w:sz="0" w:space="0" w:color="auto"/>
        <w:left w:val="none" w:sz="0" w:space="0" w:color="auto"/>
        <w:bottom w:val="none" w:sz="0" w:space="0" w:color="auto"/>
        <w:right w:val="none" w:sz="0" w:space="0" w:color="auto"/>
      </w:divBdr>
    </w:div>
    <w:div w:id="958873765">
      <w:bodyDiv w:val="1"/>
      <w:marLeft w:val="0"/>
      <w:marRight w:val="0"/>
      <w:marTop w:val="0"/>
      <w:marBottom w:val="0"/>
      <w:divBdr>
        <w:top w:val="none" w:sz="0" w:space="0" w:color="auto"/>
        <w:left w:val="none" w:sz="0" w:space="0" w:color="auto"/>
        <w:bottom w:val="none" w:sz="0" w:space="0" w:color="auto"/>
        <w:right w:val="none" w:sz="0" w:space="0" w:color="auto"/>
      </w:divBdr>
    </w:div>
    <w:div w:id="1093822190">
      <w:bodyDiv w:val="1"/>
      <w:marLeft w:val="0"/>
      <w:marRight w:val="0"/>
      <w:marTop w:val="0"/>
      <w:marBottom w:val="0"/>
      <w:divBdr>
        <w:top w:val="none" w:sz="0" w:space="0" w:color="auto"/>
        <w:left w:val="none" w:sz="0" w:space="0" w:color="auto"/>
        <w:bottom w:val="none" w:sz="0" w:space="0" w:color="auto"/>
        <w:right w:val="none" w:sz="0" w:space="0" w:color="auto"/>
      </w:divBdr>
    </w:div>
    <w:div w:id="1126503019">
      <w:bodyDiv w:val="1"/>
      <w:marLeft w:val="0"/>
      <w:marRight w:val="0"/>
      <w:marTop w:val="0"/>
      <w:marBottom w:val="0"/>
      <w:divBdr>
        <w:top w:val="none" w:sz="0" w:space="0" w:color="auto"/>
        <w:left w:val="none" w:sz="0" w:space="0" w:color="auto"/>
        <w:bottom w:val="none" w:sz="0" w:space="0" w:color="auto"/>
        <w:right w:val="none" w:sz="0" w:space="0" w:color="auto"/>
      </w:divBdr>
    </w:div>
    <w:div w:id="1200625132">
      <w:bodyDiv w:val="1"/>
      <w:marLeft w:val="0"/>
      <w:marRight w:val="0"/>
      <w:marTop w:val="0"/>
      <w:marBottom w:val="0"/>
      <w:divBdr>
        <w:top w:val="none" w:sz="0" w:space="0" w:color="auto"/>
        <w:left w:val="none" w:sz="0" w:space="0" w:color="auto"/>
        <w:bottom w:val="none" w:sz="0" w:space="0" w:color="auto"/>
        <w:right w:val="none" w:sz="0" w:space="0" w:color="auto"/>
      </w:divBdr>
    </w:div>
    <w:div w:id="1214197748">
      <w:bodyDiv w:val="1"/>
      <w:marLeft w:val="0"/>
      <w:marRight w:val="0"/>
      <w:marTop w:val="0"/>
      <w:marBottom w:val="0"/>
      <w:divBdr>
        <w:top w:val="none" w:sz="0" w:space="0" w:color="auto"/>
        <w:left w:val="none" w:sz="0" w:space="0" w:color="auto"/>
        <w:bottom w:val="none" w:sz="0" w:space="0" w:color="auto"/>
        <w:right w:val="none" w:sz="0" w:space="0" w:color="auto"/>
      </w:divBdr>
    </w:div>
    <w:div w:id="1220896776">
      <w:bodyDiv w:val="1"/>
      <w:marLeft w:val="0"/>
      <w:marRight w:val="0"/>
      <w:marTop w:val="0"/>
      <w:marBottom w:val="0"/>
      <w:divBdr>
        <w:top w:val="none" w:sz="0" w:space="0" w:color="auto"/>
        <w:left w:val="none" w:sz="0" w:space="0" w:color="auto"/>
        <w:bottom w:val="none" w:sz="0" w:space="0" w:color="auto"/>
        <w:right w:val="none" w:sz="0" w:space="0" w:color="auto"/>
      </w:divBdr>
    </w:div>
    <w:div w:id="1336032674">
      <w:bodyDiv w:val="1"/>
      <w:marLeft w:val="0"/>
      <w:marRight w:val="0"/>
      <w:marTop w:val="0"/>
      <w:marBottom w:val="0"/>
      <w:divBdr>
        <w:top w:val="none" w:sz="0" w:space="0" w:color="auto"/>
        <w:left w:val="none" w:sz="0" w:space="0" w:color="auto"/>
        <w:bottom w:val="none" w:sz="0" w:space="0" w:color="auto"/>
        <w:right w:val="none" w:sz="0" w:space="0" w:color="auto"/>
      </w:divBdr>
    </w:div>
    <w:div w:id="1442602894">
      <w:bodyDiv w:val="1"/>
      <w:marLeft w:val="0"/>
      <w:marRight w:val="0"/>
      <w:marTop w:val="0"/>
      <w:marBottom w:val="0"/>
      <w:divBdr>
        <w:top w:val="none" w:sz="0" w:space="0" w:color="auto"/>
        <w:left w:val="none" w:sz="0" w:space="0" w:color="auto"/>
        <w:bottom w:val="none" w:sz="0" w:space="0" w:color="auto"/>
        <w:right w:val="none" w:sz="0" w:space="0" w:color="auto"/>
      </w:divBdr>
    </w:div>
    <w:div w:id="1499345188">
      <w:bodyDiv w:val="1"/>
      <w:marLeft w:val="0"/>
      <w:marRight w:val="0"/>
      <w:marTop w:val="0"/>
      <w:marBottom w:val="0"/>
      <w:divBdr>
        <w:top w:val="none" w:sz="0" w:space="0" w:color="auto"/>
        <w:left w:val="none" w:sz="0" w:space="0" w:color="auto"/>
        <w:bottom w:val="none" w:sz="0" w:space="0" w:color="auto"/>
        <w:right w:val="none" w:sz="0" w:space="0" w:color="auto"/>
      </w:divBdr>
    </w:div>
    <w:div w:id="1507094767">
      <w:bodyDiv w:val="1"/>
      <w:marLeft w:val="0"/>
      <w:marRight w:val="0"/>
      <w:marTop w:val="0"/>
      <w:marBottom w:val="0"/>
      <w:divBdr>
        <w:top w:val="none" w:sz="0" w:space="0" w:color="auto"/>
        <w:left w:val="none" w:sz="0" w:space="0" w:color="auto"/>
        <w:bottom w:val="none" w:sz="0" w:space="0" w:color="auto"/>
        <w:right w:val="none" w:sz="0" w:space="0" w:color="auto"/>
      </w:divBdr>
    </w:div>
    <w:div w:id="1545408146">
      <w:bodyDiv w:val="1"/>
      <w:marLeft w:val="0"/>
      <w:marRight w:val="0"/>
      <w:marTop w:val="0"/>
      <w:marBottom w:val="0"/>
      <w:divBdr>
        <w:top w:val="none" w:sz="0" w:space="0" w:color="auto"/>
        <w:left w:val="none" w:sz="0" w:space="0" w:color="auto"/>
        <w:bottom w:val="none" w:sz="0" w:space="0" w:color="auto"/>
        <w:right w:val="none" w:sz="0" w:space="0" w:color="auto"/>
      </w:divBdr>
    </w:div>
    <w:div w:id="1785030031">
      <w:bodyDiv w:val="1"/>
      <w:marLeft w:val="0"/>
      <w:marRight w:val="0"/>
      <w:marTop w:val="0"/>
      <w:marBottom w:val="0"/>
      <w:divBdr>
        <w:top w:val="none" w:sz="0" w:space="0" w:color="auto"/>
        <w:left w:val="none" w:sz="0" w:space="0" w:color="auto"/>
        <w:bottom w:val="none" w:sz="0" w:space="0" w:color="auto"/>
        <w:right w:val="none" w:sz="0" w:space="0" w:color="auto"/>
      </w:divBdr>
    </w:div>
    <w:div w:id="1816406468">
      <w:bodyDiv w:val="1"/>
      <w:marLeft w:val="0"/>
      <w:marRight w:val="0"/>
      <w:marTop w:val="0"/>
      <w:marBottom w:val="0"/>
      <w:divBdr>
        <w:top w:val="none" w:sz="0" w:space="0" w:color="auto"/>
        <w:left w:val="none" w:sz="0" w:space="0" w:color="auto"/>
        <w:bottom w:val="none" w:sz="0" w:space="0" w:color="auto"/>
        <w:right w:val="none" w:sz="0" w:space="0" w:color="auto"/>
      </w:divBdr>
    </w:div>
    <w:div w:id="1893077181">
      <w:bodyDiv w:val="1"/>
      <w:marLeft w:val="0"/>
      <w:marRight w:val="0"/>
      <w:marTop w:val="0"/>
      <w:marBottom w:val="0"/>
      <w:divBdr>
        <w:top w:val="none" w:sz="0" w:space="0" w:color="auto"/>
        <w:left w:val="none" w:sz="0" w:space="0" w:color="auto"/>
        <w:bottom w:val="none" w:sz="0" w:space="0" w:color="auto"/>
        <w:right w:val="none" w:sz="0" w:space="0" w:color="auto"/>
      </w:divBdr>
    </w:div>
    <w:div w:id="1924409242">
      <w:bodyDiv w:val="1"/>
      <w:marLeft w:val="0"/>
      <w:marRight w:val="0"/>
      <w:marTop w:val="0"/>
      <w:marBottom w:val="0"/>
      <w:divBdr>
        <w:top w:val="none" w:sz="0" w:space="0" w:color="auto"/>
        <w:left w:val="none" w:sz="0" w:space="0" w:color="auto"/>
        <w:bottom w:val="none" w:sz="0" w:space="0" w:color="auto"/>
        <w:right w:val="none" w:sz="0" w:space="0" w:color="auto"/>
      </w:divBdr>
    </w:div>
    <w:div w:id="202211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bn.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25</Pages>
  <Words>10792</Words>
  <Characters>61515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2025-04-27T21:00:00Z</dcterms:created>
  <dcterms:modified xsi:type="dcterms:W3CDTF">2025-04-30T09:56:00Z</dcterms:modified>
</cp:coreProperties>
</file>