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rels" ContentType="application/vnd.openxmlformats-package.relationships+xml"/>
  <Override PartName="/word/theme/theme1.xml" ContentType="application/vnd.openxmlformats-officedocument.theme+xml"/>
  <Override PartName="/word/charts/chart3.xml" ContentType="application/vnd.openxmlformats-officedocument.drawingml.chart+xml"/>
  <Override PartName="/word/charts/chart11.xml" ContentType="application/vnd.openxmlformats-officedocument.drawingml.chart+xml"/>
  <Override PartName="/word/charts/colors8.xml" ContentType="application/vnd.ms-office.chartcolorstyle+xml"/>
  <Override PartName="/word/charts/style6.xml" ContentType="application/vnd.ms-office.chartstyle+xml"/>
  <Override PartName="/word/header1.xml" ContentType="application/vnd.openxmlformats-officedocument.wordprocessingml.header+xml"/>
  <Override PartName="/word/numbering.xml" ContentType="application/vnd.openxmlformats-officedocument.wordprocessingml.numbering+xml"/>
  <Override PartName="/word/charts/chart8.xml" ContentType="application/vnd.openxmlformats-officedocument.drawingml.chart+xml"/>
  <Override PartName="/word/charts/colors3.xml" ContentType="application/vnd.ms-office.chartcolorstyle+xml"/>
  <Override PartName="/word/charts/style10.xml" ContentType="application/vnd.ms-office.chartstyle+xml"/>
  <Override PartName="/word/settings.xml" ContentType="application/vnd.openxmlformats-officedocument.wordprocessingml.settings+xml"/>
  <Override PartName="/word/charts/style9.xml" ContentType="application/vnd.ms-office.chartstyle+xml"/>
  <Override PartName="/word/charts/chart9.xml" ContentType="application/vnd.openxmlformats-officedocument.drawingml.chart+xml"/>
  <Override PartName="/word/charts/colors11.xml" ContentType="application/vnd.ms-office.chartcolorstyle+xml"/>
  <Override PartName="/word/charts/colors5.xml" ContentType="application/vnd.ms-office.chartcolorstyle+xml"/>
  <Override PartName="/word/charts/colors9.xml" ContentType="application/vnd.ms-office.chartcolorstyle+xml"/>
  <Override PartName="/word/charts/chart4.xml" ContentType="application/vnd.openxmlformats-officedocument.drawingml.chart+xml"/>
  <Override PartName="/word/charts/colors4.xml" ContentType="application/vnd.ms-office.chartcolorstyle+xml"/>
  <Override PartName="/word/document.xml" ContentType="application/vnd.openxmlformats-officedocument.wordprocessingml.document.main+xml"/>
  <Override PartName="/word/charts/style1.xml" ContentType="application/vnd.ms-office.chartstyle+xml"/>
  <Override PartName="/customXml/itemProps1.xml" ContentType="application/vnd.openxmlformats-officedocument.customXmlProperties+xml"/>
  <Override PartName="/word/footer2.xml" ContentType="application/vnd.openxmlformats-officedocument.wordprocessingml.footer+xml"/>
  <Override PartName="/word/charts/style5.xml" ContentType="application/vnd.ms-office.chartstyle+xml"/>
  <Override PartName="/word/charts/colors10.xml" ContentType="application/vnd.ms-office.chartcolorstyle+xml"/>
  <Override PartName="/word/styles.xml" ContentType="application/vnd.openxmlformats-officedocument.wordprocessingml.styles+xml"/>
  <Override PartName="/docProps/app.xml" ContentType="application/vnd.openxmlformats-officedocument.extended-properties+xml"/>
  <Override PartName="/word/charts/colors1.xml" ContentType="application/vnd.ms-office.chartcolorstyle+xml"/>
  <Override PartName="/word/fontTable.xml" ContentType="application/vnd.openxmlformats-officedocument.wordprocessingml.fontTable+xml"/>
  <Override PartName="/word/charts/style8.xml" ContentType="application/vnd.ms-office.chartstyle+xml"/>
  <Override PartName="/word/charts/chart5.xml" ContentType="application/vnd.openxmlformats-officedocument.drawingml.chart+xml"/>
  <Override PartName="/word/charts/colors6.xml" ContentType="application/vnd.ms-office.chartcolorstyle+xml"/>
  <Override PartName="/docProps/core.xml" ContentType="application/vnd.openxmlformats-package.core-properties+xml"/>
  <Override PartName="/word/charts/chart1.xml" ContentType="application/vnd.openxmlformats-officedocument.drawingml.chart+xml"/>
  <Override PartName="/word/charts/style2.xml" ContentType="application/vnd.ms-office.chartstyle+xml"/>
  <Override PartName="/word/charts/style4.xml" ContentType="application/vnd.ms-office.chartstyle+xml"/>
  <Override PartName="/docProps/custom.xml" ContentType="application/vnd.openxmlformats-officedocument.custom-properties+xml"/>
  <Override PartName="/word/charts/style11.xml" ContentType="application/vnd.ms-office.chartstyle+xml"/>
  <Override PartName="/word/charts/colors2.xml" ContentType="application/vnd.ms-office.chartcolorstyle+xml"/>
  <Override PartName="/word/charts/chart10.xml" ContentType="application/vnd.openxmlformats-officedocument.drawingml.chart+xml"/>
  <Override PartName="/word/charts/chart6.xml" ContentType="application/vnd.openxmlformats-officedocument.drawingml.chart+xml"/>
  <Override PartName="/word/charts/colors7.xml" ContentType="application/vnd.ms-office.chartcolorstyle+xml"/>
  <Override PartName="/word/charts/chart7.xml" ContentType="application/vnd.openxmlformats-officedocument.drawingml.chart+xml"/>
  <Override PartName="/word/charts/chart2.xml" ContentType="application/vnd.openxmlformats-officedocument.drawingml.chart+xml"/>
  <Override PartName="/word/charts/style7.xml" ContentType="application/vnd.ms-office.chartstyle+xml"/>
  <Override PartName="/word/charts/style3.xml" ContentType="application/vnd.ms-office.chartstyle+xml"/>
</Types>
</file>

<file path=_rels/.rels><?xml version="1.0" encoding="UTF-8"?>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body>
    <w:p>
      <w:pPr>
        <w:pStyle w:val="style1"/>
        <w:ind w:left="0" w:firstLine="0"/>
        <w:rPr>
          <w:color w:val="auto"/>
          <w:sz w:val="24"/>
          <w:szCs w:val="24"/>
        </w:rPr>
      </w:pPr>
      <w:bookmarkStart w:id="0" w:name="_Toc175389966"/>
      <w:bookmarkStart w:id="1" w:name="_Toc175389965"/>
    </w:p>
    <w:p>
      <w:pPr>
        <w:pStyle w:val="style1"/>
        <w:ind w:left="1440" w:right="1440"/>
        <w:jc w:val="center"/>
        <w:rPr>
          <w:color w:val="auto"/>
          <w:sz w:val="24"/>
          <w:szCs w:val="24"/>
        </w:rPr>
      </w:pPr>
    </w:p>
    <w:p>
      <w:pPr>
        <w:pStyle w:val="style1"/>
        <w:ind w:left="1440" w:right="1440"/>
        <w:jc w:val="center"/>
        <w:rPr>
          <w:color w:val="auto"/>
          <w:sz w:val="24"/>
          <w:szCs w:val="24"/>
        </w:rPr>
      </w:pPr>
    </w:p>
    <w:p>
      <w:pPr>
        <w:pStyle w:val="style0"/>
        <w:ind w:left="1440" w:right="1440"/>
        <w:jc w:val="center"/>
        <w:rPr>
          <w:rFonts w:ascii="Times New Roman" w:cs="Times New Roman" w:hAnsi="Times New Roman"/>
          <w:sz w:val="24"/>
          <w:szCs w:val="24"/>
        </w:rPr>
      </w:pPr>
    </w:p>
    <w:p>
      <w:pPr>
        <w:pStyle w:val="style1"/>
        <w:ind w:left="1440" w:right="1440"/>
        <w:jc w:val="center"/>
        <w:rPr>
          <w:color w:val="auto"/>
          <w:sz w:val="24"/>
          <w:szCs w:val="24"/>
        </w:rPr>
      </w:pPr>
    </w:p>
    <w:p>
      <w:pPr>
        <w:pStyle w:val="style4105"/>
        <w:numPr>
          <w:ilvl w:val="0"/>
          <w:numId w:val="1"/>
        </w:numPr>
        <w:spacing w:lineRule="auto" w:line="408"/>
        <w:ind w:left="1440" w:right="1440"/>
        <w:jc w:val="center"/>
        <w:rPr>
          <w:rFonts w:ascii="Times New Roman" w:cs="Times New Roman" w:eastAsia="宋体" w:hAnsi="Times New Roman"/>
          <w:b/>
          <w:kern w:val="24"/>
          <w:sz w:val="24"/>
          <w:szCs w:val="24"/>
        </w:rPr>
      </w:pPr>
      <w:r>
        <w:rPr>
          <w:rFonts w:ascii="Times New Roman" w:cs="Times New Roman" w:eastAsia="宋体" w:hAnsi="Times New Roman"/>
          <w:b/>
          <w:kern w:val="24"/>
          <w:sz w:val="24"/>
          <w:szCs w:val="24"/>
        </w:rPr>
        <w:t>PERFORMANCE EVALUATION OF GAA-AKANBI   INTERSECTION IN ILORIN, KWARA STATE.</w:t>
      </w:r>
    </w:p>
    <w:p>
      <w:pPr>
        <w:pStyle w:val="style4105"/>
        <w:spacing w:lineRule="auto" w:line="408"/>
        <w:ind w:left="1440" w:right="1440"/>
        <w:jc w:val="center"/>
        <w:rPr>
          <w:rFonts w:ascii="Times New Roman" w:cs="Times New Roman" w:hAnsi="Times New Roman"/>
          <w:sz w:val="24"/>
          <w:szCs w:val="24"/>
        </w:rPr>
      </w:pPr>
    </w:p>
    <w:p>
      <w:pPr>
        <w:pStyle w:val="style4105"/>
        <w:numPr>
          <w:ilvl w:val="0"/>
          <w:numId w:val="1"/>
        </w:numPr>
        <w:spacing w:lineRule="auto" w:line="408"/>
        <w:ind w:left="1440" w:right="1440"/>
        <w:jc w:val="center"/>
        <w:rPr>
          <w:rFonts w:ascii="Times New Roman" w:cs="Times New Roman" w:hAnsi="Times New Roman"/>
          <w:sz w:val="24"/>
          <w:szCs w:val="24"/>
        </w:rPr>
      </w:pPr>
    </w:p>
    <w:p>
      <w:pPr>
        <w:pStyle w:val="style4105"/>
        <w:numPr>
          <w:ilvl w:val="0"/>
          <w:numId w:val="1"/>
        </w:numPr>
        <w:spacing w:lineRule="auto" w:line="408"/>
        <w:ind w:left="1440" w:right="1440"/>
        <w:jc w:val="center"/>
        <w:rPr>
          <w:rFonts w:ascii="Times New Roman" w:cs="Times New Roman" w:hAnsi="Times New Roman"/>
          <w:sz w:val="24"/>
          <w:szCs w:val="24"/>
        </w:rPr>
      </w:pPr>
    </w:p>
    <w:p>
      <w:pPr>
        <w:pStyle w:val="style4105"/>
        <w:numPr>
          <w:ilvl w:val="0"/>
          <w:numId w:val="1"/>
        </w:numPr>
        <w:spacing w:lineRule="auto" w:line="408"/>
        <w:ind w:left="1440" w:right="1440"/>
        <w:jc w:val="center"/>
        <w:rPr>
          <w:rFonts w:ascii="Times New Roman" w:cs="Times New Roman" w:hAnsi="Times New Roman"/>
          <w:sz w:val="24"/>
          <w:szCs w:val="24"/>
        </w:rPr>
      </w:pPr>
      <w:r>
        <w:rPr>
          <w:rFonts w:ascii="Times New Roman" w:cs="Times New Roman" w:eastAsia="宋体" w:hAnsi="Times New Roman"/>
          <w:b/>
          <w:kern w:val="24"/>
          <w:sz w:val="24"/>
          <w:szCs w:val="24"/>
        </w:rPr>
        <w:t>BY</w:t>
      </w:r>
    </w:p>
    <w:p>
      <w:pPr>
        <w:pStyle w:val="style4105"/>
        <w:spacing w:lineRule="auto" w:line="408"/>
        <w:ind w:left="1440" w:right="1440"/>
        <w:jc w:val="center"/>
        <w:rPr>
          <w:rFonts w:ascii="Times New Roman" w:cs="Times New Roman" w:hAnsi="Times New Roman"/>
          <w:sz w:val="24"/>
          <w:szCs w:val="24"/>
        </w:rPr>
      </w:pPr>
    </w:p>
    <w:p>
      <w:pPr>
        <w:pStyle w:val="style4105"/>
        <w:spacing w:lineRule="auto" w:line="408"/>
        <w:ind w:left="1440" w:right="1440"/>
        <w:jc w:val="center"/>
        <w:rPr>
          <w:rFonts w:ascii="Times New Roman" w:cs="Times New Roman" w:hAnsi="Times New Roman"/>
          <w:sz w:val="24"/>
          <w:szCs w:val="24"/>
        </w:rPr>
      </w:pPr>
    </w:p>
    <w:p>
      <w:pPr>
        <w:pStyle w:val="style4105"/>
        <w:spacing w:lineRule="auto" w:line="408"/>
        <w:ind w:left="1440" w:right="1440"/>
        <w:rPr>
          <w:rFonts w:ascii="Times New Roman" w:cs="Times New Roman" w:hAnsi="Times New Roman"/>
          <w:sz w:val="24"/>
          <w:szCs w:val="24"/>
        </w:rPr>
      </w:pPr>
    </w:p>
    <w:p>
      <w:pPr>
        <w:pStyle w:val="style4105"/>
        <w:numPr>
          <w:ilvl w:val="0"/>
          <w:numId w:val="1"/>
        </w:numPr>
        <w:spacing w:lineRule="auto" w:line="408"/>
        <w:ind w:left="1440" w:right="1440"/>
        <w:jc w:val="center"/>
        <w:rPr>
          <w:rFonts w:ascii="Times New Roman" w:cs="Times New Roman" w:hAnsi="Times New Roman"/>
          <w:sz w:val="24"/>
          <w:szCs w:val="24"/>
        </w:rPr>
      </w:pPr>
      <w:r>
        <w:rPr>
          <w:rFonts w:ascii="Times New Roman" w:cs="Times New Roman" w:hAnsi="Times New Roman"/>
          <w:sz w:val="24"/>
          <w:szCs w:val="24"/>
          <w:lang w:val="en-US"/>
        </w:rPr>
        <w:t>SALMAN ABDULWASIU OKANLAWON</w:t>
      </w:r>
    </w:p>
    <w:p>
      <w:pPr>
        <w:pStyle w:val="style4105"/>
        <w:numPr>
          <w:ilvl w:val="0"/>
          <w:numId w:val="1"/>
        </w:numPr>
        <w:spacing w:lineRule="auto" w:line="408"/>
        <w:ind w:left="1440" w:right="1440"/>
        <w:jc w:val="center"/>
        <w:rPr>
          <w:rFonts w:ascii="Times New Roman" w:cs="Times New Roman" w:hAnsi="Times New Roman"/>
          <w:sz w:val="24"/>
          <w:szCs w:val="24"/>
        </w:rPr>
      </w:pPr>
      <w:r>
        <w:rPr>
          <w:rFonts w:ascii="Times New Roman" w:cs="Times New Roman" w:eastAsia="宋体" w:hAnsi="Times New Roman"/>
          <w:b/>
          <w:kern w:val="24"/>
          <w:sz w:val="24"/>
          <w:szCs w:val="24"/>
        </w:rPr>
        <w:t>HND/23/CEC/FT/0</w:t>
      </w:r>
      <w:r>
        <w:rPr>
          <w:rFonts w:ascii="Times New Roman" w:cs="Times New Roman" w:eastAsia="宋体" w:hAnsi="Times New Roman"/>
          <w:b/>
          <w:kern w:val="24"/>
          <w:sz w:val="24"/>
          <w:szCs w:val="24"/>
          <w:lang w:val="en-US"/>
        </w:rPr>
        <w:t>004</w:t>
      </w:r>
    </w:p>
    <w:p>
      <w:pPr>
        <w:pStyle w:val="style4105"/>
        <w:numPr>
          <w:ilvl w:val="0"/>
          <w:numId w:val="1"/>
        </w:numPr>
        <w:spacing w:lineRule="auto" w:line="408"/>
        <w:ind w:left="1440" w:right="1440"/>
        <w:jc w:val="center"/>
        <w:rPr>
          <w:rFonts w:ascii="Times New Roman" w:cs="Times New Roman" w:hAnsi="Times New Roman"/>
          <w:sz w:val="24"/>
          <w:szCs w:val="24"/>
        </w:rPr>
      </w:pPr>
    </w:p>
    <w:p>
      <w:pPr>
        <w:pStyle w:val="style4105"/>
        <w:numPr>
          <w:ilvl w:val="0"/>
          <w:numId w:val="1"/>
        </w:numPr>
        <w:spacing w:lineRule="auto" w:line="408"/>
        <w:ind w:left="1440" w:right="1440"/>
        <w:jc w:val="center"/>
        <w:rPr>
          <w:rFonts w:ascii="Times New Roman" w:cs="Times New Roman" w:hAnsi="Times New Roman"/>
          <w:sz w:val="24"/>
          <w:szCs w:val="24"/>
        </w:rPr>
      </w:pPr>
    </w:p>
    <w:p>
      <w:pPr>
        <w:pStyle w:val="style4105"/>
        <w:numPr>
          <w:ilvl w:val="0"/>
          <w:numId w:val="1"/>
        </w:numPr>
        <w:spacing w:lineRule="auto" w:line="408"/>
        <w:ind w:left="1440" w:right="1440"/>
        <w:jc w:val="center"/>
        <w:rPr>
          <w:rFonts w:ascii="Times New Roman" w:cs="Times New Roman" w:hAnsi="Times New Roman"/>
          <w:sz w:val="24"/>
          <w:szCs w:val="24"/>
        </w:rPr>
      </w:pPr>
    </w:p>
    <w:p>
      <w:pPr>
        <w:pStyle w:val="style4105"/>
        <w:numPr>
          <w:ilvl w:val="0"/>
          <w:numId w:val="1"/>
        </w:numPr>
        <w:spacing w:lineRule="auto" w:line="408"/>
        <w:ind w:left="1440" w:right="1440"/>
        <w:jc w:val="center"/>
        <w:rPr>
          <w:rFonts w:ascii="Times New Roman" w:cs="Times New Roman" w:hAnsi="Times New Roman"/>
          <w:sz w:val="24"/>
          <w:szCs w:val="24"/>
        </w:rPr>
      </w:pPr>
    </w:p>
    <w:p>
      <w:pPr>
        <w:pStyle w:val="style4105"/>
        <w:numPr>
          <w:ilvl w:val="0"/>
          <w:numId w:val="1"/>
        </w:numPr>
        <w:spacing w:lineRule="auto" w:line="408"/>
        <w:ind w:left="1440" w:right="1440"/>
        <w:jc w:val="center"/>
        <w:rPr>
          <w:rFonts w:ascii="Times New Roman" w:cs="Times New Roman" w:hAnsi="Times New Roman"/>
          <w:sz w:val="24"/>
          <w:szCs w:val="24"/>
        </w:rPr>
      </w:pPr>
    </w:p>
    <w:p>
      <w:pPr>
        <w:pStyle w:val="style4105"/>
        <w:numPr>
          <w:ilvl w:val="0"/>
          <w:numId w:val="1"/>
        </w:numPr>
        <w:spacing w:lineRule="auto" w:line="408"/>
        <w:ind w:left="1440" w:right="1440"/>
        <w:jc w:val="center"/>
        <w:rPr>
          <w:rFonts w:ascii="Times New Roman" w:cs="Times New Roman" w:hAnsi="Times New Roman"/>
          <w:sz w:val="24"/>
          <w:szCs w:val="24"/>
        </w:rPr>
      </w:pPr>
    </w:p>
    <w:p>
      <w:pPr>
        <w:pStyle w:val="style4105"/>
        <w:numPr>
          <w:ilvl w:val="0"/>
          <w:numId w:val="1"/>
        </w:numPr>
        <w:spacing w:lineRule="auto" w:line="408"/>
        <w:ind w:left="1440" w:right="1440"/>
        <w:jc w:val="center"/>
        <w:rPr>
          <w:rFonts w:ascii="Times New Roman" w:cs="Times New Roman" w:hAnsi="Times New Roman"/>
          <w:sz w:val="24"/>
          <w:szCs w:val="24"/>
        </w:rPr>
      </w:pPr>
      <w:r>
        <w:rPr>
          <w:rFonts w:ascii="Times New Roman" w:cs="Times New Roman" w:eastAsia="宋体" w:hAnsi="Times New Roman"/>
          <w:b/>
          <w:kern w:val="24"/>
          <w:sz w:val="24"/>
          <w:szCs w:val="24"/>
        </w:rPr>
        <w:t>FEBRUARY</w:t>
      </w:r>
      <w:r>
        <w:rPr>
          <w:rFonts w:ascii="Times New Roman" w:cs="Times New Roman" w:eastAsia="宋体" w:hAnsi="Times New Roman"/>
          <w:b/>
          <w:kern w:val="24"/>
          <w:sz w:val="24"/>
          <w:szCs w:val="24"/>
        </w:rPr>
        <w:t>, 202</w:t>
      </w:r>
      <w:r>
        <w:rPr>
          <w:rFonts w:ascii="Times New Roman" w:cs="Times New Roman" w:eastAsia="宋体" w:hAnsi="Times New Roman"/>
          <w:b/>
          <w:kern w:val="24"/>
          <w:sz w:val="24"/>
          <w:szCs w:val="24"/>
        </w:rPr>
        <w:t>5</w:t>
      </w:r>
    </w:p>
    <w:p>
      <w:pPr>
        <w:pStyle w:val="style1"/>
        <w:ind w:left="1440" w:right="1440"/>
        <w:jc w:val="center"/>
        <w:rPr>
          <w:color w:val="auto"/>
          <w:sz w:val="24"/>
          <w:szCs w:val="24"/>
        </w:rPr>
      </w:pPr>
    </w:p>
    <w:p>
      <w:pPr>
        <w:pStyle w:val="style0"/>
        <w:ind w:left="1440" w:right="1440"/>
        <w:jc w:val="center"/>
        <w:rPr>
          <w:rFonts w:ascii="Times New Roman" w:cs="Times New Roman" w:hAnsi="Times New Roman"/>
          <w:sz w:val="24"/>
          <w:szCs w:val="24"/>
        </w:rPr>
      </w:pPr>
    </w:p>
    <w:p>
      <w:pPr>
        <w:pStyle w:val="style1"/>
        <w:ind w:left="1440" w:right="1440"/>
        <w:jc w:val="center"/>
        <w:rPr>
          <w:color w:val="auto"/>
          <w:sz w:val="24"/>
          <w:szCs w:val="24"/>
        </w:rPr>
      </w:pPr>
    </w:p>
    <w:p>
      <w:pPr>
        <w:pStyle w:val="style0"/>
        <w:ind w:right="1440"/>
        <w:rPr/>
      </w:pPr>
    </w:p>
    <w:p>
      <w:pPr>
        <w:pStyle w:val="style0"/>
        <w:jc w:val="both"/>
        <w:rPr>
          <w:rFonts w:ascii="Times New Roman" w:cs="Times New Roman" w:hAnsi="Times New Roman"/>
          <w:sz w:val="24"/>
          <w:szCs w:val="24"/>
        </w:rPr>
      </w:pPr>
    </w:p>
    <w:bookmarkStart w:id="2" w:name="_Toc186296734"/>
    <w:bookmarkEnd w:id="0"/>
    <w:bookmarkEnd w:id="1"/>
    <w:p>
      <w:pPr>
        <w:pStyle w:val="style1"/>
        <w:spacing w:lineRule="auto" w:line="360"/>
        <w:jc w:val="center"/>
        <w:rPr>
          <w:sz w:val="28"/>
          <w:szCs w:val="28"/>
          <w:lang w:eastAsia="en-GB"/>
        </w:rPr>
      </w:pPr>
      <w:r>
        <w:rPr>
          <w:sz w:val="28"/>
          <w:szCs w:val="28"/>
          <w:lang w:eastAsia="en-GB"/>
        </w:rPr>
        <w:t>CHAPTER ONE</w:t>
      </w:r>
      <w:bookmarkEnd w:id="2"/>
    </w:p>
    <w:bookmarkStart w:id="3" w:name="_Toc186296735"/>
    <w:p>
      <w:pPr>
        <w:pStyle w:val="style1"/>
        <w:spacing w:lineRule="auto" w:line="360"/>
        <w:jc w:val="center"/>
        <w:rPr>
          <w:sz w:val="28"/>
          <w:szCs w:val="28"/>
          <w:lang w:eastAsia="en-GB"/>
        </w:rPr>
      </w:pPr>
      <w:r>
        <w:rPr>
          <w:sz w:val="28"/>
          <w:szCs w:val="28"/>
          <w:lang w:eastAsia="en-GB"/>
        </w:rPr>
        <w:t>INTRODUCTION</w:t>
      </w:r>
      <w:bookmarkEnd w:id="3"/>
    </w:p>
    <w:bookmarkStart w:id="4" w:name="_Toc186296736"/>
    <w:p>
      <w:pPr>
        <w:pStyle w:val="style2"/>
        <w:spacing w:lineRule="auto" w:line="360"/>
        <w:ind w:left="720" w:firstLine="720"/>
        <w:rPr>
          <w:rFonts w:eastAsia="Times New Roman"/>
          <w:color w:val="auto"/>
          <w:lang w:eastAsia="en-GB"/>
        </w:rPr>
      </w:pPr>
      <w:r>
        <w:rPr>
          <w:rFonts w:ascii="Times New Roman" w:cs="Times New Roman" w:eastAsia="Times New Roman" w:hAnsi="Times New Roman"/>
          <w:color w:val="auto"/>
          <w:sz w:val="28"/>
          <w:szCs w:val="28"/>
          <w:lang w:eastAsia="en-GB"/>
        </w:rPr>
        <w:t>1.1 Background of the St</w:t>
      </w:r>
      <w:r>
        <w:rPr>
          <w:rFonts w:eastAsia="Times New Roman"/>
          <w:color w:val="auto"/>
          <w:lang w:eastAsia="en-GB"/>
        </w:rPr>
        <w:t>udy</w:t>
      </w:r>
      <w:bookmarkEnd w:id="4"/>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A modern roundabout is a type of intersection designed to control and manage traffic flow around a central island. It allows vehicles to move in a circular pattern, with priority generally given to those already in the junction (Oxford, 1993; FHWA-RD-00-067, 2000). Roundabouts differ from other traffic circles in their traffic control, pedestrian accessibility, parking, and circulation direction. When well-designed, roundabouts offer superior functional performance by reducing congestion under high traffic volumes and improving safety (Melike &amp; Hilmi, 2014).</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A roundabout intersection allows continuous traffic movement at reduced speeds, particularly at lower volumes (Huang, 1993). However, these intersections can still become points of conflict for vehicles, cyclists, and pedestrians (</w:t>
      </w:r>
      <w:r>
        <w:rPr>
          <w:rFonts w:ascii="Times New Roman" w:cs="Times New Roman" w:eastAsia="Times New Roman" w:hAnsi="Times New Roman"/>
          <w:sz w:val="24"/>
          <w:szCs w:val="24"/>
          <w:lang w:eastAsia="en-GB"/>
        </w:rPr>
        <w:t>Miaou</w:t>
      </w:r>
      <w:r>
        <w:rPr>
          <w:rFonts w:ascii="Times New Roman" w:cs="Times New Roman" w:eastAsia="Times New Roman" w:hAnsi="Times New Roman"/>
          <w:sz w:val="24"/>
          <w:szCs w:val="24"/>
          <w:lang w:eastAsia="en-GB"/>
        </w:rPr>
        <w:t xml:space="preserve"> &amp; Lum, 1993). Intersections are generally classified as either "at-grade" or "grade-separated," each having multiple forms (</w:t>
      </w:r>
      <w:r>
        <w:rPr>
          <w:rFonts w:ascii="Times New Roman" w:cs="Times New Roman" w:eastAsia="Times New Roman" w:hAnsi="Times New Roman"/>
          <w:sz w:val="24"/>
          <w:szCs w:val="24"/>
          <w:lang w:eastAsia="en-GB"/>
        </w:rPr>
        <w:t>Saha</w:t>
      </w:r>
      <w:r>
        <w:rPr>
          <w:rFonts w:ascii="Times New Roman" w:cs="Times New Roman" w:eastAsia="Times New Roman" w:hAnsi="Times New Roman"/>
          <w:sz w:val="24"/>
          <w:szCs w:val="24"/>
          <w:lang w:eastAsia="en-GB"/>
        </w:rPr>
        <w:t>, 2012). Figure 1.1 illustrates a typical roundabout.</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noProof/>
          <w:sz w:val="24"/>
          <w:szCs w:val="24"/>
        </w:rPr>
        <w:drawing>
          <wp:inline distL="0" distT="0" distB="0" distR="0">
            <wp:extent cx="4957763" cy="2223770"/>
            <wp:effectExtent l="0" t="0" r="0" b="5080"/>
            <wp:docPr id="1026" name="Picture 1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 cstate="print"/>
                    <a:srcRect l="0" t="0" r="0" b="0"/>
                    <a:stretch/>
                  </pic:blipFill>
                  <pic:spPr>
                    <a:xfrm rot="0">
                      <a:off x="0" y="0"/>
                      <a:ext cx="4957763" cy="2223770"/>
                    </a:xfrm>
                    <a:prstGeom prst="rect"/>
                  </pic:spPr>
                </pic:pic>
              </a:graphicData>
            </a:graphic>
          </wp:inline>
        </w:drawing>
      </w:r>
    </w:p>
    <w:p>
      <w:pPr>
        <w:pStyle w:val="style66"/>
        <w:ind w:left="1440" w:right="1440"/>
        <w:jc w:val="both"/>
        <w:rPr>
          <w:spacing w:val="-2"/>
        </w:rPr>
      </w:pPr>
      <w:r>
        <w:t>Figure</w:t>
      </w:r>
      <w:r>
        <w:rPr>
          <w:spacing w:val="-1"/>
        </w:rPr>
        <w:t xml:space="preserve"> </w:t>
      </w:r>
      <w:r>
        <w:t>1. 1:</w:t>
      </w:r>
      <w:r>
        <w:rPr>
          <w:spacing w:val="-2"/>
        </w:rPr>
        <w:t xml:space="preserve"> </w:t>
      </w:r>
      <w:r>
        <w:t>A</w:t>
      </w:r>
      <w:r>
        <w:rPr>
          <w:spacing w:val="-1"/>
        </w:rPr>
        <w:t xml:space="preserve"> </w:t>
      </w:r>
      <w:r>
        <w:rPr>
          <w:spacing w:val="-2"/>
        </w:rPr>
        <w:t>roundabout (</w:t>
      </w:r>
      <w:r>
        <w:t>Source</w:t>
      </w:r>
      <w:r>
        <w:rPr>
          <w:spacing w:val="-3"/>
        </w:rPr>
        <w:t xml:space="preserve"> </w:t>
      </w:r>
      <w:r>
        <w:t>google</w:t>
      </w:r>
      <w:r>
        <w:rPr>
          <w:spacing w:val="-2"/>
        </w:rPr>
        <w:t>)</w:t>
      </w:r>
    </w:p>
    <w:p>
      <w:pPr>
        <w:pStyle w:val="style66"/>
        <w:ind w:left="1440" w:right="1440"/>
        <w:jc w:val="both"/>
        <w:rPr/>
      </w:pP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In addition, a roundabout is defined as a central island or inscribed circle that directs traffic in either a clockwise or anti-clockwise direction, depending on the country’s driving rules. It serves as an example of a channelized intersection.</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Geometric modifications may be required to improve a roundabout’s capacity and safety. These may include:</w:t>
      </w:r>
    </w:p>
    <w:p>
      <w:pPr>
        <w:pStyle w:val="style0"/>
        <w:numPr>
          <w:ilvl w:val="0"/>
          <w:numId w:val="3"/>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Enhancing the capacity of external arms and the ring carriageway</w:t>
      </w:r>
    </w:p>
    <w:p>
      <w:pPr>
        <w:pStyle w:val="style0"/>
        <w:numPr>
          <w:ilvl w:val="0"/>
          <w:numId w:val="3"/>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Improving alignment and lane control on the ring carriageway</w:t>
      </w:r>
    </w:p>
    <w:p>
      <w:pPr>
        <w:pStyle w:val="style0"/>
        <w:numPr>
          <w:ilvl w:val="0"/>
          <w:numId w:val="3"/>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Increasing visibility zones at the junction</w:t>
      </w:r>
    </w:p>
    <w:p>
      <w:pPr>
        <w:pStyle w:val="style0"/>
        <w:numPr>
          <w:ilvl w:val="0"/>
          <w:numId w:val="3"/>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Adding measures for pedestrians, cyclists, and public transportation (Robinson et al., 2000).</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Geometric modifications can also involve:</w:t>
      </w:r>
    </w:p>
    <w:p>
      <w:pPr>
        <w:pStyle w:val="style0"/>
        <w:numPr>
          <w:ilvl w:val="0"/>
          <w:numId w:val="4"/>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Adding extra directional lanes</w:t>
      </w:r>
    </w:p>
    <w:p>
      <w:pPr>
        <w:pStyle w:val="style0"/>
        <w:numPr>
          <w:ilvl w:val="0"/>
          <w:numId w:val="4"/>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Expanding the size of splitter islands</w:t>
      </w:r>
    </w:p>
    <w:p>
      <w:pPr>
        <w:pStyle w:val="style0"/>
        <w:numPr>
          <w:ilvl w:val="0"/>
          <w:numId w:val="4"/>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Implementing isolated or signal-controlled facilities (Robinson et al., 2000).</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Travel time savings from increased highway capacity allow individuals to allocate more time to their activities rather than commuting (Levinson &amp; Kanchi, 2002). However, such travel increases may also lead to environmental drawbacks and other externalities (Cirillo et al., 2011). At most road junctions, conflicting traffic results in time losses as vehicles compete for space (Ritchie, 2013).</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For over three decades, modern roundabouts have been used worldwide to manage junctions. Nigeria is no exception, with numerous roundabouts across the country. Roundabout performance is typically assessed by three measures:</w:t>
      </w:r>
    </w:p>
    <w:p>
      <w:pPr>
        <w:pStyle w:val="style0"/>
        <w:numPr>
          <w:ilvl w:val="0"/>
          <w:numId w:val="5"/>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Degree of saturation,</w:t>
      </w:r>
    </w:p>
    <w:p>
      <w:pPr>
        <w:pStyle w:val="style0"/>
        <w:numPr>
          <w:ilvl w:val="0"/>
          <w:numId w:val="5"/>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Delay,</w:t>
      </w:r>
    </w:p>
    <w:p>
      <w:pPr>
        <w:pStyle w:val="style0"/>
        <w:numPr>
          <w:ilvl w:val="0"/>
          <w:numId w:val="5"/>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val="fr-FR" w:eastAsia="en-GB"/>
        </w:rPr>
      </w:pPr>
      <w:r>
        <w:rPr>
          <w:rFonts w:ascii="Times New Roman" w:cs="Times New Roman" w:eastAsia="Times New Roman" w:hAnsi="Times New Roman"/>
          <w:sz w:val="24"/>
          <w:szCs w:val="24"/>
          <w:lang w:val="fr-FR" w:eastAsia="en-GB"/>
        </w:rPr>
        <w:t xml:space="preserve">Queue </w:t>
      </w:r>
      <w:r>
        <w:rPr>
          <w:rFonts w:ascii="Times New Roman" w:cs="Times New Roman" w:eastAsia="Times New Roman" w:hAnsi="Times New Roman"/>
          <w:sz w:val="24"/>
          <w:szCs w:val="24"/>
          <w:lang w:val="fr-FR" w:eastAsia="en-GB"/>
        </w:rPr>
        <w:t>length</w:t>
      </w:r>
      <w:r>
        <w:rPr>
          <w:rFonts w:ascii="Times New Roman" w:cs="Times New Roman" w:eastAsia="Times New Roman" w:hAnsi="Times New Roman"/>
          <w:sz w:val="24"/>
          <w:szCs w:val="24"/>
          <w:lang w:val="fr-FR" w:eastAsia="en-GB"/>
        </w:rPr>
        <w:t xml:space="preserve"> (</w:t>
      </w:r>
      <w:r>
        <w:rPr>
          <w:rFonts w:ascii="Times New Roman" w:cs="Times New Roman" w:eastAsia="Times New Roman" w:hAnsi="Times New Roman"/>
          <w:sz w:val="24"/>
          <w:szCs w:val="24"/>
          <w:lang w:val="fr-FR" w:eastAsia="en-GB"/>
        </w:rPr>
        <w:t>Rodegerdts</w:t>
      </w:r>
      <w:r>
        <w:rPr>
          <w:rFonts w:ascii="Times New Roman" w:cs="Times New Roman" w:eastAsia="Times New Roman" w:hAnsi="Times New Roman"/>
          <w:sz w:val="24"/>
          <w:szCs w:val="24"/>
          <w:lang w:val="fr-FR" w:eastAsia="en-GB"/>
        </w:rPr>
        <w:t xml:space="preserve"> et al., 2010).</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Each of these measures provides a unique perspective on the quality of service delivered by a roundabout under specific traffic and geometric conditions.</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b/>
          <w:bCs/>
          <w:sz w:val="24"/>
          <w:szCs w:val="24"/>
          <w:lang w:eastAsia="en-GB"/>
        </w:rPr>
        <w:t>SIDRA</w:t>
      </w:r>
      <w:r>
        <w:rPr>
          <w:rFonts w:ascii="Times New Roman" w:cs="Times New Roman" w:eastAsia="Times New Roman" w:hAnsi="Times New Roman"/>
          <w:sz w:val="24"/>
          <w:szCs w:val="24"/>
          <w:lang w:eastAsia="en-GB"/>
        </w:rPr>
        <w:t xml:space="preserve"> (</w:t>
      </w:r>
      <w:r>
        <w:rPr>
          <w:rFonts w:ascii="Times New Roman" w:cs="Times New Roman" w:eastAsia="Times New Roman" w:hAnsi="Times New Roman"/>
          <w:sz w:val="24"/>
          <w:szCs w:val="24"/>
          <w:lang w:eastAsia="en-GB"/>
        </w:rPr>
        <w:t>Signalised</w:t>
      </w:r>
      <w:r>
        <w:rPr>
          <w:rFonts w:ascii="Times New Roman" w:cs="Times New Roman" w:eastAsia="Times New Roman" w:hAnsi="Times New Roman"/>
          <w:sz w:val="24"/>
          <w:szCs w:val="24"/>
          <w:lang w:eastAsia="en-GB"/>
        </w:rPr>
        <w:t xml:space="preserve"> and </w:t>
      </w:r>
      <w:r>
        <w:rPr>
          <w:rFonts w:ascii="Times New Roman" w:cs="Times New Roman" w:eastAsia="Times New Roman" w:hAnsi="Times New Roman"/>
          <w:sz w:val="24"/>
          <w:szCs w:val="24"/>
          <w:lang w:eastAsia="en-GB"/>
        </w:rPr>
        <w:t>Unsignalised</w:t>
      </w:r>
      <w:r>
        <w:rPr>
          <w:rFonts w:ascii="Times New Roman" w:cs="Times New Roman" w:eastAsia="Times New Roman" w:hAnsi="Times New Roman"/>
          <w:sz w:val="24"/>
          <w:szCs w:val="24"/>
          <w:lang w:eastAsia="en-GB"/>
        </w:rPr>
        <w:t xml:space="preserve"> Intersection Design and Research Aid) is a software tool used to design and evaluate individual and networked intersections. It estimates queue lengths, stops, fuel consumption, emissions, and operating costs at intersections. It has been widely used to </w:t>
      </w:r>
      <w:r>
        <w:rPr>
          <w:rFonts w:ascii="Times New Roman" w:cs="Times New Roman" w:eastAsia="Times New Roman" w:hAnsi="Times New Roman"/>
          <w:sz w:val="24"/>
          <w:szCs w:val="24"/>
          <w:lang w:eastAsia="en-GB"/>
        </w:rPr>
        <w:t>analyse</w:t>
      </w:r>
      <w:r>
        <w:rPr>
          <w:rFonts w:ascii="Times New Roman" w:cs="Times New Roman" w:eastAsia="Times New Roman" w:hAnsi="Times New Roman"/>
          <w:sz w:val="24"/>
          <w:szCs w:val="24"/>
          <w:lang w:eastAsia="en-GB"/>
        </w:rPr>
        <w:t xml:space="preserve"> various types of intersections, including signalized, unsignalized, roundabouts, and alternative intersection designs (</w:t>
      </w:r>
      <w:r>
        <w:rPr>
          <w:rFonts w:ascii="Times New Roman" w:cs="Times New Roman" w:eastAsia="Times New Roman" w:hAnsi="Times New Roman"/>
          <w:sz w:val="24"/>
          <w:szCs w:val="24"/>
          <w:lang w:eastAsia="en-GB"/>
        </w:rPr>
        <w:t>Akcelik</w:t>
      </w:r>
      <w:r>
        <w:rPr>
          <w:rFonts w:ascii="Times New Roman" w:cs="Times New Roman" w:eastAsia="Times New Roman" w:hAnsi="Times New Roman"/>
          <w:sz w:val="24"/>
          <w:szCs w:val="24"/>
          <w:lang w:eastAsia="en-GB"/>
        </w:rPr>
        <w:t xml:space="preserve"> and Associates, 2018).</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The </w:t>
      </w:r>
      <w:r>
        <w:rPr>
          <w:rFonts w:ascii="Times New Roman" w:cs="Times New Roman" w:eastAsia="Times New Roman" w:hAnsi="Times New Roman"/>
          <w:sz w:val="24"/>
          <w:szCs w:val="24"/>
          <w:lang w:eastAsia="en-GB"/>
        </w:rPr>
        <w:t>Gaa</w:t>
      </w:r>
      <w:r>
        <w:rPr>
          <w:rFonts w:ascii="Times New Roman" w:cs="Times New Roman" w:eastAsia="Times New Roman" w:hAnsi="Times New Roman"/>
          <w:sz w:val="24"/>
          <w:szCs w:val="24"/>
          <w:lang w:eastAsia="en-GB"/>
        </w:rPr>
        <w:t>-Akanbi roundabout intersection experiences significant congestion, especially during business hours, leading to increased travel times, fuel consumption, and environmental pollution. The primary goal of a roundabout is to allow safe and efficient traffic interchange with minimal delays. The operational efficiency of a roundabout depends on drivers’ willingness to accept gaps in circulating traffic, with lower speeds and angles reducing the severity of accidents (O. Flaherty et al., 2006).</w:t>
      </w:r>
    </w:p>
    <w:p>
      <w:pPr>
        <w:pStyle w:val="style0"/>
        <w:tabs>
          <w:tab w:val="left" w:leader="none" w:pos="1170"/>
        </w:tabs>
        <w:spacing w:before="100" w:beforeAutospacing="true" w:after="100" w:afterAutospacing="true" w:lineRule="auto" w:line="360"/>
        <w:ind w:left="1440" w:right="1440"/>
        <w:jc w:val="both"/>
        <w:outlineLvl w:val="3"/>
        <w:rPr>
          <w:rFonts w:ascii="Times New Roman" w:cs="Times New Roman" w:eastAsia="Times New Roman" w:hAnsi="Times New Roman"/>
          <w:b/>
          <w:bCs/>
          <w:sz w:val="24"/>
          <w:szCs w:val="24"/>
          <w:lang w:eastAsia="en-GB"/>
        </w:rPr>
      </w:pPr>
      <w:r>
        <w:rPr>
          <w:rFonts w:ascii="Times New Roman" w:cs="Times New Roman" w:eastAsia="Times New Roman" w:hAnsi="Times New Roman"/>
          <w:b/>
          <w:bCs/>
          <w:sz w:val="24"/>
          <w:szCs w:val="24"/>
          <w:lang w:eastAsia="en-GB"/>
        </w:rPr>
        <w:t>1.2 Problem Statement</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Due to the increasing population and economic growth in Nigeria for instance in Ilorin, Kwara State traffic volumes continue to grow especially at roundabouts while the available lanes remain relatively fixed. This has led to many commuters spending hours stuck in traffic everyday thereby prolonging their travel times, increasing their fuel consumptions and polluting the environment. </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Attention has to be paid to the design, capacity and performance evaluation of these roundabouts, and the knowledge of its capacities or level of performance will enhance the management of traffic flow at the roundabouts.</w:t>
      </w:r>
    </w:p>
    <w:bookmarkStart w:id="5" w:name="_Toc186296737"/>
    <w:p>
      <w:pPr>
        <w:pStyle w:val="style2"/>
        <w:ind w:left="720" w:firstLine="720"/>
        <w:rPr>
          <w:rFonts w:eastAsia="Times New Roman"/>
          <w:b/>
          <w:color w:val="auto"/>
          <w:lang w:eastAsia="en-GB"/>
        </w:rPr>
      </w:pPr>
      <w:r>
        <w:rPr>
          <w:rFonts w:eastAsia="Times New Roman"/>
          <w:b/>
          <w:color w:val="auto"/>
          <w:lang w:eastAsia="en-GB"/>
        </w:rPr>
        <w:t>1.3 Aim and Objectives of the Study</w:t>
      </w:r>
      <w:bookmarkEnd w:id="5"/>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The aim of this study is to analyze the qualitative performance of the </w:t>
      </w:r>
      <w:r>
        <w:rPr>
          <w:rFonts w:ascii="Times New Roman" w:cs="Times New Roman" w:eastAsia="Times New Roman" w:hAnsi="Times New Roman"/>
          <w:sz w:val="24"/>
          <w:szCs w:val="24"/>
          <w:lang w:eastAsia="en-GB"/>
        </w:rPr>
        <w:t>Gaa</w:t>
      </w:r>
      <w:r>
        <w:rPr>
          <w:rFonts w:ascii="Times New Roman" w:cs="Times New Roman" w:eastAsia="Times New Roman" w:hAnsi="Times New Roman"/>
          <w:sz w:val="24"/>
          <w:szCs w:val="24"/>
          <w:lang w:eastAsia="en-GB"/>
        </w:rPr>
        <w:t>-Akanbi roundabout intersection in Ilorin, Kwara State, Nigeria.</w:t>
      </w:r>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The specific objectives are to:</w:t>
      </w:r>
    </w:p>
    <w:p>
      <w:pPr>
        <w:pStyle w:val="style0"/>
        <w:numPr>
          <w:ilvl w:val="0"/>
          <w:numId w:val="6"/>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Determination of the geometric features of the roundabout</w:t>
      </w:r>
    </w:p>
    <w:p>
      <w:pPr>
        <w:pStyle w:val="style0"/>
        <w:numPr>
          <w:ilvl w:val="0"/>
          <w:numId w:val="6"/>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Determination of the traffic flow pattern of the roundabout</w:t>
      </w:r>
    </w:p>
    <w:p>
      <w:pPr>
        <w:pStyle w:val="style0"/>
        <w:numPr>
          <w:ilvl w:val="0"/>
          <w:numId w:val="6"/>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Determination of the capacity of the roundabout</w:t>
      </w:r>
    </w:p>
    <w:p>
      <w:pPr>
        <w:pStyle w:val="style0"/>
        <w:numPr>
          <w:ilvl w:val="0"/>
          <w:numId w:val="6"/>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Estimation of the level of service of the roundabout</w:t>
      </w:r>
    </w:p>
    <w:bookmarkStart w:id="6" w:name="_Toc186296738"/>
    <w:p>
      <w:pPr>
        <w:pStyle w:val="style2"/>
        <w:ind w:left="360" w:firstLine="720"/>
        <w:rPr>
          <w:rFonts w:eastAsia="Times New Roman"/>
          <w:b/>
          <w:color w:val="auto"/>
          <w:lang w:eastAsia="en-GB"/>
        </w:rPr>
      </w:pPr>
      <w:r>
        <w:rPr>
          <w:rFonts w:eastAsia="Times New Roman"/>
          <w:b/>
          <w:color w:val="auto"/>
          <w:lang w:eastAsia="en-GB"/>
        </w:rPr>
        <w:t>1.4 Justification of the Study</w:t>
      </w:r>
      <w:bookmarkEnd w:id="6"/>
    </w:p>
    <w:p>
      <w:pPr>
        <w:pStyle w:val="style0"/>
        <w:numPr>
          <w:ilvl w:val="0"/>
          <w:numId w:val="20"/>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To understand the underlying causes of congestion and delays, identify critical bottlenecks, and propose targeted interventions to optimize traffic operations and enhance safety for all road users. </w:t>
      </w:r>
    </w:p>
    <w:p>
      <w:pPr>
        <w:pStyle w:val="style0"/>
        <w:numPr>
          <w:ilvl w:val="0"/>
          <w:numId w:val="20"/>
        </w:numPr>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To contribute valuable knowledge to the field of traffic engineering and urban planning, enabling better traffic management and the sustainable development of transportation infrastructure in Ilorin.</w:t>
      </w:r>
    </w:p>
    <w:bookmarkStart w:id="7" w:name="_Toc186296740"/>
    <w:p>
      <w:pPr>
        <w:pStyle w:val="style2"/>
        <w:ind w:left="720" w:firstLine="720"/>
        <w:rPr>
          <w:rFonts w:eastAsia="Times New Roman"/>
          <w:b/>
          <w:bCs/>
          <w:color w:val="auto"/>
          <w:lang w:eastAsia="en-GB"/>
        </w:rPr>
      </w:pPr>
      <w:r>
        <w:rPr>
          <w:rFonts w:eastAsia="Times New Roman"/>
          <w:b/>
          <w:bCs/>
          <w:color w:val="auto"/>
          <w:lang w:eastAsia="en-GB"/>
        </w:rPr>
        <w:t>1.5</w:t>
      </w:r>
      <w:r>
        <w:rPr>
          <w:rFonts w:eastAsia="Times New Roman"/>
          <w:b/>
          <w:bCs/>
          <w:color w:val="auto"/>
          <w:lang w:eastAsia="en-GB"/>
        </w:rPr>
        <w:t xml:space="preserve"> Scope of the Study</w:t>
      </w:r>
      <w:bookmarkEnd w:id="7"/>
    </w:p>
    <w:p>
      <w:pPr>
        <w:pStyle w:val="style0"/>
        <w:tabs>
          <w:tab w:val="left" w:leader="none" w:pos="1170"/>
        </w:tabs>
        <w:spacing w:before="100" w:beforeAutospacing="true" w:after="100" w:afterAutospacing="true"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The scope of this study includes the performance evaluation of the </w:t>
      </w:r>
      <w:r>
        <w:rPr>
          <w:rFonts w:ascii="Times New Roman" w:cs="Times New Roman" w:eastAsia="Times New Roman" w:hAnsi="Times New Roman"/>
          <w:sz w:val="24"/>
          <w:szCs w:val="24"/>
          <w:lang w:eastAsia="en-GB"/>
        </w:rPr>
        <w:t>Gaa</w:t>
      </w:r>
      <w:r>
        <w:rPr>
          <w:rFonts w:ascii="Times New Roman" w:cs="Times New Roman" w:eastAsia="Times New Roman" w:hAnsi="Times New Roman"/>
          <w:sz w:val="24"/>
          <w:szCs w:val="24"/>
          <w:lang w:eastAsia="en-GB"/>
        </w:rPr>
        <w:t xml:space="preserve">-Akanbi roundabout intersection using geometric and traffic data collected during peak periods. The analysis will follow the Gap-Acceptance method from the Highway Capacity Manual (HCM, </w:t>
      </w:r>
      <w:r>
        <w:rPr>
          <w:rFonts w:ascii="Times New Roman" w:cs="Times New Roman" w:eastAsia="Times New Roman" w:hAnsi="Times New Roman"/>
          <w:sz w:val="24"/>
          <w:szCs w:val="24"/>
          <w:lang w:eastAsia="en-GB"/>
        </w:rPr>
        <w:t>2010) using SIDRA Intersection 8</w:t>
      </w:r>
      <w:r>
        <w:rPr>
          <w:rFonts w:ascii="Times New Roman" w:cs="Times New Roman" w:eastAsia="Times New Roman" w:hAnsi="Times New Roman"/>
          <w:sz w:val="24"/>
          <w:szCs w:val="24"/>
          <w:lang w:eastAsia="en-GB"/>
        </w:rPr>
        <w:t xml:space="preserve"> software.</w:t>
      </w:r>
    </w:p>
    <w:p>
      <w:pPr>
        <w:pStyle w:val="style0"/>
        <w:tabs>
          <w:tab w:val="left" w:leader="none" w:pos="1170"/>
        </w:tabs>
        <w:spacing w:lineRule="auto" w:line="360"/>
        <w:ind w:left="1440" w:right="144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br w:type="page"/>
      </w:r>
    </w:p>
    <w:p>
      <w:pPr>
        <w:pStyle w:val="style0"/>
        <w:tabs>
          <w:tab w:val="left" w:leader="none" w:pos="1170"/>
        </w:tabs>
        <w:spacing w:lineRule="auto" w:line="360"/>
        <w:ind w:left="1440" w:right="1440"/>
        <w:jc w:val="both"/>
        <w:rPr>
          <w:rFonts w:ascii="Times New Roman" w:cs="Times New Roman" w:eastAsia="Times New Roman" w:hAnsi="Times New Roman"/>
          <w:sz w:val="24"/>
          <w:szCs w:val="24"/>
          <w:lang w:eastAsia="en-GB"/>
        </w:rPr>
      </w:pPr>
    </w:p>
    <w:bookmarkStart w:id="8" w:name="_Toc186296741"/>
    <w:p>
      <w:pPr>
        <w:pStyle w:val="style1"/>
        <w:jc w:val="center"/>
        <w:rPr/>
      </w:pPr>
      <w:r>
        <w:t>CHAPTER TWO</w:t>
      </w:r>
      <w:bookmarkEnd w:id="8"/>
    </w:p>
    <w:bookmarkStart w:id="9" w:name="_Toc186296742"/>
    <w:p>
      <w:pPr>
        <w:pStyle w:val="style1"/>
        <w:jc w:val="center"/>
        <w:rPr/>
      </w:pPr>
      <w:r>
        <w:t>LITERATURE REVIEW</w:t>
      </w:r>
      <w:bookmarkEnd w:id="9"/>
    </w:p>
    <w:bookmarkStart w:id="10" w:name="_Toc186296743"/>
    <w:p>
      <w:pPr>
        <w:pStyle w:val="style2"/>
        <w:ind w:left="720" w:firstLine="720"/>
        <w:rPr>
          <w:b/>
          <w:color w:val="auto"/>
        </w:rPr>
      </w:pPr>
      <w:r>
        <w:rPr>
          <w:b/>
          <w:color w:val="auto"/>
        </w:rPr>
        <w:t>2.1 Background</w:t>
      </w:r>
      <w:bookmarkEnd w:id="10"/>
    </w:p>
    <w:p>
      <w:pPr>
        <w:pStyle w:val="style94"/>
        <w:tabs>
          <w:tab w:val="left" w:leader="none" w:pos="1170"/>
        </w:tabs>
        <w:spacing w:lineRule="auto" w:line="360"/>
        <w:ind w:left="1440" w:right="1440"/>
        <w:jc w:val="both"/>
        <w:rPr/>
      </w:pPr>
      <w:r>
        <w:t xml:space="preserve">A roundabout, also known as a traffic circle, rotary, or in French, </w:t>
      </w:r>
      <w:r>
        <w:rPr>
          <w:rStyle w:val="style88"/>
          <w:rFonts w:eastAsia="宋体"/>
        </w:rPr>
        <w:t xml:space="preserve">carrefour </w:t>
      </w:r>
      <w:r>
        <w:rPr>
          <w:rStyle w:val="style88"/>
          <w:rFonts w:eastAsia="宋体"/>
        </w:rPr>
        <w:t>giratoire</w:t>
      </w:r>
      <w:r>
        <w:t>, is a type of circular intersection in which traffic flows in one direction around a central island. Priority is typically given to vehicles already within the junction (FHWA-RD-00-067, 2000). Modern roundabouts differ from traditional traffic circles or rotaries, which tend to have higher entry speeds, allow lane changes within the circle, and often result in more high-speed crashes. In contrast, modern roundabouts require vehicles to yield upon entry, prohibit lane changes, and maintain lower speeds, enhancing safety and capacity. These roundabouts generally have entry speeds below 25 mph, whereas traditional rotaries may have speeds exceeding 40 mph (Roundabout-U, 2009).</w:t>
      </w:r>
    </w:p>
    <w:bookmarkStart w:id="11" w:name="_Toc186296744"/>
    <w:p>
      <w:pPr>
        <w:pStyle w:val="style2"/>
        <w:ind w:left="720" w:firstLine="720"/>
        <w:rPr>
          <w:b/>
          <w:color w:val="auto"/>
        </w:rPr>
      </w:pPr>
      <w:r>
        <w:rPr>
          <w:b/>
          <w:color w:val="auto"/>
        </w:rPr>
        <w:t>2.2 Basic Concepts of Roundabouts and Definitions</w:t>
      </w:r>
      <w:bookmarkEnd w:id="11"/>
    </w:p>
    <w:p>
      <w:pPr>
        <w:pStyle w:val="style94"/>
        <w:tabs>
          <w:tab w:val="left" w:leader="none" w:pos="1170"/>
        </w:tabs>
        <w:spacing w:lineRule="auto" w:line="360"/>
        <w:ind w:left="1440" w:right="1440"/>
        <w:jc w:val="both"/>
        <w:rPr/>
      </w:pPr>
      <w:r>
        <w:t>A roundabout is defined as a channelized intersection where traffic moves counterclockwise around a central traffic island (AACRA Geometric Design Manual, 2003). Unlike traffic circles, roundabouts give priority to circulating traffic. The key feature is that vehicles entering the roundabout must yield to traffic already inside. This design simplifies the driver’s decision-making, reducing confusion and increasing safety (</w:t>
      </w:r>
      <w:r>
        <w:t>Rodegerdts</w:t>
      </w:r>
      <w:r>
        <w:t xml:space="preserve"> et al., 2010).</w:t>
      </w:r>
    </w:p>
    <w:bookmarkStart w:id="12" w:name="_Toc186296745"/>
    <w:p>
      <w:pPr>
        <w:pStyle w:val="style2"/>
        <w:ind w:left="720" w:firstLine="720"/>
        <w:rPr>
          <w:b/>
          <w:color w:val="auto"/>
        </w:rPr>
      </w:pPr>
      <w:r>
        <w:rPr>
          <w:b/>
          <w:color w:val="auto"/>
        </w:rPr>
        <w:t>2.2.1 Major Geometric Features of Modern Roundabouts</w:t>
      </w:r>
      <w:bookmarkEnd w:id="12"/>
    </w:p>
    <w:p>
      <w:pPr>
        <w:pStyle w:val="style94"/>
        <w:tabs>
          <w:tab w:val="left" w:leader="none" w:pos="1170"/>
        </w:tabs>
        <w:spacing w:lineRule="auto" w:line="360"/>
        <w:ind w:left="1440" w:right="1440"/>
        <w:jc w:val="both"/>
        <w:rPr/>
      </w:pPr>
      <w:r>
        <w:t>The performance of a roundabout heavily relies on its geometric design. Proper geometry not only enhances capacity but also improves safety. Some key geometric features of roundabouts include:</w:t>
      </w:r>
    </w:p>
    <w:p>
      <w:pPr>
        <w:pStyle w:val="style94"/>
        <w:tabs>
          <w:tab w:val="left" w:leader="none" w:pos="1170"/>
        </w:tabs>
        <w:spacing w:lineRule="auto" w:line="360"/>
        <w:ind w:left="1440" w:right="1440"/>
        <w:jc w:val="both"/>
        <w:rPr/>
      </w:pPr>
      <w:r>
        <w:rPr>
          <w:noProof/>
        </w:rPr>
        <w:drawing>
          <wp:inline distL="0" distT="0" distB="0" distR="0">
            <wp:extent cx="4986338" cy="3084830"/>
            <wp:effectExtent l="0" t="0" r="5080" b="1270"/>
            <wp:docPr id="1027" name="Picture 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 name="Picture 3"/>
                    <pic:cNvPicPr/>
                  </pic:nvPicPr>
                  <pic:blipFill>
                    <a:blip r:embed="rId3" cstate="print"/>
                    <a:srcRect l="0" t="0" r="0" b="0"/>
                    <a:stretch/>
                  </pic:blipFill>
                  <pic:spPr>
                    <a:xfrm rot="0">
                      <a:off x="0" y="0"/>
                      <a:ext cx="4986338" cy="3084830"/>
                    </a:xfrm>
                    <a:prstGeom prst="rect"/>
                  </pic:spPr>
                </pic:pic>
              </a:graphicData>
            </a:graphic>
          </wp:inline>
        </w:drawing>
      </w:r>
    </w:p>
    <w:p>
      <w:pPr>
        <w:pStyle w:val="style66"/>
        <w:ind w:left="1440" w:right="1440"/>
        <w:rPr/>
      </w:pPr>
      <w:r>
        <w:t>Figure</w:t>
      </w:r>
      <w:r>
        <w:rPr>
          <w:spacing w:val="-1"/>
        </w:rPr>
        <w:t xml:space="preserve"> </w:t>
      </w:r>
      <w:r>
        <w:t>2.</w:t>
      </w:r>
      <w:r>
        <w:rPr>
          <w:spacing w:val="-1"/>
        </w:rPr>
        <w:t xml:space="preserve"> </w:t>
      </w:r>
      <w:r>
        <w:t>1:</w:t>
      </w:r>
      <w:r>
        <w:rPr>
          <w:spacing w:val="-2"/>
        </w:rPr>
        <w:t xml:space="preserve"> </w:t>
      </w:r>
      <w:r>
        <w:t>Basic</w:t>
      </w:r>
      <w:r>
        <w:rPr>
          <w:spacing w:val="-1"/>
        </w:rPr>
        <w:t xml:space="preserve"> </w:t>
      </w:r>
      <w:r>
        <w:t>Geometric</w:t>
      </w:r>
      <w:r>
        <w:rPr>
          <w:spacing w:val="-1"/>
        </w:rPr>
        <w:t xml:space="preserve"> </w:t>
      </w:r>
      <w:r>
        <w:t>Features</w:t>
      </w:r>
      <w:r>
        <w:rPr>
          <w:spacing w:val="-1"/>
        </w:rPr>
        <w:t xml:space="preserve"> </w:t>
      </w:r>
      <w:r>
        <w:t>of</w:t>
      </w:r>
      <w:r>
        <w:rPr>
          <w:spacing w:val="-1"/>
        </w:rPr>
        <w:t xml:space="preserve"> </w:t>
      </w:r>
      <w:r>
        <w:t>Modern Roundabout</w:t>
      </w:r>
      <w:r>
        <w:rPr>
          <w:spacing w:val="-1"/>
        </w:rPr>
        <w:t xml:space="preserve"> </w:t>
      </w:r>
      <w:r>
        <w:t>(</w:t>
      </w:r>
      <w:r>
        <w:t>Source</w:t>
      </w:r>
      <w:r>
        <w:rPr>
          <w:spacing w:val="-2"/>
        </w:rPr>
        <w:t xml:space="preserve"> </w:t>
      </w:r>
      <w:r>
        <w:t>:</w:t>
      </w:r>
      <w:r>
        <w:rPr>
          <w:spacing w:val="-2"/>
        </w:rPr>
        <w:t xml:space="preserve"> </w:t>
      </w:r>
      <w:r>
        <w:t>google</w:t>
      </w:r>
      <w:r>
        <w:rPr>
          <w:spacing w:val="-2"/>
        </w:rPr>
        <w:t>)</w:t>
      </w:r>
    </w:p>
    <w:p>
      <w:pPr>
        <w:pStyle w:val="style94"/>
        <w:tabs>
          <w:tab w:val="left" w:leader="none" w:pos="1170"/>
        </w:tabs>
        <w:spacing w:lineRule="auto" w:line="360"/>
        <w:ind w:left="1440" w:right="1440"/>
        <w:jc w:val="both"/>
        <w:rPr/>
      </w:pPr>
    </w:p>
    <w:p>
      <w:pPr>
        <w:pStyle w:val="style0"/>
        <w:numPr>
          <w:ilvl w:val="0"/>
          <w:numId w:val="8"/>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Fonts w:ascii="Times New Roman" w:cs="Times New Roman" w:hAnsi="Times New Roman"/>
        </w:rPr>
        <w:t xml:space="preserve"> </w:t>
      </w:r>
      <w:r>
        <w:rPr>
          <w:rFonts w:ascii="Times New Roman" w:cs="Times New Roman" w:hAnsi="Times New Roman"/>
          <w:b/>
          <w:sz w:val="24"/>
          <w:szCs w:val="24"/>
        </w:rPr>
        <w:t>Circulatory Roadway</w:t>
      </w:r>
      <w:r>
        <w:rPr>
          <w:rFonts w:ascii="Times New Roman" w:cs="Times New Roman" w:hAnsi="Times New Roman"/>
          <w:sz w:val="24"/>
          <w:szCs w:val="24"/>
        </w:rPr>
        <w:t>: A one way lane around the central island</w:t>
      </w:r>
    </w:p>
    <w:p>
      <w:pPr>
        <w:pStyle w:val="style0"/>
        <w:numPr>
          <w:ilvl w:val="0"/>
          <w:numId w:val="8"/>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Splitter Island</w:t>
      </w:r>
      <w:r>
        <w:rPr>
          <w:rFonts w:ascii="Times New Roman" w:cs="Times New Roman" w:hAnsi="Times New Roman"/>
          <w:sz w:val="24"/>
          <w:szCs w:val="24"/>
        </w:rPr>
        <w:t>: A triangular island that separates entering and exiting traffic, ensuring proper vehicle deflection and safety.</w:t>
      </w:r>
    </w:p>
    <w:p>
      <w:pPr>
        <w:pStyle w:val="style0"/>
        <w:numPr>
          <w:ilvl w:val="0"/>
          <w:numId w:val="8"/>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Yield or Entrance Line</w:t>
      </w:r>
      <w:r>
        <w:rPr>
          <w:rFonts w:ascii="Times New Roman" w:cs="Times New Roman" w:hAnsi="Times New Roman"/>
          <w:sz w:val="24"/>
          <w:szCs w:val="24"/>
        </w:rPr>
        <w:t>: A line that functions as the give-way point for entering vehicles (</w:t>
      </w:r>
      <w:r>
        <w:rPr>
          <w:rFonts w:ascii="Times New Roman" w:cs="Times New Roman" w:hAnsi="Times New Roman"/>
          <w:sz w:val="24"/>
          <w:szCs w:val="24"/>
        </w:rPr>
        <w:t>Rodegerdts</w:t>
      </w:r>
      <w:r>
        <w:rPr>
          <w:rFonts w:ascii="Times New Roman" w:cs="Times New Roman" w:hAnsi="Times New Roman"/>
          <w:sz w:val="24"/>
          <w:szCs w:val="24"/>
        </w:rPr>
        <w:t xml:space="preserve"> et al., 2010).</w:t>
      </w:r>
    </w:p>
    <w:p>
      <w:pPr>
        <w:pStyle w:val="style0"/>
        <w:numPr>
          <w:ilvl w:val="0"/>
          <w:numId w:val="8"/>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Central Island</w:t>
      </w:r>
      <w:r>
        <w:rPr>
          <w:rFonts w:ascii="Times New Roman" w:cs="Times New Roman" w:hAnsi="Times New Roman"/>
          <w:sz w:val="24"/>
          <w:szCs w:val="24"/>
        </w:rPr>
        <w:t>: A raised area in the center for deflection and navigation</w:t>
      </w:r>
    </w:p>
    <w:p>
      <w:pPr>
        <w:pStyle w:val="style0"/>
        <w:numPr>
          <w:ilvl w:val="0"/>
          <w:numId w:val="8"/>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Approach Width</w:t>
      </w:r>
      <w:r>
        <w:rPr>
          <w:rFonts w:ascii="Times New Roman" w:cs="Times New Roman" w:hAnsi="Times New Roman"/>
          <w:sz w:val="24"/>
          <w:szCs w:val="24"/>
        </w:rPr>
        <w:t>: The width of the entering lanes before any influence from the roundabout.</w:t>
      </w:r>
    </w:p>
    <w:p>
      <w:pPr>
        <w:pStyle w:val="style0"/>
        <w:numPr>
          <w:ilvl w:val="0"/>
          <w:numId w:val="8"/>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Bypass Lane</w:t>
      </w:r>
      <w:r>
        <w:rPr>
          <w:rFonts w:ascii="Times New Roman" w:cs="Times New Roman" w:hAnsi="Times New Roman"/>
          <w:sz w:val="24"/>
          <w:szCs w:val="24"/>
        </w:rPr>
        <w:t>: Provides an alternative for vehicles making heavy right turns to bypass the roundabout.</w:t>
      </w:r>
    </w:p>
    <w:p>
      <w:pPr>
        <w:pStyle w:val="style0"/>
        <w:numPr>
          <w:ilvl w:val="0"/>
          <w:numId w:val="8"/>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Truck Apron</w:t>
      </w:r>
      <w:r>
        <w:rPr>
          <w:rFonts w:ascii="Times New Roman" w:cs="Times New Roman" w:hAnsi="Times New Roman"/>
          <w:sz w:val="24"/>
          <w:szCs w:val="24"/>
        </w:rPr>
        <w:t>: A traversable section of the central island designed for larger vehicles.</w:t>
      </w:r>
    </w:p>
    <w:p>
      <w:pPr>
        <w:pStyle w:val="style0"/>
        <w:numPr>
          <w:ilvl w:val="0"/>
          <w:numId w:val="8"/>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Entry and exit curves</w:t>
      </w:r>
      <w:r>
        <w:rPr>
          <w:rFonts w:ascii="Times New Roman" w:cs="Times New Roman" w:hAnsi="Times New Roman"/>
          <w:sz w:val="24"/>
          <w:szCs w:val="24"/>
        </w:rPr>
        <w:t xml:space="preserve">: Designed to reduce </w:t>
      </w:r>
      <w:r>
        <w:rPr>
          <w:rFonts w:ascii="Times New Roman" w:cs="Times New Roman" w:hAnsi="Times New Roman"/>
          <w:sz w:val="24"/>
          <w:szCs w:val="24"/>
        </w:rPr>
        <w:t>speed  and</w:t>
      </w:r>
      <w:r>
        <w:rPr>
          <w:rFonts w:ascii="Times New Roman" w:cs="Times New Roman" w:hAnsi="Times New Roman"/>
          <w:sz w:val="24"/>
          <w:szCs w:val="24"/>
        </w:rPr>
        <w:t xml:space="preserve"> guide  vehicles smoothly</w:t>
      </w:r>
    </w:p>
    <w:p>
      <w:pPr>
        <w:pStyle w:val="style0"/>
        <w:numPr>
          <w:ilvl w:val="0"/>
          <w:numId w:val="8"/>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Landscaping</w:t>
      </w:r>
      <w:r>
        <w:rPr>
          <w:rFonts w:ascii="Times New Roman" w:cs="Times New Roman" w:hAnsi="Times New Roman"/>
          <w:sz w:val="24"/>
          <w:szCs w:val="24"/>
        </w:rPr>
        <w:t xml:space="preserve">: </w:t>
      </w:r>
      <w:r>
        <w:rPr>
          <w:rFonts w:ascii="Times New Roman" w:cs="Times New Roman" w:hAnsi="Times New Roman"/>
          <w:sz w:val="24"/>
          <w:szCs w:val="24"/>
        </w:rPr>
        <w:t>Central island</w:t>
      </w:r>
      <w:r>
        <w:rPr>
          <w:rFonts w:ascii="Times New Roman" w:cs="Times New Roman" w:hAnsi="Times New Roman"/>
          <w:sz w:val="24"/>
          <w:szCs w:val="24"/>
        </w:rPr>
        <w:t xml:space="preserve"> features for </w:t>
      </w:r>
      <w:r>
        <w:rPr>
          <w:rFonts w:ascii="Times New Roman" w:cs="Times New Roman" w:hAnsi="Times New Roman"/>
          <w:sz w:val="24"/>
          <w:szCs w:val="24"/>
        </w:rPr>
        <w:t>aethethics</w:t>
      </w:r>
      <w:r>
        <w:rPr>
          <w:rFonts w:ascii="Times New Roman" w:cs="Times New Roman" w:hAnsi="Times New Roman"/>
          <w:sz w:val="24"/>
          <w:szCs w:val="24"/>
        </w:rPr>
        <w:t xml:space="preserve"> and visibility</w:t>
      </w:r>
    </w:p>
    <w:p>
      <w:pPr>
        <w:pStyle w:val="style0"/>
        <w:numPr>
          <w:ilvl w:val="0"/>
          <w:numId w:val="8"/>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 xml:space="preserve">Weaving </w:t>
      </w:r>
      <w:r>
        <w:rPr>
          <w:rStyle w:val="style87"/>
        </w:rPr>
        <w:t>lenght</w:t>
      </w:r>
      <w:r>
        <w:rPr>
          <w:rFonts w:ascii="Times New Roman" w:cs="Times New Roman" w:hAnsi="Times New Roman"/>
          <w:sz w:val="24"/>
          <w:szCs w:val="24"/>
        </w:rPr>
        <w:t>: Is the roadway segment where vehicles merge, diverge, or change lanes between entry and exit points.</w:t>
      </w:r>
    </w:p>
    <w:bookmarkStart w:id="13" w:name="_Toc186296746"/>
    <w:p>
      <w:pPr>
        <w:pStyle w:val="style2"/>
        <w:ind w:left="360" w:firstLine="720"/>
        <w:rPr>
          <w:b/>
          <w:color w:val="auto"/>
        </w:rPr>
      </w:pPr>
      <w:r>
        <w:rPr>
          <w:b/>
          <w:color w:val="auto"/>
        </w:rPr>
        <w:t>2.3 Types of Roundabouts</w:t>
      </w:r>
      <w:bookmarkEnd w:id="13"/>
    </w:p>
    <w:p>
      <w:pPr>
        <w:pStyle w:val="style94"/>
        <w:tabs>
          <w:tab w:val="left" w:leader="none" w:pos="1170"/>
        </w:tabs>
        <w:spacing w:lineRule="auto" w:line="360"/>
        <w:ind w:left="1440" w:right="1440"/>
        <w:jc w:val="both"/>
        <w:rPr/>
      </w:pPr>
      <w:r>
        <w:t>Roundabouts come in various forms, each suited to different traffic demands and intersection layouts. The main types are:</w:t>
      </w:r>
    </w:p>
    <w:bookmarkStart w:id="14" w:name="_Toc186296747"/>
    <w:p>
      <w:pPr>
        <w:pStyle w:val="style2"/>
        <w:ind w:left="720"/>
        <w:rPr>
          <w:b/>
          <w:color w:val="auto"/>
        </w:rPr>
      </w:pPr>
      <w:r>
        <w:rPr>
          <w:b/>
          <w:color w:val="auto"/>
        </w:rPr>
        <w:t xml:space="preserve">      </w:t>
      </w:r>
      <w:r>
        <w:rPr>
          <w:b/>
          <w:color w:val="auto"/>
        </w:rPr>
        <w:t>2.3.1 Mini-roundabouts</w:t>
      </w:r>
      <w:bookmarkEnd w:id="14"/>
    </w:p>
    <w:p>
      <w:pPr>
        <w:pStyle w:val="style94"/>
        <w:tabs>
          <w:tab w:val="left" w:leader="none" w:pos="1170"/>
        </w:tabs>
        <w:spacing w:lineRule="auto" w:line="360"/>
        <w:ind w:left="1440" w:right="1440"/>
        <w:jc w:val="both"/>
        <w:rPr/>
      </w:pPr>
      <w:r>
        <w:t>Mini-roundabouts are small intersections used in place of stop controls or signalized intersections. They are most effective in low-speed environments and where space constraints prevent larger roundabouts.</w:t>
      </w:r>
    </w:p>
    <w:bookmarkStart w:id="15" w:name="_Toc186296748"/>
    <w:p>
      <w:pPr>
        <w:pStyle w:val="style2"/>
        <w:ind w:left="720"/>
        <w:rPr>
          <w:b/>
          <w:color w:val="auto"/>
        </w:rPr>
      </w:pPr>
      <w:r>
        <w:rPr>
          <w:b/>
          <w:color w:val="auto"/>
        </w:rPr>
        <w:t xml:space="preserve">      </w:t>
      </w:r>
      <w:r>
        <w:rPr>
          <w:b/>
          <w:color w:val="auto"/>
        </w:rPr>
        <w:t>2.3.2 Compact Roundabouts</w:t>
      </w:r>
      <w:bookmarkEnd w:id="15"/>
    </w:p>
    <w:p>
      <w:pPr>
        <w:pStyle w:val="style94"/>
        <w:tabs>
          <w:tab w:val="left" w:leader="none" w:pos="1170"/>
        </w:tabs>
        <w:spacing w:lineRule="auto" w:line="360"/>
        <w:ind w:left="1440" w:right="1440"/>
        <w:jc w:val="both"/>
        <w:rPr/>
      </w:pPr>
      <w:r>
        <w:t>Compact roundabouts have single-lane entries and exits, making them ideal for accommodating pedestrians and cyclists. Their design limits vehicle speeds, ensuring safety even in higher-speed areas (DMRB, 2007).</w:t>
      </w:r>
    </w:p>
    <w:bookmarkStart w:id="16" w:name="_Toc186296749"/>
    <w:p>
      <w:pPr>
        <w:pStyle w:val="style2"/>
        <w:rPr>
          <w:b/>
          <w:color w:val="auto"/>
        </w:rPr>
      </w:pPr>
      <w:r>
        <w:rPr>
          <w:color w:val="auto"/>
        </w:rPr>
        <w:t xml:space="preserve">   </w:t>
      </w:r>
      <w:r>
        <w:rPr>
          <w:color w:val="auto"/>
        </w:rPr>
        <w:tab/>
      </w:r>
      <w:r>
        <w:rPr>
          <w:b/>
          <w:color w:val="auto"/>
        </w:rPr>
        <w:t xml:space="preserve">       </w:t>
      </w:r>
      <w:r>
        <w:rPr>
          <w:b/>
          <w:color w:val="auto"/>
        </w:rPr>
        <w:t>2.3.3 Normal Roundabouts</w:t>
      </w:r>
      <w:bookmarkEnd w:id="16"/>
    </w:p>
    <w:p>
      <w:pPr>
        <w:pStyle w:val="style94"/>
        <w:tabs>
          <w:tab w:val="left" w:leader="none" w:pos="1170"/>
        </w:tabs>
        <w:spacing w:lineRule="auto" w:line="360"/>
        <w:ind w:left="1440" w:right="1440"/>
        <w:jc w:val="both"/>
        <w:rPr/>
      </w:pPr>
      <w:r>
        <w:t>Normal roundabouts feature a central island of at least 4 meters in diameter. These can handle dual or single carriageway approaches and allow multiple vehicles to enter and exit simultaneously (DMRB, 2007).</w:t>
      </w:r>
    </w:p>
    <w:bookmarkStart w:id="17" w:name="_Toc186296750"/>
    <w:p>
      <w:pPr>
        <w:pStyle w:val="style2"/>
        <w:ind w:left="720" w:firstLine="720"/>
        <w:rPr>
          <w:b/>
          <w:color w:val="auto"/>
        </w:rPr>
      </w:pPr>
      <w:r>
        <w:rPr>
          <w:b/>
          <w:color w:val="auto"/>
        </w:rPr>
        <w:t>2.3.4 Grade-separated Roundabouts</w:t>
      </w:r>
      <w:bookmarkEnd w:id="17"/>
    </w:p>
    <w:p>
      <w:pPr>
        <w:pStyle w:val="style94"/>
        <w:tabs>
          <w:tab w:val="left" w:leader="none" w:pos="1170"/>
        </w:tabs>
        <w:spacing w:lineRule="auto" w:line="360"/>
        <w:ind w:left="1440" w:right="1440"/>
        <w:jc w:val="both"/>
        <w:rPr/>
      </w:pPr>
      <w:r>
        <w:t>Grade-separated roundabouts are designed to link roads at different levels, such as motorways or intersections with underpasses or flyovers, allowing continuous traffic flow without signalization (DMRB, 2007).</w:t>
      </w:r>
    </w:p>
    <w:bookmarkStart w:id="18" w:name="_Toc186296751"/>
    <w:p>
      <w:pPr>
        <w:pStyle w:val="style2"/>
        <w:ind w:left="720" w:firstLine="720"/>
        <w:rPr>
          <w:b/>
          <w:color w:val="auto"/>
        </w:rPr>
      </w:pPr>
      <w:r>
        <w:rPr>
          <w:b/>
          <w:color w:val="auto"/>
        </w:rPr>
        <w:t>2.3.5 Signalized Roundabouts</w:t>
      </w:r>
      <w:bookmarkEnd w:id="18"/>
    </w:p>
    <w:p>
      <w:pPr>
        <w:pStyle w:val="style94"/>
        <w:tabs>
          <w:tab w:val="left" w:leader="none" w:pos="1170"/>
        </w:tabs>
        <w:spacing w:lineRule="auto" w:line="360"/>
        <w:ind w:left="1440" w:right="1440"/>
        <w:jc w:val="both"/>
        <w:rPr/>
      </w:pPr>
      <w:r>
        <w:t>In signalized roundabouts, traffic signals are installed at one or more entry points. These signals regulate traffic flow where the roundabout's natural priority system does not suffice, enhancing capacity and safety (DMRB, 2007).</w:t>
      </w:r>
    </w:p>
    <w:p>
      <w:pPr>
        <w:pStyle w:val="style5"/>
        <w:tabs>
          <w:tab w:val="left" w:leader="none" w:pos="1170"/>
        </w:tabs>
        <w:spacing w:lineRule="auto" w:line="360"/>
        <w:ind w:left="1440" w:right="1440"/>
        <w:jc w:val="both"/>
        <w:rPr>
          <w:rFonts w:ascii="Times New Roman" w:cs="Times New Roman" w:hAnsi="Times New Roman"/>
          <w:b/>
          <w:color w:val="auto"/>
          <w:sz w:val="24"/>
          <w:szCs w:val="24"/>
        </w:rPr>
      </w:pPr>
      <w:r>
        <w:rPr>
          <w:rFonts w:ascii="Times New Roman" w:cs="Times New Roman" w:hAnsi="Times New Roman"/>
          <w:b/>
          <w:color w:val="auto"/>
          <w:sz w:val="24"/>
          <w:szCs w:val="24"/>
        </w:rPr>
        <w:t>2.3.6 Double Roundabouts</w:t>
      </w:r>
    </w:p>
    <w:p>
      <w:pPr>
        <w:pStyle w:val="style94"/>
        <w:tabs>
          <w:tab w:val="left" w:leader="none" w:pos="1170"/>
        </w:tabs>
        <w:spacing w:lineRule="auto" w:line="360"/>
        <w:ind w:left="1440" w:right="1440"/>
        <w:jc w:val="both"/>
        <w:rPr/>
      </w:pPr>
      <w:r>
        <w:t>Double roundabouts consist of two roundabouts connected by a short link. Designed as a unified system, they manage high traffic volumes efficiently without the need for signalized junctions (DMRB, 2007).</w:t>
      </w:r>
    </w:p>
    <w:bookmarkStart w:id="19" w:name="_Toc186296752"/>
    <w:p>
      <w:pPr>
        <w:pStyle w:val="style2"/>
        <w:ind w:left="720" w:firstLine="720"/>
        <w:rPr>
          <w:b/>
          <w:color w:val="auto"/>
        </w:rPr>
      </w:pPr>
      <w:r>
        <w:rPr>
          <w:b/>
          <w:color w:val="auto"/>
        </w:rPr>
        <w:t>2.4 Concept of Roundabout Capacity</w:t>
      </w:r>
      <w:bookmarkEnd w:id="19"/>
    </w:p>
    <w:p>
      <w:pPr>
        <w:pStyle w:val="style94"/>
        <w:tabs>
          <w:tab w:val="left" w:leader="none" w:pos="1170"/>
        </w:tabs>
        <w:spacing w:lineRule="auto" w:line="360"/>
        <w:ind w:left="1440" w:right="1440"/>
        <w:jc w:val="both"/>
        <w:rPr/>
      </w:pPr>
      <w:r>
        <w:t>Capacity is the maximum sustainable traffic flow rate through a roundabout, under prevailing conditions. It is a key determinant of operational performance measures such as delay, queue length, and stop rate. Two primary methods are used to estimate roundabout capacity:</w:t>
      </w:r>
    </w:p>
    <w:bookmarkStart w:id="20" w:name="_Toc186296753"/>
    <w:p>
      <w:pPr>
        <w:pStyle w:val="style2"/>
        <w:ind w:left="720" w:firstLine="720"/>
        <w:rPr>
          <w:b/>
          <w:color w:val="auto"/>
        </w:rPr>
      </w:pPr>
      <w:r>
        <w:rPr>
          <w:b/>
          <w:color w:val="auto"/>
        </w:rPr>
        <w:t>2.4.1 Empirical Method</w:t>
      </w:r>
      <w:bookmarkEnd w:id="20"/>
    </w:p>
    <w:p>
      <w:pPr>
        <w:pStyle w:val="style94"/>
        <w:tabs>
          <w:tab w:val="left" w:leader="none" w:pos="1170"/>
        </w:tabs>
        <w:spacing w:lineRule="auto" w:line="360"/>
        <w:ind w:left="1440" w:right="1440"/>
        <w:jc w:val="both"/>
        <w:rPr/>
      </w:pPr>
      <w:r>
        <w:t>The empirical method, pioneered by Kimber in 1980, uses a linear model to calculate the entry capacity of roundabouts. Kimber’s equation takes into account geometric parameters such as entry width, circulating width, and inscribed diameter. The general form of Kimber’s capacity formula is:</w:t>
      </w:r>
    </w:p>
    <w:p>
      <w:pPr>
        <w:pStyle w:val="style0"/>
        <w:tabs>
          <w:tab w:val="left" w:leader="none" w:pos="1170"/>
        </w:tabs>
        <w:spacing w:lineRule="auto" w:line="360"/>
        <w:ind w:left="1440" w:right="1440"/>
        <w:jc w:val="both"/>
        <w:rPr>
          <w:rFonts w:ascii="Times New Roman" w:cs="Times New Roman" w:hAnsi="Times New Roman"/>
          <w:b/>
          <w:sz w:val="24"/>
          <w:szCs w:val="24"/>
        </w:rPr>
      </w:pPr>
      <w:r>
        <w:rPr>
          <w:rStyle w:val="style4108"/>
          <w:rFonts w:ascii="Times New Roman" w:cs="Times New Roman" w:hAnsi="Times New Roman"/>
          <w:b/>
        </w:rPr>
        <w:t>Qe</w:t>
      </w:r>
      <w:r>
        <w:rPr>
          <w:rStyle w:val="style4108"/>
          <w:rFonts w:ascii="Times New Roman" w:cs="Times New Roman" w:hAnsi="Times New Roman"/>
          <w:b/>
        </w:rPr>
        <w:t>=F−</w:t>
      </w:r>
      <w:r>
        <w:rPr>
          <w:rStyle w:val="style4108"/>
          <w:rFonts w:ascii="Times New Roman" w:cs="Times New Roman" w:hAnsi="Times New Roman"/>
          <w:b/>
        </w:rPr>
        <w:t>fcQc</w:t>
      </w:r>
    </w:p>
    <w:p>
      <w:pPr>
        <w:pStyle w:val="style94"/>
        <w:tabs>
          <w:tab w:val="left" w:leader="none" w:pos="1170"/>
        </w:tabs>
        <w:spacing w:lineRule="auto" w:line="360"/>
        <w:ind w:left="1440" w:right="1440"/>
        <w:jc w:val="both"/>
        <w:rPr/>
      </w:pPr>
      <w:r>
        <w:t>Where:</w:t>
      </w:r>
    </w:p>
    <w:p>
      <w:pPr>
        <w:pStyle w:val="style0"/>
        <w:numPr>
          <w:ilvl w:val="0"/>
          <w:numId w:val="9"/>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Qe</w:t>
      </w:r>
      <w:r>
        <w:rPr>
          <w:rStyle w:val="style4110"/>
          <w:rFonts w:ascii="Times New Roman" w:cs="Times New Roman" w:hAnsi="Times New Roman"/>
          <w:sz w:val="24"/>
          <w:szCs w:val="24"/>
        </w:rPr>
        <w:t>​</w:t>
      </w:r>
      <w:r>
        <w:rPr>
          <w:rFonts w:ascii="Times New Roman" w:cs="Times New Roman" w:hAnsi="Times New Roman"/>
          <w:sz w:val="24"/>
          <w:szCs w:val="24"/>
        </w:rPr>
        <w:t xml:space="preserve"> = Entry capacity (vehicle per hour)</w:t>
      </w:r>
    </w:p>
    <w:p>
      <w:pPr>
        <w:pStyle w:val="style0"/>
        <w:numPr>
          <w:ilvl w:val="0"/>
          <w:numId w:val="9"/>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Qc</w:t>
      </w:r>
      <w:r>
        <w:rPr>
          <w:rFonts w:ascii="Times New Roman" w:cs="Times New Roman" w:hAnsi="Times New Roman"/>
          <w:sz w:val="24"/>
          <w:szCs w:val="24"/>
        </w:rPr>
        <w:t>= Circulating flow past the entry (vehicle per hour)</w:t>
      </w:r>
    </w:p>
    <w:p>
      <w:pPr>
        <w:pStyle w:val="style0"/>
        <w:numPr>
          <w:ilvl w:val="0"/>
          <w:numId w:val="9"/>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fc</w:t>
      </w:r>
      <w:r>
        <w:rPr>
          <w:rStyle w:val="style4110"/>
          <w:rFonts w:ascii="Times New Roman" w:cs="Times New Roman" w:hAnsi="Times New Roman"/>
          <w:sz w:val="24"/>
          <w:szCs w:val="24"/>
        </w:rPr>
        <w:t>​</w:t>
      </w:r>
      <w:r>
        <w:rPr>
          <w:rFonts w:ascii="Times New Roman" w:cs="Times New Roman" w:hAnsi="Times New Roman"/>
          <w:sz w:val="24"/>
          <w:szCs w:val="24"/>
        </w:rPr>
        <w:t xml:space="preserve"> </w:t>
      </w:r>
      <w:r>
        <w:rPr>
          <w:rFonts w:ascii="Times New Roman" w:cs="Times New Roman" w:hAnsi="Times New Roman"/>
          <w:sz w:val="24"/>
          <w:szCs w:val="24"/>
        </w:rPr>
        <w:t>=  Empirical</w:t>
      </w:r>
      <w:r>
        <w:rPr>
          <w:rFonts w:ascii="Times New Roman" w:cs="Times New Roman" w:hAnsi="Times New Roman"/>
          <w:sz w:val="24"/>
          <w:szCs w:val="24"/>
        </w:rPr>
        <w:t xml:space="preserve"> factor representing the reduction in capacity </w:t>
      </w:r>
    </w:p>
    <w:p>
      <w:pPr>
        <w:pStyle w:val="style0"/>
        <w:numPr>
          <w:ilvl w:val="0"/>
          <w:numId w:val="9"/>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F</w:t>
      </w:r>
      <w:r>
        <w:rPr>
          <w:rFonts w:ascii="Times New Roman" w:cs="Times New Roman" w:hAnsi="Times New Roman"/>
          <w:sz w:val="24"/>
          <w:szCs w:val="24"/>
        </w:rPr>
        <w:t xml:space="preserve"> =maximum entry capacity or Intercept (O. Flaherty, 2006)</w:t>
      </w:r>
    </w:p>
    <w:p>
      <w:pPr>
        <w:pStyle w:val="style94"/>
        <w:tabs>
          <w:tab w:val="left" w:leader="none" w:pos="1170"/>
        </w:tabs>
        <w:spacing w:lineRule="auto" w:line="360"/>
        <w:ind w:left="1440" w:right="1440"/>
        <w:jc w:val="both"/>
        <w:rPr/>
      </w:pPr>
      <w:r>
        <w:t>Kimber's formula is adaptable for roundabouts of various sizes and includes adjustments for geometric characteristics like the flare sharpness and entry width (Tewodros, 2007).</w:t>
      </w:r>
    </w:p>
    <w:p>
      <w:pPr>
        <w:pStyle w:val="style5"/>
        <w:tabs>
          <w:tab w:val="left" w:leader="none" w:pos="1170"/>
        </w:tabs>
        <w:spacing w:lineRule="auto" w:line="360"/>
        <w:ind w:left="1440" w:right="1440"/>
        <w:jc w:val="both"/>
        <w:rPr>
          <w:rFonts w:ascii="Times New Roman" w:cs="Times New Roman" w:hAnsi="Times New Roman"/>
          <w:b/>
          <w:color w:val="auto"/>
          <w:sz w:val="24"/>
          <w:szCs w:val="24"/>
        </w:rPr>
      </w:pPr>
      <w:r>
        <w:rPr>
          <w:rFonts w:ascii="Times New Roman" w:cs="Times New Roman" w:hAnsi="Times New Roman"/>
          <w:b/>
          <w:color w:val="auto"/>
          <w:sz w:val="24"/>
          <w:szCs w:val="24"/>
        </w:rPr>
        <w:t>2.4.2 Practical Capacity</w:t>
      </w:r>
    </w:p>
    <w:p>
      <w:pPr>
        <w:pStyle w:val="style94"/>
        <w:tabs>
          <w:tab w:val="left" w:leader="none" w:pos="1170"/>
        </w:tabs>
        <w:spacing w:lineRule="auto" w:line="360"/>
        <w:ind w:left="1440" w:right="1440"/>
        <w:jc w:val="both"/>
        <w:rPr/>
      </w:pPr>
      <w:r>
        <w:t xml:space="preserve">Research by Wohl and Brian (1967) suggests using 85% of the calculated capacity as the practical capacity for roundabouts. They developed a formula to calculate the practical capacity </w:t>
      </w:r>
      <w:r>
        <w:rPr>
          <w:rStyle w:val="style4108"/>
          <w:rFonts w:eastAsia="宋体"/>
        </w:rPr>
        <w:t xml:space="preserve">and </w:t>
      </w:r>
      <w:r>
        <w:t>accounting for factors like entry and circulatory widths.</w:t>
      </w:r>
    </w:p>
    <w:p>
      <w:pPr>
        <w:pStyle w:val="style94"/>
        <w:tabs>
          <w:tab w:val="left" w:leader="none" w:pos="1170"/>
        </w:tabs>
        <w:spacing w:lineRule="auto" w:line="360"/>
        <w:ind w:left="1440" w:right="1440"/>
        <w:jc w:val="both"/>
        <w:rPr>
          <w:b/>
        </w:rPr>
      </w:pPr>
      <w:r>
        <w:rPr>
          <w:b/>
        </w:rPr>
        <w:t>Qp</w:t>
      </w:r>
      <w:r>
        <w:rPr>
          <w:b/>
        </w:rPr>
        <w:t xml:space="preserve">= 0.85x </w:t>
      </w:r>
      <w:r>
        <w:rPr>
          <w:b/>
        </w:rPr>
        <w:tab/>
      </w:r>
      <w:r>
        <w:rPr>
          <w:b/>
        </w:rPr>
        <w:t>Qc</w:t>
      </w:r>
    </w:p>
    <w:p>
      <w:pPr>
        <w:pStyle w:val="style94"/>
        <w:tabs>
          <w:tab w:val="left" w:leader="none" w:pos="1170"/>
        </w:tabs>
        <w:spacing w:lineRule="auto" w:line="360"/>
        <w:ind w:left="1440" w:right="1440"/>
        <w:jc w:val="both"/>
        <w:rPr/>
      </w:pPr>
      <w:r>
        <w:t>Where:</w:t>
      </w:r>
    </w:p>
    <w:p>
      <w:pPr>
        <w:pStyle w:val="style0"/>
        <w:numPr>
          <w:ilvl w:val="0"/>
          <w:numId w:val="9"/>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Qp</w:t>
      </w:r>
      <w:r>
        <w:rPr>
          <w:rFonts w:ascii="Times New Roman" w:cs="Times New Roman" w:hAnsi="Times New Roman"/>
          <w:sz w:val="24"/>
          <w:szCs w:val="24"/>
        </w:rPr>
        <w:t xml:space="preserve"> = Practical capacity (vehicle per hour)</w:t>
      </w:r>
    </w:p>
    <w:p>
      <w:pPr>
        <w:pStyle w:val="style0"/>
        <w:numPr>
          <w:ilvl w:val="0"/>
          <w:numId w:val="9"/>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Qc</w:t>
      </w:r>
      <w:r>
        <w:rPr>
          <w:rFonts w:ascii="Times New Roman" w:cs="Times New Roman" w:hAnsi="Times New Roman"/>
          <w:sz w:val="24"/>
          <w:szCs w:val="24"/>
        </w:rPr>
        <w:t xml:space="preserve">= Theoretical capacity (vehicle per </w:t>
      </w:r>
      <w:r>
        <w:rPr>
          <w:rFonts w:ascii="Times New Roman" w:cs="Times New Roman" w:hAnsi="Times New Roman"/>
          <w:sz w:val="24"/>
          <w:szCs w:val="24"/>
        </w:rPr>
        <w:t>hour )</w:t>
      </w:r>
    </w:p>
    <w:bookmarkStart w:id="21" w:name="_Toc186296754"/>
    <w:p>
      <w:pPr>
        <w:pStyle w:val="style2"/>
        <w:ind w:left="720" w:firstLine="720"/>
        <w:rPr>
          <w:color w:val="auto"/>
          <w:sz w:val="24"/>
          <w:szCs w:val="24"/>
        </w:rPr>
      </w:pPr>
      <w:r>
        <w:rPr>
          <w:rStyle w:val="style87"/>
          <w:bCs w:val="false"/>
          <w:color w:val="auto"/>
        </w:rPr>
        <w:t>2.5 HCM 2010 Roundabout Capacity Method</w:t>
      </w:r>
      <w:bookmarkEnd w:id="21"/>
    </w:p>
    <w:p>
      <w:pPr>
        <w:pStyle w:val="style94"/>
        <w:tabs>
          <w:tab w:val="left" w:leader="none" w:pos="1170"/>
        </w:tabs>
        <w:spacing w:lineRule="auto" w:line="360"/>
        <w:ind w:left="1440" w:right="1440"/>
        <w:jc w:val="both"/>
        <w:rPr/>
      </w:pPr>
      <w:r>
        <w:t xml:space="preserve">The roundabout capacity model presented in the </w:t>
      </w:r>
      <w:r>
        <w:rPr>
          <w:rStyle w:val="style87"/>
          <w:rFonts w:eastAsia="宋体"/>
        </w:rPr>
        <w:t>2010 edition of the Highway Capacity Manual (HCM 2010)</w:t>
      </w:r>
      <w:r>
        <w:t xml:space="preserve"> utilizes an empirical regression approach derived from </w:t>
      </w:r>
      <w:r>
        <w:rPr>
          <w:rStyle w:val="style87"/>
          <w:rFonts w:eastAsia="宋体"/>
        </w:rPr>
        <w:t>gap acceptance theory</w:t>
      </w:r>
      <w:r>
        <w:t xml:space="preserve">. This theory underpins the roundabout capacity model and is influenced heavily by </w:t>
      </w:r>
      <w:r>
        <w:rPr>
          <w:rStyle w:val="style87"/>
          <w:rFonts w:eastAsia="宋体"/>
        </w:rPr>
        <w:t>driver behavior</w:t>
      </w:r>
      <w:r>
        <w:t xml:space="preserve"> and local driving patterns. According to </w:t>
      </w:r>
      <w:r>
        <w:rPr>
          <w:rStyle w:val="style87"/>
          <w:rFonts w:eastAsia="宋体"/>
        </w:rPr>
        <w:t>HCM 2010</w:t>
      </w:r>
      <w:r>
        <w:t>, capacity is primarily driven by the ability of vehicles to find acceptable gaps in the circulating flow.</w:t>
      </w:r>
    </w:p>
    <w:p>
      <w:pPr>
        <w:pStyle w:val="style94"/>
        <w:tabs>
          <w:tab w:val="left" w:leader="none" w:pos="1170"/>
        </w:tabs>
        <w:spacing w:lineRule="auto" w:line="360"/>
        <w:ind w:left="1440" w:right="1440"/>
        <w:jc w:val="both"/>
        <w:rPr/>
      </w:pPr>
      <w:r>
        <w:t xml:space="preserve">The roundabout entry capacity is expressed as an exponential function of conflicting traffic, which represents the vehicles already circulating within the roundabout. The general capacity equation for a </w:t>
      </w:r>
      <w:r>
        <w:t>single entry</w:t>
      </w:r>
      <w:r>
        <w:t xml:space="preserve"> lane is:</w:t>
      </w:r>
    </w:p>
    <w:p>
      <w:pPr>
        <w:pStyle w:val="style0"/>
        <w:tabs>
          <w:tab w:val="left" w:leader="none" w:pos="1170"/>
        </w:tabs>
        <w:spacing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Ce=</w:t>
      </w:r>
      <w:r>
        <w:rPr>
          <w:rStyle w:val="style4108"/>
          <w:rFonts w:ascii="Times New Roman" w:cs="Times New Roman" w:hAnsi="Times New Roman"/>
        </w:rPr>
        <w:t>A</w:t>
      </w:r>
      <w:r>
        <w:rPr>
          <w:rStyle w:val="style4108"/>
          <w:rFonts w:ascii="Cambria Math" w:cs="Cambria Math" w:hAnsi="Cambria Math"/>
        </w:rPr>
        <w:t>⋅</w:t>
      </w:r>
      <w:r>
        <w:rPr>
          <w:rStyle w:val="style4108"/>
          <w:rFonts w:ascii="Times New Roman" w:cs="Times New Roman" w:hAnsi="Times New Roman"/>
        </w:rPr>
        <w:t>exp</w:t>
      </w:r>
      <w:r>
        <w:rPr>
          <w:rStyle w:val="style4108"/>
          <w:rFonts w:ascii="Times New Roman" w:cs="Times New Roman" w:hAnsi="Times New Roman"/>
        </w:rPr>
        <w:t>(−</w:t>
      </w:r>
      <w:r>
        <w:rPr>
          <w:rStyle w:val="style4108"/>
          <w:rFonts w:ascii="Times New Roman" w:cs="Times New Roman" w:hAnsi="Times New Roman"/>
        </w:rPr>
        <w:t>Bqc</w:t>
      </w:r>
      <w:r>
        <w:rPr>
          <w:rStyle w:val="style4108"/>
          <w:rFonts w:ascii="Times New Roman" w:cs="Times New Roman" w:hAnsi="Times New Roman"/>
        </w:rPr>
        <w:t>)</w:t>
      </w:r>
    </w:p>
    <w:p>
      <w:pPr>
        <w:pStyle w:val="style94"/>
        <w:tabs>
          <w:tab w:val="left" w:leader="none" w:pos="1170"/>
        </w:tabs>
        <w:spacing w:lineRule="auto" w:line="360"/>
        <w:ind w:left="1440" w:right="1440"/>
        <w:jc w:val="both"/>
        <w:rPr/>
      </w:pPr>
      <w:r>
        <w:t>Where:</w:t>
      </w:r>
    </w:p>
    <w:p>
      <w:pPr>
        <w:pStyle w:val="style0"/>
        <w:numPr>
          <w:ilvl w:val="0"/>
          <w:numId w:val="10"/>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Ce=</w:t>
      </w:r>
      <w:r>
        <w:rPr>
          <w:rStyle w:val="style4110"/>
          <w:rFonts w:ascii="Times New Roman" w:cs="Times New Roman" w:hAnsi="Times New Roman"/>
          <w:sz w:val="24"/>
          <w:szCs w:val="24"/>
        </w:rPr>
        <w:t>​</w:t>
      </w:r>
      <w:r>
        <w:rPr>
          <w:rFonts w:ascii="Times New Roman" w:cs="Times New Roman" w:hAnsi="Times New Roman"/>
          <w:sz w:val="24"/>
          <w:szCs w:val="24"/>
        </w:rPr>
        <w:t xml:space="preserve"> is the entry lane capacity (in vehicles per hour, or pc/h),</w:t>
      </w:r>
    </w:p>
    <w:p>
      <w:pPr>
        <w:pStyle w:val="style0"/>
        <w:numPr>
          <w:ilvl w:val="0"/>
          <w:numId w:val="10"/>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 xml:space="preserve">qc= </w:t>
      </w:r>
      <w:r>
        <w:rPr>
          <w:rFonts w:ascii="Times New Roman" w:cs="Times New Roman" w:hAnsi="Times New Roman"/>
          <w:sz w:val="24"/>
          <w:szCs w:val="24"/>
        </w:rPr>
        <w:t>is the conflicting flow rate (also in pc/h),</w:t>
      </w:r>
    </w:p>
    <w:p>
      <w:pPr>
        <w:pStyle w:val="style0"/>
        <w:numPr>
          <w:ilvl w:val="0"/>
          <w:numId w:val="10"/>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A</w:t>
      </w:r>
      <w:r>
        <w:rPr>
          <w:rFonts w:ascii="Times New Roman" w:cs="Times New Roman" w:hAnsi="Times New Roman"/>
          <w:sz w:val="24"/>
          <w:szCs w:val="24"/>
        </w:rPr>
        <w:t xml:space="preserve"> and </w:t>
      </w:r>
      <w:r>
        <w:rPr>
          <w:rStyle w:val="style4109"/>
          <w:rFonts w:ascii="Times New Roman" w:cs="Times New Roman" w:hAnsi="Times New Roman"/>
          <w:sz w:val="24"/>
          <w:szCs w:val="24"/>
        </w:rPr>
        <w:t>B</w:t>
      </w:r>
      <w:r>
        <w:rPr>
          <w:rFonts w:ascii="Times New Roman" w:cs="Times New Roman" w:hAnsi="Times New Roman"/>
          <w:sz w:val="24"/>
          <w:szCs w:val="24"/>
        </w:rPr>
        <w:t xml:space="preserve"> are constants that reflect the driver’s behavior in terms of </w:t>
      </w:r>
      <w:r>
        <w:rPr>
          <w:rStyle w:val="style87"/>
        </w:rPr>
        <w:t>follow-up headway</w:t>
      </w:r>
      <w:r>
        <w:rPr>
          <w:rFonts w:ascii="Times New Roman" w:cs="Times New Roman" w:hAnsi="Times New Roman"/>
          <w:sz w:val="24"/>
          <w:szCs w:val="24"/>
        </w:rPr>
        <w:t xml:space="preserve"> (</w:t>
      </w:r>
      <w:r>
        <w:rPr>
          <w:rStyle w:val="style4108"/>
          <w:rFonts w:ascii="Times New Roman" w:cs="Times New Roman" w:hAnsi="Times New Roman"/>
        </w:rPr>
        <w:t>tft_f</w:t>
      </w:r>
      <w:r>
        <w:rPr>
          <w:rStyle w:val="style4109"/>
          <w:rFonts w:ascii="Times New Roman" w:cs="Times New Roman" w:hAnsi="Times New Roman"/>
          <w:sz w:val="24"/>
          <w:szCs w:val="24"/>
        </w:rPr>
        <w:t>tf</w:t>
      </w:r>
      <w:r>
        <w:rPr>
          <w:rStyle w:val="style4110"/>
          <w:rFonts w:ascii="Times New Roman" w:cs="Times New Roman" w:hAnsi="Times New Roman"/>
          <w:sz w:val="24"/>
          <w:szCs w:val="24"/>
        </w:rPr>
        <w:t>​</w:t>
      </w:r>
      <w:r>
        <w:rPr>
          <w:rFonts w:ascii="Times New Roman" w:cs="Times New Roman" w:hAnsi="Times New Roman"/>
          <w:sz w:val="24"/>
          <w:szCs w:val="24"/>
        </w:rPr>
        <w:t xml:space="preserve">) and </w:t>
      </w:r>
      <w:r>
        <w:rPr>
          <w:rStyle w:val="style87"/>
        </w:rPr>
        <w:t>critical headway</w:t>
      </w:r>
      <w:r>
        <w:rPr>
          <w:rFonts w:ascii="Times New Roman" w:cs="Times New Roman" w:hAnsi="Times New Roman"/>
          <w:sz w:val="24"/>
          <w:szCs w:val="24"/>
        </w:rPr>
        <w:t xml:space="preserve"> (</w:t>
      </w:r>
      <w:r>
        <w:rPr>
          <w:rStyle w:val="style4108"/>
          <w:rFonts w:ascii="Times New Roman" w:cs="Times New Roman" w:hAnsi="Times New Roman"/>
        </w:rPr>
        <w:t>tct_c</w:t>
      </w:r>
      <w:r>
        <w:rPr>
          <w:rStyle w:val="style4109"/>
          <w:rFonts w:ascii="Times New Roman" w:cs="Times New Roman" w:hAnsi="Times New Roman"/>
          <w:sz w:val="24"/>
          <w:szCs w:val="24"/>
        </w:rPr>
        <w:t>tc</w:t>
      </w:r>
      <w:r>
        <w:rPr>
          <w:rStyle w:val="style4110"/>
          <w:rFonts w:ascii="Times New Roman" w:cs="Times New Roman" w:hAnsi="Times New Roman"/>
          <w:sz w:val="24"/>
          <w:szCs w:val="24"/>
        </w:rPr>
        <w:t>​</w:t>
      </w:r>
      <w:r>
        <w:rPr>
          <w:rFonts w:ascii="Times New Roman" w:cs="Times New Roman" w:hAnsi="Times New Roman"/>
          <w:sz w:val="24"/>
          <w:szCs w:val="24"/>
        </w:rPr>
        <w:t>), respectively.</w:t>
      </w:r>
    </w:p>
    <w:p>
      <w:pPr>
        <w:pStyle w:val="style94"/>
        <w:tabs>
          <w:tab w:val="left" w:leader="none" w:pos="1170"/>
        </w:tabs>
        <w:spacing w:lineRule="auto" w:line="360"/>
        <w:ind w:left="1440" w:right="1440"/>
        <w:jc w:val="both"/>
        <w:rPr/>
      </w:pPr>
      <w:r>
        <w:t xml:space="preserve">The parameters </w:t>
      </w:r>
      <w:r>
        <w:rPr>
          <w:rStyle w:val="style4108"/>
          <w:rFonts w:eastAsia="宋体"/>
        </w:rPr>
        <w:t>AA</w:t>
      </w:r>
      <w:r>
        <w:rPr>
          <w:rStyle w:val="style4109"/>
          <w:rFonts w:eastAsia="宋体"/>
        </w:rPr>
        <w:t>A</w:t>
      </w:r>
      <w:r>
        <w:t xml:space="preserve"> and </w:t>
      </w:r>
      <w:r>
        <w:rPr>
          <w:rStyle w:val="style4108"/>
          <w:rFonts w:eastAsia="宋体"/>
        </w:rPr>
        <w:t>BB</w:t>
      </w:r>
      <w:r>
        <w:rPr>
          <w:rStyle w:val="style4109"/>
          <w:rFonts w:eastAsia="宋体"/>
        </w:rPr>
        <w:t>B</w:t>
      </w:r>
      <w:r>
        <w:t xml:space="preserve"> can be computed as follows:</w:t>
      </w:r>
    </w:p>
    <w:p>
      <w:pPr>
        <w:pStyle w:val="style0"/>
        <w:tabs>
          <w:tab w:val="left" w:leader="none" w:pos="1170"/>
        </w:tabs>
        <w:spacing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A= = frac{3600}/{</w:t>
      </w:r>
      <w:r>
        <w:rPr>
          <w:rStyle w:val="style4108"/>
          <w:rFonts w:ascii="Times New Roman" w:cs="Times New Roman" w:hAnsi="Times New Roman"/>
        </w:rPr>
        <w:t>tf</w:t>
      </w:r>
      <w:r>
        <w:rPr>
          <w:rStyle w:val="style4108"/>
          <w:rFonts w:ascii="Times New Roman" w:cs="Times New Roman" w:hAnsi="Times New Roman"/>
        </w:rPr>
        <w:t>}</w:t>
      </w:r>
      <w:r>
        <w:rPr>
          <w:rStyle w:val="style4109"/>
          <w:rFonts w:ascii="Times New Roman" w:cs="Times New Roman" w:hAnsi="Times New Roman"/>
          <w:sz w:val="24"/>
          <w:szCs w:val="24"/>
        </w:rPr>
        <w:t xml:space="preserve"> </w:t>
      </w:r>
      <w:r>
        <w:rPr>
          <w:rStyle w:val="style4111"/>
          <w:rFonts w:ascii="Times New Roman" w:cs="Times New Roman" w:hAnsi="Times New Roman"/>
          <w:sz w:val="24"/>
          <w:szCs w:val="24"/>
        </w:rPr>
        <w:t>=</w:t>
      </w:r>
      <w:r>
        <w:rPr>
          <w:rStyle w:val="style4110"/>
          <w:rFonts w:ascii="Times New Roman" w:cs="Times New Roman" w:hAnsi="Times New Roman"/>
          <w:sz w:val="24"/>
          <w:szCs w:val="24"/>
        </w:rPr>
        <w:t>​</w:t>
      </w:r>
      <w:r>
        <w:rPr>
          <w:rFonts w:ascii="Times New Roman" w:cs="Times New Roman" w:hAnsi="Times New Roman"/>
          <w:sz w:val="24"/>
          <w:szCs w:val="24"/>
        </w:rPr>
        <w:t xml:space="preserve"> </w:t>
      </w:r>
      <w:r>
        <w:rPr>
          <w:rStyle w:val="style4108"/>
          <w:rFonts w:ascii="Times New Roman" w:cs="Times New Roman" w:hAnsi="Times New Roman"/>
        </w:rPr>
        <w:t xml:space="preserve">B= frac(tc−0.5tf)/3600B </w:t>
      </w:r>
    </w:p>
    <w:p>
      <w:pPr>
        <w:pStyle w:val="style94"/>
        <w:tabs>
          <w:tab w:val="left" w:leader="none" w:pos="1170"/>
        </w:tabs>
        <w:spacing w:lineRule="auto" w:line="360"/>
        <w:ind w:left="1440" w:right="1440"/>
        <w:jc w:val="both"/>
        <w:rPr/>
      </w:pPr>
      <w:r>
        <w:t>Where:</w:t>
      </w:r>
    </w:p>
    <w:p>
      <w:pPr>
        <w:pStyle w:val="style0"/>
        <w:numPr>
          <w:ilvl w:val="0"/>
          <w:numId w:val="11"/>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tf</w:t>
      </w:r>
      <w:r>
        <w:rPr>
          <w:rStyle w:val="style4108"/>
          <w:rFonts w:ascii="Times New Roman" w:cs="Times New Roman" w:hAnsi="Times New Roman"/>
        </w:rPr>
        <w:t>=</w:t>
      </w:r>
      <w:r>
        <w:rPr>
          <w:rFonts w:ascii="Times New Roman" w:cs="Times New Roman" w:hAnsi="Times New Roman"/>
          <w:sz w:val="24"/>
          <w:szCs w:val="24"/>
        </w:rPr>
        <w:t xml:space="preserve">    is the follow-up headway (seconds), representing the time interval between two successive vehicles entering the roundabout from the same lane.</w:t>
      </w:r>
    </w:p>
    <w:p>
      <w:pPr>
        <w:pStyle w:val="style0"/>
        <w:numPr>
          <w:ilvl w:val="0"/>
          <w:numId w:val="11"/>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4108"/>
          <w:rFonts w:ascii="Times New Roman" w:cs="Times New Roman" w:hAnsi="Times New Roman"/>
        </w:rPr>
        <w:t>tc</w:t>
      </w:r>
      <w:r>
        <w:rPr>
          <w:rStyle w:val="style4108"/>
          <w:rFonts w:ascii="Times New Roman" w:cs="Times New Roman" w:hAnsi="Times New Roman"/>
        </w:rPr>
        <w:t xml:space="preserve"> </w:t>
      </w:r>
      <w:r>
        <w:rPr>
          <w:rFonts w:ascii="Times New Roman" w:cs="Times New Roman" w:hAnsi="Times New Roman"/>
          <w:sz w:val="24"/>
          <w:szCs w:val="24"/>
        </w:rPr>
        <w:t>is the critical headway (seconds), representing the minimum gap required by a vehicle to enter the roundabout.</w:t>
      </w:r>
    </w:p>
    <w:p>
      <w:pPr>
        <w:pStyle w:val="style94"/>
        <w:tabs>
          <w:tab w:val="left" w:leader="none" w:pos="1170"/>
        </w:tabs>
        <w:spacing w:lineRule="auto" w:line="360"/>
        <w:ind w:left="1440" w:right="1440"/>
        <w:jc w:val="both"/>
        <w:rPr/>
      </w:pPr>
      <w:r>
        <w:rPr>
          <w:rStyle w:val="style87"/>
          <w:rFonts w:eastAsia="宋体"/>
        </w:rPr>
        <w:t>HCM 2010</w:t>
      </w:r>
      <w:r>
        <w:t xml:space="preserve"> suggests that local conditions and driver behavior heavily influence these parameters, and they can be adjusted using </w:t>
      </w:r>
      <w:r>
        <w:rPr>
          <w:rStyle w:val="style87"/>
          <w:rFonts w:eastAsia="宋体"/>
        </w:rPr>
        <w:t>local calibration</w:t>
      </w:r>
      <w:r>
        <w:t xml:space="preserve"> for greater accuracy. The default parameter values for </w:t>
      </w:r>
      <w:r>
        <w:rPr>
          <w:rStyle w:val="style87"/>
          <w:rFonts w:eastAsia="宋体"/>
        </w:rPr>
        <w:t>single-lane roundabouts</w:t>
      </w:r>
      <w:r>
        <w:t xml:space="preserve"> in the United States are </w:t>
      </w:r>
      <w:r>
        <w:rPr>
          <w:rStyle w:val="style4108"/>
          <w:rFonts w:eastAsia="宋体"/>
        </w:rPr>
        <w:t>tf</w:t>
      </w:r>
      <w:r>
        <w:rPr>
          <w:rStyle w:val="style4108"/>
          <w:rFonts w:eastAsia="宋体"/>
        </w:rPr>
        <w:t>=3.19t_f = 3.19</w:t>
      </w:r>
      <w:r>
        <w:rPr>
          <w:rStyle w:val="style4109"/>
          <w:rFonts w:eastAsia="宋体"/>
        </w:rPr>
        <w:t>tf</w:t>
      </w:r>
      <w:r>
        <w:rPr>
          <w:rStyle w:val="style4110"/>
        </w:rPr>
        <w:t>​</w:t>
      </w:r>
      <w:r>
        <w:rPr>
          <w:rStyle w:val="style4111"/>
        </w:rPr>
        <w:t>=</w:t>
      </w:r>
      <w:r>
        <w:rPr>
          <w:rStyle w:val="style4109"/>
          <w:rFonts w:eastAsia="宋体"/>
        </w:rPr>
        <w:t>3.19</w:t>
      </w:r>
      <w:r>
        <w:t xml:space="preserve"> seconds and </w:t>
      </w:r>
      <w:r>
        <w:rPr>
          <w:rStyle w:val="style4108"/>
          <w:rFonts w:eastAsia="宋体"/>
        </w:rPr>
        <w:t>tc</w:t>
      </w:r>
      <w:r>
        <w:rPr>
          <w:rStyle w:val="style4108"/>
          <w:rFonts w:eastAsia="宋体"/>
        </w:rPr>
        <w:t>=5.19t_c = 5.19</w:t>
      </w:r>
      <w:r>
        <w:rPr>
          <w:rStyle w:val="style4109"/>
          <w:rFonts w:eastAsia="宋体"/>
        </w:rPr>
        <w:t>tc</w:t>
      </w:r>
      <w:r>
        <w:rPr>
          <w:rStyle w:val="style4110"/>
        </w:rPr>
        <w:t>​</w:t>
      </w:r>
      <w:r>
        <w:rPr>
          <w:rStyle w:val="style4111"/>
        </w:rPr>
        <w:t>=</w:t>
      </w:r>
      <w:r>
        <w:rPr>
          <w:rStyle w:val="style4109"/>
          <w:rFonts w:eastAsia="宋体"/>
        </w:rPr>
        <w:t>5.19</w:t>
      </w:r>
      <w:r>
        <w:t xml:space="preserve"> seconds, which gives </w:t>
      </w:r>
      <w:r>
        <w:rPr>
          <w:rStyle w:val="style4108"/>
          <w:rFonts w:eastAsia="宋体"/>
        </w:rPr>
        <w:t>A=1128A = 1128</w:t>
      </w:r>
      <w:r>
        <w:rPr>
          <w:rStyle w:val="style4109"/>
          <w:rFonts w:eastAsia="宋体"/>
        </w:rPr>
        <w:t>A</w:t>
      </w:r>
      <w:r>
        <w:rPr>
          <w:rStyle w:val="style4111"/>
        </w:rPr>
        <w:t>=</w:t>
      </w:r>
      <w:r>
        <w:rPr>
          <w:rStyle w:val="style4109"/>
          <w:rFonts w:eastAsia="宋体"/>
        </w:rPr>
        <w:t>1128</w:t>
      </w:r>
      <w:r>
        <w:t xml:space="preserve"> and </w:t>
      </w:r>
      <w:r>
        <w:rPr>
          <w:rStyle w:val="style4108"/>
          <w:rFonts w:eastAsia="宋体"/>
        </w:rPr>
        <w:t>B=0.001B = 0.001</w:t>
      </w:r>
      <w:r>
        <w:rPr>
          <w:rStyle w:val="style4109"/>
          <w:rFonts w:eastAsia="宋体"/>
        </w:rPr>
        <w:t>B</w:t>
      </w:r>
      <w:r>
        <w:rPr>
          <w:rStyle w:val="style4111"/>
        </w:rPr>
        <w:t>=</w:t>
      </w:r>
      <w:r>
        <w:rPr>
          <w:rStyle w:val="style4109"/>
          <w:rFonts w:eastAsia="宋体"/>
        </w:rPr>
        <w:t>0.001</w:t>
      </w:r>
      <w:r>
        <w:t xml:space="preserve"> for conflicting flows.</w:t>
      </w:r>
    </w:p>
    <w:p>
      <w:pPr>
        <w:pStyle w:val="style94"/>
        <w:tabs>
          <w:tab w:val="left" w:leader="none" w:pos="1170"/>
        </w:tabs>
        <w:spacing w:lineRule="auto" w:line="360"/>
        <w:ind w:left="1440" w:right="1440"/>
        <w:jc w:val="both"/>
        <w:rPr/>
      </w:pPr>
      <w:r>
        <w:t xml:space="preserve">For </w:t>
      </w:r>
      <w:r>
        <w:rPr>
          <w:rStyle w:val="style87"/>
          <w:rFonts w:eastAsia="宋体"/>
        </w:rPr>
        <w:t>multi-lane roundabouts</w:t>
      </w:r>
      <w:r>
        <w:t xml:space="preserve">, the capacity model adjusts to account for the multiple circulating lanes. For a two-lane roundabout, the model provides distinct capacity estimates for the </w:t>
      </w:r>
      <w:r>
        <w:rPr>
          <w:rStyle w:val="style87"/>
          <w:rFonts w:eastAsia="宋体"/>
        </w:rPr>
        <w:t>right lane</w:t>
      </w:r>
      <w:r>
        <w:t xml:space="preserve"> and the </w:t>
      </w:r>
      <w:r>
        <w:rPr>
          <w:rStyle w:val="style87"/>
          <w:rFonts w:eastAsia="宋体"/>
        </w:rPr>
        <w:t>left lane</w:t>
      </w:r>
      <w:r>
        <w:t xml:space="preserve">, with different critical headway values for each. The </w:t>
      </w:r>
      <w:r>
        <w:rPr>
          <w:rStyle w:val="style87"/>
          <w:rFonts w:eastAsia="宋体"/>
        </w:rPr>
        <w:t>HCM 2010</w:t>
      </w:r>
      <w:r>
        <w:t xml:space="preserve"> default parameters for two-lane roundabouts are:</w:t>
      </w:r>
    </w:p>
    <w:p>
      <w:pPr>
        <w:pStyle w:val="style0"/>
        <w:numPr>
          <w:ilvl w:val="0"/>
          <w:numId w:val="12"/>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Fonts w:ascii="Times New Roman" w:cs="Times New Roman" w:hAnsi="Times New Roman"/>
          <w:sz w:val="24"/>
          <w:szCs w:val="24"/>
        </w:rPr>
        <w:t xml:space="preserve">Right lane: </w:t>
      </w:r>
      <w:r>
        <w:rPr>
          <w:rStyle w:val="style4108"/>
          <w:rFonts w:ascii="Times New Roman" w:cs="Times New Roman" w:hAnsi="Times New Roman"/>
        </w:rPr>
        <w:t>tf</w:t>
      </w:r>
      <w:r>
        <w:rPr>
          <w:rStyle w:val="style4108"/>
          <w:rFonts w:ascii="Times New Roman" w:cs="Times New Roman" w:hAnsi="Times New Roman"/>
        </w:rPr>
        <w:t>=3.19t_f = 3.19</w:t>
      </w:r>
      <w:r>
        <w:rPr>
          <w:rStyle w:val="style4109"/>
          <w:rFonts w:ascii="Times New Roman" w:cs="Times New Roman" w:hAnsi="Times New Roman"/>
          <w:sz w:val="24"/>
          <w:szCs w:val="24"/>
        </w:rPr>
        <w:t>tf</w:t>
      </w:r>
      <w:r>
        <w:rPr>
          <w:rStyle w:val="style4110"/>
          <w:rFonts w:ascii="Times New Roman" w:cs="Times New Roman" w:hAnsi="Times New Roman"/>
          <w:sz w:val="24"/>
          <w:szCs w:val="24"/>
        </w:rPr>
        <w:t>​</w:t>
      </w:r>
      <w:r>
        <w:rPr>
          <w:rStyle w:val="style4111"/>
          <w:rFonts w:ascii="Times New Roman" w:cs="Times New Roman" w:hAnsi="Times New Roman"/>
          <w:sz w:val="24"/>
          <w:szCs w:val="24"/>
        </w:rPr>
        <w:t>=</w:t>
      </w:r>
      <w:r>
        <w:rPr>
          <w:rStyle w:val="style4109"/>
          <w:rFonts w:ascii="Times New Roman" w:cs="Times New Roman" w:hAnsi="Times New Roman"/>
          <w:sz w:val="24"/>
          <w:szCs w:val="24"/>
        </w:rPr>
        <w:t>3.19</w:t>
      </w:r>
      <w:r>
        <w:rPr>
          <w:rFonts w:ascii="Times New Roman" w:cs="Times New Roman" w:hAnsi="Times New Roman"/>
          <w:sz w:val="24"/>
          <w:szCs w:val="24"/>
        </w:rPr>
        <w:t xml:space="preserve"> seconds, </w:t>
      </w:r>
      <w:r>
        <w:rPr>
          <w:rStyle w:val="style4108"/>
          <w:rFonts w:ascii="Times New Roman" w:cs="Times New Roman" w:hAnsi="Times New Roman"/>
        </w:rPr>
        <w:t>tc</w:t>
      </w:r>
      <w:r>
        <w:rPr>
          <w:rStyle w:val="style4108"/>
          <w:rFonts w:ascii="Times New Roman" w:cs="Times New Roman" w:hAnsi="Times New Roman"/>
        </w:rPr>
        <w:t>=4.11t_c = 4.11</w:t>
      </w:r>
      <w:r>
        <w:rPr>
          <w:rStyle w:val="style4109"/>
          <w:rFonts w:ascii="Times New Roman" w:cs="Times New Roman" w:hAnsi="Times New Roman"/>
          <w:sz w:val="24"/>
          <w:szCs w:val="24"/>
        </w:rPr>
        <w:t>tc</w:t>
      </w:r>
      <w:r>
        <w:rPr>
          <w:rStyle w:val="style4110"/>
          <w:rFonts w:ascii="Times New Roman" w:cs="Times New Roman" w:hAnsi="Times New Roman"/>
          <w:sz w:val="24"/>
          <w:szCs w:val="24"/>
        </w:rPr>
        <w:t>​</w:t>
      </w:r>
      <w:r>
        <w:rPr>
          <w:rStyle w:val="style4111"/>
          <w:rFonts w:ascii="Times New Roman" w:cs="Times New Roman" w:hAnsi="Times New Roman"/>
          <w:sz w:val="24"/>
          <w:szCs w:val="24"/>
        </w:rPr>
        <w:t>=</w:t>
      </w:r>
      <w:r>
        <w:rPr>
          <w:rStyle w:val="style4109"/>
          <w:rFonts w:ascii="Times New Roman" w:cs="Times New Roman" w:hAnsi="Times New Roman"/>
          <w:sz w:val="24"/>
          <w:szCs w:val="24"/>
        </w:rPr>
        <w:t>4.11</w:t>
      </w:r>
      <w:r>
        <w:rPr>
          <w:rFonts w:ascii="Times New Roman" w:cs="Times New Roman" w:hAnsi="Times New Roman"/>
          <w:sz w:val="24"/>
          <w:szCs w:val="24"/>
        </w:rPr>
        <w:t xml:space="preserve"> seconds, yielding </w:t>
      </w:r>
      <w:r>
        <w:rPr>
          <w:rStyle w:val="style4108"/>
          <w:rFonts w:ascii="Times New Roman" w:cs="Times New Roman" w:hAnsi="Times New Roman"/>
        </w:rPr>
        <w:t>B=0.0007B = 0.0007</w:t>
      </w:r>
      <w:r>
        <w:rPr>
          <w:rStyle w:val="style4109"/>
          <w:rFonts w:ascii="Times New Roman" w:cs="Times New Roman" w:hAnsi="Times New Roman"/>
          <w:sz w:val="24"/>
          <w:szCs w:val="24"/>
        </w:rPr>
        <w:t>B</w:t>
      </w:r>
      <w:r>
        <w:rPr>
          <w:rStyle w:val="style4111"/>
          <w:rFonts w:ascii="Times New Roman" w:cs="Times New Roman" w:hAnsi="Times New Roman"/>
          <w:sz w:val="24"/>
          <w:szCs w:val="24"/>
        </w:rPr>
        <w:t>=</w:t>
      </w:r>
      <w:r>
        <w:rPr>
          <w:rStyle w:val="style4109"/>
          <w:rFonts w:ascii="Times New Roman" w:cs="Times New Roman" w:hAnsi="Times New Roman"/>
          <w:sz w:val="24"/>
          <w:szCs w:val="24"/>
        </w:rPr>
        <w:t>0.0007</w:t>
      </w:r>
      <w:r>
        <w:rPr>
          <w:rFonts w:ascii="Times New Roman" w:cs="Times New Roman" w:hAnsi="Times New Roman"/>
          <w:sz w:val="24"/>
          <w:szCs w:val="24"/>
        </w:rPr>
        <w:t>,</w:t>
      </w:r>
    </w:p>
    <w:p>
      <w:pPr>
        <w:pStyle w:val="style0"/>
        <w:numPr>
          <w:ilvl w:val="0"/>
          <w:numId w:val="12"/>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Fonts w:ascii="Times New Roman" w:cs="Times New Roman" w:hAnsi="Times New Roman"/>
          <w:sz w:val="24"/>
          <w:szCs w:val="24"/>
        </w:rPr>
        <w:t xml:space="preserve">Left lane: </w:t>
      </w:r>
      <w:r>
        <w:rPr>
          <w:rStyle w:val="style4108"/>
          <w:rFonts w:ascii="Times New Roman" w:cs="Times New Roman" w:hAnsi="Times New Roman"/>
        </w:rPr>
        <w:t>tf</w:t>
      </w:r>
      <w:r>
        <w:rPr>
          <w:rStyle w:val="style4108"/>
          <w:rFonts w:ascii="Times New Roman" w:cs="Times New Roman" w:hAnsi="Times New Roman"/>
        </w:rPr>
        <w:t>=3.19t_f = 3.19</w:t>
      </w:r>
      <w:r>
        <w:rPr>
          <w:rStyle w:val="style4109"/>
          <w:rFonts w:ascii="Times New Roman" w:cs="Times New Roman" w:hAnsi="Times New Roman"/>
          <w:sz w:val="24"/>
          <w:szCs w:val="24"/>
        </w:rPr>
        <w:t>tf</w:t>
      </w:r>
      <w:r>
        <w:rPr>
          <w:rStyle w:val="style4110"/>
          <w:rFonts w:ascii="Times New Roman" w:cs="Times New Roman" w:hAnsi="Times New Roman"/>
          <w:sz w:val="24"/>
          <w:szCs w:val="24"/>
        </w:rPr>
        <w:t>​</w:t>
      </w:r>
      <w:r>
        <w:rPr>
          <w:rStyle w:val="style4111"/>
          <w:rFonts w:ascii="Times New Roman" w:cs="Times New Roman" w:hAnsi="Times New Roman"/>
          <w:sz w:val="24"/>
          <w:szCs w:val="24"/>
        </w:rPr>
        <w:t>=</w:t>
      </w:r>
      <w:r>
        <w:rPr>
          <w:rStyle w:val="style4109"/>
          <w:rFonts w:ascii="Times New Roman" w:cs="Times New Roman" w:hAnsi="Times New Roman"/>
          <w:sz w:val="24"/>
          <w:szCs w:val="24"/>
        </w:rPr>
        <w:t>3.19</w:t>
      </w:r>
      <w:r>
        <w:rPr>
          <w:rFonts w:ascii="Times New Roman" w:cs="Times New Roman" w:hAnsi="Times New Roman"/>
          <w:sz w:val="24"/>
          <w:szCs w:val="24"/>
        </w:rPr>
        <w:t xml:space="preserve"> seconds, </w:t>
      </w:r>
      <w:r>
        <w:rPr>
          <w:rStyle w:val="style4108"/>
          <w:rFonts w:ascii="Times New Roman" w:cs="Times New Roman" w:hAnsi="Times New Roman"/>
        </w:rPr>
        <w:t>tc</w:t>
      </w:r>
      <w:r>
        <w:rPr>
          <w:rStyle w:val="style4108"/>
          <w:rFonts w:ascii="Times New Roman" w:cs="Times New Roman" w:hAnsi="Times New Roman"/>
        </w:rPr>
        <w:t>=4.29t_c = 4.29</w:t>
      </w:r>
      <w:r>
        <w:rPr>
          <w:rStyle w:val="style4109"/>
          <w:rFonts w:ascii="Times New Roman" w:cs="Times New Roman" w:hAnsi="Times New Roman"/>
          <w:sz w:val="24"/>
          <w:szCs w:val="24"/>
        </w:rPr>
        <w:t>tc</w:t>
      </w:r>
      <w:r>
        <w:rPr>
          <w:rStyle w:val="style4110"/>
          <w:rFonts w:ascii="Times New Roman" w:cs="Times New Roman" w:hAnsi="Times New Roman"/>
          <w:sz w:val="24"/>
          <w:szCs w:val="24"/>
        </w:rPr>
        <w:t>​</w:t>
      </w:r>
      <w:r>
        <w:rPr>
          <w:rStyle w:val="style4111"/>
          <w:rFonts w:ascii="Times New Roman" w:cs="Times New Roman" w:hAnsi="Times New Roman"/>
          <w:sz w:val="24"/>
          <w:szCs w:val="24"/>
        </w:rPr>
        <w:t>=</w:t>
      </w:r>
      <w:r>
        <w:rPr>
          <w:rStyle w:val="style4109"/>
          <w:rFonts w:ascii="Times New Roman" w:cs="Times New Roman" w:hAnsi="Times New Roman"/>
          <w:sz w:val="24"/>
          <w:szCs w:val="24"/>
        </w:rPr>
        <w:t>4.29</w:t>
      </w:r>
      <w:r>
        <w:rPr>
          <w:rFonts w:ascii="Times New Roman" w:cs="Times New Roman" w:hAnsi="Times New Roman"/>
          <w:sz w:val="24"/>
          <w:szCs w:val="24"/>
        </w:rPr>
        <w:t xml:space="preserve"> seconds, yielding </w:t>
      </w:r>
      <w:r>
        <w:rPr>
          <w:rStyle w:val="style4108"/>
          <w:rFonts w:ascii="Times New Roman" w:cs="Times New Roman" w:hAnsi="Times New Roman"/>
        </w:rPr>
        <w:t>B=0.00075B = 0.00075</w:t>
      </w:r>
      <w:r>
        <w:rPr>
          <w:rStyle w:val="style4109"/>
          <w:rFonts w:ascii="Times New Roman" w:cs="Times New Roman" w:hAnsi="Times New Roman"/>
          <w:sz w:val="24"/>
          <w:szCs w:val="24"/>
        </w:rPr>
        <w:t>B</w:t>
      </w:r>
      <w:r>
        <w:rPr>
          <w:rStyle w:val="style4111"/>
          <w:rFonts w:ascii="Times New Roman" w:cs="Times New Roman" w:hAnsi="Times New Roman"/>
          <w:sz w:val="24"/>
          <w:szCs w:val="24"/>
        </w:rPr>
        <w:t>=</w:t>
      </w:r>
      <w:r>
        <w:rPr>
          <w:rStyle w:val="style4109"/>
          <w:rFonts w:ascii="Times New Roman" w:cs="Times New Roman" w:hAnsi="Times New Roman"/>
          <w:sz w:val="24"/>
          <w:szCs w:val="24"/>
        </w:rPr>
        <w:t>0.00075</w:t>
      </w:r>
      <w:r>
        <w:rPr>
          <w:rFonts w:ascii="Times New Roman" w:cs="Times New Roman" w:hAnsi="Times New Roman"/>
          <w:sz w:val="24"/>
          <w:szCs w:val="24"/>
        </w:rPr>
        <w:t>.</w:t>
      </w:r>
    </w:p>
    <w:p>
      <w:pPr>
        <w:pStyle w:val="style94"/>
        <w:tabs>
          <w:tab w:val="left" w:leader="none" w:pos="1170"/>
        </w:tabs>
        <w:spacing w:lineRule="auto" w:line="360"/>
        <w:ind w:left="1440" w:right="1440"/>
        <w:jc w:val="both"/>
        <w:rPr/>
      </w:pPr>
      <w:r>
        <w:t>These empirical models allow for a generalized capacity analysis of both single-lane and multi-lane roundabouts across varying conditions, but the flexibility to calibrate for local data is critical for improved accuracy in specific environments (HCM 2010).</w:t>
      </w:r>
    </w:p>
    <w:bookmarkStart w:id="22" w:name="_Toc186296755"/>
    <w:p>
      <w:pPr>
        <w:pStyle w:val="style2"/>
        <w:ind w:left="720" w:firstLine="720"/>
        <w:rPr>
          <w:color w:val="auto"/>
          <w:sz w:val="24"/>
          <w:szCs w:val="24"/>
        </w:rPr>
      </w:pPr>
      <w:r>
        <w:rPr>
          <w:rStyle w:val="style87"/>
          <w:bCs w:val="false"/>
          <w:color w:val="auto"/>
        </w:rPr>
        <w:t>2.6 Determination of Circulating and Entering Flows</w:t>
      </w:r>
      <w:bookmarkEnd w:id="22"/>
    </w:p>
    <w:p>
      <w:pPr>
        <w:pStyle w:val="style94"/>
        <w:tabs>
          <w:tab w:val="left" w:leader="none" w:pos="1170"/>
        </w:tabs>
        <w:spacing w:lineRule="auto" w:line="360"/>
        <w:ind w:left="1440" w:right="1440"/>
        <w:jc w:val="both"/>
        <w:rPr/>
      </w:pPr>
      <w:r>
        <w:t xml:space="preserve">In roundabout capacity analysis, the two critical flow rates that must be determined are the </w:t>
      </w:r>
      <w:r>
        <w:rPr>
          <w:rStyle w:val="style87"/>
          <w:rFonts w:eastAsia="宋体"/>
        </w:rPr>
        <w:t>circulating flow rate</w:t>
      </w:r>
      <w:r>
        <w:t xml:space="preserve"> and the </w:t>
      </w:r>
      <w:r>
        <w:rPr>
          <w:rStyle w:val="style87"/>
          <w:rFonts w:eastAsia="宋体"/>
        </w:rPr>
        <w:t>entering flow rate</w:t>
      </w:r>
      <w:r>
        <w:t>. These are essential inputs for calculating the capacity of roundabouts and determining operational performance under varying traffic conditions.</w:t>
      </w:r>
    </w:p>
    <w:p>
      <w:pPr>
        <w:pStyle w:val="style0"/>
        <w:numPr>
          <w:ilvl w:val="0"/>
          <w:numId w:val="13"/>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Circulating flow</w:t>
      </w:r>
      <w:r>
        <w:rPr>
          <w:rFonts w:ascii="Times New Roman" w:cs="Times New Roman" w:hAnsi="Times New Roman"/>
          <w:sz w:val="24"/>
          <w:szCs w:val="24"/>
        </w:rPr>
        <w:t xml:space="preserve"> is the traffic volume already in the roundabout that conflicts with vehicles trying to enter from an approach. It can be measured or calculated by summing the traffic movements upstream of the subject entry.</w:t>
      </w:r>
    </w:p>
    <w:p>
      <w:pPr>
        <w:pStyle w:val="style0"/>
        <w:numPr>
          <w:ilvl w:val="0"/>
          <w:numId w:val="13"/>
        </w:numPr>
        <w:tabs>
          <w:tab w:val="left" w:leader="none" w:pos="1170"/>
        </w:tabs>
        <w:spacing w:before="100" w:beforeAutospacing="true" w:after="100" w:afterAutospacing="true" w:lineRule="auto" w:line="360"/>
        <w:ind w:left="1440" w:right="1440"/>
        <w:jc w:val="both"/>
        <w:rPr>
          <w:rFonts w:ascii="Times New Roman" w:cs="Times New Roman" w:hAnsi="Times New Roman"/>
          <w:sz w:val="24"/>
          <w:szCs w:val="24"/>
        </w:rPr>
      </w:pPr>
      <w:r>
        <w:rPr>
          <w:rStyle w:val="style87"/>
        </w:rPr>
        <w:t>Entering flow</w:t>
      </w:r>
      <w:r>
        <w:rPr>
          <w:rFonts w:ascii="Times New Roman" w:cs="Times New Roman" w:hAnsi="Times New Roman"/>
          <w:sz w:val="24"/>
          <w:szCs w:val="24"/>
        </w:rPr>
        <w:t xml:space="preserve"> refers to the total number of vehicles attempting to enter the roundabout from a given approach. This value is derived from the sum of vehicles turning left, right, or going straight ahead on the subject approach.</w:t>
      </w:r>
    </w:p>
    <w:p>
      <w:pPr>
        <w:pStyle w:val="style94"/>
        <w:tabs>
          <w:tab w:val="left" w:leader="none" w:pos="1170"/>
        </w:tabs>
        <w:spacing w:lineRule="auto" w:line="360"/>
        <w:ind w:left="1440" w:right="1440"/>
        <w:jc w:val="both"/>
        <w:rPr/>
      </w:pPr>
      <w:r>
        <w:t xml:space="preserve">To account for the presence of </w:t>
      </w:r>
      <w:r>
        <w:rPr>
          <w:rStyle w:val="style87"/>
          <w:rFonts w:eastAsia="宋体"/>
        </w:rPr>
        <w:t>heavy vehicles</w:t>
      </w:r>
      <w:r>
        <w:t xml:space="preserve"> such as trucks and buses, </w:t>
      </w:r>
      <w:r>
        <w:rPr>
          <w:rStyle w:val="style87"/>
          <w:rFonts w:eastAsia="宋体"/>
        </w:rPr>
        <w:t>Passenger Car Equivalents (PCEs)</w:t>
      </w:r>
      <w:r>
        <w:t xml:space="preserve"> are used. The conversion from vehicle flows to PCE flows is done by applying an </w:t>
      </w:r>
      <w:r>
        <w:rPr>
          <w:rStyle w:val="style87"/>
          <w:rFonts w:eastAsia="宋体"/>
        </w:rPr>
        <w:t>adjustment factor</w:t>
      </w:r>
      <w:r>
        <w:t xml:space="preserve"> based on the proportion of heavy vehicles. The </w:t>
      </w:r>
      <w:r>
        <w:rPr>
          <w:rStyle w:val="style87"/>
          <w:rFonts w:eastAsia="宋体"/>
        </w:rPr>
        <w:t>HCM 2010</w:t>
      </w:r>
      <w:r>
        <w:t xml:space="preserve"> provides typical PCE values for various vehicle types:</w:t>
      </w:r>
    </w:p>
    <w:tbl>
      <w:tblPr>
        <w:tblStyle w:val="style154"/>
        <w:tblW w:w="0" w:type="auto"/>
        <w:tblInd w:w="1440" w:type="dxa"/>
        <w:tblLook w:val="04A0" w:firstRow="1" w:lastRow="0" w:firstColumn="1" w:lastColumn="0" w:noHBand="0" w:noVBand="1"/>
      </w:tblPr>
      <w:tblGrid>
        <w:gridCol w:w="3304"/>
        <w:gridCol w:w="4482"/>
      </w:tblGrid>
      <w:tr>
        <w:trPr>
          <w:trHeight w:val="781" w:hRule="atLeast"/>
        </w:trPr>
        <w:tc>
          <w:tcPr>
            <w:tcW w:w="3304" w:type="dxa"/>
            <w:tcBorders/>
          </w:tcPr>
          <w:p>
            <w:pPr>
              <w:pStyle w:val="style94"/>
              <w:tabs>
                <w:tab w:val="left" w:leader="none" w:pos="1170"/>
              </w:tabs>
              <w:spacing w:lineRule="auto" w:line="360"/>
              <w:ind w:right="1440"/>
              <w:jc w:val="both"/>
              <w:rPr/>
            </w:pPr>
            <w:r>
              <w:rPr>
                <w:b/>
                <w:bCs/>
              </w:rPr>
              <w:t>Vehicle Type</w:t>
            </w:r>
          </w:p>
        </w:tc>
        <w:tc>
          <w:tcPr>
            <w:tcW w:w="4482" w:type="dxa"/>
            <w:tcBorders/>
          </w:tcPr>
          <w:p>
            <w:pPr>
              <w:pStyle w:val="style94"/>
              <w:tabs>
                <w:tab w:val="left" w:leader="none" w:pos="1170"/>
              </w:tabs>
              <w:spacing w:lineRule="auto" w:line="360"/>
              <w:ind w:right="1440"/>
              <w:jc w:val="both"/>
              <w:rPr/>
            </w:pPr>
            <w:r>
              <w:rPr>
                <w:b/>
                <w:bCs/>
              </w:rPr>
              <w:t>Passenger Car Equivalent (PCE)</w:t>
            </w:r>
          </w:p>
        </w:tc>
      </w:tr>
      <w:tr>
        <w:tblPrEx/>
        <w:trPr>
          <w:trHeight w:val="387" w:hRule="atLeast"/>
        </w:trPr>
        <w:tc>
          <w:tcPr>
            <w:tcW w:w="3304" w:type="dxa"/>
            <w:tcBorders/>
          </w:tcPr>
          <w:p>
            <w:pPr>
              <w:pStyle w:val="style94"/>
              <w:tabs>
                <w:tab w:val="left" w:leader="none" w:pos="1170"/>
              </w:tabs>
              <w:spacing w:lineRule="auto" w:line="360"/>
              <w:ind w:right="1440"/>
              <w:jc w:val="both"/>
              <w:rPr/>
            </w:pPr>
            <w:r>
              <w:t>Passenger Car</w:t>
            </w:r>
          </w:p>
        </w:tc>
        <w:tc>
          <w:tcPr>
            <w:tcW w:w="4482" w:type="dxa"/>
            <w:tcBorders/>
          </w:tcPr>
          <w:p>
            <w:pPr>
              <w:pStyle w:val="style94"/>
              <w:tabs>
                <w:tab w:val="left" w:leader="none" w:pos="1170"/>
              </w:tabs>
              <w:spacing w:lineRule="auto" w:line="360"/>
              <w:ind w:right="1440"/>
              <w:jc w:val="both"/>
              <w:rPr/>
            </w:pPr>
            <w:r>
              <w:t>1.0</w:t>
            </w:r>
          </w:p>
        </w:tc>
      </w:tr>
      <w:tr>
        <w:tblPrEx/>
        <w:trPr>
          <w:trHeight w:val="393" w:hRule="atLeast"/>
        </w:trPr>
        <w:tc>
          <w:tcPr>
            <w:tcW w:w="3304" w:type="dxa"/>
            <w:tcBorders/>
          </w:tcPr>
          <w:p>
            <w:pPr>
              <w:pStyle w:val="style94"/>
              <w:tabs>
                <w:tab w:val="left" w:leader="none" w:pos="1170"/>
              </w:tabs>
              <w:spacing w:lineRule="auto" w:line="360"/>
              <w:ind w:right="1440"/>
              <w:jc w:val="both"/>
              <w:rPr/>
            </w:pPr>
            <w:r>
              <w:t>Heavy vehicle</w:t>
            </w:r>
          </w:p>
        </w:tc>
        <w:tc>
          <w:tcPr>
            <w:tcW w:w="4482" w:type="dxa"/>
            <w:tcBorders/>
          </w:tcPr>
          <w:p>
            <w:pPr>
              <w:pStyle w:val="style94"/>
              <w:tabs>
                <w:tab w:val="left" w:leader="none" w:pos="1170"/>
              </w:tabs>
              <w:spacing w:lineRule="auto" w:line="360"/>
              <w:ind w:right="1440"/>
              <w:jc w:val="both"/>
              <w:rPr/>
            </w:pPr>
            <w:r>
              <w:t>2.0</w:t>
            </w:r>
          </w:p>
        </w:tc>
      </w:tr>
    </w:tbl>
    <w:p>
      <w:pPr>
        <w:pStyle w:val="style94"/>
        <w:tabs>
          <w:tab w:val="left" w:leader="none" w:pos="1170"/>
        </w:tabs>
        <w:spacing w:lineRule="auto" w:line="360"/>
        <w:ind w:left="1440" w:right="1440"/>
        <w:jc w:val="both"/>
        <w:rPr/>
      </w:pPr>
    </w:p>
    <w:p>
      <w:pPr>
        <w:pStyle w:val="style94"/>
        <w:tabs>
          <w:tab w:val="left" w:leader="none" w:pos="1170"/>
        </w:tabs>
        <w:spacing w:lineRule="auto" w:line="360"/>
        <w:ind w:left="1440" w:right="1440"/>
        <w:jc w:val="both"/>
        <w:rPr/>
      </w:pPr>
    </w:p>
    <w:p>
      <w:pPr>
        <w:pStyle w:val="style0"/>
        <w:rPr>
          <w:sz w:val="12"/>
        </w:rPr>
        <w:sectPr>
          <w:headerReference w:type="default" r:id="rId4"/>
          <w:footerReference w:type="default" r:id="rId5"/>
          <w:pgSz w:w="11952" w:h="14832" w:orient="portrait" w:code="1"/>
          <w:pgMar w:top="720" w:right="720" w:bottom="720" w:left="720" w:header="0" w:footer="778" w:gutter="0"/>
          <w:cols w:space="720"/>
          <w:docGrid w:linePitch="299"/>
        </w:sectPr>
      </w:pPr>
    </w:p>
    <w:p>
      <w:pPr>
        <w:pStyle w:val="style0"/>
        <w:spacing w:before="174"/>
        <w:ind w:left="955"/>
        <w:rPr>
          <w:rFonts w:ascii="Cambria Math" w:eastAsia="Cambria Math"/>
          <w:sz w:val="20"/>
        </w:rPr>
      </w:pPr>
      <w:r>
        <w:rPr>
          <w:rFonts w:ascii="Cambria Math" w:eastAsia="Cambria Math"/>
          <w:spacing w:val="-2"/>
          <w:w w:val="104"/>
          <w:position w:val="6"/>
          <w:sz w:val="28"/>
        </w:rPr>
        <w:t xml:space="preserve">        </w:t>
      </w:r>
      <w:r>
        <w:rPr>
          <w:rFonts w:ascii="Cambria Math" w:eastAsia="Cambria Math"/>
          <w:spacing w:val="-2"/>
          <w:w w:val="104"/>
          <w:position w:val="6"/>
          <w:sz w:val="28"/>
        </w:rPr>
        <w:t>𝑣</w:t>
      </w:r>
      <w:r>
        <w:rPr>
          <w:rFonts w:ascii="Cambria Math" w:eastAsia="Cambria Math"/>
          <w:spacing w:val="-2"/>
          <w:w w:val="104"/>
          <w:sz w:val="20"/>
        </w:rPr>
        <w:t>𝑖,𝑝𝑐</w:t>
      </w:r>
    </w:p>
    <w:p>
      <w:pPr>
        <w:pStyle w:val="style0"/>
        <w:spacing w:before="119" w:lineRule="auto" w:line="170"/>
        <w:ind w:left="55"/>
        <w:rPr>
          <w:rFonts w:ascii="Cambria Math" w:eastAsia="Cambria Math"/>
          <w:sz w:val="16"/>
        </w:rPr>
      </w:pPr>
      <w:r>
        <w:br w:type="column"/>
      </w:r>
      <w:r>
        <w:rPr>
          <w:rFonts w:ascii="Cambria Math" w:eastAsia="Cambria Math"/>
          <w:w w:val="104"/>
          <w:position w:val="-15"/>
          <w:sz w:val="28"/>
        </w:rPr>
        <w:t>=</w:t>
      </w:r>
      <w:r>
        <w:rPr>
          <w:rFonts w:ascii="Cambria Math" w:eastAsia="Cambria Math"/>
          <w:spacing w:val="6"/>
          <w:w w:val="104"/>
          <w:position w:val="-15"/>
          <w:sz w:val="28"/>
        </w:rPr>
        <w:t xml:space="preserve"> </w:t>
      </w:r>
      <w:r>
        <w:rPr>
          <w:spacing w:val="21"/>
          <w:w w:val="104"/>
          <w:sz w:val="20"/>
          <w:u w:val="single"/>
        </w:rPr>
        <w:t xml:space="preserve"> </w:t>
      </w:r>
      <w:r>
        <w:rPr>
          <w:rFonts w:ascii="Cambria Math" w:eastAsia="Cambria Math"/>
          <w:spacing w:val="-5"/>
          <w:w w:val="104"/>
          <w:sz w:val="20"/>
          <w:u w:val="single"/>
        </w:rPr>
        <w:t>𝑣</w:t>
      </w:r>
      <w:r>
        <w:rPr>
          <w:rFonts w:ascii="Cambria Math" w:eastAsia="Cambria Math"/>
          <w:spacing w:val="-5"/>
          <w:w w:val="104"/>
          <w:position w:val="-3"/>
          <w:sz w:val="16"/>
          <w:u w:val="single"/>
        </w:rPr>
        <w:t>𝑖</w:t>
      </w:r>
      <w:r>
        <w:rPr>
          <w:rFonts w:ascii="Cambria Math" w:eastAsia="Cambria Math"/>
          <w:spacing w:val="40"/>
          <w:w w:val="104"/>
          <w:position w:val="-3"/>
          <w:sz w:val="16"/>
          <w:u w:val="single"/>
        </w:rPr>
        <w:t xml:space="preserve"> </w:t>
      </w:r>
    </w:p>
    <w:p>
      <w:pPr>
        <w:pStyle w:val="style0"/>
        <w:spacing w:lineRule="exact" w:line="225"/>
        <w:ind w:left="342"/>
        <w:rPr>
          <w:rFonts w:ascii="Cambria Math" w:eastAsia="Cambria Math"/>
          <w:sz w:val="16"/>
        </w:rPr>
      </w:pPr>
      <w:r>
        <w:rPr>
          <w:rFonts w:ascii="Cambria Math" w:eastAsia="Cambria Math"/>
          <w:spacing w:val="-5"/>
          <w:w w:val="115"/>
          <w:position w:val="4"/>
          <w:sz w:val="20"/>
        </w:rPr>
        <w:t>𝑓</w:t>
      </w:r>
      <w:r>
        <w:rPr>
          <w:rFonts w:ascii="Cambria Math" w:eastAsia="Cambria Math"/>
          <w:spacing w:val="-5"/>
          <w:w w:val="115"/>
          <w:sz w:val="16"/>
        </w:rPr>
        <w:t>𝐻𝑉</w:t>
      </w:r>
    </w:p>
    <w:p>
      <w:pPr>
        <w:pStyle w:val="style66"/>
        <w:spacing w:before="219"/>
        <w:ind w:left="0"/>
        <w:rPr/>
      </w:pPr>
      <w:r>
        <w:br w:type="column"/>
      </w:r>
      <w:r>
        <w:rPr>
          <w:spacing w:val="-2"/>
        </w:rPr>
        <w:t>(2.11)</w:t>
      </w:r>
    </w:p>
    <w:p>
      <w:pPr>
        <w:pStyle w:val="style0"/>
        <w:rPr/>
        <w:sectPr>
          <w:pgSz w:w="11952" w:h="14832" w:orient="portrait" w:code="1"/>
          <w:pgMar w:top="1220" w:right="80" w:bottom="280" w:left="320" w:header="0" w:footer="774" w:gutter="0"/>
          <w:cols w:equalWidth="0" w:space="720" w:num="3">
            <w:col w:w="1451" w:space="40"/>
            <w:col w:w="725" w:space="5633"/>
            <w:col w:w="3281"/>
          </w:cols>
        </w:sectPr>
      </w:pPr>
    </w:p>
    <w:p>
      <w:pPr>
        <w:pStyle w:val="style66"/>
        <w:spacing w:before="8"/>
        <w:rPr>
          <w:sz w:val="17"/>
        </w:rPr>
      </w:pPr>
    </w:p>
    <w:p>
      <w:pPr>
        <w:pStyle w:val="style0"/>
        <w:rPr>
          <w:sz w:val="17"/>
        </w:rPr>
        <w:sectPr>
          <w:type w:val="continuous"/>
          <w:pgSz w:w="11952" w:h="14832" w:orient="portrait" w:code="1"/>
          <w:pgMar w:top="1220" w:right="80" w:bottom="280" w:left="320" w:header="0" w:footer="774" w:gutter="0"/>
          <w:cols w:space="720"/>
        </w:sectPr>
      </w:pPr>
    </w:p>
    <w:p>
      <w:pPr>
        <w:pStyle w:val="style0"/>
        <w:spacing w:before="153"/>
        <w:jc w:val="right"/>
        <w:rPr>
          <w:rFonts w:ascii="Cambria Math" w:eastAsia="Cambria Math"/>
          <w:sz w:val="20"/>
        </w:rPr>
      </w:pPr>
      <w:r>
        <w:rPr>
          <w:rFonts w:ascii="Cambria Math" w:eastAsia="Cambria Math"/>
          <w:spacing w:val="-5"/>
          <w:position w:val="6"/>
          <w:sz w:val="28"/>
        </w:rPr>
        <w:t>𝑓</w:t>
      </w:r>
      <w:r>
        <w:rPr>
          <w:rFonts w:ascii="Cambria Math" w:eastAsia="Cambria Math"/>
          <w:spacing w:val="-5"/>
          <w:sz w:val="20"/>
        </w:rPr>
        <w:t>𝐻𝑉</w:t>
      </w:r>
    </w:p>
    <w:p>
      <w:pPr>
        <w:pStyle w:val="style0"/>
        <w:tabs>
          <w:tab w:val="left" w:leader="none" w:pos="870"/>
        </w:tabs>
        <w:spacing w:before="97" w:lineRule="auto" w:line="170"/>
        <w:ind w:left="56"/>
        <w:rPr>
          <w:rFonts w:ascii="Cambria Math"/>
          <w:sz w:val="20"/>
        </w:rPr>
      </w:pPr>
      <w:r>
        <w:br w:type="column"/>
      </w:r>
      <w:r>
        <w:rPr>
          <w:rFonts w:ascii="Cambria Math"/>
          <w:spacing w:val="-10"/>
          <w:position w:val="-15"/>
          <w:sz w:val="28"/>
        </w:rPr>
        <w:t>=</w:t>
      </w:r>
      <w:r>
        <w:rPr>
          <w:rFonts w:ascii="Cambria Math"/>
          <w:position w:val="-15"/>
          <w:sz w:val="28"/>
        </w:rPr>
        <w:tab/>
      </w:r>
      <w:r>
        <w:rPr>
          <w:rFonts w:ascii="Cambria Math"/>
          <w:spacing w:val="-10"/>
          <w:sz w:val="20"/>
        </w:rPr>
        <w:t>1</w:t>
      </w:r>
    </w:p>
    <w:p>
      <w:pPr>
        <w:pStyle w:val="style0"/>
        <w:spacing w:lineRule="exact" w:line="224"/>
        <w:ind w:left="343"/>
        <w:rPr>
          <w:rFonts w:ascii="Cambria Math" w:eastAsia="Cambria Math" w:hAnsi="Cambria Math"/>
          <w:sz w:val="20"/>
        </w:rPr>
      </w:pPr>
      <w:r>
        <w:rPr>
          <w:noProof/>
        </w:rPr>
        <mc:AlternateContent>
          <mc:Choice Requires="wps">
            <w:drawing>
              <wp:anchor distT="0" distB="0" distL="0" distR="0" simplePos="false" relativeHeight="2" behindDoc="true" locked="false" layoutInCell="true" allowOverlap="true">
                <wp:simplePos x="0" y="0"/>
                <wp:positionH relativeFrom="page">
                  <wp:posOffset>1300733</wp:posOffset>
                </wp:positionH>
                <wp:positionV relativeFrom="paragraph">
                  <wp:posOffset>-51768</wp:posOffset>
                </wp:positionV>
                <wp:extent cx="743585" cy="11430"/>
                <wp:effectExtent l="0" t="0" r="0" b="0"/>
                <wp:wrapNone/>
                <wp:docPr id="1028" name="Graphic 17"/>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Shape">
                    <wps:wsp>
                      <wps:cNvSpPr/>
                      <wps:spPr>
                        <a:xfrm rot="0">
                          <a:off x="0" y="0"/>
                          <a:ext cx="743585" cy="11430"/>
                        </a:xfrm>
                        <a:custGeom>
                          <a:avLst/>
                          <a:gdLst/>
                          <a:ahLst/>
                          <a:rect l="l" t="t" r="r" b="b"/>
                          <a:pathLst>
                            <a:path w="743585" h="11430" stroke="1">
                              <a:moveTo>
                                <a:pt x="743202" y="0"/>
                              </a:moveTo>
                              <a:lnTo>
                                <a:pt x="0" y="0"/>
                              </a:lnTo>
                              <a:lnTo>
                                <a:pt x="0" y="11430"/>
                              </a:lnTo>
                              <a:lnTo>
                                <a:pt x="743202" y="11430"/>
                              </a:lnTo>
                              <a:lnTo>
                                <a:pt x="743202" y="0"/>
                              </a:lnTo>
                              <a:close/>
                            </a:path>
                          </a:pathLst>
                        </a:custGeom>
                        <a:solidFill>
                          <a:srgbClr val="000000"/>
                        </a:solidFill>
                      </wps:spPr>
                      <wps:bodyPr>
                        <a:prstTxWarp prst="textNoShape"/>
                      </wps:bodyPr>
                    </wps:wsp>
                  </a:graphicData>
                </a:graphic>
              </wp:anchor>
            </w:drawing>
          </mc:Choice>
          <mc:Fallback>
            <w:pict>
              <v:shape id="1028" coordsize="743585,11430" path="m743202,0l0,0l0,11430l743202,11430l743202,0xe" fillcolor="black" stroked="f" style="position:absolute;margin-left:102.42pt;margin-top:-4.08pt;width:58.55pt;height:0.9pt;z-index:-2147483645;mso-position-horizontal-relative:page;mso-position-vertical-relative:text;mso-width-relative:page;mso-height-relative:page;mso-wrap-distance-left:0.0pt;mso-wrap-distance-right:0.0pt;visibility:visible;">
                <v:fill/>
                <v:path textboxrect="0,0,743585,11430" o:connectlocs=""/>
              </v:shape>
            </w:pict>
          </mc:Fallback>
        </mc:AlternateContent>
      </w:r>
      <w:r>
        <w:rPr>
          <w:rFonts w:ascii="Cambria Math" w:eastAsia="Cambria Math" w:hAnsi="Cambria Math"/>
          <w:spacing w:val="-2"/>
          <w:w w:val="104"/>
          <w:sz w:val="20"/>
        </w:rPr>
        <w:t>1+(𝐸</w:t>
      </w:r>
      <w:r>
        <w:rPr>
          <w:rFonts w:ascii="Cambria Math" w:eastAsia="Cambria Math" w:hAnsi="Cambria Math"/>
          <w:spacing w:val="-2"/>
          <w:w w:val="104"/>
          <w:position w:val="-3"/>
          <w:sz w:val="16"/>
        </w:rPr>
        <w:t>𝑇</w:t>
      </w:r>
      <w:r>
        <w:rPr>
          <w:rFonts w:ascii="Cambria Math" w:eastAsia="Cambria Math" w:hAnsi="Cambria Math"/>
          <w:spacing w:val="-2"/>
          <w:w w:val="104"/>
          <w:sz w:val="20"/>
        </w:rPr>
        <w:t>−1)</w:t>
      </w:r>
    </w:p>
    <w:p>
      <w:pPr>
        <w:pStyle w:val="style66"/>
        <w:spacing w:before="197"/>
        <w:ind w:left="0"/>
        <w:rPr/>
        <w:sectPr>
          <w:type w:val="continuous"/>
          <w:pgSz w:w="11952" w:h="14832" w:orient="portrait" w:code="1"/>
          <w:pgMar w:top="1220" w:right="80" w:bottom="280" w:left="320" w:header="0" w:footer="774" w:gutter="0"/>
          <w:cols w:equalWidth="0" w:space="720" w:num="3">
            <w:col w:w="1346" w:space="40"/>
            <w:col w:w="1556" w:space="4907"/>
            <w:col w:w="3281"/>
          </w:cols>
        </w:sectPr>
      </w:pPr>
      <w:r>
        <w:br w:type="column"/>
      </w:r>
      <w:r>
        <w:rPr>
          <w:spacing w:val="-2"/>
        </w:rPr>
        <w:t>(2.12</w:t>
      </w:r>
    </w:p>
    <w:p>
      <w:pPr>
        <w:pStyle w:val="style66"/>
        <w:ind w:left="0"/>
        <w:rPr/>
      </w:pPr>
      <w:r>
        <w:rPr>
          <w:spacing w:val="-2"/>
        </w:rPr>
        <w:t>where:</w:t>
      </w:r>
    </w:p>
    <w:p>
      <w:pPr>
        <w:pStyle w:val="style66"/>
        <w:rPr/>
      </w:pPr>
    </w:p>
    <w:p>
      <w:pPr>
        <w:pStyle w:val="style66"/>
        <w:ind w:left="955"/>
        <w:rPr/>
      </w:pPr>
      <w:r>
        <w:rPr>
          <w:position w:val="1"/>
        </w:rPr>
        <w:t>v</w:t>
      </w:r>
      <w:r>
        <w:rPr>
          <w:sz w:val="16"/>
        </w:rPr>
        <w:t>i,pce</w:t>
      </w:r>
      <w:r>
        <w:rPr>
          <w:spacing w:val="19"/>
          <w:sz w:val="16"/>
        </w:rPr>
        <w:t xml:space="preserve"> </w:t>
      </w:r>
      <w:r>
        <w:rPr>
          <w:position w:val="1"/>
        </w:rPr>
        <w:t>=</w:t>
      </w:r>
      <w:r>
        <w:rPr>
          <w:spacing w:val="-1"/>
          <w:position w:val="1"/>
        </w:rPr>
        <w:t xml:space="preserve"> </w:t>
      </w:r>
      <w:r>
        <w:rPr>
          <w:position w:val="1"/>
        </w:rPr>
        <w:t>demand</w:t>
      </w:r>
      <w:r>
        <w:rPr>
          <w:spacing w:val="-1"/>
          <w:position w:val="1"/>
        </w:rPr>
        <w:t xml:space="preserve"> </w:t>
      </w:r>
      <w:r>
        <w:rPr>
          <w:position w:val="1"/>
        </w:rPr>
        <w:t>flow</w:t>
      </w:r>
      <w:r>
        <w:rPr>
          <w:spacing w:val="-1"/>
          <w:position w:val="1"/>
        </w:rPr>
        <w:t xml:space="preserve"> </w:t>
      </w:r>
      <w:r>
        <w:rPr>
          <w:position w:val="1"/>
        </w:rPr>
        <w:t>rate</w:t>
      </w:r>
      <w:r>
        <w:rPr>
          <w:spacing w:val="-3"/>
          <w:position w:val="1"/>
        </w:rPr>
        <w:t xml:space="preserve"> </w:t>
      </w:r>
      <w:r>
        <w:rPr>
          <w:position w:val="1"/>
        </w:rPr>
        <w:t>for</w:t>
      </w:r>
      <w:r>
        <w:rPr>
          <w:spacing w:val="-1"/>
          <w:position w:val="1"/>
        </w:rPr>
        <w:t xml:space="preserve"> </w:t>
      </w:r>
      <w:r>
        <w:rPr>
          <w:position w:val="1"/>
        </w:rPr>
        <w:t>movement</w:t>
      </w:r>
      <w:r>
        <w:rPr>
          <w:spacing w:val="-1"/>
          <w:position w:val="1"/>
        </w:rPr>
        <w:t xml:space="preserve"> </w:t>
      </w:r>
      <w:r>
        <w:rPr>
          <w:position w:val="1"/>
        </w:rPr>
        <w:t>i</w:t>
      </w:r>
      <w:r>
        <w:rPr>
          <w:spacing w:val="1"/>
          <w:position w:val="1"/>
        </w:rPr>
        <w:t xml:space="preserve"> </w:t>
      </w:r>
      <w:r>
        <w:rPr>
          <w:spacing w:val="-2"/>
          <w:position w:val="1"/>
        </w:rPr>
        <w:t>(pc/h)</w:t>
      </w:r>
    </w:p>
    <w:p>
      <w:pPr>
        <w:pStyle w:val="style66"/>
        <w:spacing w:before="1"/>
        <w:rPr/>
      </w:pPr>
    </w:p>
    <w:p>
      <w:pPr>
        <w:pStyle w:val="style66"/>
        <w:ind w:left="955"/>
        <w:rPr/>
      </w:pPr>
      <w:r>
        <w:rPr>
          <w:rFonts w:ascii="Cambria Math" w:eastAsia="Cambria Math"/>
          <w:position w:val="1"/>
        </w:rPr>
        <w:t>𝑣</w:t>
      </w:r>
      <w:r>
        <w:rPr>
          <w:rFonts w:ascii="Cambria Math" w:eastAsia="Cambria Math"/>
          <w:sz w:val="16"/>
        </w:rPr>
        <w:t>𝑖</w:t>
      </w:r>
      <w:r>
        <w:rPr>
          <w:rFonts w:ascii="Cambria Math" w:eastAsia="Cambria Math"/>
          <w:spacing w:val="23"/>
          <w:sz w:val="16"/>
        </w:rPr>
        <w:t xml:space="preserve"> </w:t>
      </w:r>
      <w:r>
        <w:rPr>
          <w:position w:val="1"/>
        </w:rPr>
        <w:t>=</w:t>
      </w:r>
      <w:r>
        <w:rPr>
          <w:spacing w:val="-1"/>
          <w:position w:val="1"/>
        </w:rPr>
        <w:t xml:space="preserve"> </w:t>
      </w:r>
      <w:r>
        <w:rPr>
          <w:position w:val="1"/>
        </w:rPr>
        <w:t>demand</w:t>
      </w:r>
      <w:r>
        <w:rPr>
          <w:spacing w:val="-2"/>
          <w:position w:val="1"/>
        </w:rPr>
        <w:t xml:space="preserve"> </w:t>
      </w:r>
      <w:r>
        <w:rPr>
          <w:position w:val="1"/>
        </w:rPr>
        <w:t>flow rate</w:t>
      </w:r>
      <w:r>
        <w:rPr>
          <w:spacing w:val="-1"/>
          <w:position w:val="1"/>
        </w:rPr>
        <w:t xml:space="preserve"> </w:t>
      </w:r>
      <w:r>
        <w:rPr>
          <w:position w:val="1"/>
        </w:rPr>
        <w:t>for</w:t>
      </w:r>
      <w:r>
        <w:rPr>
          <w:spacing w:val="-1"/>
          <w:position w:val="1"/>
        </w:rPr>
        <w:t xml:space="preserve"> </w:t>
      </w:r>
      <w:r>
        <w:rPr>
          <w:position w:val="1"/>
        </w:rPr>
        <w:t>movement</w:t>
      </w:r>
      <w:r>
        <w:rPr>
          <w:spacing w:val="-1"/>
          <w:position w:val="1"/>
        </w:rPr>
        <w:t xml:space="preserve"> </w:t>
      </w:r>
      <w:r>
        <w:rPr>
          <w:position w:val="1"/>
        </w:rPr>
        <w:t>i</w:t>
      </w:r>
      <w:r>
        <w:rPr>
          <w:position w:val="1"/>
        </w:rPr>
        <w:t xml:space="preserve"> </w:t>
      </w:r>
      <w:r>
        <w:rPr>
          <w:spacing w:val="-2"/>
          <w:position w:val="1"/>
        </w:rPr>
        <w:t>(</w:t>
      </w:r>
      <w:r>
        <w:rPr>
          <w:spacing w:val="-2"/>
          <w:position w:val="1"/>
        </w:rPr>
        <w:t>veh</w:t>
      </w:r>
      <w:r>
        <w:rPr>
          <w:spacing w:val="-2"/>
          <w:position w:val="1"/>
        </w:rPr>
        <w:t>/h)</w:t>
      </w:r>
    </w:p>
    <w:p>
      <w:pPr>
        <w:pStyle w:val="style66"/>
        <w:spacing w:before="4"/>
        <w:rPr/>
      </w:pPr>
    </w:p>
    <w:p>
      <w:pPr>
        <w:pStyle w:val="style66"/>
        <w:ind w:left="955"/>
        <w:rPr/>
      </w:pPr>
      <w:r>
        <w:rPr>
          <w:rFonts w:ascii="Cambria Math" w:eastAsia="Cambria Math"/>
          <w:position w:val="1"/>
        </w:rPr>
        <w:t>𝑓</w:t>
      </w:r>
      <w:r>
        <w:rPr>
          <w:rFonts w:ascii="Cambria Math" w:eastAsia="Cambria Math"/>
          <w:sz w:val="16"/>
        </w:rPr>
        <w:t>𝐻</w:t>
      </w:r>
      <w:r>
        <w:rPr>
          <w:sz w:val="16"/>
        </w:rPr>
        <w:t>V</w:t>
      </w:r>
      <w:r>
        <w:rPr>
          <w:position w:val="1"/>
        </w:rPr>
        <w:t>=</w:t>
      </w:r>
      <w:r>
        <w:rPr>
          <w:spacing w:val="-2"/>
          <w:position w:val="1"/>
        </w:rPr>
        <w:t xml:space="preserve"> </w:t>
      </w:r>
      <w:r>
        <w:rPr>
          <w:position w:val="1"/>
        </w:rPr>
        <w:t>heavy</w:t>
      </w:r>
      <w:r>
        <w:rPr>
          <w:spacing w:val="-2"/>
          <w:position w:val="1"/>
        </w:rPr>
        <w:t xml:space="preserve"> </w:t>
      </w:r>
      <w:r>
        <w:rPr>
          <w:position w:val="1"/>
        </w:rPr>
        <w:t>vehicle</w:t>
      </w:r>
      <w:r>
        <w:rPr>
          <w:spacing w:val="-1"/>
          <w:position w:val="1"/>
        </w:rPr>
        <w:t xml:space="preserve"> </w:t>
      </w:r>
      <w:r>
        <w:rPr>
          <w:position w:val="1"/>
        </w:rPr>
        <w:t>adjustment</w:t>
      </w:r>
      <w:r>
        <w:rPr>
          <w:spacing w:val="-2"/>
          <w:position w:val="1"/>
        </w:rPr>
        <w:t xml:space="preserve"> factor</w:t>
      </w:r>
    </w:p>
    <w:p>
      <w:pPr>
        <w:pStyle w:val="style66"/>
        <w:spacing w:before="6"/>
        <w:rPr/>
      </w:pPr>
    </w:p>
    <w:p>
      <w:pPr>
        <w:pStyle w:val="style66"/>
        <w:ind w:left="955"/>
        <w:rPr/>
      </w:pPr>
      <w:r>
        <w:rPr>
          <w:rFonts w:ascii="Cambria Math" w:eastAsia="Cambria Math"/>
          <w:position w:val="1"/>
        </w:rPr>
        <w:t>𝑃</w:t>
      </w:r>
      <w:r>
        <w:rPr>
          <w:rFonts w:ascii="Cambria Math" w:eastAsia="Cambria Math"/>
          <w:sz w:val="16"/>
        </w:rPr>
        <w:t>𝑇</w:t>
      </w:r>
      <w:r>
        <w:rPr>
          <w:position w:val="1"/>
        </w:rPr>
        <w:t>=</w:t>
      </w:r>
      <w:r>
        <w:rPr>
          <w:spacing w:val="-2"/>
          <w:position w:val="1"/>
        </w:rPr>
        <w:t xml:space="preserve"> </w:t>
      </w:r>
      <w:r>
        <w:rPr>
          <w:position w:val="1"/>
        </w:rPr>
        <w:t>proportion</w:t>
      </w:r>
      <w:r>
        <w:rPr>
          <w:spacing w:val="-1"/>
          <w:position w:val="1"/>
        </w:rPr>
        <w:t xml:space="preserve"> </w:t>
      </w:r>
      <w:r>
        <w:rPr>
          <w:position w:val="1"/>
        </w:rPr>
        <w:t>of</w:t>
      </w:r>
      <w:r>
        <w:rPr>
          <w:spacing w:val="-2"/>
          <w:position w:val="1"/>
        </w:rPr>
        <w:t xml:space="preserve"> </w:t>
      </w:r>
      <w:r>
        <w:rPr>
          <w:position w:val="1"/>
        </w:rPr>
        <w:t>demand</w:t>
      </w:r>
      <w:r>
        <w:rPr>
          <w:spacing w:val="-1"/>
          <w:position w:val="1"/>
        </w:rPr>
        <w:t xml:space="preserve"> </w:t>
      </w:r>
      <w:r>
        <w:rPr>
          <w:position w:val="1"/>
        </w:rPr>
        <w:t>volume</w:t>
      </w:r>
      <w:r>
        <w:rPr>
          <w:spacing w:val="-1"/>
          <w:position w:val="1"/>
        </w:rPr>
        <w:t xml:space="preserve"> </w:t>
      </w:r>
      <w:r>
        <w:rPr>
          <w:position w:val="1"/>
        </w:rPr>
        <w:t>that</w:t>
      </w:r>
      <w:r>
        <w:rPr>
          <w:spacing w:val="-2"/>
          <w:position w:val="1"/>
        </w:rPr>
        <w:t xml:space="preserve"> </w:t>
      </w:r>
      <w:r>
        <w:rPr>
          <w:position w:val="1"/>
        </w:rPr>
        <w:t>consists</w:t>
      </w:r>
      <w:r>
        <w:rPr>
          <w:spacing w:val="-1"/>
          <w:position w:val="1"/>
        </w:rPr>
        <w:t xml:space="preserve"> </w:t>
      </w:r>
      <w:r>
        <w:rPr>
          <w:position w:val="1"/>
        </w:rPr>
        <w:t>of</w:t>
      </w:r>
      <w:r>
        <w:rPr>
          <w:spacing w:val="-1"/>
          <w:position w:val="1"/>
        </w:rPr>
        <w:t xml:space="preserve"> </w:t>
      </w:r>
      <w:r>
        <w:rPr>
          <w:position w:val="1"/>
        </w:rPr>
        <w:t xml:space="preserve">heavy </w:t>
      </w:r>
      <w:r>
        <w:rPr>
          <w:spacing w:val="-2"/>
          <w:position w:val="1"/>
        </w:rPr>
        <w:t>vehicles</w:t>
      </w:r>
    </w:p>
    <w:p>
      <w:pPr>
        <w:pStyle w:val="style66"/>
        <w:spacing w:before="5"/>
        <w:rPr/>
      </w:pPr>
    </w:p>
    <w:p>
      <w:pPr>
        <w:pStyle w:val="style66"/>
        <w:ind w:left="955"/>
        <w:rPr/>
      </w:pPr>
      <w:r>
        <w:rPr>
          <w:rFonts w:ascii="Cambria Math" w:eastAsia="Cambria Math"/>
          <w:position w:val="1"/>
        </w:rPr>
        <w:t>𝐸</w:t>
      </w:r>
      <w:r>
        <w:rPr>
          <w:rFonts w:ascii="Cambria Math" w:eastAsia="Cambria Math"/>
          <w:sz w:val="16"/>
        </w:rPr>
        <w:t>𝑇</w:t>
      </w:r>
      <w:r>
        <w:rPr>
          <w:position w:val="1"/>
        </w:rPr>
        <w:t>=</w:t>
      </w:r>
      <w:r>
        <w:rPr>
          <w:spacing w:val="-2"/>
          <w:position w:val="1"/>
        </w:rPr>
        <w:t xml:space="preserve"> </w:t>
      </w:r>
      <w:r>
        <w:rPr>
          <w:position w:val="1"/>
        </w:rPr>
        <w:t>passenger</w:t>
      </w:r>
      <w:r>
        <w:rPr>
          <w:spacing w:val="-1"/>
          <w:position w:val="1"/>
        </w:rPr>
        <w:t xml:space="preserve"> </w:t>
      </w:r>
      <w:r>
        <w:rPr>
          <w:position w:val="1"/>
        </w:rPr>
        <w:t>car</w:t>
      </w:r>
      <w:r>
        <w:rPr>
          <w:spacing w:val="-2"/>
          <w:position w:val="1"/>
        </w:rPr>
        <w:t xml:space="preserve"> </w:t>
      </w:r>
      <w:r>
        <w:rPr>
          <w:position w:val="1"/>
        </w:rPr>
        <w:t>equivalent</w:t>
      </w:r>
      <w:r>
        <w:rPr>
          <w:spacing w:val="-2"/>
          <w:position w:val="1"/>
        </w:rPr>
        <w:t xml:space="preserve"> </w:t>
      </w:r>
      <w:r>
        <w:rPr>
          <w:position w:val="1"/>
        </w:rPr>
        <w:t>for</w:t>
      </w:r>
      <w:r>
        <w:rPr>
          <w:spacing w:val="-2"/>
          <w:position w:val="1"/>
        </w:rPr>
        <w:t xml:space="preserve"> </w:t>
      </w:r>
      <w:r>
        <w:rPr>
          <w:position w:val="1"/>
        </w:rPr>
        <w:t>heavy</w:t>
      </w:r>
      <w:r>
        <w:rPr>
          <w:spacing w:val="-1"/>
          <w:position w:val="1"/>
        </w:rPr>
        <w:t xml:space="preserve"> </w:t>
      </w:r>
      <w:r>
        <w:rPr>
          <w:spacing w:val="-2"/>
          <w:position w:val="1"/>
        </w:rPr>
        <w:t>vehicles</w:t>
      </w:r>
    </w:p>
    <w:bookmarkStart w:id="23" w:name="_Toc186296756"/>
    <w:p>
      <w:pPr>
        <w:pStyle w:val="style2"/>
        <w:rPr>
          <w:color w:val="auto"/>
          <w:sz w:val="24"/>
          <w:szCs w:val="24"/>
        </w:rPr>
      </w:pPr>
      <w:r>
        <w:rPr>
          <w:rStyle w:val="style87"/>
          <w:b w:val="false"/>
          <w:bCs w:val="false"/>
          <w:color w:val="auto"/>
        </w:rPr>
        <w:t>2.6.1 Single-lane Roundabout Capacity</w:t>
      </w:r>
      <w:bookmarkEnd w:id="23"/>
    </w:p>
    <w:p>
      <w:pPr>
        <w:pStyle w:val="style94"/>
        <w:tabs>
          <w:tab w:val="left" w:leader="none" w:pos="1170"/>
        </w:tabs>
        <w:spacing w:lineRule="auto" w:line="360"/>
        <w:jc w:val="both"/>
        <w:rPr/>
      </w:pPr>
      <w:r>
        <w:t xml:space="preserve">For single-lane roundabouts, the </w:t>
      </w:r>
      <w:r>
        <w:rPr>
          <w:rStyle w:val="style87"/>
          <w:rFonts w:eastAsia="宋体"/>
        </w:rPr>
        <w:t>maximum entry flow</w:t>
      </w:r>
      <w:r>
        <w:t xml:space="preserve"> is inversely related to the circulating flow. Research by </w:t>
      </w:r>
      <w:r>
        <w:rPr>
          <w:rStyle w:val="style87"/>
          <w:rFonts w:eastAsia="宋体"/>
        </w:rPr>
        <w:t>Bruce et al. (2000)</w:t>
      </w:r>
      <w:r>
        <w:t xml:space="preserve"> suggests that as circulating flows increase, the entry capacity decreases. Their regression-based approach provides capacity estimates for roundabouts with </w:t>
      </w:r>
      <w:r>
        <w:rPr>
          <w:rStyle w:val="style87"/>
          <w:rFonts w:eastAsia="宋体"/>
        </w:rPr>
        <w:t>inscribed circle diameters</w:t>
      </w:r>
      <w:r>
        <w:t xml:space="preserve"> between 25 m and 55 m.</w:t>
      </w:r>
    </w:p>
    <w:p>
      <w:pPr>
        <w:pStyle w:val="style94"/>
        <w:tabs>
          <w:tab w:val="left" w:leader="none" w:pos="1170"/>
        </w:tabs>
        <w:spacing w:lineRule="auto" w:line="360"/>
        <w:jc w:val="both"/>
        <w:rPr/>
      </w:pPr>
      <w:r>
        <w:t xml:space="preserve">The relationship between maximum entry flow and circulating flow has been empirically modeled, with an approximate </w:t>
      </w:r>
      <w:r>
        <w:rPr>
          <w:rStyle w:val="style87"/>
          <w:rFonts w:eastAsia="宋体"/>
        </w:rPr>
        <w:t>maximum entry flow</w:t>
      </w:r>
      <w:r>
        <w:t xml:space="preserve"> of </w:t>
      </w:r>
      <w:r>
        <w:rPr>
          <w:rStyle w:val="style87"/>
          <w:rFonts w:eastAsia="宋体"/>
        </w:rPr>
        <w:t>1,800 vehicles per hour</w:t>
      </w:r>
      <w:r>
        <w:t xml:space="preserve"> under ideal conditions. However, higher circulating flows reduce entry capacity significantly, necessitating careful design and potential signalization to avoid congestion.</w:t>
      </w:r>
    </w:p>
    <w:bookmarkStart w:id="24" w:name="_Toc186296757"/>
    <w:p>
      <w:pPr>
        <w:pStyle w:val="style2"/>
        <w:rPr>
          <w:color w:val="auto"/>
          <w:sz w:val="24"/>
          <w:szCs w:val="24"/>
        </w:rPr>
      </w:pPr>
      <w:r>
        <w:rPr>
          <w:rStyle w:val="style87"/>
          <w:b w:val="false"/>
          <w:bCs w:val="false"/>
          <w:color w:val="auto"/>
        </w:rPr>
        <w:t>2.6.2 Double-lane Roundabout Capacity</w:t>
      </w:r>
      <w:bookmarkEnd w:id="24"/>
    </w:p>
    <w:p>
      <w:pPr>
        <w:pStyle w:val="style94"/>
        <w:tabs>
          <w:tab w:val="left" w:leader="none" w:pos="1170"/>
        </w:tabs>
        <w:spacing w:lineRule="auto" w:line="360"/>
        <w:jc w:val="both"/>
        <w:rPr/>
      </w:pPr>
      <w:r>
        <w:t xml:space="preserve">For double-lane roundabouts, the capacity model also follows a </w:t>
      </w:r>
      <w:r>
        <w:rPr>
          <w:rStyle w:val="style87"/>
          <w:rFonts w:eastAsia="宋体"/>
        </w:rPr>
        <w:t>regression-based approach</w:t>
      </w:r>
      <w:r>
        <w:t xml:space="preserve"> but accounts for more complex interactions between lanes. As noted by </w:t>
      </w:r>
      <w:r>
        <w:rPr>
          <w:rStyle w:val="style87"/>
          <w:rFonts w:eastAsia="宋体"/>
        </w:rPr>
        <w:t>Kimber (1980)</w:t>
      </w:r>
      <w:r>
        <w:t>, the right lane typically has a higher entry capacity than the left lane due to its proximity to the circulating flow. This imbalance can be addressed by adjusting lane usage strategies or modifying the roundabout's geometry.</w:t>
      </w:r>
    </w:p>
    <w:p>
      <w:pPr>
        <w:pStyle w:val="style94"/>
        <w:tabs>
          <w:tab w:val="left" w:leader="none" w:pos="1170"/>
        </w:tabs>
        <w:spacing w:lineRule="auto" w:line="360"/>
        <w:jc w:val="both"/>
        <w:rPr/>
      </w:pPr>
      <w:r>
        <w:t xml:space="preserve">Double-lane roundabouts are typically used when demand exceeds the capacity of a single-lane roundabout. The inscribed circle diameters are usually larger, ranging from </w:t>
      </w:r>
      <w:r>
        <w:rPr>
          <w:rStyle w:val="style87"/>
          <w:rFonts w:eastAsia="宋体"/>
        </w:rPr>
        <w:t>40 m to 60 m</w:t>
      </w:r>
      <w:r>
        <w:t xml:space="preserve">, </w:t>
      </w:r>
      <w:r>
        <w:t>which allows for smoother vehicle maneuvering and increased capacity at moderate to high circulating flows.</w:t>
      </w:r>
    </w:p>
    <w:bookmarkStart w:id="25" w:name="_Toc186296758"/>
    <w:p>
      <w:pPr>
        <w:pStyle w:val="style2"/>
        <w:rPr>
          <w:color w:val="auto"/>
          <w:sz w:val="24"/>
          <w:szCs w:val="24"/>
        </w:rPr>
      </w:pPr>
      <w:r>
        <w:rPr>
          <w:rStyle w:val="style87"/>
          <w:b w:val="false"/>
          <w:bCs w:val="false"/>
          <w:color w:val="auto"/>
        </w:rPr>
        <w:t>2.6.3 Pedestrian Effects on Entry Capacity</w:t>
      </w:r>
      <w:bookmarkEnd w:id="25"/>
    </w:p>
    <w:p>
      <w:pPr>
        <w:pStyle w:val="style94"/>
        <w:tabs>
          <w:tab w:val="left" w:leader="none" w:pos="1170"/>
        </w:tabs>
        <w:spacing w:lineRule="auto" w:line="360"/>
        <w:jc w:val="both"/>
        <w:rPr/>
      </w:pPr>
      <w:r>
        <w:t xml:space="preserve">Pedestrian crossings at roundabouts, particularly those located at the entry points, can reduce the </w:t>
      </w:r>
      <w:r>
        <w:rPr>
          <w:rStyle w:val="style87"/>
          <w:rFonts w:eastAsia="宋体"/>
        </w:rPr>
        <w:t>vehicle entry capacity</w:t>
      </w:r>
      <w:r>
        <w:t xml:space="preserve"> significantly. Pedestrians are typically given priority, which forces vehicles to yield, leading to increased delays. To account for these effects, capacity reduction factors have been developed to estimate the impact of pedestrian traffic on entry flow.</w:t>
      </w:r>
    </w:p>
    <w:p>
      <w:pPr>
        <w:pStyle w:val="style94"/>
        <w:tabs>
          <w:tab w:val="left" w:leader="none" w:pos="1170"/>
        </w:tabs>
        <w:spacing w:lineRule="auto" w:line="360"/>
        <w:jc w:val="both"/>
        <w:rPr/>
      </w:pPr>
      <w:r>
        <w:t xml:space="preserve">According to </w:t>
      </w:r>
      <w:r>
        <w:rPr>
          <w:rStyle w:val="style87"/>
          <w:rFonts w:eastAsia="宋体"/>
        </w:rPr>
        <w:t>HCM 2010</w:t>
      </w:r>
      <w:r>
        <w:t>, the presence of pedestrian crosswalks, especially at high-volume locations, may warrant special design considerations such as pedestrian overpasses or underpasses to minimize conflict with vehicular traffic.</w:t>
      </w:r>
    </w:p>
    <w:bookmarkStart w:id="26" w:name="_Toc186296759"/>
    <w:p>
      <w:pPr>
        <w:pStyle w:val="style2"/>
        <w:rPr>
          <w:color w:val="auto"/>
          <w:sz w:val="24"/>
          <w:szCs w:val="24"/>
        </w:rPr>
      </w:pPr>
      <w:r>
        <w:rPr>
          <w:rStyle w:val="style87"/>
          <w:b w:val="false"/>
          <w:bCs w:val="false"/>
          <w:color w:val="auto"/>
        </w:rPr>
        <w:t>2.7 Performance Analysis</w:t>
      </w:r>
      <w:bookmarkEnd w:id="26"/>
    </w:p>
    <w:p>
      <w:pPr>
        <w:pStyle w:val="style94"/>
        <w:tabs>
          <w:tab w:val="left" w:leader="none" w:pos="1170"/>
        </w:tabs>
        <w:spacing w:lineRule="auto" w:line="360"/>
        <w:jc w:val="both"/>
        <w:rPr/>
      </w:pPr>
      <w:r>
        <w:t xml:space="preserve">Performance analysis of roundabouts involves evaluating several key metrics, including </w:t>
      </w:r>
      <w:r>
        <w:rPr>
          <w:rStyle w:val="style87"/>
          <w:rFonts w:eastAsia="宋体"/>
        </w:rPr>
        <w:t>capacity, delay, queue length</w:t>
      </w:r>
      <w:r>
        <w:t xml:space="preserve">, and </w:t>
      </w:r>
      <w:r>
        <w:rPr>
          <w:rStyle w:val="style87"/>
          <w:rFonts w:eastAsia="宋体"/>
        </w:rPr>
        <w:t>level of service (LOS)</w:t>
      </w:r>
      <w:r>
        <w:t xml:space="preserve">. The </w:t>
      </w:r>
      <w:r>
        <w:rPr>
          <w:rStyle w:val="style87"/>
          <w:rFonts w:eastAsia="宋体"/>
        </w:rPr>
        <w:t>HCM 2010</w:t>
      </w:r>
      <w:r>
        <w:t xml:space="preserve"> provides a structured methodology for roundabout performance analysis, consisting of a </w:t>
      </w:r>
      <w:r>
        <w:rPr>
          <w:rStyle w:val="style87"/>
          <w:rFonts w:eastAsia="宋体"/>
        </w:rPr>
        <w:t>12-step process</w:t>
      </w:r>
      <w:r>
        <w:t xml:space="preserve"> for determining overall operational efficiency.</w:t>
      </w:r>
    </w:p>
    <w:bookmarkStart w:id="27" w:name="_Toc186296760"/>
    <w:p>
      <w:pPr>
        <w:pStyle w:val="style2"/>
        <w:rPr>
          <w:color w:val="auto"/>
        </w:rPr>
      </w:pPr>
      <w:r>
        <w:rPr>
          <w:rStyle w:val="style87"/>
          <w:b w:val="false"/>
          <w:bCs w:val="false"/>
          <w:color w:val="auto"/>
        </w:rPr>
        <w:t>2.7.1 Degree of Saturation</w:t>
      </w:r>
      <w:bookmarkEnd w:id="27"/>
    </w:p>
    <w:p>
      <w:pPr>
        <w:pStyle w:val="style94"/>
        <w:tabs>
          <w:tab w:val="left" w:leader="none" w:pos="1170"/>
        </w:tabs>
        <w:spacing w:lineRule="auto" w:line="360"/>
        <w:jc w:val="both"/>
        <w:rPr/>
      </w:pPr>
      <w:r>
        <w:t xml:space="preserve">The </w:t>
      </w:r>
      <w:r>
        <w:rPr>
          <w:rStyle w:val="style87"/>
          <w:rFonts w:eastAsia="宋体"/>
        </w:rPr>
        <w:t>degree of saturation</w:t>
      </w:r>
      <w:r>
        <w:t xml:space="preserve"> or </w:t>
      </w:r>
      <w:r>
        <w:rPr>
          <w:rStyle w:val="style87"/>
          <w:rFonts w:eastAsia="宋体"/>
        </w:rPr>
        <w:t>volume-to-capacity ratio (v/c)</w:t>
      </w:r>
      <w:r>
        <w:t xml:space="preserve"> is a critical performance measure that indicates how well a roundabout is handling its traffic load. A ratio below </w:t>
      </w:r>
      <w:r>
        <w:rPr>
          <w:rStyle w:val="style87"/>
          <w:rFonts w:eastAsia="宋体"/>
        </w:rPr>
        <w:t>0.85</w:t>
      </w:r>
      <w:r>
        <w:t xml:space="preserve"> suggests that the roundabout is operating efficiently, while ratios above this threshold may indicate the onset of </w:t>
      </w:r>
      <w:r>
        <w:rPr>
          <w:rStyle w:val="style87"/>
          <w:rFonts w:eastAsia="宋体"/>
        </w:rPr>
        <w:t>congestion</w:t>
      </w:r>
      <w:r>
        <w:t xml:space="preserve"> and excessive queuing. The formula for degree of saturation is:</w:t>
      </w:r>
    </w:p>
    <w:p>
      <w:pPr>
        <w:pStyle w:val="style0"/>
        <w:tabs>
          <w:tab w:val="left" w:leader="none" w:pos="1170"/>
        </w:tabs>
        <w:spacing w:lineRule="auto" w:line="360"/>
        <w:jc w:val="both"/>
        <w:rPr>
          <w:rFonts w:ascii="Times New Roman" w:cs="Times New Roman" w:hAnsi="Times New Roman"/>
          <w:sz w:val="24"/>
          <w:szCs w:val="24"/>
        </w:rPr>
      </w:pPr>
      <w:r>
        <w:rPr>
          <w:rStyle w:val="style4108"/>
          <w:rFonts w:ascii="Times New Roman" w:cs="Times New Roman" w:hAnsi="Times New Roman"/>
        </w:rPr>
        <w:t>xi=    frac{vi}/{ci}</w:t>
      </w:r>
      <w:r>
        <w:rPr>
          <w:rStyle w:val="style4109"/>
          <w:rFonts w:ascii="Times New Roman" w:cs="Times New Roman" w:hAnsi="Times New Roman"/>
          <w:sz w:val="24"/>
          <w:szCs w:val="24"/>
        </w:rPr>
        <w:t>xi</w:t>
      </w:r>
      <w:r>
        <w:rPr>
          <w:rStyle w:val="style4110"/>
          <w:rFonts w:ascii="Times New Roman" w:cs="Times New Roman" w:hAnsi="Times New Roman"/>
          <w:sz w:val="24"/>
          <w:szCs w:val="24"/>
        </w:rPr>
        <w:t>​</w:t>
      </w:r>
    </w:p>
    <w:p>
      <w:pPr>
        <w:pStyle w:val="style94"/>
        <w:tabs>
          <w:tab w:val="left" w:leader="none" w:pos="1170"/>
        </w:tabs>
        <w:spacing w:lineRule="auto" w:line="360"/>
        <w:jc w:val="both"/>
        <w:rPr/>
      </w:pPr>
      <w:r>
        <w:t>Where:</w:t>
      </w:r>
    </w:p>
    <w:p>
      <w:pPr>
        <w:pStyle w:val="style0"/>
        <w:numPr>
          <w:ilvl w:val="0"/>
          <w:numId w:val="14"/>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4108"/>
          <w:rFonts w:ascii="Times New Roman" w:cs="Times New Roman" w:hAnsi="Times New Roman"/>
        </w:rPr>
        <w:t>xi_=</w:t>
      </w:r>
      <w:r>
        <w:rPr>
          <w:position w:val="1"/>
        </w:rPr>
        <w:t xml:space="preserve"> </w:t>
      </w:r>
      <w:r>
        <w:rPr>
          <w:rFonts w:ascii="Times New Roman" w:cs="Times New Roman" w:hAnsi="Times New Roman"/>
          <w:position w:val="1"/>
        </w:rPr>
        <w:t>volume</w:t>
      </w:r>
      <w:r>
        <w:rPr>
          <w:rFonts w:ascii="Times New Roman" w:cs="Times New Roman" w:hAnsi="Times New Roman"/>
          <w:spacing w:val="-4"/>
          <w:position w:val="1"/>
        </w:rPr>
        <w:t xml:space="preserve"> </w:t>
      </w:r>
      <w:r>
        <w:rPr>
          <w:rFonts w:ascii="Times New Roman" w:cs="Times New Roman" w:hAnsi="Times New Roman"/>
          <w:position w:val="1"/>
        </w:rPr>
        <w:t>to</w:t>
      </w:r>
      <w:r>
        <w:rPr>
          <w:rFonts w:ascii="Times New Roman" w:cs="Times New Roman" w:hAnsi="Times New Roman"/>
          <w:spacing w:val="-3"/>
          <w:position w:val="1"/>
        </w:rPr>
        <w:t xml:space="preserve"> </w:t>
      </w:r>
      <w:r>
        <w:rPr>
          <w:rFonts w:ascii="Times New Roman" w:cs="Times New Roman" w:hAnsi="Times New Roman"/>
          <w:position w:val="1"/>
        </w:rPr>
        <w:t>capacity</w:t>
      </w:r>
      <w:r>
        <w:rPr>
          <w:rFonts w:ascii="Times New Roman" w:cs="Times New Roman" w:hAnsi="Times New Roman"/>
          <w:spacing w:val="-4"/>
          <w:position w:val="1"/>
        </w:rPr>
        <w:t xml:space="preserve"> </w:t>
      </w:r>
      <w:r>
        <w:rPr>
          <w:rFonts w:ascii="Times New Roman" w:cs="Times New Roman" w:hAnsi="Times New Roman"/>
          <w:position w:val="1"/>
        </w:rPr>
        <w:t>ratio</w:t>
      </w:r>
      <w:r>
        <w:rPr>
          <w:rFonts w:ascii="Times New Roman" w:cs="Times New Roman" w:hAnsi="Times New Roman"/>
          <w:spacing w:val="-4"/>
          <w:position w:val="1"/>
        </w:rPr>
        <w:t xml:space="preserve"> </w:t>
      </w:r>
      <w:r>
        <w:rPr>
          <w:rFonts w:ascii="Times New Roman" w:cs="Times New Roman" w:hAnsi="Times New Roman"/>
          <w:position w:val="1"/>
        </w:rPr>
        <w:t>or</w:t>
      </w:r>
      <w:r>
        <w:rPr>
          <w:rFonts w:ascii="Times New Roman" w:cs="Times New Roman" w:hAnsi="Times New Roman"/>
          <w:spacing w:val="-3"/>
          <w:position w:val="1"/>
        </w:rPr>
        <w:t xml:space="preserve"> </w:t>
      </w:r>
      <w:r>
        <w:rPr>
          <w:rFonts w:ascii="Times New Roman" w:cs="Times New Roman" w:hAnsi="Times New Roman"/>
          <w:position w:val="1"/>
        </w:rPr>
        <w:t>degree</w:t>
      </w:r>
      <w:r>
        <w:rPr>
          <w:rFonts w:ascii="Times New Roman" w:cs="Times New Roman" w:hAnsi="Times New Roman"/>
          <w:spacing w:val="-3"/>
          <w:position w:val="1"/>
        </w:rPr>
        <w:t xml:space="preserve"> </w:t>
      </w:r>
      <w:r>
        <w:rPr>
          <w:rFonts w:ascii="Times New Roman" w:cs="Times New Roman" w:hAnsi="Times New Roman"/>
          <w:position w:val="1"/>
        </w:rPr>
        <w:t>of</w:t>
      </w:r>
      <w:r>
        <w:rPr>
          <w:rFonts w:ascii="Times New Roman" w:cs="Times New Roman" w:hAnsi="Times New Roman"/>
          <w:spacing w:val="-4"/>
          <w:position w:val="1"/>
        </w:rPr>
        <w:t xml:space="preserve"> </w:t>
      </w:r>
      <w:r>
        <w:rPr>
          <w:rFonts w:ascii="Times New Roman" w:cs="Times New Roman" w:hAnsi="Times New Roman"/>
          <w:position w:val="1"/>
        </w:rPr>
        <w:t>saturation</w:t>
      </w:r>
    </w:p>
    <w:p>
      <w:pPr>
        <w:pStyle w:val="style0"/>
        <w:numPr>
          <w:ilvl w:val="0"/>
          <w:numId w:val="14"/>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4108"/>
          <w:rFonts w:ascii="Times New Roman" w:cs="Times New Roman" w:hAnsi="Times New Roman"/>
        </w:rPr>
        <w:t xml:space="preserve">vi= </w:t>
      </w:r>
      <w:r>
        <w:rPr>
          <w:rFonts w:ascii="Times New Roman" w:cs="Times New Roman" w:hAnsi="Times New Roman"/>
          <w:position w:val="1"/>
        </w:rPr>
        <w:t>demand flow rate for subject lane I (</w:t>
      </w:r>
      <w:r>
        <w:rPr>
          <w:rFonts w:ascii="Times New Roman" w:cs="Times New Roman" w:hAnsi="Times New Roman"/>
          <w:position w:val="1"/>
        </w:rPr>
        <w:t>veh</w:t>
      </w:r>
      <w:r>
        <w:rPr>
          <w:rFonts w:ascii="Times New Roman" w:cs="Times New Roman" w:hAnsi="Times New Roman"/>
          <w:position w:val="1"/>
        </w:rPr>
        <w:t>/h)</w:t>
      </w:r>
    </w:p>
    <w:p>
      <w:pPr>
        <w:pStyle w:val="style0"/>
        <w:numPr>
          <w:ilvl w:val="0"/>
          <w:numId w:val="14"/>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4108"/>
          <w:rFonts w:ascii="Times New Roman" w:cs="Times New Roman" w:hAnsi="Times New Roman"/>
        </w:rPr>
        <w:t xml:space="preserve">ci= </w:t>
      </w:r>
      <w:r>
        <w:rPr>
          <w:rStyle w:val="style4110"/>
          <w:rFonts w:ascii="Times New Roman" w:cs="Times New Roman" w:hAnsi="Times New Roman"/>
          <w:sz w:val="24"/>
          <w:szCs w:val="24"/>
        </w:rPr>
        <w:t>​</w:t>
      </w:r>
      <w:r>
        <w:rPr>
          <w:rFonts w:ascii="Times New Roman" w:cs="Times New Roman" w:hAnsi="Times New Roman"/>
          <w:sz w:val="24"/>
          <w:szCs w:val="24"/>
        </w:rPr>
        <w:t xml:space="preserve"> is the capacity of lane </w:t>
      </w:r>
      <w:r>
        <w:rPr>
          <w:rStyle w:val="style4108"/>
          <w:rFonts w:ascii="Times New Roman" w:cs="Times New Roman" w:hAnsi="Times New Roman"/>
        </w:rPr>
        <w:t>ii</w:t>
      </w:r>
      <w:r>
        <w:rPr>
          <w:rStyle w:val="style4109"/>
          <w:rFonts w:ascii="Times New Roman" w:cs="Times New Roman" w:hAnsi="Times New Roman"/>
          <w:sz w:val="24"/>
          <w:szCs w:val="24"/>
        </w:rPr>
        <w:t>i</w:t>
      </w:r>
      <w:r>
        <w:rPr>
          <w:rFonts w:ascii="Times New Roman" w:cs="Times New Roman" w:hAnsi="Times New Roman"/>
          <w:sz w:val="24"/>
          <w:szCs w:val="24"/>
        </w:rPr>
        <w:t>.(</w:t>
      </w:r>
      <w:r>
        <w:rPr>
          <w:rFonts w:ascii="Times New Roman" w:cs="Times New Roman" w:hAnsi="Times New Roman"/>
          <w:sz w:val="24"/>
          <w:szCs w:val="24"/>
        </w:rPr>
        <w:t xml:space="preserve"> </w:t>
      </w:r>
      <w:r>
        <w:rPr>
          <w:rFonts w:ascii="Times New Roman" w:cs="Times New Roman" w:hAnsi="Times New Roman"/>
          <w:sz w:val="24"/>
          <w:szCs w:val="24"/>
        </w:rPr>
        <w:t>veh</w:t>
      </w:r>
      <w:r>
        <w:rPr>
          <w:rFonts w:ascii="Times New Roman" w:cs="Times New Roman" w:hAnsi="Times New Roman"/>
          <w:sz w:val="24"/>
          <w:szCs w:val="24"/>
        </w:rPr>
        <w:t>/h)</w:t>
      </w:r>
    </w:p>
    <w:bookmarkStart w:id="28" w:name="_Toc186296761"/>
    <w:p>
      <w:pPr>
        <w:pStyle w:val="style2"/>
        <w:rPr>
          <w:color w:val="auto"/>
        </w:rPr>
      </w:pPr>
      <w:r>
        <w:rPr>
          <w:rStyle w:val="style87"/>
          <w:b w:val="false"/>
          <w:bCs w:val="false"/>
          <w:color w:val="auto"/>
        </w:rPr>
        <w:t>2.7.2 Delay</w:t>
      </w:r>
      <w:bookmarkEnd w:id="28"/>
    </w:p>
    <w:p>
      <w:pPr>
        <w:pStyle w:val="style94"/>
        <w:tabs>
          <w:tab w:val="left" w:leader="none" w:pos="1170"/>
        </w:tabs>
        <w:spacing w:lineRule="auto" w:line="360"/>
        <w:jc w:val="both"/>
        <w:rPr/>
      </w:pPr>
      <w:r>
        <w:rPr>
          <w:rStyle w:val="style87"/>
          <w:rFonts w:eastAsia="宋体"/>
        </w:rPr>
        <w:t>Delay</w:t>
      </w:r>
      <w:r>
        <w:t xml:space="preserve"> is an essential performance measure that reflects the time lost due to queuing and waiting for gaps in circulating traffic. </w:t>
      </w:r>
      <w:r>
        <w:rPr>
          <w:rStyle w:val="style87"/>
          <w:rFonts w:eastAsia="宋体"/>
        </w:rPr>
        <w:t>HCM 2010</w:t>
      </w:r>
      <w:r>
        <w:t xml:space="preserve"> defines </w:t>
      </w:r>
      <w:r>
        <w:rPr>
          <w:rStyle w:val="style87"/>
          <w:rFonts w:eastAsia="宋体"/>
        </w:rPr>
        <w:t>control delay</w:t>
      </w:r>
      <w:r>
        <w:t xml:space="preserve"> as the average time a vehicle is delayed at a roundabout approach. This delay accounts for both queuing and gap acceptance behavior. The formula to calculate average control delay is:</w:t>
      </w:r>
    </w:p>
    <w:p>
      <w:pPr>
        <w:pStyle w:val="style94"/>
        <w:tabs>
          <w:tab w:val="left" w:leader="none" w:pos="1170"/>
        </w:tabs>
        <w:spacing w:lineRule="auto" w:line="360"/>
        <w:jc w:val="both"/>
        <w:rPr/>
      </w:pPr>
      <w:r>
        <w:t>Where:</w:t>
      </w:r>
    </w:p>
    <w:p>
      <w:pPr>
        <w:pStyle w:val="style0"/>
        <w:numPr>
          <w:ilvl w:val="0"/>
          <w:numId w:val="15"/>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4108"/>
          <w:rFonts w:ascii="Times New Roman" w:cs="Times New Roman" w:hAnsi="Times New Roman"/>
        </w:rPr>
        <w:t>dd</w:t>
      </w:r>
      <w:r>
        <w:rPr>
          <w:rStyle w:val="style4109"/>
          <w:rFonts w:ascii="Times New Roman" w:cs="Times New Roman" w:hAnsi="Times New Roman"/>
          <w:sz w:val="24"/>
          <w:szCs w:val="24"/>
        </w:rPr>
        <w:t>d</w:t>
      </w:r>
      <w:r>
        <w:rPr>
          <w:rFonts w:ascii="Times New Roman" w:cs="Times New Roman" w:hAnsi="Times New Roman"/>
          <w:sz w:val="24"/>
          <w:szCs w:val="24"/>
        </w:rPr>
        <w:t xml:space="preserve"> is the average control delay (seconds per vehicle),</w:t>
      </w:r>
    </w:p>
    <w:p>
      <w:pPr>
        <w:pStyle w:val="style0"/>
        <w:numPr>
          <w:ilvl w:val="0"/>
          <w:numId w:val="15"/>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4108"/>
          <w:rFonts w:ascii="Times New Roman" w:cs="Times New Roman" w:hAnsi="Times New Roman"/>
        </w:rPr>
        <w:t>xx</w:t>
      </w:r>
      <w:r>
        <w:rPr>
          <w:rStyle w:val="style4109"/>
          <w:rFonts w:ascii="Times New Roman" w:cs="Times New Roman" w:hAnsi="Times New Roman"/>
          <w:sz w:val="24"/>
          <w:szCs w:val="24"/>
        </w:rPr>
        <w:t>x</w:t>
      </w:r>
      <w:r>
        <w:rPr>
          <w:rFonts w:ascii="Times New Roman" w:cs="Times New Roman" w:hAnsi="Times New Roman"/>
          <w:sz w:val="24"/>
          <w:szCs w:val="24"/>
        </w:rPr>
        <w:t xml:space="preserve"> is the volume-to-capacity ratio,</w:t>
      </w:r>
    </w:p>
    <w:p>
      <w:pPr>
        <w:pStyle w:val="style0"/>
        <w:numPr>
          <w:ilvl w:val="0"/>
          <w:numId w:val="15"/>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4108"/>
          <w:rFonts w:ascii="Times New Roman" w:cs="Times New Roman" w:hAnsi="Times New Roman"/>
        </w:rPr>
        <w:t>TT</w:t>
      </w:r>
      <w:r>
        <w:rPr>
          <w:rStyle w:val="style4109"/>
          <w:rFonts w:ascii="Times New Roman" w:cs="Times New Roman" w:hAnsi="Times New Roman"/>
          <w:sz w:val="24"/>
          <w:szCs w:val="24"/>
        </w:rPr>
        <w:t>T</w:t>
      </w:r>
      <w:r>
        <w:rPr>
          <w:rFonts w:ascii="Times New Roman" w:cs="Times New Roman" w:hAnsi="Times New Roman"/>
          <w:sz w:val="24"/>
          <w:szCs w:val="24"/>
        </w:rPr>
        <w:t xml:space="preserve"> is the time period in hours.</w:t>
      </w:r>
    </w:p>
    <w:bookmarkStart w:id="29" w:name="_Toc186296762"/>
    <w:p>
      <w:pPr>
        <w:pStyle w:val="style2"/>
        <w:rPr>
          <w:color w:val="auto"/>
        </w:rPr>
      </w:pPr>
      <w:r>
        <w:rPr>
          <w:rStyle w:val="style87"/>
          <w:b w:val="false"/>
          <w:bCs w:val="false"/>
          <w:color w:val="auto"/>
        </w:rPr>
        <w:t>2.7.3 Queue Length</w:t>
      </w:r>
      <w:bookmarkEnd w:id="29"/>
    </w:p>
    <w:p>
      <w:pPr>
        <w:pStyle w:val="style94"/>
        <w:tabs>
          <w:tab w:val="left" w:leader="none" w:pos="1170"/>
        </w:tabs>
        <w:spacing w:lineRule="auto" w:line="360"/>
        <w:jc w:val="both"/>
        <w:rPr/>
      </w:pPr>
      <w:r>
        <w:rPr>
          <w:rStyle w:val="style87"/>
          <w:rFonts w:eastAsia="宋体"/>
        </w:rPr>
        <w:t>Queue length</w:t>
      </w:r>
      <w:r>
        <w:t xml:space="preserve"> is another critical performance indicator. It reflects the number of vehicles waiting at a roundabout approach. The average queue length can be calculated using </w:t>
      </w:r>
      <w:r>
        <w:rPr>
          <w:rStyle w:val="style87"/>
          <w:rFonts w:eastAsia="宋体"/>
        </w:rPr>
        <w:t>Little’s Rule</w:t>
      </w:r>
      <w:r>
        <w:t xml:space="preserve">, which relates the number of vehicles in a queue to the entry flow and </w:t>
      </w:r>
      <w:r>
        <w:t>delay:The</w:t>
      </w:r>
      <w:r>
        <w:t xml:space="preserve"> </w:t>
      </w:r>
      <w:r>
        <w:rPr>
          <w:rStyle w:val="style87"/>
          <w:rFonts w:eastAsia="宋体"/>
        </w:rPr>
        <w:t>95th-percentile queue length</w:t>
      </w:r>
      <w:r>
        <w:t xml:space="preserve"> is also of interest as it provides insight into the maximum queue length expected under peak conditions</w:t>
      </w:r>
    </w:p>
    <w:p>
      <w:pPr>
        <w:pStyle w:val="style94"/>
        <w:tabs>
          <w:tab w:val="left" w:leader="none" w:pos="1170"/>
        </w:tabs>
        <w:spacing w:lineRule="auto" w:line="360"/>
        <w:jc w:val="both"/>
        <w:rPr/>
      </w:pPr>
      <w:r>
        <w:rPr>
          <w:noProof/>
        </w:rPr>
        <w:drawing>
          <wp:inline distL="0" distT="0" distB="0" distR="0">
            <wp:extent cx="5514975" cy="4076700"/>
            <wp:effectExtent l="0" t="0" r="9525" b="0"/>
            <wp:docPr id="1029" name="Picture 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 name="Picture 4"/>
                    <pic:cNvPicPr/>
                  </pic:nvPicPr>
                  <pic:blipFill>
                    <a:blip r:embed="rId6" cstate="print"/>
                    <a:srcRect l="0" t="0" r="0" b="0"/>
                    <a:stretch/>
                  </pic:blipFill>
                  <pic:spPr>
                    <a:xfrm rot="0">
                      <a:off x="0" y="0"/>
                      <a:ext cx="5514975" cy="4076700"/>
                    </a:xfrm>
                    <a:prstGeom prst="rect"/>
                  </pic:spPr>
                </pic:pic>
              </a:graphicData>
            </a:graphic>
          </wp:inline>
        </w:drawing>
      </w:r>
    </w:p>
    <w:p>
      <w:pPr>
        <w:pStyle w:val="style3"/>
        <w:tabs>
          <w:tab w:val="left" w:leader="none" w:pos="1170"/>
        </w:tabs>
        <w:spacing w:lineRule="auto" w:line="360"/>
        <w:jc w:val="both"/>
        <w:rPr>
          <w:sz w:val="24"/>
          <w:szCs w:val="24"/>
        </w:rPr>
      </w:pPr>
    </w:p>
    <w:bookmarkStart w:id="30" w:name="_Toc186296763"/>
    <w:p>
      <w:pPr>
        <w:pStyle w:val="style2"/>
        <w:rPr>
          <w:color w:val="auto"/>
        </w:rPr>
      </w:pPr>
      <w:r>
        <w:rPr>
          <w:color w:val="auto"/>
        </w:rPr>
        <w:t>2.7.4 Level of Service (LOS)</w:t>
      </w:r>
      <w:bookmarkEnd w:id="30"/>
    </w:p>
    <w:p>
      <w:pPr>
        <w:pStyle w:val="style94"/>
        <w:tabs>
          <w:tab w:val="left" w:leader="none" w:pos="1170"/>
        </w:tabs>
        <w:spacing w:lineRule="auto" w:line="360"/>
        <w:jc w:val="both"/>
        <w:rPr/>
      </w:pPr>
      <w:r>
        <w:t xml:space="preserve">The </w:t>
      </w:r>
      <w:r>
        <w:rPr>
          <w:rStyle w:val="style87"/>
          <w:rFonts w:eastAsia="宋体"/>
        </w:rPr>
        <w:t>Highway Capacity Manual (HCM, 2010)</w:t>
      </w:r>
      <w:r>
        <w:t xml:space="preserve"> defines </w:t>
      </w:r>
      <w:r>
        <w:rPr>
          <w:rStyle w:val="style87"/>
          <w:rFonts w:eastAsia="宋体"/>
        </w:rPr>
        <w:t>quality of service</w:t>
      </w:r>
      <w:r>
        <w:t xml:space="preserve"> as the degree to which a transportation facility or service operates in alignment with traveler expectations and needs. It evaluates how effectively the facility handles traffic from the traveler's perspective, considering aspects like ease of travel, speed, and comfort. The </w:t>
      </w:r>
      <w:r>
        <w:rPr>
          <w:rStyle w:val="style87"/>
          <w:rFonts w:eastAsia="宋体"/>
        </w:rPr>
        <w:t>Level of Service (LOS)</w:t>
      </w:r>
      <w:r>
        <w:t xml:space="preserve"> is a quantitative classification that represents this quality of service using measurable performance indicators. LOS for roundabouts, for example, is assessed by </w:t>
      </w:r>
      <w:r>
        <w:rPr>
          <w:rStyle w:val="style87"/>
          <w:rFonts w:eastAsia="宋体"/>
        </w:rPr>
        <w:t>control delay</w:t>
      </w:r>
      <w:r>
        <w:t xml:space="preserve"> (the time spent waiting due to traffic control measures, such as stop signs or signals). Table 2.2 summarizes the relationship between the </w:t>
      </w:r>
      <w:r>
        <w:rPr>
          <w:rStyle w:val="style87"/>
          <w:rFonts w:eastAsia="宋体"/>
        </w:rPr>
        <w:t>volume-to-capacity (v/c) ratio</w:t>
      </w:r>
      <w:r>
        <w:t xml:space="preserve"> and the resulting LOS classification.</w:t>
      </w:r>
    </w:p>
    <w:p>
      <w:pPr>
        <w:pStyle w:val="style94"/>
        <w:tabs>
          <w:tab w:val="left" w:leader="none" w:pos="1170"/>
        </w:tabs>
        <w:spacing w:lineRule="auto" w:line="360"/>
        <w:jc w:val="both"/>
        <w:rPr/>
      </w:pPr>
      <w:r>
        <w:t xml:space="preserve">In the context of LOS assessment at the approach and intersection levels, LOS is determined solely based on control delay. If the v/c ratio exceeds 1.0, the intersection or lane is considered to be over capacity, which automatically results in a LOS </w:t>
      </w:r>
      <w:r>
        <w:rPr>
          <w:rStyle w:val="style87"/>
          <w:rFonts w:eastAsia="宋体"/>
        </w:rPr>
        <w:t>F</w:t>
      </w:r>
      <w:r>
        <w:t xml:space="preserve"> rating, regardless of the actual control delay. This is consistent with the approach defined in the </w:t>
      </w:r>
      <w:r>
        <w:rPr>
          <w:rStyle w:val="style87"/>
          <w:rFonts w:eastAsia="宋体"/>
        </w:rPr>
        <w:t>HCM (2010)</w:t>
      </w:r>
      <w:r>
        <w:t xml:space="preserve"> for stop-controlled intersections, and the criteria are outlined in </w:t>
      </w:r>
      <w:r>
        <w:rPr>
          <w:rStyle w:val="style87"/>
          <w:rFonts w:eastAsia="宋体"/>
        </w:rPr>
        <w:t>Table 2.2</w:t>
      </w:r>
      <w:r>
        <w:t xml:space="preserve"> below:</w:t>
      </w:r>
    </w:p>
    <w:p>
      <w:pPr>
        <w:pStyle w:val="style94"/>
        <w:tabs>
          <w:tab w:val="left" w:leader="none" w:pos="1170"/>
        </w:tabs>
        <w:spacing w:lineRule="auto" w:line="360"/>
        <w:jc w:val="both"/>
        <w:rPr>
          <w:rStyle w:val="style87"/>
          <w:rFonts w:eastAsia="宋体"/>
          <w:b w:val="false"/>
          <w:bCs w:val="false"/>
        </w:rPr>
      </w:pPr>
      <w:r>
        <w:rPr>
          <w:rStyle w:val="style87"/>
          <w:rFonts w:eastAsia="宋体"/>
        </w:rPr>
        <w:t>Table 2.2: Level-of-Service Criteria</w:t>
      </w:r>
    </w:p>
    <w:p>
      <w:pPr>
        <w:pStyle w:val="style66"/>
        <w:spacing w:before="241"/>
        <w:ind w:left="955"/>
        <w:jc w:val="both"/>
        <w:rPr/>
      </w:pPr>
      <w:r>
        <w:t>Table</w:t>
      </w:r>
      <w:r>
        <w:rPr>
          <w:spacing w:val="-2"/>
        </w:rPr>
        <w:t xml:space="preserve"> </w:t>
      </w:r>
      <w:r>
        <w:t>2.</w:t>
      </w:r>
      <w:r>
        <w:rPr>
          <w:spacing w:val="-1"/>
        </w:rPr>
        <w:t xml:space="preserve"> </w:t>
      </w:r>
      <w:r>
        <w:t>2:</w:t>
      </w:r>
      <w:r>
        <w:rPr>
          <w:spacing w:val="-3"/>
        </w:rPr>
        <w:t xml:space="preserve"> </w:t>
      </w:r>
      <w:r>
        <w:t>Level-of-Service</w:t>
      </w:r>
      <w:r>
        <w:rPr>
          <w:spacing w:val="-1"/>
        </w:rPr>
        <w:t xml:space="preserve"> </w:t>
      </w:r>
      <w:r>
        <w:rPr>
          <w:spacing w:val="-2"/>
        </w:rPr>
        <w:t>Criteria</w:t>
      </w:r>
    </w:p>
    <w:p>
      <w:pPr>
        <w:pStyle w:val="style66"/>
        <w:spacing w:before="45" w:after="1"/>
        <w:rPr>
          <w:sz w:val="20"/>
        </w:rPr>
      </w:pPr>
    </w:p>
    <w:tbl>
      <w:tblPr>
        <w:tblW w:w="0" w:type="auto"/>
        <w:tblInd w:w="965" w:type="dxa"/>
        <w:tblBorders>
          <w:top w:val="single" w:sz="4" w:space="0" w:color="656565"/>
          <w:left w:val="single" w:sz="4" w:space="0" w:color="656565"/>
          <w:bottom w:val="single" w:sz="4" w:space="0" w:color="656565"/>
          <w:right w:val="single" w:sz="4" w:space="0" w:color="656565"/>
          <w:insideH w:val="single" w:sz="4" w:space="0" w:color="656565"/>
          <w:insideV w:val="single" w:sz="4" w:space="0" w:color="656565"/>
        </w:tblBorders>
        <w:tblLayout w:type="fixed"/>
        <w:tblCellMar>
          <w:left w:w="0" w:type="dxa"/>
          <w:right w:w="0" w:type="dxa"/>
        </w:tblCellMar>
        <w:tblLook w:val="01E0" w:firstRow="1" w:lastRow="1" w:firstColumn="1" w:lastColumn="1" w:noHBand="0" w:noVBand="0"/>
      </w:tblPr>
      <w:tblGrid>
        <w:gridCol w:w="2494"/>
        <w:gridCol w:w="2494"/>
        <w:gridCol w:w="2493"/>
      </w:tblGrid>
      <w:tr>
        <w:trPr>
          <w:trHeight w:val="518" w:hRule="atLeast"/>
        </w:trPr>
        <w:tc>
          <w:tcPr>
            <w:tcW w:w="2494" w:type="dxa"/>
            <w:vMerge w:val="restart"/>
            <w:tcBorders/>
          </w:tcPr>
          <w:p>
            <w:pPr>
              <w:pStyle w:val="style4115"/>
              <w:spacing w:before="0" w:lineRule="auto" w:line="240"/>
              <w:ind w:left="416"/>
              <w:jc w:val="left"/>
              <w:rPr>
                <w:sz w:val="24"/>
              </w:rPr>
            </w:pPr>
            <w:r>
              <w:rPr>
                <w:sz w:val="24"/>
              </w:rPr>
              <w:t xml:space="preserve">Control Dalay </w:t>
            </w:r>
            <w:r>
              <w:rPr>
                <w:spacing w:val="-2"/>
                <w:sz w:val="24"/>
              </w:rPr>
              <w:t>(s/</w:t>
            </w:r>
            <w:r>
              <w:rPr>
                <w:spacing w:val="-2"/>
                <w:sz w:val="24"/>
              </w:rPr>
              <w:t>veh</w:t>
            </w:r>
            <w:r>
              <w:rPr>
                <w:spacing w:val="-2"/>
                <w:sz w:val="24"/>
              </w:rPr>
              <w:t>)</w:t>
            </w:r>
          </w:p>
        </w:tc>
        <w:tc>
          <w:tcPr>
            <w:tcW w:w="4987" w:type="dxa"/>
            <w:gridSpan w:val="2"/>
            <w:tcBorders>
              <w:bottom w:val="single" w:sz="12" w:space="0" w:color="656565"/>
            </w:tcBorders>
          </w:tcPr>
          <w:p>
            <w:pPr>
              <w:pStyle w:val="style4115"/>
              <w:spacing w:before="0" w:lineRule="auto" w:line="240"/>
              <w:ind w:left="109"/>
              <w:jc w:val="left"/>
              <w:rPr>
                <w:sz w:val="24"/>
              </w:rPr>
            </w:pPr>
            <w:r>
              <w:rPr>
                <w:sz w:val="24"/>
              </w:rPr>
              <w:t>Level</w:t>
            </w:r>
            <w:r>
              <w:rPr>
                <w:spacing w:val="-2"/>
                <w:sz w:val="24"/>
              </w:rPr>
              <w:t xml:space="preserve"> </w:t>
            </w:r>
            <w:r>
              <w:rPr>
                <w:sz w:val="24"/>
              </w:rPr>
              <w:t>of</w:t>
            </w:r>
            <w:r>
              <w:rPr>
                <w:spacing w:val="-2"/>
                <w:sz w:val="24"/>
              </w:rPr>
              <w:t xml:space="preserve"> </w:t>
            </w:r>
            <w:r>
              <w:rPr>
                <w:sz w:val="24"/>
              </w:rPr>
              <w:t>Service</w:t>
            </w:r>
            <w:r>
              <w:rPr>
                <w:spacing w:val="-1"/>
                <w:sz w:val="24"/>
              </w:rPr>
              <w:t xml:space="preserve"> </w:t>
            </w:r>
            <w:r>
              <w:rPr>
                <w:sz w:val="24"/>
              </w:rPr>
              <w:t>by</w:t>
            </w:r>
            <w:r>
              <w:rPr>
                <w:spacing w:val="-2"/>
                <w:sz w:val="24"/>
              </w:rPr>
              <w:t xml:space="preserve"> </w:t>
            </w:r>
            <w:r>
              <w:rPr>
                <w:sz w:val="24"/>
              </w:rPr>
              <w:t>Volume-to-Capacity</w:t>
            </w:r>
            <w:r>
              <w:rPr>
                <w:spacing w:val="-1"/>
                <w:sz w:val="24"/>
              </w:rPr>
              <w:t xml:space="preserve"> </w:t>
            </w:r>
            <w:r>
              <w:rPr>
                <w:spacing w:val="-4"/>
                <w:sz w:val="24"/>
              </w:rPr>
              <w:t>Ratio</w:t>
            </w:r>
          </w:p>
        </w:tc>
      </w:tr>
      <w:tr>
        <w:tblPrEx/>
        <w:trPr>
          <w:trHeight w:val="310" w:hRule="atLeast"/>
        </w:trPr>
        <w:tc>
          <w:tcPr>
            <w:tcW w:w="2494" w:type="dxa"/>
            <w:vMerge w:val="continue"/>
            <w:tcBorders>
              <w:top w:val="nil"/>
            </w:tcBorders>
          </w:tcPr>
          <w:p>
            <w:pPr>
              <w:pStyle w:val="style0"/>
              <w:rPr>
                <w:sz w:val="2"/>
                <w:szCs w:val="2"/>
              </w:rPr>
            </w:pPr>
          </w:p>
        </w:tc>
        <w:tc>
          <w:tcPr>
            <w:tcW w:w="2494" w:type="dxa"/>
            <w:tcBorders>
              <w:top w:val="single" w:sz="12" w:space="0" w:color="656565"/>
            </w:tcBorders>
            <w:shd w:val="clear" w:color="auto" w:fill="cccccc"/>
          </w:tcPr>
          <w:p>
            <w:pPr>
              <w:pStyle w:val="style4115"/>
              <w:spacing w:before="0" w:lineRule="auto" w:line="240"/>
              <w:ind w:left="109"/>
              <w:jc w:val="left"/>
              <w:rPr>
                <w:sz w:val="24"/>
              </w:rPr>
            </w:pPr>
            <w:r>
              <w:rPr>
                <w:spacing w:val="-2"/>
                <w:sz w:val="24"/>
              </w:rPr>
              <w:t>v/c≤1.0</w:t>
            </w:r>
          </w:p>
        </w:tc>
        <w:tc>
          <w:tcPr>
            <w:tcW w:w="2492" w:type="dxa"/>
            <w:tcBorders>
              <w:top w:val="single" w:sz="12" w:space="0" w:color="656565"/>
            </w:tcBorders>
            <w:shd w:val="clear" w:color="auto" w:fill="cccccc"/>
          </w:tcPr>
          <w:p>
            <w:pPr>
              <w:pStyle w:val="style4115"/>
              <w:spacing w:before="0" w:lineRule="auto" w:line="240"/>
              <w:ind w:left="108"/>
              <w:jc w:val="left"/>
              <w:rPr>
                <w:sz w:val="24"/>
              </w:rPr>
            </w:pPr>
            <w:r>
              <w:rPr>
                <w:spacing w:val="-2"/>
                <w:sz w:val="24"/>
              </w:rPr>
              <w:t>v/c≥1.0</w:t>
            </w:r>
          </w:p>
        </w:tc>
      </w:tr>
      <w:tr>
        <w:tblPrEx/>
        <w:trPr>
          <w:trHeight w:val="317" w:hRule="atLeast"/>
        </w:trPr>
        <w:tc>
          <w:tcPr>
            <w:tcW w:w="2494" w:type="dxa"/>
            <w:tcBorders/>
          </w:tcPr>
          <w:p>
            <w:pPr>
              <w:pStyle w:val="style4115"/>
              <w:spacing w:before="0" w:lineRule="auto" w:line="240"/>
              <w:ind w:left="107"/>
              <w:jc w:val="left"/>
              <w:rPr>
                <w:b/>
                <w:sz w:val="24"/>
              </w:rPr>
            </w:pPr>
            <w:r>
              <w:rPr>
                <w:b/>
                <w:spacing w:val="-2"/>
                <w:sz w:val="24"/>
              </w:rPr>
              <w:t>0-</w:t>
            </w:r>
            <w:r>
              <w:rPr>
                <w:b/>
                <w:spacing w:val="-5"/>
                <w:sz w:val="24"/>
              </w:rPr>
              <w:t>10</w:t>
            </w:r>
          </w:p>
        </w:tc>
        <w:tc>
          <w:tcPr>
            <w:tcW w:w="2494" w:type="dxa"/>
            <w:tcBorders/>
          </w:tcPr>
          <w:p>
            <w:pPr>
              <w:pStyle w:val="style4115"/>
              <w:spacing w:before="0" w:lineRule="auto" w:line="240"/>
              <w:ind w:left="109"/>
              <w:jc w:val="left"/>
              <w:rPr>
                <w:sz w:val="24"/>
              </w:rPr>
            </w:pPr>
            <w:r>
              <w:rPr>
                <w:spacing w:val="-10"/>
                <w:sz w:val="24"/>
              </w:rPr>
              <w:t>A</w:t>
            </w:r>
          </w:p>
        </w:tc>
        <w:tc>
          <w:tcPr>
            <w:tcW w:w="2492" w:type="dxa"/>
            <w:tcBorders/>
          </w:tcPr>
          <w:p>
            <w:pPr>
              <w:pStyle w:val="style4115"/>
              <w:spacing w:before="0" w:lineRule="auto" w:line="240"/>
              <w:ind w:left="108"/>
              <w:jc w:val="left"/>
              <w:rPr>
                <w:sz w:val="24"/>
              </w:rPr>
            </w:pPr>
            <w:r>
              <w:rPr>
                <w:spacing w:val="-10"/>
                <w:sz w:val="24"/>
              </w:rPr>
              <w:t>F</w:t>
            </w:r>
          </w:p>
        </w:tc>
      </w:tr>
      <w:tr>
        <w:tblPrEx/>
        <w:trPr>
          <w:trHeight w:val="434" w:hRule="atLeast"/>
        </w:trPr>
        <w:tc>
          <w:tcPr>
            <w:tcW w:w="2494" w:type="dxa"/>
            <w:tcBorders/>
            <w:shd w:val="clear" w:color="auto" w:fill="cccccc"/>
          </w:tcPr>
          <w:p>
            <w:pPr>
              <w:pStyle w:val="style4115"/>
              <w:spacing w:before="0" w:lineRule="auto" w:line="240"/>
              <w:ind w:left="107"/>
              <w:jc w:val="left"/>
              <w:rPr>
                <w:b/>
                <w:sz w:val="24"/>
              </w:rPr>
            </w:pPr>
            <w:r>
              <w:rPr>
                <w:b/>
                <w:sz w:val="24"/>
              </w:rPr>
              <w:t>˃10-</w:t>
            </w:r>
            <w:r>
              <w:rPr>
                <w:b/>
                <w:spacing w:val="-5"/>
                <w:sz w:val="24"/>
              </w:rPr>
              <w:t>15</w:t>
            </w:r>
          </w:p>
        </w:tc>
        <w:tc>
          <w:tcPr>
            <w:tcW w:w="2494" w:type="dxa"/>
            <w:tcBorders/>
            <w:shd w:val="clear" w:color="auto" w:fill="cccccc"/>
          </w:tcPr>
          <w:p>
            <w:pPr>
              <w:pStyle w:val="style4115"/>
              <w:spacing w:before="0" w:lineRule="auto" w:line="240"/>
              <w:ind w:left="109"/>
              <w:jc w:val="left"/>
              <w:rPr>
                <w:sz w:val="24"/>
              </w:rPr>
            </w:pPr>
            <w:r>
              <w:rPr>
                <w:spacing w:val="-10"/>
                <w:sz w:val="24"/>
              </w:rPr>
              <w:t>B</w:t>
            </w:r>
          </w:p>
        </w:tc>
        <w:tc>
          <w:tcPr>
            <w:tcW w:w="2492" w:type="dxa"/>
            <w:tcBorders/>
            <w:shd w:val="clear" w:color="auto" w:fill="cccccc"/>
          </w:tcPr>
          <w:p>
            <w:pPr>
              <w:pStyle w:val="style4115"/>
              <w:spacing w:before="0" w:lineRule="auto" w:line="240"/>
              <w:ind w:left="108"/>
              <w:jc w:val="left"/>
              <w:rPr>
                <w:sz w:val="24"/>
              </w:rPr>
            </w:pPr>
            <w:r>
              <w:rPr>
                <w:spacing w:val="-10"/>
                <w:sz w:val="24"/>
              </w:rPr>
              <w:t>F</w:t>
            </w:r>
          </w:p>
        </w:tc>
      </w:tr>
      <w:tr>
        <w:tblPrEx/>
        <w:trPr>
          <w:trHeight w:val="307" w:hRule="atLeast"/>
        </w:trPr>
        <w:tc>
          <w:tcPr>
            <w:tcW w:w="2494" w:type="dxa"/>
            <w:tcBorders/>
          </w:tcPr>
          <w:p>
            <w:pPr>
              <w:pStyle w:val="style4115"/>
              <w:spacing w:before="1" w:lineRule="auto" w:line="240"/>
              <w:ind w:left="107"/>
              <w:jc w:val="left"/>
              <w:rPr>
                <w:b/>
                <w:sz w:val="24"/>
              </w:rPr>
            </w:pPr>
            <w:r>
              <w:rPr>
                <w:b/>
                <w:sz w:val="24"/>
              </w:rPr>
              <w:t>˃15-</w:t>
            </w:r>
            <w:r>
              <w:rPr>
                <w:b/>
                <w:spacing w:val="-5"/>
                <w:sz w:val="24"/>
              </w:rPr>
              <w:t>25</w:t>
            </w:r>
          </w:p>
        </w:tc>
        <w:tc>
          <w:tcPr>
            <w:tcW w:w="2494" w:type="dxa"/>
            <w:tcBorders/>
          </w:tcPr>
          <w:p>
            <w:pPr>
              <w:pStyle w:val="style4115"/>
              <w:spacing w:before="1" w:lineRule="auto" w:line="240"/>
              <w:ind w:left="109"/>
              <w:jc w:val="left"/>
              <w:rPr>
                <w:sz w:val="24"/>
              </w:rPr>
            </w:pPr>
            <w:r>
              <w:rPr>
                <w:spacing w:val="-10"/>
                <w:sz w:val="24"/>
              </w:rPr>
              <w:t>C</w:t>
            </w:r>
          </w:p>
        </w:tc>
        <w:tc>
          <w:tcPr>
            <w:tcW w:w="2492" w:type="dxa"/>
            <w:tcBorders/>
          </w:tcPr>
          <w:p>
            <w:pPr>
              <w:pStyle w:val="style4115"/>
              <w:spacing w:before="1" w:lineRule="auto" w:line="240"/>
              <w:ind w:left="108"/>
              <w:jc w:val="left"/>
              <w:rPr>
                <w:sz w:val="24"/>
              </w:rPr>
            </w:pPr>
            <w:r>
              <w:rPr>
                <w:spacing w:val="-10"/>
                <w:sz w:val="24"/>
              </w:rPr>
              <w:t>F</w:t>
            </w:r>
          </w:p>
        </w:tc>
      </w:tr>
      <w:tr>
        <w:tblPrEx/>
        <w:trPr>
          <w:trHeight w:val="369" w:hRule="atLeast"/>
        </w:trPr>
        <w:tc>
          <w:tcPr>
            <w:tcW w:w="2494" w:type="dxa"/>
            <w:tcBorders/>
            <w:shd w:val="clear" w:color="auto" w:fill="cccccc"/>
          </w:tcPr>
          <w:p>
            <w:pPr>
              <w:pStyle w:val="style4115"/>
              <w:spacing w:before="0" w:lineRule="auto" w:line="240"/>
              <w:ind w:left="107"/>
              <w:jc w:val="left"/>
              <w:rPr>
                <w:b/>
                <w:sz w:val="24"/>
              </w:rPr>
            </w:pPr>
            <w:r>
              <w:rPr>
                <w:b/>
                <w:sz w:val="24"/>
              </w:rPr>
              <w:t>˃25-</w:t>
            </w:r>
            <w:r>
              <w:rPr>
                <w:b/>
                <w:spacing w:val="-5"/>
                <w:sz w:val="24"/>
              </w:rPr>
              <w:t>35</w:t>
            </w:r>
          </w:p>
        </w:tc>
        <w:tc>
          <w:tcPr>
            <w:tcW w:w="2494" w:type="dxa"/>
            <w:tcBorders/>
            <w:shd w:val="clear" w:color="auto" w:fill="cccccc"/>
          </w:tcPr>
          <w:p>
            <w:pPr>
              <w:pStyle w:val="style4115"/>
              <w:spacing w:before="0" w:lineRule="auto" w:line="240"/>
              <w:ind w:left="109"/>
              <w:jc w:val="left"/>
              <w:rPr>
                <w:sz w:val="24"/>
              </w:rPr>
            </w:pPr>
            <w:r>
              <w:rPr>
                <w:spacing w:val="-10"/>
                <w:sz w:val="24"/>
              </w:rPr>
              <w:t>D</w:t>
            </w:r>
          </w:p>
        </w:tc>
        <w:tc>
          <w:tcPr>
            <w:tcW w:w="2492" w:type="dxa"/>
            <w:tcBorders/>
            <w:shd w:val="clear" w:color="auto" w:fill="cccccc"/>
          </w:tcPr>
          <w:p>
            <w:pPr>
              <w:pStyle w:val="style4115"/>
              <w:spacing w:before="0" w:lineRule="auto" w:line="240"/>
              <w:ind w:left="108"/>
              <w:jc w:val="left"/>
              <w:rPr>
                <w:sz w:val="24"/>
              </w:rPr>
            </w:pPr>
            <w:r>
              <w:rPr>
                <w:spacing w:val="-10"/>
                <w:sz w:val="24"/>
              </w:rPr>
              <w:t>F</w:t>
            </w:r>
          </w:p>
        </w:tc>
      </w:tr>
      <w:tr>
        <w:tblPrEx/>
        <w:trPr>
          <w:trHeight w:val="307" w:hRule="atLeast"/>
        </w:trPr>
        <w:tc>
          <w:tcPr>
            <w:tcW w:w="2494" w:type="dxa"/>
            <w:tcBorders/>
          </w:tcPr>
          <w:p>
            <w:pPr>
              <w:pStyle w:val="style4115"/>
              <w:spacing w:before="0" w:lineRule="auto" w:line="240"/>
              <w:ind w:left="107"/>
              <w:jc w:val="left"/>
              <w:rPr>
                <w:b/>
                <w:sz w:val="24"/>
              </w:rPr>
            </w:pPr>
            <w:r>
              <w:rPr>
                <w:b/>
                <w:sz w:val="24"/>
              </w:rPr>
              <w:t>˃35-</w:t>
            </w:r>
            <w:r>
              <w:rPr>
                <w:b/>
                <w:spacing w:val="-5"/>
                <w:sz w:val="24"/>
              </w:rPr>
              <w:t>50</w:t>
            </w:r>
          </w:p>
        </w:tc>
        <w:tc>
          <w:tcPr>
            <w:tcW w:w="2494" w:type="dxa"/>
            <w:tcBorders/>
          </w:tcPr>
          <w:p>
            <w:pPr>
              <w:pStyle w:val="style4115"/>
              <w:spacing w:before="0" w:lineRule="auto" w:line="240"/>
              <w:ind w:left="109"/>
              <w:jc w:val="left"/>
              <w:rPr>
                <w:sz w:val="24"/>
              </w:rPr>
            </w:pPr>
            <w:r>
              <w:rPr>
                <w:spacing w:val="-10"/>
                <w:sz w:val="24"/>
              </w:rPr>
              <w:t>E</w:t>
            </w:r>
          </w:p>
        </w:tc>
        <w:tc>
          <w:tcPr>
            <w:tcW w:w="2492" w:type="dxa"/>
            <w:tcBorders/>
          </w:tcPr>
          <w:p>
            <w:pPr>
              <w:pStyle w:val="style4115"/>
              <w:spacing w:before="0" w:lineRule="auto" w:line="240"/>
              <w:ind w:left="108"/>
              <w:jc w:val="left"/>
              <w:rPr>
                <w:sz w:val="24"/>
              </w:rPr>
            </w:pPr>
            <w:r>
              <w:rPr>
                <w:spacing w:val="-10"/>
                <w:sz w:val="24"/>
              </w:rPr>
              <w:t>F</w:t>
            </w:r>
          </w:p>
        </w:tc>
      </w:tr>
      <w:tr>
        <w:tblPrEx/>
        <w:trPr>
          <w:trHeight w:val="307" w:hRule="atLeast"/>
        </w:trPr>
        <w:tc>
          <w:tcPr>
            <w:tcW w:w="2494" w:type="dxa"/>
            <w:tcBorders/>
            <w:shd w:val="clear" w:color="auto" w:fill="cccccc"/>
          </w:tcPr>
          <w:p>
            <w:pPr>
              <w:pStyle w:val="style4115"/>
              <w:spacing w:before="0" w:lineRule="auto" w:line="240"/>
              <w:ind w:left="107"/>
              <w:jc w:val="left"/>
              <w:rPr>
                <w:b/>
                <w:sz w:val="24"/>
              </w:rPr>
            </w:pPr>
            <w:r>
              <w:rPr>
                <w:b/>
                <w:spacing w:val="-5"/>
                <w:sz w:val="24"/>
              </w:rPr>
              <w:t>˃50</w:t>
            </w:r>
          </w:p>
        </w:tc>
        <w:tc>
          <w:tcPr>
            <w:tcW w:w="2494" w:type="dxa"/>
            <w:tcBorders/>
            <w:shd w:val="clear" w:color="auto" w:fill="cccccc"/>
          </w:tcPr>
          <w:p>
            <w:pPr>
              <w:pStyle w:val="style4115"/>
              <w:spacing w:before="0" w:lineRule="auto" w:line="240"/>
              <w:ind w:left="109"/>
              <w:jc w:val="left"/>
              <w:rPr>
                <w:sz w:val="24"/>
              </w:rPr>
            </w:pPr>
            <w:r>
              <w:rPr>
                <w:spacing w:val="-10"/>
                <w:sz w:val="24"/>
              </w:rPr>
              <w:t>F</w:t>
            </w:r>
          </w:p>
        </w:tc>
        <w:tc>
          <w:tcPr>
            <w:tcW w:w="2492" w:type="dxa"/>
            <w:tcBorders/>
            <w:shd w:val="clear" w:color="auto" w:fill="cccccc"/>
          </w:tcPr>
          <w:p>
            <w:pPr>
              <w:pStyle w:val="style4115"/>
              <w:spacing w:before="0" w:lineRule="auto" w:line="240"/>
              <w:ind w:left="108"/>
              <w:jc w:val="left"/>
              <w:rPr>
                <w:sz w:val="24"/>
              </w:rPr>
            </w:pPr>
            <w:r>
              <w:rPr>
                <w:spacing w:val="-10"/>
                <w:sz w:val="24"/>
              </w:rPr>
              <w:t>F</w:t>
            </w:r>
          </w:p>
        </w:tc>
      </w:tr>
    </w:tbl>
    <w:p>
      <w:pPr>
        <w:pStyle w:val="style66"/>
        <w:spacing w:before="3"/>
        <w:ind w:left="955"/>
        <w:jc w:val="both"/>
        <w:rPr/>
      </w:pPr>
      <w:r>
        <w:t>*For</w:t>
      </w:r>
      <w:r>
        <w:rPr>
          <w:spacing w:val="-3"/>
        </w:rPr>
        <w:t xml:space="preserve"> </w:t>
      </w:r>
      <w:r>
        <w:t>approach</w:t>
      </w:r>
      <w:r>
        <w:rPr>
          <w:spacing w:val="-3"/>
        </w:rPr>
        <w:t xml:space="preserve"> </w:t>
      </w:r>
      <w:r>
        <w:t>and</w:t>
      </w:r>
      <w:r>
        <w:rPr>
          <w:spacing w:val="-2"/>
        </w:rPr>
        <w:t xml:space="preserve"> </w:t>
      </w:r>
      <w:r>
        <w:t>intersection-wide</w:t>
      </w:r>
      <w:r>
        <w:rPr>
          <w:spacing w:val="-3"/>
        </w:rPr>
        <w:t xml:space="preserve"> </w:t>
      </w:r>
      <w:r>
        <w:t>assessment,</w:t>
      </w:r>
      <w:r>
        <w:rPr>
          <w:spacing w:val="-5"/>
        </w:rPr>
        <w:t xml:space="preserve"> </w:t>
      </w:r>
      <w:r>
        <w:t>LOS</w:t>
      </w:r>
      <w:r>
        <w:rPr>
          <w:spacing w:val="-2"/>
        </w:rPr>
        <w:t xml:space="preserve"> </w:t>
      </w:r>
      <w:r>
        <w:t>is</w:t>
      </w:r>
      <w:r>
        <w:rPr>
          <w:spacing w:val="-2"/>
        </w:rPr>
        <w:t xml:space="preserve"> </w:t>
      </w:r>
      <w:r>
        <w:t>defined</w:t>
      </w:r>
      <w:r>
        <w:rPr>
          <w:spacing w:val="-2"/>
        </w:rPr>
        <w:t xml:space="preserve"> </w:t>
      </w:r>
      <w:r>
        <w:t>solely</w:t>
      </w:r>
      <w:r>
        <w:rPr>
          <w:spacing w:val="-2"/>
        </w:rPr>
        <w:t xml:space="preserve"> </w:t>
      </w:r>
      <w:r>
        <w:t>by</w:t>
      </w:r>
      <w:r>
        <w:rPr>
          <w:spacing w:val="-4"/>
        </w:rPr>
        <w:t xml:space="preserve"> </w:t>
      </w:r>
      <w:r>
        <w:t>control</w:t>
      </w:r>
      <w:r>
        <w:rPr>
          <w:spacing w:val="-2"/>
        </w:rPr>
        <w:t xml:space="preserve"> delay.</w:t>
      </w:r>
    </w:p>
    <w:p>
      <w:pPr>
        <w:pStyle w:val="style94"/>
        <w:tabs>
          <w:tab w:val="left" w:leader="none" w:pos="1170"/>
        </w:tabs>
        <w:spacing w:lineRule="auto" w:line="360"/>
        <w:jc w:val="center"/>
        <w:rPr/>
      </w:pPr>
      <w:r>
        <w:rPr>
          <w:rStyle w:val="style88"/>
          <w:rFonts w:eastAsia="宋体"/>
        </w:rPr>
        <w:t>Source: HCM (2010)</w:t>
      </w:r>
    </w:p>
    <w:p>
      <w:pPr>
        <w:pStyle w:val="style94"/>
        <w:tabs>
          <w:tab w:val="left" w:leader="none" w:pos="1170"/>
        </w:tabs>
        <w:spacing w:lineRule="auto" w:line="360"/>
        <w:jc w:val="both"/>
        <w:rPr/>
      </w:pPr>
      <w:r>
        <w:t xml:space="preserve">As illustrated in the table, </w:t>
      </w:r>
      <w:r>
        <w:rPr>
          <w:rStyle w:val="style87"/>
          <w:rFonts w:eastAsia="宋体"/>
        </w:rPr>
        <w:t>LOS A</w:t>
      </w:r>
      <w:r>
        <w:t xml:space="preserve"> indicates optimal traffic conditions, where delays are minimal, while </w:t>
      </w:r>
      <w:r>
        <w:rPr>
          <w:rStyle w:val="style87"/>
          <w:rFonts w:eastAsia="宋体"/>
        </w:rPr>
        <w:t>LOS F</w:t>
      </w:r>
      <w:r>
        <w:t xml:space="preserve"> represents severe congestion, where travel time is unpredictable, and traffic is at a standstill. LOS is a critical tool for traffic engineers to analyze highways and intersections, assigning quality levels based on performance measures like traffic speed, density, and vehicle delay.</w:t>
      </w:r>
    </w:p>
    <w:p>
      <w:pPr>
        <w:pStyle w:val="style94"/>
        <w:tabs>
          <w:tab w:val="left" w:leader="none" w:pos="1170"/>
        </w:tabs>
        <w:spacing w:lineRule="auto" w:line="360"/>
        <w:jc w:val="both"/>
        <w:rPr/>
      </w:pPr>
      <w:r>
        <w:t xml:space="preserve">The LOS system utilizes a letter grading from </w:t>
      </w:r>
      <w:r>
        <w:rPr>
          <w:rStyle w:val="style87"/>
          <w:rFonts w:eastAsia="宋体"/>
        </w:rPr>
        <w:t>A to F</w:t>
      </w:r>
      <w:r>
        <w:t xml:space="preserve">, with </w:t>
      </w:r>
      <w:r>
        <w:rPr>
          <w:rStyle w:val="style87"/>
          <w:rFonts w:eastAsia="宋体"/>
        </w:rPr>
        <w:t>A</w:t>
      </w:r>
      <w:r>
        <w:t xml:space="preserve"> being the best possible scenario and </w:t>
      </w:r>
      <w:r>
        <w:rPr>
          <w:rStyle w:val="style87"/>
          <w:rFonts w:eastAsia="宋体"/>
        </w:rPr>
        <w:t>F</w:t>
      </w:r>
      <w:r>
        <w:t xml:space="preserve"> representing the worst-case scenario. These levels are based on different traffic performance measures:</w:t>
      </w:r>
    </w:p>
    <w:p>
      <w:pPr>
        <w:pStyle w:val="style94"/>
        <w:numPr>
          <w:ilvl w:val="0"/>
          <w:numId w:val="16"/>
        </w:numPr>
        <w:tabs>
          <w:tab w:val="left" w:leader="none" w:pos="1170"/>
        </w:tabs>
        <w:spacing w:lineRule="auto" w:line="360"/>
        <w:jc w:val="both"/>
        <w:rPr/>
      </w:pPr>
      <w:r>
        <w:rPr>
          <w:rStyle w:val="style87"/>
          <w:rFonts w:eastAsia="宋体"/>
        </w:rPr>
        <w:t>LOS A: Free Flow</w:t>
      </w:r>
      <w:r>
        <w:t xml:space="preserve"> – Traffic moves at or above the posted speed limit, with minimal delays and complete mobility between lanes. Vehicles are spaced around 167 meters apart, which is roughly 27 car lengths. This condition usually occurs late at night in urban areas and frequently in rural areas.</w:t>
      </w:r>
    </w:p>
    <w:p>
      <w:pPr>
        <w:pStyle w:val="style94"/>
        <w:numPr>
          <w:ilvl w:val="0"/>
          <w:numId w:val="16"/>
        </w:numPr>
        <w:tabs>
          <w:tab w:val="left" w:leader="none" w:pos="1170"/>
        </w:tabs>
        <w:spacing w:lineRule="auto" w:line="360"/>
        <w:jc w:val="both"/>
        <w:rPr/>
      </w:pPr>
      <w:r>
        <w:rPr>
          <w:rStyle w:val="style87"/>
          <w:rFonts w:eastAsia="宋体"/>
        </w:rPr>
        <w:t>LOS B: Reasonably Free Flow</w:t>
      </w:r>
      <w:r>
        <w:t xml:space="preserve"> – Speeds comparable to LOS A, but with slightly restricted </w:t>
      </w:r>
      <w:r>
        <w:t>manoeuvrability</w:t>
      </w:r>
      <w:r>
        <w:t xml:space="preserve"> within the traffic stream. The minimum spacing between vehicles is around 100 meters (approximately 16 car lengths). Motorists still enjoy high levels of comfort and mobility.</w:t>
      </w:r>
    </w:p>
    <w:p>
      <w:pPr>
        <w:pStyle w:val="style94"/>
        <w:numPr>
          <w:ilvl w:val="0"/>
          <w:numId w:val="16"/>
        </w:numPr>
        <w:tabs>
          <w:tab w:val="left" w:leader="none" w:pos="1170"/>
        </w:tabs>
        <w:spacing w:lineRule="auto" w:line="360"/>
        <w:jc w:val="both"/>
        <w:rPr/>
      </w:pPr>
      <w:r>
        <w:rPr>
          <w:rStyle w:val="style87"/>
          <w:rFonts w:eastAsia="宋体"/>
        </w:rPr>
        <w:t>LOS C: Stable Flow</w:t>
      </w:r>
      <w:r>
        <w:t xml:space="preserve"> – Traffic moves steadily but at or near the free-flow speed, with noticeable restrictions on the ability to change lanes. Lane changes require more driver awareness, and </w:t>
      </w:r>
      <w:r>
        <w:t>manoeuvrability</w:t>
      </w:r>
      <w:r>
        <w:t xml:space="preserve"> is more restricted. LOS C is often the target for urban highways, where some slowdowns are acceptable, and for most rural highways.</w:t>
      </w:r>
    </w:p>
    <w:p>
      <w:pPr>
        <w:pStyle w:val="style94"/>
        <w:numPr>
          <w:ilvl w:val="0"/>
          <w:numId w:val="16"/>
        </w:numPr>
        <w:tabs>
          <w:tab w:val="left" w:leader="none" w:pos="1170"/>
        </w:tabs>
        <w:spacing w:lineRule="auto" w:line="360"/>
        <w:jc w:val="both"/>
        <w:rPr/>
      </w:pPr>
      <w:r>
        <w:rPr>
          <w:rStyle w:val="style87"/>
          <w:rFonts w:eastAsia="宋体"/>
        </w:rPr>
        <w:t>LOS D: Approaching Unstable Flow</w:t>
      </w:r>
      <w:r>
        <w:t xml:space="preserve"> – Speeds begin to decrease as traffic volumes increase, limiting the freedom to maneuver within the traffic stream. The spacing between vehicles is reduced to around 50 meters (about 8 car lengths). Minor traffic incidents or disruptions may cause significant delays. LOS D is frequently the goal for urban streets during peak hours, as achieving better levels (e.g., LOS C) often requires prohibitive costs for additional infrastructure.</w:t>
      </w:r>
    </w:p>
    <w:p>
      <w:pPr>
        <w:pStyle w:val="style94"/>
        <w:numPr>
          <w:ilvl w:val="0"/>
          <w:numId w:val="16"/>
        </w:numPr>
        <w:tabs>
          <w:tab w:val="left" w:leader="none" w:pos="1170"/>
        </w:tabs>
        <w:spacing w:lineRule="auto" w:line="360"/>
        <w:jc w:val="both"/>
        <w:rPr/>
      </w:pPr>
      <w:r>
        <w:rPr>
          <w:rStyle w:val="style87"/>
          <w:rFonts w:eastAsia="宋体"/>
        </w:rPr>
        <w:t>LOS E: Unstable Flow</w:t>
      </w:r>
      <w:r>
        <w:t xml:space="preserve"> – Traffic operates at capacity, and flow becomes highly irregular with frequent speed fluctuations. There are virtually no gaps available for lane changes, and speeds rarely reach the posted speed limit. The average vehicle spacing is reduced to about 6 car lengths, and this level of service is often accepted in larger urban areas where congestion is unavoidable.</w:t>
      </w:r>
    </w:p>
    <w:p>
      <w:pPr>
        <w:pStyle w:val="style94"/>
        <w:numPr>
          <w:ilvl w:val="0"/>
          <w:numId w:val="16"/>
        </w:numPr>
        <w:tabs>
          <w:tab w:val="left" w:leader="none" w:pos="1170"/>
        </w:tabs>
        <w:spacing w:lineRule="auto" w:line="360"/>
        <w:jc w:val="both"/>
        <w:rPr/>
      </w:pPr>
      <w:r>
        <w:rPr>
          <w:rStyle w:val="style87"/>
          <w:rFonts w:eastAsia="宋体"/>
        </w:rPr>
        <w:t>LOS F: Forced or Breakdown Flow</w:t>
      </w:r>
      <w:r>
        <w:t xml:space="preserve"> – Traffic comes to a standstill, with vehicles moving in unison with frequent stopping and starting. Travel time becomes unpredictable due to severe congestion, with demand exceeding capacity.</w:t>
      </w:r>
    </w:p>
    <w:p>
      <w:pPr>
        <w:pStyle w:val="style94"/>
        <w:tabs>
          <w:tab w:val="left" w:leader="none" w:pos="1170"/>
        </w:tabs>
        <w:spacing w:lineRule="auto" w:line="360"/>
        <w:jc w:val="both"/>
        <w:rPr/>
      </w:pPr>
      <w:r>
        <w:t xml:space="preserve">The </w:t>
      </w:r>
      <w:r>
        <w:rPr>
          <w:rStyle w:val="style87"/>
          <w:rFonts w:eastAsia="宋体"/>
        </w:rPr>
        <w:t>HCM (2000)</w:t>
      </w:r>
      <w:r>
        <w:t xml:space="preserve"> describes LOS F as a condition where every vehicle is forced to move at the speed dictated by the vehicle directly ahead, making lane changes and maneuverability difficult </w:t>
      </w:r>
      <w:r>
        <w:t>or impossible. Travel times become highly variable, and congestion may persist for extended periods, especially during peak hours or in high-traffic zones.</w:t>
      </w:r>
    </w:p>
    <w:p>
      <w:pPr>
        <w:pStyle w:val="style0"/>
        <w:tabs>
          <w:tab w:val="left" w:leader="none" w:pos="1170"/>
        </w:tabs>
        <w:spacing w:lineRule="auto" w:line="360"/>
        <w:jc w:val="both"/>
        <w:rPr>
          <w:rFonts w:ascii="Times New Roman" w:cs="Times New Roman" w:hAnsi="Times New Roman"/>
          <w:sz w:val="24"/>
          <w:szCs w:val="24"/>
        </w:rPr>
      </w:pPr>
    </w:p>
    <w:bookmarkStart w:id="31" w:name="_Toc186296764"/>
    <w:p>
      <w:pPr>
        <w:pStyle w:val="style2"/>
        <w:rPr>
          <w:color w:val="auto"/>
        </w:rPr>
      </w:pPr>
      <w:r>
        <w:rPr>
          <w:color w:val="auto"/>
        </w:rPr>
        <w:t>2.8 SIDRA Intersection</w:t>
      </w:r>
      <w:bookmarkEnd w:id="31"/>
    </w:p>
    <w:p>
      <w:pPr>
        <w:pStyle w:val="style94"/>
        <w:tabs>
          <w:tab w:val="left" w:leader="none" w:pos="1170"/>
        </w:tabs>
        <w:spacing w:lineRule="auto" w:line="360"/>
        <w:jc w:val="both"/>
        <w:rPr/>
      </w:pPr>
      <w:r>
        <w:t xml:space="preserve">The </w:t>
      </w:r>
      <w:r>
        <w:rPr>
          <w:rStyle w:val="style87"/>
          <w:rFonts w:eastAsia="宋体"/>
        </w:rPr>
        <w:t>SIDRA INTERSECTION</w:t>
      </w:r>
      <w:r>
        <w:t xml:space="preserve"> software was first developed between </w:t>
      </w:r>
      <w:r>
        <w:rPr>
          <w:rStyle w:val="style87"/>
          <w:rFonts w:eastAsia="宋体"/>
        </w:rPr>
        <w:t>1975 and 1979</w:t>
      </w:r>
      <w:r>
        <w:t xml:space="preserve"> by </w:t>
      </w:r>
      <w:r>
        <w:rPr>
          <w:rStyle w:val="style87"/>
          <w:rFonts w:eastAsia="宋体"/>
        </w:rPr>
        <w:t xml:space="preserve">Rahmi </w:t>
      </w:r>
      <w:r>
        <w:rPr>
          <w:rStyle w:val="style87"/>
          <w:rFonts w:eastAsia="宋体"/>
        </w:rPr>
        <w:t>Akcelik</w:t>
      </w:r>
      <w:r>
        <w:t xml:space="preserve">. SIDRA is an acronym that stands for </w:t>
      </w:r>
      <w:r>
        <w:rPr>
          <w:rStyle w:val="style87"/>
          <w:rFonts w:eastAsia="宋体"/>
        </w:rPr>
        <w:t>Signalized &amp; Unsignalized Intersection Design and Research Aid</w:t>
      </w:r>
      <w:r>
        <w:t xml:space="preserve">. Over time, the software has evolved to become one of the most widely used traffic analysis tools globally. The </w:t>
      </w:r>
      <w:r>
        <w:rPr>
          <w:rStyle w:val="style87"/>
          <w:rFonts w:eastAsia="宋体"/>
        </w:rPr>
        <w:t>SIDRA INTERSECTION 8.0</w:t>
      </w:r>
      <w:r>
        <w:t xml:space="preserve">, released in </w:t>
      </w:r>
      <w:r>
        <w:rPr>
          <w:rStyle w:val="style87"/>
          <w:rFonts w:eastAsia="宋体"/>
        </w:rPr>
        <w:t>April 2018</w:t>
      </w:r>
      <w:r>
        <w:t>, provides significant improvements in processing efficiency for network models and an enhanced user interface, improving overall workflow (</w:t>
      </w:r>
      <w:r>
        <w:t>Akcelik</w:t>
      </w:r>
      <w:r>
        <w:t xml:space="preserve"> and Associates, 2018).</w:t>
      </w:r>
    </w:p>
    <w:p>
      <w:pPr>
        <w:pStyle w:val="style94"/>
        <w:tabs>
          <w:tab w:val="left" w:leader="none" w:pos="1170"/>
        </w:tabs>
        <w:spacing w:lineRule="auto" w:line="360"/>
        <w:jc w:val="both"/>
        <w:rPr/>
      </w:pPr>
      <w:r>
        <w:rPr>
          <w:rStyle w:val="style87"/>
          <w:rFonts w:eastAsia="宋体"/>
        </w:rPr>
        <w:t>SIDRA INTERSECTION</w:t>
      </w:r>
      <w:r>
        <w:t xml:space="preserve"> is primarily used as a tool for analyzing and designing individual intersections as well as networks of intersections. The software can handle a variety of intersection types and traffic conditions, including:</w:t>
      </w:r>
    </w:p>
    <w:p>
      <w:pPr>
        <w:pStyle w:val="style0"/>
        <w:numPr>
          <w:ilvl w:val="0"/>
          <w:numId w:val="17"/>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87"/>
        </w:rPr>
        <w:t>Signalized Intersections</w:t>
      </w:r>
      <w:r>
        <w:rPr>
          <w:rFonts w:ascii="Times New Roman" w:cs="Times New Roman" w:hAnsi="Times New Roman"/>
          <w:sz w:val="24"/>
          <w:szCs w:val="24"/>
        </w:rPr>
        <w:t>: Fixed-time or pre-timed signals (EQUISAT) and actuated signals.</w:t>
      </w:r>
    </w:p>
    <w:p>
      <w:pPr>
        <w:pStyle w:val="style0"/>
        <w:numPr>
          <w:ilvl w:val="0"/>
          <w:numId w:val="17"/>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87"/>
        </w:rPr>
        <w:t>Unsignalized Intersections</w:t>
      </w:r>
      <w:r>
        <w:rPr>
          <w:rFonts w:ascii="Times New Roman" w:cs="Times New Roman" w:hAnsi="Times New Roman"/>
          <w:sz w:val="24"/>
          <w:szCs w:val="24"/>
        </w:rPr>
        <w:t>: Roundabouts, two-way stop sign control, give-way/yield sign control, all-way stop sign control.</w:t>
      </w:r>
    </w:p>
    <w:p>
      <w:pPr>
        <w:pStyle w:val="style0"/>
        <w:numPr>
          <w:ilvl w:val="0"/>
          <w:numId w:val="17"/>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87"/>
        </w:rPr>
        <w:t>Pedestrian Crossings</w:t>
      </w:r>
      <w:r>
        <w:rPr>
          <w:rFonts w:ascii="Times New Roman" w:cs="Times New Roman" w:hAnsi="Times New Roman"/>
          <w:sz w:val="24"/>
          <w:szCs w:val="24"/>
        </w:rPr>
        <w:t>: Signalized and unsignalized.</w:t>
      </w:r>
    </w:p>
    <w:p>
      <w:pPr>
        <w:pStyle w:val="style0"/>
        <w:numPr>
          <w:ilvl w:val="0"/>
          <w:numId w:val="17"/>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87"/>
        </w:rPr>
        <w:t>Roundabouts</w:t>
      </w:r>
      <w:r>
        <w:rPr>
          <w:rFonts w:ascii="Times New Roman" w:cs="Times New Roman" w:hAnsi="Times New Roman"/>
          <w:sz w:val="24"/>
          <w:szCs w:val="24"/>
        </w:rPr>
        <w:t>: Unsignalized, roundabouts with metering signals, fully signalized roundabouts.</w:t>
      </w:r>
    </w:p>
    <w:p>
      <w:pPr>
        <w:pStyle w:val="style0"/>
        <w:numPr>
          <w:ilvl w:val="0"/>
          <w:numId w:val="17"/>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87"/>
        </w:rPr>
        <w:t>Interchanges</w:t>
      </w:r>
      <w:r>
        <w:rPr>
          <w:rFonts w:ascii="Times New Roman" w:cs="Times New Roman" w:hAnsi="Times New Roman"/>
          <w:sz w:val="24"/>
          <w:szCs w:val="24"/>
        </w:rPr>
        <w:t>: Single-point interchanges (signalized), freeway diamond interchanges (signalized, roundabout, sign control), diverging diamond interchanges, and other alternative intersections.</w:t>
      </w:r>
    </w:p>
    <w:p>
      <w:pPr>
        <w:pStyle w:val="style0"/>
        <w:numPr>
          <w:ilvl w:val="0"/>
          <w:numId w:val="17"/>
        </w:numPr>
        <w:tabs>
          <w:tab w:val="left" w:leader="none" w:pos="1170"/>
        </w:tabs>
        <w:spacing w:before="100" w:beforeAutospacing="true" w:after="100" w:afterAutospacing="true" w:lineRule="auto" w:line="360"/>
        <w:jc w:val="both"/>
        <w:rPr>
          <w:rFonts w:ascii="Times New Roman" w:cs="Times New Roman" w:hAnsi="Times New Roman"/>
          <w:sz w:val="24"/>
          <w:szCs w:val="24"/>
        </w:rPr>
      </w:pPr>
      <w:r>
        <w:rPr>
          <w:rStyle w:val="style87"/>
        </w:rPr>
        <w:t>Uninterrupted Traffic Flow</w:t>
      </w:r>
      <w:r>
        <w:rPr>
          <w:rFonts w:ascii="Times New Roman" w:cs="Times New Roman" w:hAnsi="Times New Roman"/>
          <w:sz w:val="24"/>
          <w:szCs w:val="24"/>
        </w:rPr>
        <w:t>: The software also supports analysis of uninterrupted traffic flow conditions, such as merge and diverge points (</w:t>
      </w:r>
      <w:r>
        <w:rPr>
          <w:rFonts w:ascii="Times New Roman" w:cs="Times New Roman" w:hAnsi="Times New Roman"/>
          <w:sz w:val="24"/>
          <w:szCs w:val="24"/>
        </w:rPr>
        <w:t>Akcelik</w:t>
      </w:r>
      <w:r>
        <w:rPr>
          <w:rFonts w:ascii="Times New Roman" w:cs="Times New Roman" w:hAnsi="Times New Roman"/>
          <w:sz w:val="24"/>
          <w:szCs w:val="24"/>
        </w:rPr>
        <w:t xml:space="preserve"> and Associates, 2018).</w:t>
      </w:r>
    </w:p>
    <w:p>
      <w:pPr>
        <w:pStyle w:val="style0"/>
        <w:tabs>
          <w:tab w:val="left" w:leader="none" w:pos="1170"/>
        </w:tabs>
        <w:spacing w:before="100" w:beforeAutospacing="true" w:after="100" w:afterAutospacing="true" w:lineRule="auto" w:line="360"/>
        <w:ind w:left="720"/>
        <w:jc w:val="both"/>
        <w:rPr>
          <w:rFonts w:ascii="Times New Roman" w:cs="Times New Roman" w:hAnsi="Times New Roman"/>
          <w:sz w:val="24"/>
          <w:szCs w:val="24"/>
        </w:rPr>
      </w:pPr>
    </w:p>
    <w:bookmarkStart w:id="32" w:name="_Toc186296765"/>
    <w:p>
      <w:pPr>
        <w:pStyle w:val="style2"/>
        <w:rPr>
          <w:color w:val="auto"/>
        </w:rPr>
      </w:pPr>
      <w:r>
        <w:rPr>
          <w:color w:val="auto"/>
        </w:rPr>
        <w:t>2.8.1 Benefits of SIDRA Intersection</w:t>
      </w:r>
      <w:bookmarkEnd w:id="32"/>
    </w:p>
    <w:p>
      <w:pPr>
        <w:pStyle w:val="style94"/>
        <w:tabs>
          <w:tab w:val="left" w:leader="none" w:pos="1170"/>
        </w:tabs>
        <w:spacing w:lineRule="auto" w:line="360"/>
        <w:jc w:val="both"/>
        <w:rPr/>
      </w:pPr>
      <w:r>
        <w:t xml:space="preserve">The </w:t>
      </w:r>
      <w:r>
        <w:rPr>
          <w:rStyle w:val="style87"/>
          <w:rFonts w:eastAsia="宋体"/>
        </w:rPr>
        <w:t>SIDRA INTERSECTION</w:t>
      </w:r>
      <w:r>
        <w:t xml:space="preserve"> software offers numerous advantages for traffic analysis and design. Some of the key benefits include:</w:t>
      </w:r>
    </w:p>
    <w:p>
      <w:pPr>
        <w:pStyle w:val="style94"/>
        <w:numPr>
          <w:ilvl w:val="0"/>
          <w:numId w:val="18"/>
        </w:numPr>
        <w:tabs>
          <w:tab w:val="left" w:leader="none" w:pos="1170"/>
        </w:tabs>
        <w:spacing w:lineRule="auto" w:line="360"/>
        <w:jc w:val="both"/>
        <w:rPr/>
      </w:pPr>
      <w:r>
        <w:rPr>
          <w:rStyle w:val="style87"/>
          <w:rFonts w:eastAsia="宋体"/>
        </w:rPr>
        <w:t>Lane-Based Analytical Traffic Network Model</w:t>
      </w:r>
      <w:r>
        <w:t>: SIDRA uses a detailed lane-based approach to model intersections and road networks, making it suitable for complex intersection configurations.</w:t>
      </w:r>
    </w:p>
    <w:p>
      <w:pPr>
        <w:pStyle w:val="style94"/>
        <w:numPr>
          <w:ilvl w:val="0"/>
          <w:numId w:val="18"/>
        </w:numPr>
        <w:tabs>
          <w:tab w:val="left" w:leader="none" w:pos="1170"/>
        </w:tabs>
        <w:spacing w:lineRule="auto" w:line="360"/>
        <w:jc w:val="both"/>
        <w:rPr/>
      </w:pPr>
      <w:r>
        <w:rPr>
          <w:rStyle w:val="style87"/>
          <w:rFonts w:eastAsia="宋体"/>
        </w:rPr>
        <w:t>Energy and Emission Models</w:t>
      </w:r>
      <w:r>
        <w:t>: SIDRA incorporates energy consumption and emission models to assess the environmental impact of traffic operations. This feature enables planners to evaluate the sustainability of different design and operational strategies.</w:t>
      </w:r>
    </w:p>
    <w:p>
      <w:pPr>
        <w:pStyle w:val="style94"/>
        <w:numPr>
          <w:ilvl w:val="0"/>
          <w:numId w:val="18"/>
        </w:numPr>
        <w:tabs>
          <w:tab w:val="left" w:leader="none" w:pos="1170"/>
        </w:tabs>
        <w:spacing w:lineRule="auto" w:line="360"/>
        <w:jc w:val="both"/>
        <w:rPr/>
      </w:pPr>
      <w:r>
        <w:rPr>
          <w:rStyle w:val="style87"/>
          <w:rFonts w:eastAsia="宋体"/>
        </w:rPr>
        <w:t>Practical Calibration for Modern Vehicles</w:t>
      </w:r>
      <w:r>
        <w:t>: The software includes an easy-to-use calibration method to reflect the behavior of modern vehicles in traffic, ensuring that simulations and analysis remain accurate and relevant.</w:t>
      </w:r>
    </w:p>
    <w:p>
      <w:pPr>
        <w:pStyle w:val="style94"/>
        <w:numPr>
          <w:ilvl w:val="0"/>
          <w:numId w:val="18"/>
        </w:numPr>
        <w:tabs>
          <w:tab w:val="left" w:leader="none" w:pos="1170"/>
        </w:tabs>
        <w:spacing w:lineRule="auto" w:line="360"/>
        <w:jc w:val="both"/>
        <w:rPr/>
      </w:pPr>
      <w:r>
        <w:rPr>
          <w:rStyle w:val="style87"/>
          <w:rFonts w:eastAsia="宋体"/>
        </w:rPr>
        <w:t>Intersection Geometry and Flow Conditions</w:t>
      </w:r>
      <w:r>
        <w:t>: SIDRA can automatically incorporate intersection geometry and flow conditions when determining the capacity of sign-controlled intersections, reducing the need for manual input and improving accuracy.</w:t>
      </w:r>
    </w:p>
    <w:p>
      <w:pPr>
        <w:pStyle w:val="style94"/>
        <w:numPr>
          <w:ilvl w:val="0"/>
          <w:numId w:val="18"/>
        </w:numPr>
        <w:tabs>
          <w:tab w:val="left" w:leader="none" w:pos="1170"/>
        </w:tabs>
        <w:spacing w:lineRule="auto" w:line="360"/>
        <w:jc w:val="both"/>
        <w:rPr/>
      </w:pPr>
      <w:r>
        <w:rPr>
          <w:rStyle w:val="style87"/>
          <w:rFonts w:eastAsia="宋体"/>
        </w:rPr>
        <w:t>Network Timing Calculations</w:t>
      </w:r>
      <w:r>
        <w:t>: The software has advanced timing calculation methodologies that allow for the determination of cycle times, phase times, and signal offsets for coordinated signal networks. These calculations are crucial for optimizing the timing and coordination of signals in larger networks of intersections.</w:t>
      </w:r>
    </w:p>
    <w:p>
      <w:pPr>
        <w:pStyle w:val="style94"/>
        <w:numPr>
          <w:ilvl w:val="0"/>
          <w:numId w:val="18"/>
        </w:numPr>
        <w:tabs>
          <w:tab w:val="left" w:leader="none" w:pos="1170"/>
        </w:tabs>
        <w:spacing w:lineRule="auto" w:line="360"/>
        <w:jc w:val="both"/>
        <w:rPr/>
      </w:pPr>
      <w:r>
        <w:rPr>
          <w:rStyle w:val="style87"/>
          <w:rFonts w:eastAsia="宋体"/>
        </w:rPr>
        <w:t>Customizability for Local Driving Conditions</w:t>
      </w:r>
      <w:r>
        <w:t>: SIDRA provides users with the ability to adjust traffic and geometric parameters to reflect local driving habits, making it versatile for different regions and traffic environments (</w:t>
      </w:r>
      <w:r>
        <w:t>Akcelik</w:t>
      </w:r>
      <w:r>
        <w:t xml:space="preserve"> and Associates, 2018).</w:t>
      </w:r>
    </w:p>
    <w:bookmarkStart w:id="33" w:name="_Toc186296766"/>
    <w:p>
      <w:pPr>
        <w:pStyle w:val="style2"/>
        <w:rPr>
          <w:color w:val="auto"/>
        </w:rPr>
      </w:pPr>
      <w:r>
        <w:rPr>
          <w:color w:val="auto"/>
        </w:rPr>
        <w:t>2.8.2 Past Use of SIDRA Intersection</w:t>
      </w:r>
      <w:bookmarkEnd w:id="33"/>
    </w:p>
    <w:p>
      <w:pPr>
        <w:pStyle w:val="style94"/>
        <w:tabs>
          <w:tab w:val="left" w:leader="none" w:pos="1170"/>
        </w:tabs>
        <w:spacing w:lineRule="auto" w:line="360"/>
        <w:jc w:val="both"/>
        <w:rPr/>
      </w:pPr>
      <w:r>
        <w:t xml:space="preserve">Since its first release in </w:t>
      </w:r>
      <w:r>
        <w:rPr>
          <w:rStyle w:val="style87"/>
          <w:rFonts w:eastAsia="宋体"/>
        </w:rPr>
        <w:t>1984</w:t>
      </w:r>
      <w:r>
        <w:t xml:space="preserve">, </w:t>
      </w:r>
      <w:r>
        <w:rPr>
          <w:rStyle w:val="style87"/>
          <w:rFonts w:eastAsia="宋体"/>
        </w:rPr>
        <w:t>SIDRA INTERSECTION</w:t>
      </w:r>
      <w:r>
        <w:t xml:space="preserve"> has grown to become the most widely used traffic analysis software. By </w:t>
      </w:r>
      <w:r>
        <w:rPr>
          <w:rStyle w:val="style87"/>
          <w:rFonts w:eastAsia="宋体"/>
        </w:rPr>
        <w:t>March 2018</w:t>
      </w:r>
      <w:r>
        <w:t xml:space="preserve">, the software was used by approximately </w:t>
      </w:r>
      <w:r>
        <w:rPr>
          <w:rStyle w:val="style87"/>
          <w:rFonts w:eastAsia="宋体"/>
        </w:rPr>
        <w:t xml:space="preserve">1900 </w:t>
      </w:r>
      <w:r>
        <w:rPr>
          <w:rStyle w:val="style87"/>
          <w:rFonts w:eastAsia="宋体"/>
        </w:rPr>
        <w:t>organizations</w:t>
      </w:r>
      <w:r>
        <w:t xml:space="preserve"> worldwide, with </w:t>
      </w:r>
      <w:r>
        <w:rPr>
          <w:rStyle w:val="style87"/>
          <w:rFonts w:eastAsia="宋体"/>
        </w:rPr>
        <w:t>8150 licenses</w:t>
      </w:r>
      <w:r>
        <w:t xml:space="preserve"> in use across </w:t>
      </w:r>
      <w:r>
        <w:rPr>
          <w:rStyle w:val="style87"/>
          <w:rFonts w:eastAsia="宋体"/>
        </w:rPr>
        <w:t>86 countries</w:t>
      </w:r>
      <w:r>
        <w:t xml:space="preserve">. The software is particularly popular in countries like the </w:t>
      </w:r>
      <w:r>
        <w:rPr>
          <w:rStyle w:val="style87"/>
          <w:rFonts w:eastAsia="宋体"/>
        </w:rPr>
        <w:t>USA</w:t>
      </w:r>
      <w:r>
        <w:t xml:space="preserve"> (600 organizations), </w:t>
      </w:r>
      <w:r>
        <w:rPr>
          <w:rStyle w:val="style87"/>
          <w:rFonts w:eastAsia="宋体"/>
        </w:rPr>
        <w:t>Canada</w:t>
      </w:r>
      <w:r>
        <w:t xml:space="preserve"> (90 organizations), </w:t>
      </w:r>
      <w:r>
        <w:rPr>
          <w:rStyle w:val="style87"/>
          <w:rFonts w:eastAsia="宋体"/>
        </w:rPr>
        <w:t>Australia</w:t>
      </w:r>
      <w:r>
        <w:t xml:space="preserve"> (450 organizations), </w:t>
      </w:r>
      <w:r>
        <w:rPr>
          <w:rStyle w:val="style87"/>
          <w:rFonts w:eastAsia="宋体"/>
        </w:rPr>
        <w:t>New Zealand</w:t>
      </w:r>
      <w:r>
        <w:t xml:space="preserve"> (80 organizations), </w:t>
      </w:r>
      <w:r>
        <w:rPr>
          <w:rStyle w:val="style87"/>
          <w:rFonts w:eastAsia="宋体"/>
        </w:rPr>
        <w:t>South Africa</w:t>
      </w:r>
      <w:r>
        <w:t xml:space="preserve"> (110 organizations), and </w:t>
      </w:r>
      <w:r>
        <w:rPr>
          <w:rStyle w:val="style87"/>
          <w:rFonts w:eastAsia="宋体"/>
        </w:rPr>
        <w:t>Europe</w:t>
      </w:r>
      <w:r>
        <w:t xml:space="preserve"> (180 organizations). It is also extensively used in </w:t>
      </w:r>
      <w:r>
        <w:rPr>
          <w:rStyle w:val="style87"/>
          <w:rFonts w:eastAsia="宋体"/>
        </w:rPr>
        <w:t>Malaysia</w:t>
      </w:r>
      <w:r>
        <w:t xml:space="preserve">, </w:t>
      </w:r>
      <w:r>
        <w:rPr>
          <w:rStyle w:val="style87"/>
          <w:rFonts w:eastAsia="宋体"/>
        </w:rPr>
        <w:t>Singapore</w:t>
      </w:r>
      <w:r>
        <w:t xml:space="preserve">, </w:t>
      </w:r>
      <w:r>
        <w:rPr>
          <w:rStyle w:val="style87"/>
          <w:rFonts w:eastAsia="宋体"/>
        </w:rPr>
        <w:t>the Arabian Peninsula</w:t>
      </w:r>
      <w:r>
        <w:t xml:space="preserve">, and </w:t>
      </w:r>
      <w:r>
        <w:rPr>
          <w:rStyle w:val="style87"/>
          <w:rFonts w:eastAsia="宋体"/>
        </w:rPr>
        <w:t>Latin America</w:t>
      </w:r>
      <w:r>
        <w:t xml:space="preserve"> (</w:t>
      </w:r>
      <w:r>
        <w:t>Akcelik</w:t>
      </w:r>
      <w:r>
        <w:t xml:space="preserve"> and Associates, 2018).</w:t>
      </w:r>
    </w:p>
    <w:p>
      <w:pPr>
        <w:pStyle w:val="style94"/>
        <w:tabs>
          <w:tab w:val="left" w:leader="none" w:pos="1170"/>
        </w:tabs>
        <w:spacing w:lineRule="auto" w:line="360"/>
        <w:jc w:val="both"/>
        <w:rPr/>
      </w:pPr>
      <w:r>
        <w:t>Some notable examples of SIDRA's application include:</w:t>
      </w:r>
    </w:p>
    <w:p>
      <w:pPr>
        <w:pStyle w:val="style94"/>
        <w:numPr>
          <w:ilvl w:val="0"/>
          <w:numId w:val="19"/>
        </w:numPr>
        <w:tabs>
          <w:tab w:val="left" w:leader="none" w:pos="1170"/>
        </w:tabs>
        <w:spacing w:lineRule="auto" w:line="360"/>
        <w:jc w:val="both"/>
        <w:rPr/>
      </w:pPr>
      <w:r>
        <w:rPr>
          <w:rStyle w:val="style87"/>
          <w:rFonts w:eastAsia="宋体"/>
        </w:rPr>
        <w:t>Ferntree Gully Rd – Scoresby Rd, Melbourne, Australia</w:t>
      </w:r>
      <w:r>
        <w:t>: A real-life survey showed that SIDRA’s estimates for actuated signal performance were highly accurate at this intersection (</w:t>
      </w:r>
      <w:r>
        <w:t>Akcelik</w:t>
      </w:r>
      <w:r>
        <w:t xml:space="preserve"> and Associates, 2018).</w:t>
      </w:r>
    </w:p>
    <w:p>
      <w:pPr>
        <w:pStyle w:val="style94"/>
        <w:numPr>
          <w:ilvl w:val="0"/>
          <w:numId w:val="19"/>
        </w:numPr>
        <w:tabs>
          <w:tab w:val="left" w:leader="none" w:pos="1170"/>
        </w:tabs>
        <w:spacing w:lineRule="auto" w:line="360"/>
        <w:jc w:val="both"/>
        <w:rPr/>
      </w:pPr>
      <w:r>
        <w:rPr>
          <w:rStyle w:val="style87"/>
          <w:rFonts w:eastAsia="宋体"/>
        </w:rPr>
        <w:t>North Carolina, USA</w:t>
      </w:r>
      <w:r>
        <w:t>: A study conducted by North Carolina State University evaluated various software packages for signalized intersections, including SIDRA, TRANSYT, HCS/HCM, Signal 94, HCM/Cinema, and EVIPAS. The report concluded that SIDRA offered superior performance, ease of use, and optimization features, making it the preferred choice (</w:t>
      </w:r>
      <w:r>
        <w:t>Akcelik</w:t>
      </w:r>
      <w:r>
        <w:t xml:space="preserve"> and Associates, 2018).</w:t>
      </w:r>
    </w:p>
    <w:p>
      <w:pPr>
        <w:pStyle w:val="style94"/>
        <w:numPr>
          <w:ilvl w:val="0"/>
          <w:numId w:val="19"/>
        </w:numPr>
        <w:tabs>
          <w:tab w:val="left" w:leader="none" w:pos="1170"/>
        </w:tabs>
        <w:spacing w:lineRule="auto" w:line="360"/>
        <w:jc w:val="both"/>
        <w:rPr/>
      </w:pPr>
      <w:r>
        <w:rPr>
          <w:rStyle w:val="style87"/>
          <w:rFonts w:eastAsia="宋体"/>
        </w:rPr>
        <w:t>Lucca, Tuscany, Italy</w:t>
      </w:r>
      <w:r>
        <w:t xml:space="preserve">: Researchers from the University of Pisa used SIDRA to analyze a </w:t>
      </w:r>
      <w:r>
        <w:rPr>
          <w:rStyle w:val="style87"/>
          <w:rFonts w:eastAsia="宋体"/>
        </w:rPr>
        <w:t>1.5 km road corridor</w:t>
      </w:r>
      <w:r>
        <w:t xml:space="preserve"> with seven intersections, including signalized intersections, roundabouts, and two-way stop-controlled intersections (</w:t>
      </w:r>
      <w:r>
        <w:t>Akcelik</w:t>
      </w:r>
      <w:r>
        <w:t xml:space="preserve"> and Associates, 2018).</w:t>
      </w:r>
    </w:p>
    <w:p>
      <w:pPr>
        <w:pStyle w:val="style94"/>
        <w:tabs>
          <w:tab w:val="left" w:leader="none" w:pos="1170"/>
        </w:tabs>
        <w:spacing w:lineRule="auto" w:line="360"/>
        <w:jc w:val="both"/>
        <w:rPr/>
      </w:pPr>
      <w:r>
        <w:t xml:space="preserve">Additionally, SIDRA has been applied to various studies focusing on traffic analysis, including research on </w:t>
      </w:r>
      <w:r>
        <w:rPr>
          <w:rStyle w:val="style87"/>
          <w:rFonts w:eastAsia="宋体"/>
        </w:rPr>
        <w:t>metering signals</w:t>
      </w:r>
      <w:r>
        <w:t xml:space="preserve"> at a roundabout in </w:t>
      </w:r>
      <w:r>
        <w:rPr>
          <w:rStyle w:val="style87"/>
          <w:rFonts w:eastAsia="宋体"/>
        </w:rPr>
        <w:t>Melbourne, Australia</w:t>
      </w:r>
      <w:r>
        <w:t xml:space="preserve">, and on the environmental impacts of </w:t>
      </w:r>
      <w:r>
        <w:rPr>
          <w:rStyle w:val="style87"/>
          <w:rFonts w:eastAsia="宋体"/>
        </w:rPr>
        <w:t>roundabout configurations</w:t>
      </w:r>
      <w:r>
        <w:t xml:space="preserve"> in different countries (</w:t>
      </w:r>
      <w:r>
        <w:t>Akcelik</w:t>
      </w:r>
      <w:r>
        <w:t xml:space="preserve"> and Associates, 2018).</w:t>
      </w:r>
    </w:p>
    <w:bookmarkStart w:id="34" w:name="_Toc186296767"/>
    <w:p>
      <w:pPr>
        <w:pStyle w:val="style2"/>
        <w:rPr>
          <w:rFonts w:eastAsia="Times New Roman"/>
          <w:color w:val="auto"/>
          <w:lang w:eastAsia="en-GB"/>
        </w:rPr>
      </w:pPr>
      <w:r>
        <w:rPr>
          <w:rFonts w:eastAsia="Times New Roman"/>
          <w:color w:val="auto"/>
          <w:lang w:eastAsia="en-GB"/>
        </w:rPr>
        <w:t>2.9 Outcomes of Past Research Works</w:t>
      </w:r>
      <w:bookmarkEnd w:id="34"/>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Numerous research studies have employed the </w:t>
      </w:r>
      <w:r>
        <w:rPr>
          <w:rFonts w:ascii="Times New Roman" w:cs="Times New Roman" w:eastAsia="Times New Roman" w:hAnsi="Times New Roman"/>
          <w:b/>
          <w:bCs/>
          <w:sz w:val="24"/>
          <w:szCs w:val="24"/>
          <w:lang w:eastAsia="en-GB"/>
        </w:rPr>
        <w:t>SIDRA INTERSECTION</w:t>
      </w:r>
      <w:r>
        <w:rPr>
          <w:rFonts w:ascii="Times New Roman" w:cs="Times New Roman" w:eastAsia="Times New Roman" w:hAnsi="Times New Roman"/>
          <w:sz w:val="24"/>
          <w:szCs w:val="24"/>
          <w:lang w:eastAsia="en-GB"/>
        </w:rPr>
        <w:t xml:space="preserve"> software to analyze the performance of roundabouts across various regions, highlighting the tool's versatility in different traffic environments. A study conducted by </w:t>
      </w:r>
      <w:r>
        <w:rPr>
          <w:rFonts w:ascii="Times New Roman" w:cs="Times New Roman" w:eastAsia="Times New Roman" w:hAnsi="Times New Roman"/>
          <w:b/>
          <w:bCs/>
          <w:sz w:val="24"/>
          <w:szCs w:val="24"/>
          <w:lang w:eastAsia="en-GB"/>
        </w:rPr>
        <w:t>Tewodros (2007)</w:t>
      </w:r>
      <w:r>
        <w:rPr>
          <w:rFonts w:ascii="Times New Roman" w:cs="Times New Roman" w:eastAsia="Times New Roman" w:hAnsi="Times New Roman"/>
          <w:sz w:val="24"/>
          <w:szCs w:val="24"/>
          <w:lang w:eastAsia="en-GB"/>
        </w:rPr>
        <w:t xml:space="preserve"> in </w:t>
      </w:r>
      <w:r>
        <w:rPr>
          <w:rFonts w:ascii="Times New Roman" w:cs="Times New Roman" w:eastAsia="Times New Roman" w:hAnsi="Times New Roman"/>
          <w:b/>
          <w:bCs/>
          <w:sz w:val="24"/>
          <w:szCs w:val="24"/>
          <w:lang w:eastAsia="en-GB"/>
        </w:rPr>
        <w:t xml:space="preserve">Addis Ababa, </w:t>
      </w:r>
      <w:r>
        <w:rPr>
          <w:rFonts w:ascii="Times New Roman" w:cs="Times New Roman" w:eastAsia="Times New Roman" w:hAnsi="Times New Roman"/>
          <w:b/>
          <w:bCs/>
          <w:sz w:val="24"/>
          <w:szCs w:val="24"/>
          <w:lang w:eastAsia="en-GB"/>
        </w:rPr>
        <w:t>Ethiopia</w:t>
      </w:r>
      <w:r>
        <w:rPr>
          <w:rFonts w:ascii="Times New Roman" w:cs="Times New Roman" w:eastAsia="Times New Roman" w:hAnsi="Times New Roman"/>
          <w:sz w:val="24"/>
          <w:szCs w:val="24"/>
          <w:lang w:eastAsia="en-GB"/>
        </w:rPr>
        <w:t xml:space="preserve"> provided valuable insights into how roundabouts in densely populated urban areas manage high traffic volumes. The findings revealed that pedestrian crossings and large vehicle entry volumes often resulted in significant congestion, with roundabouts frequently operating at Levels of Service (LOS) </w:t>
      </w:r>
      <w:r>
        <w:rPr>
          <w:rFonts w:ascii="Times New Roman" w:cs="Times New Roman" w:eastAsia="Times New Roman" w:hAnsi="Times New Roman"/>
          <w:b/>
          <w:bCs/>
          <w:sz w:val="24"/>
          <w:szCs w:val="24"/>
          <w:lang w:eastAsia="en-GB"/>
        </w:rPr>
        <w:t>E</w:t>
      </w:r>
      <w:r>
        <w:rPr>
          <w:rFonts w:ascii="Times New Roman" w:cs="Times New Roman" w:eastAsia="Times New Roman" w:hAnsi="Times New Roman"/>
          <w:sz w:val="24"/>
          <w:szCs w:val="24"/>
          <w:lang w:eastAsia="en-GB"/>
        </w:rPr>
        <w:t xml:space="preserve"> or </w:t>
      </w:r>
      <w:r>
        <w:rPr>
          <w:rFonts w:ascii="Times New Roman" w:cs="Times New Roman" w:eastAsia="Times New Roman" w:hAnsi="Times New Roman"/>
          <w:b/>
          <w:bCs/>
          <w:sz w:val="24"/>
          <w:szCs w:val="24"/>
          <w:lang w:eastAsia="en-GB"/>
        </w:rPr>
        <w:t>F</w:t>
      </w:r>
      <w:r>
        <w:rPr>
          <w:rFonts w:ascii="Times New Roman" w:cs="Times New Roman" w:eastAsia="Times New Roman" w:hAnsi="Times New Roman"/>
          <w:sz w:val="24"/>
          <w:szCs w:val="24"/>
          <w:lang w:eastAsia="en-GB"/>
        </w:rPr>
        <w:t>. This study underscored the importance of considering pedestrian activity and local traffic conditions when evaluating roundabout performance in emerging cities with growing traffic demands.</w:t>
      </w:r>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In </w:t>
      </w:r>
      <w:r>
        <w:rPr>
          <w:rFonts w:ascii="Times New Roman" w:cs="Times New Roman" w:eastAsia="Times New Roman" w:hAnsi="Times New Roman"/>
          <w:b/>
          <w:bCs/>
          <w:sz w:val="24"/>
          <w:szCs w:val="24"/>
          <w:lang w:eastAsia="en-GB"/>
        </w:rPr>
        <w:t>India</w:t>
      </w:r>
      <w:r>
        <w:rPr>
          <w:rFonts w:ascii="Times New Roman" w:cs="Times New Roman" w:eastAsia="Times New Roman" w:hAnsi="Times New Roman"/>
          <w:sz w:val="24"/>
          <w:szCs w:val="24"/>
          <w:lang w:eastAsia="en-GB"/>
        </w:rPr>
        <w:t xml:space="preserve">, </w:t>
      </w:r>
      <w:r>
        <w:rPr>
          <w:rFonts w:ascii="Times New Roman" w:cs="Times New Roman" w:eastAsia="Times New Roman" w:hAnsi="Times New Roman"/>
          <w:b/>
          <w:bCs/>
          <w:sz w:val="24"/>
          <w:szCs w:val="24"/>
          <w:lang w:eastAsia="en-GB"/>
        </w:rPr>
        <w:t>Mallikarjuna (2014)</w:t>
      </w:r>
      <w:r>
        <w:rPr>
          <w:rFonts w:ascii="Times New Roman" w:cs="Times New Roman" w:eastAsia="Times New Roman" w:hAnsi="Times New Roman"/>
          <w:sz w:val="24"/>
          <w:szCs w:val="24"/>
          <w:lang w:eastAsia="en-GB"/>
        </w:rPr>
        <w:t xml:space="preserve"> conducted an in-depth analysis of roundabouts in various urban centers. His research found that high entry volumes, often exacerbated by complex traffic dynamics and insufficient lane discipline, led to operational levels ranging from LOS </w:t>
      </w:r>
      <w:r>
        <w:rPr>
          <w:rFonts w:ascii="Times New Roman" w:cs="Times New Roman" w:eastAsia="Times New Roman" w:hAnsi="Times New Roman"/>
          <w:b/>
          <w:bCs/>
          <w:sz w:val="24"/>
          <w:szCs w:val="24"/>
          <w:lang w:eastAsia="en-GB"/>
        </w:rPr>
        <w:t>E</w:t>
      </w:r>
      <w:r>
        <w:rPr>
          <w:rFonts w:ascii="Times New Roman" w:cs="Times New Roman" w:eastAsia="Times New Roman" w:hAnsi="Times New Roman"/>
          <w:sz w:val="24"/>
          <w:szCs w:val="24"/>
          <w:lang w:eastAsia="en-GB"/>
        </w:rPr>
        <w:t xml:space="preserve"> to </w:t>
      </w:r>
      <w:r>
        <w:rPr>
          <w:rFonts w:ascii="Times New Roman" w:cs="Times New Roman" w:eastAsia="Times New Roman" w:hAnsi="Times New Roman"/>
          <w:b/>
          <w:bCs/>
          <w:sz w:val="24"/>
          <w:szCs w:val="24"/>
          <w:lang w:eastAsia="en-GB"/>
        </w:rPr>
        <w:t>F</w:t>
      </w:r>
      <w:r>
        <w:rPr>
          <w:rFonts w:ascii="Times New Roman" w:cs="Times New Roman" w:eastAsia="Times New Roman" w:hAnsi="Times New Roman"/>
          <w:sz w:val="24"/>
          <w:szCs w:val="24"/>
          <w:lang w:eastAsia="en-GB"/>
        </w:rPr>
        <w:t>. These findings highlighted the challenges of maintaining roundabout efficiency in high-density urban areas and pointed to the need for capacity enhancements and traffic management solutions tailored to local driving behaviors.</w:t>
      </w:r>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Similarly, </w:t>
      </w:r>
      <w:r>
        <w:rPr>
          <w:rFonts w:ascii="Times New Roman" w:cs="Times New Roman" w:eastAsia="Times New Roman" w:hAnsi="Times New Roman"/>
          <w:b/>
          <w:bCs/>
          <w:sz w:val="24"/>
          <w:szCs w:val="24"/>
          <w:lang w:eastAsia="en-GB"/>
        </w:rPr>
        <w:t>Akcelik</w:t>
      </w:r>
      <w:r>
        <w:rPr>
          <w:rFonts w:ascii="Times New Roman" w:cs="Times New Roman" w:eastAsia="Times New Roman" w:hAnsi="Times New Roman"/>
          <w:b/>
          <w:bCs/>
          <w:sz w:val="24"/>
          <w:szCs w:val="24"/>
          <w:lang w:eastAsia="en-GB"/>
        </w:rPr>
        <w:t xml:space="preserve"> (2005)</w:t>
      </w:r>
      <w:r>
        <w:rPr>
          <w:rFonts w:ascii="Times New Roman" w:cs="Times New Roman" w:eastAsia="Times New Roman" w:hAnsi="Times New Roman"/>
          <w:sz w:val="24"/>
          <w:szCs w:val="24"/>
          <w:lang w:eastAsia="en-GB"/>
        </w:rPr>
        <w:t xml:space="preserve"> studied the effectiveness of </w:t>
      </w:r>
      <w:r>
        <w:rPr>
          <w:rFonts w:ascii="Times New Roman" w:cs="Times New Roman" w:eastAsia="Times New Roman" w:hAnsi="Times New Roman"/>
          <w:b/>
          <w:bCs/>
          <w:sz w:val="24"/>
          <w:szCs w:val="24"/>
          <w:lang w:eastAsia="en-GB"/>
        </w:rPr>
        <w:t>metering signals</w:t>
      </w:r>
      <w:r>
        <w:rPr>
          <w:rFonts w:ascii="Times New Roman" w:cs="Times New Roman" w:eastAsia="Times New Roman" w:hAnsi="Times New Roman"/>
          <w:sz w:val="24"/>
          <w:szCs w:val="24"/>
          <w:lang w:eastAsia="en-GB"/>
        </w:rPr>
        <w:t xml:space="preserve"> at a roundabout in </w:t>
      </w:r>
      <w:r>
        <w:rPr>
          <w:rFonts w:ascii="Times New Roman" w:cs="Times New Roman" w:eastAsia="Times New Roman" w:hAnsi="Times New Roman"/>
          <w:b/>
          <w:bCs/>
          <w:sz w:val="24"/>
          <w:szCs w:val="24"/>
          <w:lang w:eastAsia="en-GB"/>
        </w:rPr>
        <w:t>Melbourne, Australia</w:t>
      </w:r>
      <w:r>
        <w:rPr>
          <w:rFonts w:ascii="Times New Roman" w:cs="Times New Roman" w:eastAsia="Times New Roman" w:hAnsi="Times New Roman"/>
          <w:sz w:val="24"/>
          <w:szCs w:val="24"/>
          <w:lang w:eastAsia="en-GB"/>
        </w:rPr>
        <w:t xml:space="preserve">, showcasing the flexibility of the SIDRA tool in assessing modern traffic control interventions. His research indicated a wide range of volume-to-capacity ratios, with LOS varying from </w:t>
      </w:r>
      <w:r>
        <w:rPr>
          <w:rFonts w:ascii="Times New Roman" w:cs="Times New Roman" w:eastAsia="Times New Roman" w:hAnsi="Times New Roman"/>
          <w:b/>
          <w:bCs/>
          <w:sz w:val="24"/>
          <w:szCs w:val="24"/>
          <w:lang w:eastAsia="en-GB"/>
        </w:rPr>
        <w:t>B</w:t>
      </w:r>
      <w:r>
        <w:rPr>
          <w:rFonts w:ascii="Times New Roman" w:cs="Times New Roman" w:eastAsia="Times New Roman" w:hAnsi="Times New Roman"/>
          <w:sz w:val="24"/>
          <w:szCs w:val="24"/>
          <w:lang w:eastAsia="en-GB"/>
        </w:rPr>
        <w:t xml:space="preserve"> to </w:t>
      </w:r>
      <w:r>
        <w:rPr>
          <w:rFonts w:ascii="Times New Roman" w:cs="Times New Roman" w:eastAsia="Times New Roman" w:hAnsi="Times New Roman"/>
          <w:b/>
          <w:bCs/>
          <w:sz w:val="24"/>
          <w:szCs w:val="24"/>
          <w:lang w:eastAsia="en-GB"/>
        </w:rPr>
        <w:t>F</w:t>
      </w:r>
      <w:r>
        <w:rPr>
          <w:rFonts w:ascii="Times New Roman" w:cs="Times New Roman" w:eastAsia="Times New Roman" w:hAnsi="Times New Roman"/>
          <w:sz w:val="24"/>
          <w:szCs w:val="24"/>
          <w:lang w:eastAsia="en-GB"/>
        </w:rPr>
        <w:t>, depending on the time of day and the traffic management strategies in place. This study was particularly valuable in demonstrating how metering signals could alleviate congestion during peak hours while preserving roundabout efficiency at other times.</w:t>
      </w:r>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Further research conducted by </w:t>
      </w:r>
      <w:r>
        <w:rPr>
          <w:rFonts w:ascii="Times New Roman" w:cs="Times New Roman" w:eastAsia="Times New Roman" w:hAnsi="Times New Roman"/>
          <w:b/>
          <w:bCs/>
          <w:sz w:val="24"/>
          <w:szCs w:val="24"/>
          <w:lang w:eastAsia="en-GB"/>
        </w:rPr>
        <w:t>Nyantakyi et al. (2013)</w:t>
      </w:r>
      <w:r>
        <w:rPr>
          <w:rFonts w:ascii="Times New Roman" w:cs="Times New Roman" w:eastAsia="Times New Roman" w:hAnsi="Times New Roman"/>
          <w:sz w:val="24"/>
          <w:szCs w:val="24"/>
          <w:lang w:eastAsia="en-GB"/>
        </w:rPr>
        <w:t xml:space="preserve"> in </w:t>
      </w:r>
      <w:r>
        <w:rPr>
          <w:rFonts w:ascii="Times New Roman" w:cs="Times New Roman" w:eastAsia="Times New Roman" w:hAnsi="Times New Roman"/>
          <w:b/>
          <w:bCs/>
          <w:sz w:val="24"/>
          <w:szCs w:val="24"/>
          <w:lang w:eastAsia="en-GB"/>
        </w:rPr>
        <w:t>Ghana</w:t>
      </w:r>
      <w:r>
        <w:rPr>
          <w:rFonts w:ascii="Times New Roman" w:cs="Times New Roman" w:eastAsia="Times New Roman" w:hAnsi="Times New Roman"/>
          <w:sz w:val="24"/>
          <w:szCs w:val="24"/>
          <w:lang w:eastAsia="en-GB"/>
        </w:rPr>
        <w:t xml:space="preserve"> illustrated the pressing issue of traffic congestion at roundabouts in growing African cities. The study identified that significant congestion was caused by high entry volumes during peak hours, leading to an overall operational performance of LOS </w:t>
      </w:r>
      <w:r>
        <w:rPr>
          <w:rFonts w:ascii="Times New Roman" w:cs="Times New Roman" w:eastAsia="Times New Roman" w:hAnsi="Times New Roman"/>
          <w:b/>
          <w:bCs/>
          <w:sz w:val="24"/>
          <w:szCs w:val="24"/>
          <w:lang w:eastAsia="en-GB"/>
        </w:rPr>
        <w:t>E</w:t>
      </w:r>
      <w:r>
        <w:rPr>
          <w:rFonts w:ascii="Times New Roman" w:cs="Times New Roman" w:eastAsia="Times New Roman" w:hAnsi="Times New Roman"/>
          <w:sz w:val="24"/>
          <w:szCs w:val="24"/>
          <w:lang w:eastAsia="en-GB"/>
        </w:rPr>
        <w:t xml:space="preserve"> or </w:t>
      </w:r>
      <w:r>
        <w:rPr>
          <w:rFonts w:ascii="Times New Roman" w:cs="Times New Roman" w:eastAsia="Times New Roman" w:hAnsi="Times New Roman"/>
          <w:b/>
          <w:bCs/>
          <w:sz w:val="24"/>
          <w:szCs w:val="24"/>
          <w:lang w:eastAsia="en-GB"/>
        </w:rPr>
        <w:t>F</w:t>
      </w:r>
      <w:r>
        <w:rPr>
          <w:rFonts w:ascii="Times New Roman" w:cs="Times New Roman" w:eastAsia="Times New Roman" w:hAnsi="Times New Roman"/>
          <w:sz w:val="24"/>
          <w:szCs w:val="24"/>
          <w:lang w:eastAsia="en-GB"/>
        </w:rPr>
        <w:t>. This work highlighted the need for capacity improvements and better traffic control mechanisms to address the growing demands on urban roundabouts in regions with rapidly expanding vehicular populations.</w:t>
      </w:r>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b/>
          <w:bCs/>
          <w:sz w:val="24"/>
          <w:szCs w:val="24"/>
          <w:lang w:eastAsia="en-GB"/>
        </w:rPr>
        <w:t>Yusuf et al. (2018)</w:t>
      </w:r>
      <w:r>
        <w:rPr>
          <w:rFonts w:ascii="Times New Roman" w:cs="Times New Roman" w:eastAsia="Times New Roman" w:hAnsi="Times New Roman"/>
          <w:sz w:val="24"/>
          <w:szCs w:val="24"/>
          <w:lang w:eastAsia="en-GB"/>
        </w:rPr>
        <w:t xml:space="preserve"> carried out a similar study in </w:t>
      </w:r>
      <w:r>
        <w:rPr>
          <w:rFonts w:ascii="Times New Roman" w:cs="Times New Roman" w:eastAsia="Times New Roman" w:hAnsi="Times New Roman"/>
          <w:b/>
          <w:bCs/>
          <w:sz w:val="24"/>
          <w:szCs w:val="24"/>
          <w:lang w:eastAsia="en-GB"/>
        </w:rPr>
        <w:t>Ilorin, Nigeria</w:t>
      </w:r>
      <w:r>
        <w:rPr>
          <w:rFonts w:ascii="Times New Roman" w:cs="Times New Roman" w:eastAsia="Times New Roman" w:hAnsi="Times New Roman"/>
          <w:sz w:val="24"/>
          <w:szCs w:val="24"/>
          <w:lang w:eastAsia="en-GB"/>
        </w:rPr>
        <w:t xml:space="preserve">, where they identified capacity limitations at key roundabout approaches. Their research emphasized the necessity for intersection upgrades and additional traffic management measures to improve the operational performance and safety of roundabouts in the area. The study concluded that capacity improvements were essential to elevate the roundabout's performance from LOS </w:t>
      </w:r>
      <w:r>
        <w:rPr>
          <w:rFonts w:ascii="Times New Roman" w:cs="Times New Roman" w:eastAsia="Times New Roman" w:hAnsi="Times New Roman"/>
          <w:b/>
          <w:bCs/>
          <w:sz w:val="24"/>
          <w:szCs w:val="24"/>
          <w:lang w:eastAsia="en-GB"/>
        </w:rPr>
        <w:t>E-F</w:t>
      </w:r>
      <w:r>
        <w:rPr>
          <w:rFonts w:ascii="Times New Roman" w:cs="Times New Roman" w:eastAsia="Times New Roman" w:hAnsi="Times New Roman"/>
          <w:sz w:val="24"/>
          <w:szCs w:val="24"/>
          <w:lang w:eastAsia="en-GB"/>
        </w:rPr>
        <w:t xml:space="preserve"> to more acceptable levels.</w:t>
      </w:r>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Finally, </w:t>
      </w:r>
      <w:r>
        <w:rPr>
          <w:rFonts w:ascii="Times New Roman" w:cs="Times New Roman" w:eastAsia="Times New Roman" w:hAnsi="Times New Roman"/>
          <w:b/>
          <w:bCs/>
          <w:sz w:val="24"/>
          <w:szCs w:val="24"/>
          <w:lang w:eastAsia="en-GB"/>
        </w:rPr>
        <w:t>Abubakar and Yusuf (2019)</w:t>
      </w:r>
      <w:r>
        <w:rPr>
          <w:rFonts w:ascii="Times New Roman" w:cs="Times New Roman" w:eastAsia="Times New Roman" w:hAnsi="Times New Roman"/>
          <w:sz w:val="24"/>
          <w:szCs w:val="24"/>
          <w:lang w:eastAsia="en-GB"/>
        </w:rPr>
        <w:t xml:space="preserve"> investigated a rotary intersection in </w:t>
      </w:r>
      <w:r>
        <w:rPr>
          <w:rFonts w:ascii="Times New Roman" w:cs="Times New Roman" w:eastAsia="Times New Roman" w:hAnsi="Times New Roman"/>
          <w:b/>
          <w:bCs/>
          <w:sz w:val="24"/>
          <w:szCs w:val="24"/>
          <w:lang w:eastAsia="en-GB"/>
        </w:rPr>
        <w:t>Birni Kebbi, Nigeria</w:t>
      </w:r>
      <w:r>
        <w:rPr>
          <w:rFonts w:ascii="Times New Roman" w:cs="Times New Roman" w:eastAsia="Times New Roman" w:hAnsi="Times New Roman"/>
          <w:sz w:val="24"/>
          <w:szCs w:val="24"/>
          <w:lang w:eastAsia="en-GB"/>
        </w:rPr>
        <w:t xml:space="preserve">, and found that it was operating under severe congestion, corresponding to LOS </w:t>
      </w:r>
      <w:r>
        <w:rPr>
          <w:rFonts w:ascii="Times New Roman" w:cs="Times New Roman" w:eastAsia="Times New Roman" w:hAnsi="Times New Roman"/>
          <w:b/>
          <w:bCs/>
          <w:sz w:val="24"/>
          <w:szCs w:val="24"/>
          <w:lang w:eastAsia="en-GB"/>
        </w:rPr>
        <w:t>F</w:t>
      </w:r>
      <w:r>
        <w:rPr>
          <w:rFonts w:ascii="Times New Roman" w:cs="Times New Roman" w:eastAsia="Times New Roman" w:hAnsi="Times New Roman"/>
          <w:sz w:val="24"/>
          <w:szCs w:val="24"/>
          <w:lang w:eastAsia="en-GB"/>
        </w:rPr>
        <w:t>. The study emphasized the urgent need for infrastructure upgrades and the redesign of the rotary intersection to accommodate increased traffic volumes. Their research demonstrated that the intersection's current configuration was inadequate for the city's growing traffic demands, underscoring the importance of timely interventions to prevent further traffic deterioration.</w:t>
      </w:r>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Overall, these studies indicate that while SIDRA INTERSECTION is an effective tool for evaluating roundabout performance, local traffic conditions, driver behavior, and infrastructural constraints play critical roles in determining operational efficiency. The research findings reinforce the need for tailored traffic management solutions to meet the unique demands of each region.</w:t>
      </w:r>
    </w:p>
    <w:bookmarkStart w:id="35" w:name="_Toc186296768"/>
    <w:p>
      <w:pPr>
        <w:pStyle w:val="style2"/>
        <w:rPr>
          <w:rFonts w:eastAsia="Times New Roman"/>
          <w:color w:val="auto"/>
          <w:lang w:eastAsia="en-GB"/>
        </w:rPr>
      </w:pPr>
      <w:r>
        <w:rPr>
          <w:rFonts w:eastAsia="Times New Roman"/>
          <w:color w:val="auto"/>
          <w:lang w:eastAsia="en-GB"/>
        </w:rPr>
        <w:t>2.10 Summary</w:t>
      </w:r>
      <w:bookmarkEnd w:id="35"/>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This section explored the methodologies and tools available for roundabout capacity analysis, with a specific focus on empirical and analytical methods. The </w:t>
      </w:r>
      <w:r>
        <w:rPr>
          <w:rFonts w:ascii="Times New Roman" w:cs="Times New Roman" w:eastAsia="Times New Roman" w:hAnsi="Times New Roman"/>
          <w:b/>
          <w:bCs/>
          <w:sz w:val="24"/>
          <w:szCs w:val="24"/>
          <w:lang w:eastAsia="en-GB"/>
        </w:rPr>
        <w:t>empirical method</w:t>
      </w:r>
      <w:r>
        <w:rPr>
          <w:rFonts w:ascii="Times New Roman" w:cs="Times New Roman" w:eastAsia="Times New Roman" w:hAnsi="Times New Roman"/>
          <w:sz w:val="24"/>
          <w:szCs w:val="24"/>
          <w:lang w:eastAsia="en-GB"/>
        </w:rPr>
        <w:t xml:space="preserve"> relies on roundabout geometry and traffic design features to estimate capacity, offering a straightforward approach to understanding intersection performance. However, this method may not fully account for dynamic driver behavior and local traffic conditions, which can significantly influence roundabout operations. As a result, the empirical approach is often considered less adaptable to diverse traffic environments, particularly in regions with unique traffic patterns or where roundabouts are a relatively new feature in the road network.</w:t>
      </w:r>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In contrast, the </w:t>
      </w:r>
      <w:r>
        <w:rPr>
          <w:rFonts w:ascii="Times New Roman" w:cs="Times New Roman" w:eastAsia="Times New Roman" w:hAnsi="Times New Roman"/>
          <w:b/>
          <w:bCs/>
          <w:sz w:val="24"/>
          <w:szCs w:val="24"/>
          <w:lang w:eastAsia="en-GB"/>
        </w:rPr>
        <w:t>analytical method</w:t>
      </w:r>
      <w:r>
        <w:rPr>
          <w:rFonts w:ascii="Times New Roman" w:cs="Times New Roman" w:eastAsia="Times New Roman" w:hAnsi="Times New Roman"/>
          <w:sz w:val="24"/>
          <w:szCs w:val="24"/>
          <w:lang w:eastAsia="en-GB"/>
        </w:rPr>
        <w:t xml:space="preserve">, specifically the </w:t>
      </w:r>
      <w:r>
        <w:rPr>
          <w:rFonts w:ascii="Times New Roman" w:cs="Times New Roman" w:eastAsia="Times New Roman" w:hAnsi="Times New Roman"/>
          <w:b/>
          <w:bCs/>
          <w:sz w:val="24"/>
          <w:szCs w:val="24"/>
          <w:lang w:eastAsia="en-GB"/>
        </w:rPr>
        <w:t>Gap-Acceptance Method</w:t>
      </w:r>
      <w:r>
        <w:rPr>
          <w:rFonts w:ascii="Times New Roman" w:cs="Times New Roman" w:eastAsia="Times New Roman" w:hAnsi="Times New Roman"/>
          <w:sz w:val="24"/>
          <w:szCs w:val="24"/>
          <w:lang w:eastAsia="en-GB"/>
        </w:rPr>
        <w:t>, provides a more realistic and nuanced assessment of roundabout capacity. This approach takes into account driver behavior, such as the decision-making process involved in entering the roundabout based on available gaps in circulating traffic. By incorporating these behavioral factors, the Gap-Acceptance Method offers a more accurate and context-sensitive evaluation of roundabout performance. This method is especially valuable in regions where traffic behaviors may differ significantly from standardized assumptions, providing a deeper understanding of how local driving habits influence intersection efficiency.</w:t>
      </w:r>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 xml:space="preserve">The </w:t>
      </w:r>
      <w:r>
        <w:rPr>
          <w:rFonts w:ascii="Times New Roman" w:cs="Times New Roman" w:eastAsia="Times New Roman" w:hAnsi="Times New Roman"/>
          <w:b/>
          <w:bCs/>
          <w:sz w:val="24"/>
          <w:szCs w:val="24"/>
          <w:lang w:eastAsia="en-GB"/>
        </w:rPr>
        <w:t>Highway Capacity Manual (HCM, 2010)</w:t>
      </w:r>
      <w:r>
        <w:rPr>
          <w:rFonts w:ascii="Times New Roman" w:cs="Times New Roman" w:eastAsia="Times New Roman" w:hAnsi="Times New Roman"/>
          <w:sz w:val="24"/>
          <w:szCs w:val="24"/>
          <w:lang w:eastAsia="en-GB"/>
        </w:rPr>
        <w:t xml:space="preserve"> advocates for the use of the analytical method for roundabout capacity and Level of Service (LOS) assessments, given its ability to capture more complex and realistic traffic dynamics. Consequently, this research utilizes the </w:t>
      </w:r>
      <w:r>
        <w:rPr>
          <w:rFonts w:ascii="Times New Roman" w:cs="Times New Roman" w:eastAsia="Times New Roman" w:hAnsi="Times New Roman"/>
          <w:b/>
          <w:bCs/>
          <w:sz w:val="24"/>
          <w:szCs w:val="24"/>
          <w:lang w:eastAsia="en-GB"/>
        </w:rPr>
        <w:t>SIDRA INTERSECTION 8</w:t>
      </w:r>
      <w:r>
        <w:rPr>
          <w:rFonts w:ascii="Times New Roman" w:cs="Times New Roman" w:eastAsia="Times New Roman" w:hAnsi="Times New Roman"/>
          <w:sz w:val="24"/>
          <w:szCs w:val="24"/>
          <w:lang w:eastAsia="en-GB"/>
        </w:rPr>
        <w:t xml:space="preserve"> software, which employs the Gap-Acceptance Method as part of its comprehensive analysis framework. SIDRA offers a sophisticated platform for evaluating roundabout performance by incorporating real-world traffic conditions, intersection geometry, and driver behavior into its models.</w:t>
      </w:r>
    </w:p>
    <w:p>
      <w:pPr>
        <w:pStyle w:val="style0"/>
        <w:tabs>
          <w:tab w:val="left" w:leader="none" w:pos="1170"/>
        </w:tabs>
        <w:spacing w:before="100" w:beforeAutospacing="true" w:after="100" w:afterAutospacing="true" w:lineRule="auto" w:line="360"/>
        <w:jc w:val="both"/>
        <w:rPr>
          <w:rFonts w:ascii="Times New Roman" w:cs="Times New Roman" w:eastAsia="Times New Roman" w:hAnsi="Times New Roman"/>
          <w:sz w:val="24"/>
          <w:szCs w:val="24"/>
          <w:lang w:eastAsia="en-GB"/>
        </w:rPr>
      </w:pPr>
      <w:r>
        <w:rPr>
          <w:rFonts w:ascii="Times New Roman" w:cs="Times New Roman" w:eastAsia="Times New Roman" w:hAnsi="Times New Roman"/>
          <w:sz w:val="24"/>
          <w:szCs w:val="24"/>
          <w:lang w:eastAsia="en-GB"/>
        </w:rPr>
        <w:t>Through SIDRA's advanced simulation capabilities, the research aims to deliver a thorough assessment of roundabout operations, identifying areas for improvement and proposing potential interventions. By simulating different traffic scenarios, SIDRA allows for a detailed examination of how various design and control strategies impact overall intersection performance. This ensures that recommendations are not only theoretically sound but also practically applicable, offering a valuable tool for traffic planners and engineers seeking to optimize roundabout functionality in diverse regions. Ultimately, the combination of the Gap-Acceptance Method and SIDRA INTERSECTION software provides a robust foundation for understanding and improving roundabout performance across a wide range of traffic environments.</w:t>
      </w:r>
    </w:p>
    <w:p>
      <w:pPr>
        <w:pStyle w:val="style0"/>
        <w:jc w:val="both"/>
        <w:rPr>
          <w:rFonts w:ascii="Times New Roman" w:cs="Times New Roman" w:eastAsia="Times New Roman" w:hAnsi="Times New Roman"/>
          <w:b/>
          <w:bCs/>
          <w:sz w:val="24"/>
          <w:szCs w:val="24"/>
          <w:lang w:eastAsia="en-GB"/>
        </w:rPr>
      </w:pPr>
      <w:r>
        <w:rPr>
          <w:sz w:val="24"/>
          <w:szCs w:val="24"/>
        </w:rPr>
        <w:br w:type="page"/>
      </w:r>
    </w:p>
    <w:bookmarkStart w:id="36" w:name="_Toc186296769"/>
    <w:p>
      <w:pPr>
        <w:pStyle w:val="style1"/>
        <w:jc w:val="center"/>
        <w:rPr/>
      </w:pPr>
      <w:r>
        <w:t>CHAPTER THREE</w:t>
      </w:r>
      <w:bookmarkEnd w:id="36"/>
    </w:p>
    <w:bookmarkStart w:id="37" w:name="_Toc186296770"/>
    <w:p>
      <w:pPr>
        <w:pStyle w:val="style1"/>
        <w:jc w:val="center"/>
        <w:rPr/>
      </w:pPr>
      <w:r>
        <w:t>METHODOLOGY</w:t>
      </w:r>
      <w:bookmarkEnd w:id="37"/>
    </w:p>
    <w:bookmarkStart w:id="38" w:name="_Toc186296771"/>
    <w:p>
      <w:pPr>
        <w:pStyle w:val="style2"/>
        <w:spacing w:lineRule="auto" w:line="360"/>
        <w:rPr>
          <w:rFonts w:ascii="Times New Roman" w:cs="Times New Roman" w:hAnsi="Times New Roman"/>
          <w:b/>
          <w:color w:val="auto"/>
          <w:sz w:val="24"/>
          <w:szCs w:val="24"/>
        </w:rPr>
      </w:pPr>
      <w:r>
        <w:rPr>
          <w:rFonts w:ascii="Times New Roman" w:cs="Times New Roman" w:hAnsi="Times New Roman"/>
          <w:b/>
          <w:color w:val="auto"/>
          <w:sz w:val="24"/>
          <w:szCs w:val="24"/>
        </w:rPr>
        <w:t>3.1 Description of Study Area</w:t>
      </w:r>
    </w:p>
    <w:p>
      <w:pPr>
        <w:pStyle w:val="style0"/>
        <w:spacing w:lineRule="auto" w:line="360"/>
        <w:rPr>
          <w:rFonts w:ascii="Times New Roman" w:cs="Times New Roman" w:hAnsi="Times New Roman"/>
          <w:sz w:val="24"/>
          <w:szCs w:val="24"/>
          <w:lang w:val="en-GB"/>
        </w:rPr>
      </w:pPr>
      <w:r>
        <w:rPr>
          <w:rFonts w:ascii="Times New Roman" w:cs="Times New Roman" w:hAnsi="Times New Roman"/>
          <w:sz w:val="24"/>
          <w:szCs w:val="24"/>
          <w:lang w:val="en-GB"/>
        </w:rPr>
        <w:t xml:space="preserve">The </w:t>
      </w:r>
      <w:r>
        <w:rPr>
          <w:rFonts w:ascii="Times New Roman" w:cs="Times New Roman" w:hAnsi="Times New Roman"/>
          <w:sz w:val="24"/>
          <w:szCs w:val="24"/>
          <w:lang w:val="en-GB"/>
        </w:rPr>
        <w:t>Gaa</w:t>
      </w:r>
      <w:r>
        <w:rPr>
          <w:rFonts w:ascii="Times New Roman" w:cs="Times New Roman" w:hAnsi="Times New Roman"/>
          <w:sz w:val="24"/>
          <w:szCs w:val="24"/>
          <w:lang w:val="en-GB"/>
        </w:rPr>
        <w:t>-Akanbi roundabout intersection is located in Ilorin, Kwara State, with</w:t>
      </w:r>
      <w:r>
        <w:rPr>
          <w:rFonts w:ascii="Times New Roman" w:cs="Times New Roman" w:hAnsi="Times New Roman"/>
          <w:sz w:val="24"/>
          <w:szCs w:val="24"/>
          <w:lang w:val="en-GB"/>
        </w:rPr>
        <w:t xml:space="preserve"> coordinates </w:t>
      </w:r>
      <w:r>
        <w:rPr>
          <w:rFonts w:ascii="Times New Roman" w:cs="Times New Roman" w:hAnsi="Times New Roman"/>
          <w:sz w:val="24"/>
          <w:szCs w:val="24"/>
          <w:lang w:val="en-GB"/>
        </w:rPr>
        <w:t>of 8</w:t>
      </w:r>
      <w:r>
        <w:rPr>
          <w:rFonts w:ascii="Times New Roman" w:cs="Times New Roman" w:hAnsi="Times New Roman"/>
          <w:sz w:val="24"/>
          <w:szCs w:val="24"/>
          <w:lang w:val="en-GB"/>
        </w:rPr>
        <w:t xml:space="preserve">°27'49.49"N </w:t>
      </w:r>
      <w:r>
        <w:rPr>
          <w:rFonts w:ascii="Times New Roman" w:cs="Times New Roman" w:hAnsi="Times New Roman"/>
          <w:sz w:val="24"/>
          <w:szCs w:val="24"/>
          <w:lang w:val="en-GB"/>
        </w:rPr>
        <w:t>and 4</w:t>
      </w:r>
      <w:r>
        <w:rPr>
          <w:rFonts w:ascii="Times New Roman" w:cs="Times New Roman" w:hAnsi="Times New Roman"/>
          <w:sz w:val="24"/>
          <w:szCs w:val="24"/>
          <w:lang w:val="en-GB"/>
        </w:rPr>
        <w:t xml:space="preserve">°34'55.55"E </w:t>
      </w:r>
      <w:r>
        <w:rPr>
          <w:rFonts w:ascii="Times New Roman" w:cs="Times New Roman" w:hAnsi="Times New Roman"/>
          <w:sz w:val="24"/>
          <w:szCs w:val="24"/>
          <w:lang w:val="en-GB"/>
        </w:rPr>
        <w:t xml:space="preserve">(Google Earth Pro). Figure 3.1 shows the location of the study </w:t>
      </w:r>
      <w:r>
        <w:rPr>
          <w:rFonts w:ascii="Times New Roman" w:cs="Times New Roman" w:hAnsi="Times New Roman"/>
          <w:sz w:val="24"/>
          <w:szCs w:val="24"/>
          <w:lang w:val="en-GB"/>
        </w:rPr>
        <w:t>area.The</w:t>
      </w:r>
      <w:r>
        <w:rPr>
          <w:rFonts w:ascii="Times New Roman" w:cs="Times New Roman" w:hAnsi="Times New Roman"/>
          <w:sz w:val="24"/>
          <w:szCs w:val="24"/>
          <w:lang w:val="en-GB"/>
        </w:rPr>
        <w:t xml:space="preserve"> intersection has four arms:</w:t>
      </w:r>
    </w:p>
    <w:p>
      <w:pPr>
        <w:pStyle w:val="style0"/>
        <w:spacing w:lineRule="auto" w:line="360"/>
        <w:rPr>
          <w:rFonts w:ascii="Times New Roman" w:cs="Times New Roman" w:hAnsi="Times New Roman"/>
          <w:sz w:val="24"/>
          <w:szCs w:val="24"/>
          <w:lang w:val="en-GB"/>
        </w:rPr>
      </w:pPr>
      <w:r>
        <w:rPr>
          <w:rFonts w:ascii="Times New Roman" w:cs="Times New Roman" w:hAnsi="Times New Roman"/>
          <w:sz w:val="24"/>
          <w:szCs w:val="24"/>
          <w:lang w:val="en-GB"/>
        </w:rPr>
        <w:t xml:space="preserve">1. The western approaches is </w:t>
      </w:r>
      <w:r>
        <w:rPr>
          <w:rFonts w:ascii="Times New Roman" w:cs="Times New Roman" w:hAnsi="Times New Roman"/>
          <w:sz w:val="24"/>
          <w:szCs w:val="24"/>
          <w:lang w:val="en-GB"/>
        </w:rPr>
        <w:t>Gaa</w:t>
      </w:r>
      <w:r>
        <w:rPr>
          <w:rFonts w:ascii="Times New Roman" w:cs="Times New Roman" w:hAnsi="Times New Roman"/>
          <w:sz w:val="24"/>
          <w:szCs w:val="24"/>
          <w:lang w:val="en-GB"/>
        </w:rPr>
        <w:t>-Akanbi Road</w:t>
      </w:r>
    </w:p>
    <w:p>
      <w:pPr>
        <w:pStyle w:val="style0"/>
        <w:spacing w:lineRule="auto" w:line="360"/>
        <w:rPr>
          <w:rFonts w:ascii="Times New Roman" w:cs="Times New Roman" w:hAnsi="Times New Roman"/>
          <w:sz w:val="24"/>
          <w:szCs w:val="24"/>
          <w:lang w:val="en-GB"/>
        </w:rPr>
      </w:pPr>
      <w:r>
        <w:rPr>
          <w:rFonts w:ascii="Times New Roman" w:cs="Times New Roman" w:hAnsi="Times New Roman"/>
          <w:sz w:val="24"/>
          <w:szCs w:val="24"/>
          <w:lang w:val="en-GB"/>
        </w:rPr>
        <w:t>2. The Southwest approaches is Offa Garage Road</w:t>
      </w:r>
    </w:p>
    <w:p>
      <w:pPr>
        <w:pStyle w:val="style0"/>
        <w:spacing w:lineRule="auto" w:line="360"/>
        <w:rPr>
          <w:rFonts w:ascii="Times New Roman" w:cs="Times New Roman" w:hAnsi="Times New Roman"/>
          <w:sz w:val="24"/>
          <w:szCs w:val="24"/>
          <w:lang w:val="en-GB"/>
        </w:rPr>
      </w:pPr>
      <w:r>
        <w:rPr>
          <w:rFonts w:ascii="Times New Roman" w:cs="Times New Roman" w:hAnsi="Times New Roman"/>
          <w:sz w:val="24"/>
          <w:szCs w:val="24"/>
          <w:lang w:val="en-GB"/>
        </w:rPr>
        <w:t xml:space="preserve">3. The northeast </w:t>
      </w:r>
      <w:r>
        <w:rPr>
          <w:rFonts w:ascii="Times New Roman" w:cs="Times New Roman" w:hAnsi="Times New Roman"/>
          <w:sz w:val="24"/>
          <w:szCs w:val="24"/>
          <w:lang w:val="en-GB"/>
        </w:rPr>
        <w:t>approache</w:t>
      </w:r>
      <w:r>
        <w:rPr>
          <w:rFonts w:ascii="Times New Roman" w:cs="Times New Roman" w:hAnsi="Times New Roman"/>
          <w:sz w:val="24"/>
          <w:szCs w:val="24"/>
          <w:lang w:val="en-GB"/>
        </w:rPr>
        <w:t xml:space="preserve"> is Tipper Garage Road</w:t>
      </w:r>
    </w:p>
    <w:p>
      <w:pPr>
        <w:pStyle w:val="style0"/>
        <w:spacing w:lineRule="auto" w:line="360"/>
        <w:rPr>
          <w:rFonts w:ascii="Times New Roman" w:cs="Times New Roman" w:hAnsi="Times New Roman"/>
          <w:sz w:val="24"/>
          <w:szCs w:val="24"/>
          <w:lang w:val="en-GB"/>
        </w:rPr>
      </w:pPr>
      <w:r>
        <w:rPr>
          <w:rFonts w:ascii="Times New Roman" w:cs="Times New Roman" w:hAnsi="Times New Roman"/>
          <w:sz w:val="24"/>
          <w:szCs w:val="24"/>
          <w:lang w:val="en-GB"/>
        </w:rPr>
        <w:t xml:space="preserve">4. The eastern approach is </w:t>
      </w:r>
      <w:r>
        <w:rPr>
          <w:rFonts w:ascii="Times New Roman" w:cs="Times New Roman" w:hAnsi="Times New Roman"/>
          <w:sz w:val="24"/>
          <w:szCs w:val="24"/>
          <w:lang w:val="en-GB"/>
        </w:rPr>
        <w:t>Agbabiaka</w:t>
      </w:r>
      <w:r>
        <w:rPr>
          <w:rFonts w:ascii="Times New Roman" w:cs="Times New Roman" w:hAnsi="Times New Roman"/>
          <w:sz w:val="24"/>
          <w:szCs w:val="24"/>
          <w:lang w:val="en-GB"/>
        </w:rPr>
        <w:t xml:space="preserve"> Road</w:t>
      </w:r>
    </w:p>
    <w:p>
      <w:pPr>
        <w:pStyle w:val="style0"/>
        <w:rPr>
          <w:rFonts w:ascii="Times New Roman" w:cs="Times New Roman" w:hAnsi="Times New Roman"/>
          <w:sz w:val="24"/>
          <w:szCs w:val="24"/>
          <w:lang w:val="en-GB"/>
        </w:rPr>
      </w:pPr>
      <w:r>
        <w:rPr>
          <w:noProof/>
        </w:rPr>
        <w:drawing>
          <wp:inline distL="0" distT="0" distB="0" distR="0">
            <wp:extent cx="5492030" cy="3426781"/>
            <wp:effectExtent l="0" t="0" r="0" b="2540"/>
            <wp:docPr id="1030" name="Picture 3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 name="Picture 37"/>
                    <pic:cNvPicPr/>
                  </pic:nvPicPr>
                  <pic:blipFill>
                    <a:blip r:embed="rId7" cstate="print"/>
                    <a:srcRect l="0" t="0" r="0" b="0"/>
                    <a:stretch/>
                  </pic:blipFill>
                  <pic:spPr>
                    <a:xfrm rot="0">
                      <a:off x="0" y="0"/>
                      <a:ext cx="5492030" cy="3426781"/>
                    </a:xfrm>
                    <a:prstGeom prst="rect"/>
                  </pic:spPr>
                </pic:pic>
              </a:graphicData>
            </a:graphic>
          </wp:inline>
        </w:drawing>
      </w:r>
    </w:p>
    <w:p>
      <w:pPr>
        <w:pStyle w:val="style0"/>
        <w:tabs>
          <w:tab w:val="left" w:leader="none" w:pos="1170"/>
        </w:tabs>
        <w:spacing w:after="0" w:lineRule="auto" w:line="240"/>
        <w:ind w:right="1440"/>
        <w:jc w:val="center"/>
        <w:rPr>
          <w:rFonts w:ascii="Times New Roman" w:cs="Times New Roman" w:hAnsi="Times New Roman"/>
          <w:spacing w:val="-3"/>
          <w:sz w:val="24"/>
          <w:szCs w:val="24"/>
        </w:rPr>
      </w:pPr>
      <w:r>
        <w:rPr>
          <w:rFonts w:ascii="Times New Roman" w:cs="Times New Roman" w:hAnsi="Times New Roman"/>
          <w:sz w:val="24"/>
          <w:szCs w:val="24"/>
        </w:rPr>
        <w:t>Figure</w:t>
      </w:r>
      <w:r>
        <w:rPr>
          <w:rFonts w:ascii="Times New Roman" w:cs="Times New Roman" w:hAnsi="Times New Roman"/>
          <w:spacing w:val="-3"/>
          <w:sz w:val="24"/>
          <w:szCs w:val="24"/>
        </w:rPr>
        <w:t xml:space="preserve"> </w:t>
      </w:r>
      <w:r>
        <w:rPr>
          <w:rFonts w:ascii="Times New Roman" w:cs="Times New Roman" w:hAnsi="Times New Roman"/>
          <w:spacing w:val="-3"/>
          <w:sz w:val="24"/>
          <w:szCs w:val="24"/>
        </w:rPr>
        <w:t>3.1</w:t>
      </w:r>
      <w:r>
        <w:rPr>
          <w:rFonts w:ascii="Times New Roman" w:cs="Times New Roman" w:hAnsi="Times New Roman"/>
          <w:sz w:val="24"/>
          <w:szCs w:val="24"/>
        </w:rPr>
        <w:t>:</w:t>
      </w:r>
      <w:r>
        <w:rPr>
          <w:rFonts w:ascii="Times New Roman" w:cs="Times New Roman" w:hAnsi="Times New Roman"/>
          <w:spacing w:val="-4"/>
          <w:sz w:val="24"/>
          <w:szCs w:val="24"/>
        </w:rPr>
        <w:t xml:space="preserve"> </w:t>
      </w:r>
      <w:r>
        <w:rPr>
          <w:rFonts w:ascii="Times New Roman" w:cs="Times New Roman" w:hAnsi="Times New Roman"/>
          <w:sz w:val="24"/>
          <w:szCs w:val="24"/>
        </w:rPr>
        <w:t>Map</w:t>
      </w:r>
      <w:r>
        <w:rPr>
          <w:rFonts w:ascii="Times New Roman" w:cs="Times New Roman" w:hAnsi="Times New Roman"/>
          <w:spacing w:val="-4"/>
          <w:sz w:val="24"/>
          <w:szCs w:val="24"/>
        </w:rPr>
        <w:t xml:space="preserve"> </w:t>
      </w:r>
      <w:r>
        <w:rPr>
          <w:rFonts w:ascii="Times New Roman" w:cs="Times New Roman" w:hAnsi="Times New Roman"/>
          <w:sz w:val="24"/>
          <w:szCs w:val="24"/>
        </w:rPr>
        <w:t>of</w:t>
      </w:r>
      <w:r>
        <w:rPr>
          <w:rFonts w:ascii="Times New Roman" w:cs="Times New Roman" w:hAnsi="Times New Roman"/>
          <w:spacing w:val="-3"/>
          <w:sz w:val="24"/>
          <w:szCs w:val="24"/>
        </w:rPr>
        <w:t xml:space="preserve"> </w:t>
      </w:r>
      <w:r>
        <w:rPr>
          <w:rFonts w:ascii="Times New Roman" w:cs="Times New Roman" w:hAnsi="Times New Roman"/>
          <w:sz w:val="24"/>
          <w:szCs w:val="24"/>
        </w:rPr>
        <w:t>Gaa</w:t>
      </w:r>
      <w:r>
        <w:rPr>
          <w:rFonts w:ascii="Times New Roman" w:cs="Times New Roman" w:hAnsi="Times New Roman"/>
          <w:sz w:val="24"/>
          <w:szCs w:val="24"/>
        </w:rPr>
        <w:t>-Akanbi</w:t>
      </w:r>
      <w:r>
        <w:rPr>
          <w:rFonts w:ascii="Times New Roman" w:cs="Times New Roman" w:hAnsi="Times New Roman"/>
          <w:spacing w:val="-3"/>
          <w:sz w:val="24"/>
          <w:szCs w:val="24"/>
        </w:rPr>
        <w:t xml:space="preserve"> </w:t>
      </w:r>
      <w:r>
        <w:rPr>
          <w:rFonts w:ascii="Times New Roman" w:cs="Times New Roman" w:hAnsi="Times New Roman"/>
          <w:sz w:val="24"/>
          <w:szCs w:val="24"/>
        </w:rPr>
        <w:t>roundabout intersection</w:t>
      </w:r>
    </w:p>
    <w:p>
      <w:pPr>
        <w:pStyle w:val="style0"/>
        <w:tabs>
          <w:tab w:val="left" w:leader="none" w:pos="1170"/>
        </w:tabs>
        <w:spacing w:after="0" w:lineRule="auto" w:line="240"/>
        <w:ind w:right="1440"/>
        <w:jc w:val="center"/>
        <w:rPr>
          <w:rFonts w:ascii="Times New Roman" w:cs="Times New Roman" w:hAnsi="Times New Roman"/>
          <w:spacing w:val="-3"/>
          <w:sz w:val="24"/>
          <w:szCs w:val="24"/>
        </w:rPr>
      </w:pPr>
      <w:r>
        <w:rPr>
          <w:rFonts w:ascii="Times New Roman" w:cs="Times New Roman" w:hAnsi="Times New Roman"/>
          <w:sz w:val="24"/>
          <w:szCs w:val="24"/>
        </w:rPr>
        <w:t>(Source: Google earth)</w:t>
      </w:r>
    </w:p>
    <w:p>
      <w:pPr>
        <w:pStyle w:val="style0"/>
        <w:rPr>
          <w:rFonts w:ascii="Times New Roman" w:cs="Times New Roman" w:hAnsi="Times New Roman"/>
          <w:sz w:val="24"/>
          <w:szCs w:val="24"/>
          <w:lang w:val="en-GB"/>
        </w:rPr>
      </w:pPr>
    </w:p>
    <w:p>
      <w:pPr>
        <w:pStyle w:val="style0"/>
        <w:rPr>
          <w:rFonts w:ascii="Times New Roman" w:cs="Times New Roman" w:hAnsi="Times New Roman"/>
          <w:sz w:val="24"/>
          <w:szCs w:val="24"/>
          <w:lang w:val="en-GB"/>
        </w:rPr>
      </w:pPr>
      <w:r>
        <w:rPr>
          <w:rFonts w:ascii="Times New Roman" w:cs="Times New Roman" w:hAnsi="Times New Roman"/>
          <w:b/>
          <w:sz w:val="24"/>
          <w:szCs w:val="24"/>
        </w:rPr>
        <w:t>3.2 Data collection</w:t>
      </w:r>
    </w:p>
    <w:bookmarkStart w:id="39" w:name="_Toc186296772"/>
    <w:p>
      <w:pPr>
        <w:pStyle w:val="style2"/>
        <w:rPr>
          <w:b/>
          <w:color w:val="auto"/>
        </w:rPr>
      </w:pPr>
      <w:r>
        <w:rPr>
          <w:b/>
          <w:color w:val="auto"/>
        </w:rPr>
        <w:t xml:space="preserve">3.2 </w:t>
      </w:r>
      <w:r>
        <w:rPr>
          <w:b/>
          <w:color w:val="auto"/>
        </w:rPr>
        <w:t>.</w:t>
      </w:r>
      <w:r>
        <w:rPr>
          <w:b/>
          <w:color w:val="auto"/>
        </w:rPr>
        <w:t>1.</w:t>
      </w:r>
      <w:r>
        <w:rPr>
          <w:b/>
          <w:color w:val="auto"/>
        </w:rPr>
        <w:t>Traffic</w:t>
      </w:r>
      <w:r>
        <w:rPr>
          <w:b/>
          <w:color w:val="auto"/>
        </w:rPr>
        <w:t xml:space="preserve"> </w:t>
      </w:r>
      <w:r>
        <w:rPr>
          <w:b/>
          <w:color w:val="auto"/>
        </w:rPr>
        <w:t>Flow</w:t>
      </w:r>
      <w:r>
        <w:rPr>
          <w:b/>
          <w:color w:val="auto"/>
        </w:rPr>
        <w:t xml:space="preserve"> Pattern </w:t>
      </w:r>
      <w:bookmarkEnd w:id="39"/>
    </w:p>
    <w:p>
      <w:pPr>
        <w:pStyle w:val="style94"/>
        <w:tabs>
          <w:tab w:val="left" w:leader="none" w:pos="1170"/>
        </w:tabs>
        <w:spacing w:lineRule="auto" w:line="360"/>
        <w:jc w:val="both"/>
        <w:rPr/>
      </w:pPr>
      <w:r>
        <w:t xml:space="preserve">The traffic data for this study were gathered using a </w:t>
      </w:r>
      <w:r>
        <w:rPr>
          <w:rStyle w:val="style87"/>
          <w:rFonts w:eastAsia="宋体"/>
        </w:rPr>
        <w:t>Video recording method</w:t>
      </w:r>
      <w:r>
        <w:t>, which involves recording</w:t>
      </w:r>
      <w:r>
        <w:t xml:space="preserve"> of</w:t>
      </w:r>
      <w:r>
        <w:t xml:space="preserve"> vehicle movements. This method provides a reliable way to collect traffic data, allowing for detailed observations. Data collection occurred over a two-hour period each day, from </w:t>
      </w:r>
      <w:r>
        <w:rPr>
          <w:rStyle w:val="style87"/>
          <w:rFonts w:eastAsia="宋体"/>
        </w:rPr>
        <w:t>7:</w:t>
      </w:r>
      <w:r>
        <w:rPr>
          <w:rStyle w:val="style87"/>
          <w:rFonts w:eastAsia="宋体"/>
        </w:rPr>
        <w:t>30  to</w:t>
      </w:r>
      <w:r>
        <w:rPr>
          <w:rStyle w:val="style87"/>
          <w:rFonts w:eastAsia="宋体"/>
        </w:rPr>
        <w:t xml:space="preserve"> 8:</w:t>
      </w:r>
      <w:r>
        <w:rPr>
          <w:rStyle w:val="style87"/>
          <w:rFonts w:eastAsia="宋体"/>
        </w:rPr>
        <w:t xml:space="preserve">30 AM </w:t>
      </w:r>
      <w:r>
        <w:rPr>
          <w:rStyle w:val="style87"/>
          <w:rFonts w:eastAsia="宋体"/>
          <w:b w:val="false"/>
        </w:rPr>
        <w:t xml:space="preserve">and </w:t>
      </w:r>
      <w:r>
        <w:rPr>
          <w:rStyle w:val="style87"/>
          <w:rFonts w:eastAsia="宋体"/>
        </w:rPr>
        <w:t>3:30 to 4:30PM,</w:t>
      </w:r>
      <w:r>
        <w:t xml:space="preserve"> conducted at </w:t>
      </w:r>
      <w:r>
        <w:rPr>
          <w:rStyle w:val="style87"/>
          <w:rFonts w:eastAsia="宋体"/>
        </w:rPr>
        <w:t>15-minute intervals</w:t>
      </w:r>
      <w:r>
        <w:t xml:space="preserve"> over seven days (from Monday, December 2, 2024, to Sunday, December 8, 2024).</w:t>
      </w:r>
    </w:p>
    <w:p>
      <w:pPr>
        <w:pStyle w:val="style94"/>
        <w:tabs>
          <w:tab w:val="left" w:leader="none" w:pos="1170"/>
        </w:tabs>
        <w:spacing w:lineRule="auto" w:line="360"/>
        <w:jc w:val="both"/>
        <w:rPr/>
      </w:pPr>
      <w:r>
        <w:t xml:space="preserve">The study identified the peak traffic period predominantly between </w:t>
      </w:r>
      <w:r>
        <w:rPr>
          <w:rStyle w:val="style87"/>
          <w:rFonts w:eastAsia="宋体"/>
        </w:rPr>
        <w:t>7:30 to 8:030 AM   and 3:30 to 4:30</w:t>
      </w:r>
      <w:r>
        <w:rPr>
          <w:rStyle w:val="style87"/>
          <w:rFonts w:eastAsia="宋体"/>
        </w:rPr>
        <w:t>PM.</w:t>
      </w:r>
      <w:r>
        <w:t>This</w:t>
      </w:r>
      <w:r>
        <w:t xml:space="preserve"> choice was informed by previous studies indicating that morning hours typically exhibited the highest traffic volume (</w:t>
      </w:r>
      <w:r>
        <w:t>Atomode</w:t>
      </w:r>
      <w:r>
        <w:t>, 2013; Yusuf et al., 2018). To ensure accurate data collection, two skilled enumerators were stationed at strategic locations at the Top of the uncompleted building very close to the roundabout, ensuring that their views of traffic movements were unobstructed.</w:t>
      </w:r>
    </w:p>
    <w:p>
      <w:pPr>
        <w:pStyle w:val="style94"/>
        <w:tabs>
          <w:tab w:val="left" w:leader="none" w:pos="1170"/>
        </w:tabs>
        <w:spacing w:lineRule="auto" w:line="360"/>
        <w:jc w:val="both"/>
        <w:rPr/>
      </w:pPr>
      <w:r>
        <w:t>Additionally, the enumerators noted the types of vehicles, which provided insights into traffic composition and potential impacts on the roundabout’s performance. This data was collected systematically for the peak periods, allowing for a comprehensive understanding of vehicle movements and flow dynamics at the intersection.</w:t>
      </w:r>
    </w:p>
    <w:p>
      <w:pPr>
        <w:pStyle w:val="style2"/>
        <w:rPr>
          <w:b/>
          <w:color w:val="auto"/>
        </w:rPr>
      </w:pPr>
      <w:r>
        <w:rPr>
          <w:b/>
          <w:color w:val="auto"/>
        </w:rPr>
        <w:t>3.</w:t>
      </w:r>
      <w:r>
        <w:rPr>
          <w:b/>
          <w:color w:val="auto"/>
        </w:rPr>
        <w:t>2.</w:t>
      </w:r>
      <w:r>
        <w:rPr>
          <w:b/>
          <w:color w:val="auto"/>
        </w:rPr>
        <w:t>2</w:t>
      </w:r>
      <w:r>
        <w:rPr>
          <w:b/>
          <w:color w:val="auto"/>
        </w:rPr>
        <w:t xml:space="preserve"> </w:t>
      </w:r>
      <w:r>
        <w:rPr>
          <w:b/>
          <w:color w:val="auto"/>
        </w:rPr>
        <w:t>Geometric features</w:t>
      </w:r>
    </w:p>
    <w:p>
      <w:pPr>
        <w:pStyle w:val="style94"/>
        <w:tabs>
          <w:tab w:val="left" w:leader="none" w:pos="1170"/>
        </w:tabs>
        <w:spacing w:lineRule="auto" w:line="360"/>
        <w:jc w:val="both"/>
        <w:rPr/>
      </w:pPr>
      <w:r>
        <w:t xml:space="preserve">In this study, a measuring tape was employed to collect the geometric features of the </w:t>
      </w:r>
      <w:r>
        <w:t>Gaa</w:t>
      </w:r>
      <w:r>
        <w:t xml:space="preserve">-Akanbi roundabout intersection located in Ilorin, Kwara State, Nigeria. The geometric parameters measured include the </w:t>
      </w:r>
      <w:r>
        <w:rPr>
          <w:rStyle w:val="style87"/>
          <w:rFonts w:eastAsia="宋体"/>
        </w:rPr>
        <w:t>entry width</w:t>
      </w:r>
      <w:r>
        <w:t xml:space="preserve">, which is critical for determining how many vehicles can safely enter the roundabout simultaneously; the </w:t>
      </w:r>
      <w:r>
        <w:rPr>
          <w:rStyle w:val="style87"/>
          <w:rFonts w:eastAsia="宋体"/>
        </w:rPr>
        <w:t>approach half-width</w:t>
      </w:r>
      <w:r>
        <w:t xml:space="preserve">, which aids in evaluating the roadway configuration as vehicles approach the intersection; the </w:t>
      </w:r>
      <w:r>
        <w:rPr>
          <w:rStyle w:val="style87"/>
          <w:rFonts w:eastAsia="宋体"/>
        </w:rPr>
        <w:t>circulatory width</w:t>
      </w:r>
      <w:r>
        <w:t xml:space="preserve">, essential for understanding how vehicles navigate within the roundabout; and the </w:t>
      </w:r>
      <w:r>
        <w:rPr>
          <w:rStyle w:val="style87"/>
          <w:rFonts w:eastAsia="宋体"/>
        </w:rPr>
        <w:t>inscribed circle diameter</w:t>
      </w:r>
      <w:r>
        <w:t>, which represents the overall size of the roundabout. These measurements are vital for assessing the roundabout's capacity and flow characteristics.</w:t>
      </w:r>
    </w:p>
    <w:p>
      <w:pPr>
        <w:pStyle w:val="style94"/>
        <w:tabs>
          <w:tab w:val="left" w:leader="none" w:pos="1170"/>
        </w:tabs>
        <w:spacing w:lineRule="auto" w:line="360"/>
        <w:jc w:val="both"/>
        <w:rPr/>
      </w:pPr>
      <w:r>
        <w:t xml:space="preserve">Following the geometric data collection, the data was formatted to meet the input requirements for </w:t>
      </w:r>
      <w:r>
        <w:rPr>
          <w:rStyle w:val="style87"/>
          <w:rFonts w:eastAsia="宋体"/>
        </w:rPr>
        <w:t>SIDRA Intersection 8</w:t>
      </w:r>
      <w:r>
        <w:t xml:space="preserve"> software. This software is widely used in traffic engineering for modelling and analyzing intersection performance. The accurate geometric data ensured that the simulation would reflect real-world conditions, providing a solid basis for subsequent traffic analysis and evaluation</w:t>
      </w:r>
    </w:p>
    <w:bookmarkStart w:id="40" w:name="_Toc186296773"/>
    <w:bookmarkEnd w:id="38"/>
    <w:p>
      <w:pPr>
        <w:pStyle w:val="style2"/>
        <w:rPr>
          <w:b/>
          <w:color w:val="auto"/>
        </w:rPr>
      </w:pPr>
      <w:r>
        <w:rPr>
          <w:b/>
          <w:color w:val="auto"/>
        </w:rPr>
        <w:t xml:space="preserve">3.3 </w:t>
      </w:r>
      <w:bookmarkEnd w:id="40"/>
      <w:r>
        <w:rPr>
          <w:b/>
          <w:color w:val="auto"/>
        </w:rPr>
        <w:t>Data Analysis</w:t>
      </w:r>
    </w:p>
    <w:p>
      <w:pPr>
        <w:pStyle w:val="style94"/>
        <w:tabs>
          <w:tab w:val="left" w:leader="none" w:pos="1170"/>
        </w:tabs>
        <w:spacing w:lineRule="auto" w:line="360"/>
        <w:jc w:val="both"/>
        <w:rPr/>
      </w:pPr>
      <w:r>
        <w:t xml:space="preserve">The </w:t>
      </w:r>
      <w:r>
        <w:rPr>
          <w:rStyle w:val="style87"/>
          <w:rFonts w:eastAsia="宋体"/>
        </w:rPr>
        <w:t>SIDRA Intersection 8</w:t>
      </w:r>
      <w:r>
        <w:t xml:space="preserve"> software</w:t>
      </w:r>
      <w:r>
        <w:t xml:space="preserve"> was used to </w:t>
      </w:r>
      <w:r>
        <w:t>analyze</w:t>
      </w:r>
      <w:r>
        <w:t xml:space="preserve"> the collected data using the input data to determine the capacity and level of service (LOS) of the roundabout</w:t>
      </w:r>
      <w:r>
        <w:t>. Th</w:t>
      </w:r>
      <w:r>
        <w:t>is</w:t>
      </w:r>
      <w:r>
        <w:t xml:space="preserve"> input</w:t>
      </w:r>
      <w:r>
        <w:t xml:space="preserve"> data</w:t>
      </w:r>
      <w:r>
        <w:t xml:space="preserve"> was entered </w:t>
      </w:r>
      <w:r>
        <w:t>into the</w:t>
      </w:r>
      <w:r>
        <w:t xml:space="preserve"> software through several specific windows designed for various input categories a</w:t>
      </w:r>
      <w:r>
        <w:t>s shown in the figure (3.3-3.8</w:t>
      </w:r>
      <w:r>
        <w:t>) in the appendix</w:t>
      </w:r>
      <w:r>
        <w:t>.</w:t>
      </w:r>
      <w:r>
        <w:t xml:space="preserve"> </w:t>
      </w:r>
      <w:r>
        <w:t xml:space="preserve">This window allows users to visualize the overall configuration of the </w:t>
      </w:r>
      <w:r>
        <w:t>intersection, including</w:t>
      </w:r>
      <w:r>
        <w:t xml:space="preserve"> arrangement of lanes and approaches</w:t>
      </w:r>
      <w:r>
        <w:t>.</w:t>
      </w:r>
    </w:p>
    <w:p>
      <w:pPr>
        <w:pStyle w:val="style94"/>
        <w:tabs>
          <w:tab w:val="left" w:leader="none" w:pos="1170"/>
        </w:tabs>
        <w:spacing w:lineRule="auto" w:line="360"/>
        <w:jc w:val="both"/>
        <w:rPr/>
      </w:pPr>
      <w:r>
        <w:t>T</w:t>
      </w:r>
      <w:r>
        <w:t xml:space="preserve">he </w:t>
      </w:r>
      <w:r>
        <w:t>input</w:t>
      </w:r>
      <w:r>
        <w:t xml:space="preserve"> </w:t>
      </w:r>
      <w:r>
        <w:t xml:space="preserve">data across these various windows, </w:t>
      </w:r>
      <w:r>
        <w:t>was used</w:t>
      </w:r>
      <w:r>
        <w:t xml:space="preserve"> to run simulations and produce analytical results. These results provided a detailed performance evaluation of the </w:t>
      </w:r>
      <w:r>
        <w:t>Gaa</w:t>
      </w:r>
      <w:r>
        <w:t xml:space="preserve">-Akanbi roundabout, revealing insights into congestion factors affecting the intersection. Based on the analysis, a redesign of the </w:t>
      </w:r>
      <w:r>
        <w:t>Gaa</w:t>
      </w:r>
      <w:r>
        <w:t>-Akanbi roundabout was initiated, involving modifications to the geometric parameters to address identified congestion issues effectively.</w:t>
      </w:r>
    </w:p>
    <w:p>
      <w:pPr>
        <w:pStyle w:val="style94"/>
        <w:tabs>
          <w:tab w:val="left" w:leader="none" w:pos="1170"/>
        </w:tabs>
        <w:spacing w:lineRule="auto" w:line="360"/>
        <w:jc w:val="both"/>
        <w:rPr/>
      </w:pPr>
    </w:p>
    <w:p>
      <w:pPr>
        <w:pStyle w:val="style94"/>
        <w:tabs>
          <w:tab w:val="left" w:leader="none" w:pos="1170"/>
        </w:tabs>
        <w:spacing w:lineRule="auto" w:line="360"/>
        <w:jc w:val="both"/>
        <w:rPr/>
      </w:pPr>
    </w:p>
    <w:p>
      <w:pPr>
        <w:pStyle w:val="style0"/>
        <w:spacing w:lineRule="auto" w:line="480"/>
        <w:jc w:val="both"/>
        <w:rPr>
          <w:rFonts w:ascii="Times New Roman" w:cs="Times New Roman" w:hAnsi="Times New Roman"/>
          <w:sz w:val="24"/>
          <w:szCs w:val="24"/>
        </w:rPr>
        <w:sectPr>
          <w:pgSz w:w="11952" w:h="14832" w:orient="portrait" w:code="1"/>
          <w:pgMar w:top="1440" w:right="1440" w:bottom="1440" w:left="1440" w:header="0" w:footer="778" w:gutter="0"/>
          <w:cols w:space="720"/>
        </w:sectPr>
      </w:pPr>
    </w:p>
    <w:bookmarkStart w:id="41" w:name="_bookmark64"/>
    <w:bookmarkStart w:id="42" w:name="_bookmark66"/>
    <w:bookmarkStart w:id="43" w:name="_Toc186296774"/>
    <w:bookmarkEnd w:id="41"/>
    <w:bookmarkEnd w:id="42"/>
    <w:p>
      <w:pPr>
        <w:pStyle w:val="style1"/>
        <w:rPr/>
      </w:pPr>
      <w:r>
        <w:t xml:space="preserve">                                </w:t>
      </w:r>
      <w:r>
        <w:t>CHAPTER FOUR</w:t>
      </w:r>
      <w:bookmarkEnd w:id="43"/>
    </w:p>
    <w:p>
      <w:pPr>
        <w:pStyle w:val="style66"/>
        <w:spacing w:lineRule="auto" w:line="360"/>
        <w:ind w:left="105"/>
        <w:jc w:val="center"/>
        <w:rPr/>
      </w:pPr>
    </w:p>
    <w:p>
      <w:pPr>
        <w:pStyle w:val="style66"/>
        <w:spacing w:lineRule="auto" w:line="360"/>
        <w:ind w:left="105"/>
        <w:jc w:val="center"/>
        <w:rPr/>
        <w:sectPr>
          <w:pgSz w:w="11952" w:h="14832" w:orient="portrait" w:code="1"/>
          <w:pgMar w:top="1280" w:right="80" w:bottom="960" w:left="1530" w:header="0" w:footer="774" w:gutter="0"/>
          <w:cols w:space="720"/>
        </w:sectPr>
      </w:pPr>
    </w:p>
    <w:bookmarkStart w:id="44" w:name="_bookmark67"/>
    <w:bookmarkStart w:id="45" w:name="_bookmark70"/>
    <w:bookmarkStart w:id="46" w:name="_bookmark71"/>
    <w:bookmarkEnd w:id="44"/>
    <w:bookmarkEnd w:id="45"/>
    <w:bookmarkEnd w:id="46"/>
    <w:p>
      <w:pPr>
        <w:pStyle w:val="style1"/>
        <w:spacing w:lineRule="auto" w:line="360"/>
        <w:ind w:left="0" w:firstLine="0"/>
        <w:rPr>
          <w:sz w:val="28"/>
          <w:szCs w:val="28"/>
        </w:rPr>
      </w:pPr>
      <w:r>
        <w:rPr>
          <w:sz w:val="24"/>
          <w:szCs w:val="24"/>
        </w:rPr>
        <w:br w:type="column"/>
      </w:r>
      <w:bookmarkStart w:id="47" w:name="_Toc186296776"/>
      <w:r>
        <w:rPr>
          <w:sz w:val="28"/>
          <w:szCs w:val="28"/>
        </w:rPr>
        <w:t>RESULTS AND DISCUSSION</w:t>
      </w:r>
      <w:bookmarkEnd w:id="47"/>
    </w:p>
    <w:p>
      <w:pPr>
        <w:pStyle w:val="style0"/>
        <w:spacing w:lineRule="auto" w:line="360"/>
        <w:rPr>
          <w:rFonts w:ascii="Times New Roman" w:cs="Times New Roman" w:hAnsi="Times New Roman"/>
          <w:sz w:val="24"/>
          <w:szCs w:val="24"/>
        </w:rPr>
      </w:pPr>
    </w:p>
    <w:p>
      <w:pPr>
        <w:pStyle w:val="style0"/>
        <w:spacing w:lineRule="auto" w:line="360"/>
        <w:rPr>
          <w:rFonts w:ascii="Times New Roman" w:cs="Times New Roman" w:hAnsi="Times New Roman"/>
          <w:sz w:val="24"/>
          <w:szCs w:val="24"/>
        </w:rPr>
        <w:sectPr>
          <w:type w:val="continuous"/>
          <w:pgSz w:w="11952" w:h="14832" w:orient="portrait" w:code="1"/>
          <w:pgMar w:top="1220" w:right="80" w:bottom="280" w:left="320" w:header="0" w:footer="774" w:gutter="0"/>
          <w:cols w:equalWidth="0" w:space="720" w:num="2">
            <w:col w:w="3030" w:space="40"/>
            <w:col w:w="8060"/>
          </w:cols>
        </w:sectPr>
      </w:pPr>
    </w:p>
    <w:p>
      <w:pPr>
        <w:pStyle w:val="style66"/>
        <w:spacing w:before="1" w:lineRule="auto" w:line="360"/>
        <w:ind w:firstLine="500"/>
        <w:rPr>
          <w:szCs w:val="24"/>
        </w:rPr>
      </w:pPr>
      <w:r>
        <w:rPr>
          <w:szCs w:val="24"/>
        </w:rPr>
        <w:t xml:space="preserve">This chapter presents the results obtained from the data analyzed to evaluate the performance of </w:t>
      </w:r>
    </w:p>
    <w:p>
      <w:pPr>
        <w:pStyle w:val="style66"/>
        <w:spacing w:before="1" w:lineRule="auto" w:line="360"/>
        <w:ind w:firstLine="500"/>
        <w:rPr>
          <w:szCs w:val="24"/>
        </w:rPr>
      </w:pPr>
      <w:r>
        <w:rPr>
          <w:szCs w:val="24"/>
        </w:rPr>
        <w:t>Gaa</w:t>
      </w:r>
      <w:r>
        <w:rPr>
          <w:szCs w:val="24"/>
        </w:rPr>
        <w:t>-</w:t>
      </w:r>
      <w:r>
        <w:rPr>
          <w:szCs w:val="24"/>
        </w:rPr>
        <w:t>Akanbi Roundabout</w:t>
      </w:r>
      <w:r>
        <w:rPr>
          <w:szCs w:val="24"/>
        </w:rPr>
        <w:t>.</w:t>
      </w:r>
    </w:p>
    <w:bookmarkStart w:id="48" w:name="_bookmark72"/>
    <w:bookmarkStart w:id="49" w:name="_Toc186296777"/>
    <w:bookmarkEnd w:id="48"/>
    <w:p>
      <w:pPr>
        <w:pStyle w:val="style2"/>
        <w:spacing w:lineRule="auto" w:line="360"/>
        <w:ind w:left="235" w:firstLine="720"/>
        <w:rPr>
          <w:rFonts w:ascii="Times New Roman" w:cs="Times New Roman" w:hAnsi="Times New Roman"/>
          <w:b/>
          <w:color w:val="auto"/>
          <w:spacing w:val="-2"/>
          <w:sz w:val="24"/>
          <w:szCs w:val="24"/>
        </w:rPr>
      </w:pPr>
      <w:r>
        <w:rPr>
          <w:rFonts w:ascii="Times New Roman" w:cs="Times New Roman" w:hAnsi="Times New Roman"/>
          <w:b/>
          <w:color w:val="auto"/>
          <w:sz w:val="24"/>
          <w:szCs w:val="24"/>
        </w:rPr>
        <w:t xml:space="preserve">4.1 </w:t>
      </w:r>
      <w:r>
        <w:rPr>
          <w:rFonts w:ascii="Times New Roman" w:cs="Times New Roman" w:hAnsi="Times New Roman"/>
          <w:b/>
          <w:color w:val="auto"/>
          <w:sz w:val="24"/>
          <w:szCs w:val="24"/>
        </w:rPr>
        <w:t>Geometric</w:t>
      </w:r>
      <w:r>
        <w:rPr>
          <w:rFonts w:ascii="Times New Roman" w:cs="Times New Roman" w:hAnsi="Times New Roman"/>
          <w:b/>
          <w:color w:val="auto"/>
          <w:spacing w:val="-5"/>
          <w:sz w:val="24"/>
          <w:szCs w:val="24"/>
        </w:rPr>
        <w:t xml:space="preserve"> </w:t>
      </w:r>
      <w:bookmarkEnd w:id="49"/>
      <w:r>
        <w:rPr>
          <w:rFonts w:ascii="Times New Roman" w:cs="Times New Roman" w:hAnsi="Times New Roman"/>
          <w:b/>
          <w:color w:val="auto"/>
          <w:spacing w:val="-2"/>
          <w:sz w:val="24"/>
          <w:szCs w:val="24"/>
        </w:rPr>
        <w:t>features</w:t>
      </w:r>
    </w:p>
    <w:p>
      <w:pPr>
        <w:pStyle w:val="style66"/>
        <w:spacing w:lineRule="auto" w:line="360"/>
        <w:ind w:left="955" w:right="1373"/>
        <w:jc w:val="both"/>
        <w:rPr>
          <w:szCs w:val="24"/>
        </w:rPr>
        <w:sectPr>
          <w:type w:val="continuous"/>
          <w:pgSz w:w="11952" w:h="14832" w:orient="portrait" w:code="1"/>
          <w:pgMar w:top="1220" w:right="80" w:bottom="280" w:left="320" w:header="0" w:footer="774" w:gutter="0"/>
          <w:cols w:space="720"/>
        </w:sectPr>
      </w:pPr>
      <w:r>
        <w:rPr>
          <w:szCs w:val="24"/>
        </w:rPr>
        <w:t>The geometry</w:t>
      </w:r>
      <w:r>
        <w:rPr>
          <w:spacing w:val="-9"/>
          <w:szCs w:val="24"/>
        </w:rPr>
        <w:t xml:space="preserve"> </w:t>
      </w:r>
      <w:r>
        <w:rPr>
          <w:szCs w:val="24"/>
        </w:rPr>
        <w:t xml:space="preserve">of </w:t>
      </w:r>
      <w:r>
        <w:rPr>
          <w:spacing w:val="-6"/>
          <w:szCs w:val="24"/>
        </w:rPr>
        <w:t xml:space="preserve"> </w:t>
      </w:r>
      <w:r>
        <w:rPr>
          <w:szCs w:val="24"/>
        </w:rPr>
        <w:t>Gaa</w:t>
      </w:r>
      <w:r>
        <w:rPr>
          <w:szCs w:val="24"/>
        </w:rPr>
        <w:t>-Akanbi</w:t>
      </w:r>
      <w:r>
        <w:rPr>
          <w:spacing w:val="-8"/>
          <w:szCs w:val="24"/>
        </w:rPr>
        <w:t xml:space="preserve"> </w:t>
      </w:r>
      <w:r>
        <w:rPr>
          <w:szCs w:val="24"/>
        </w:rPr>
        <w:t>roundabout</w:t>
      </w:r>
      <w:r>
        <w:rPr>
          <w:spacing w:val="-8"/>
          <w:szCs w:val="24"/>
        </w:rPr>
        <w:t xml:space="preserve"> </w:t>
      </w:r>
      <w:r>
        <w:rPr>
          <w:szCs w:val="24"/>
        </w:rPr>
        <w:t xml:space="preserve">were </w:t>
      </w:r>
      <w:r>
        <w:rPr>
          <w:spacing w:val="-8"/>
          <w:szCs w:val="24"/>
        </w:rPr>
        <w:t>measured</w:t>
      </w:r>
      <w:r>
        <w:rPr>
          <w:szCs w:val="24"/>
        </w:rPr>
        <w:t xml:space="preserve"> on</w:t>
      </w:r>
      <w:r>
        <w:rPr>
          <w:spacing w:val="-8"/>
          <w:szCs w:val="24"/>
        </w:rPr>
        <w:t xml:space="preserve"> </w:t>
      </w:r>
      <w:r>
        <w:rPr>
          <w:szCs w:val="24"/>
        </w:rPr>
        <w:t>the</w:t>
      </w:r>
      <w:r>
        <w:rPr>
          <w:spacing w:val="-8"/>
          <w:szCs w:val="24"/>
        </w:rPr>
        <w:t xml:space="preserve"> </w:t>
      </w:r>
      <w:r>
        <w:rPr>
          <w:szCs w:val="24"/>
        </w:rPr>
        <w:t>site</w:t>
      </w:r>
      <w:r>
        <w:rPr>
          <w:spacing w:val="-9"/>
          <w:szCs w:val="24"/>
        </w:rPr>
        <w:t xml:space="preserve"> </w:t>
      </w:r>
      <w:r>
        <w:rPr>
          <w:spacing w:val="-9"/>
          <w:szCs w:val="24"/>
        </w:rPr>
        <w:t xml:space="preserve"> </w:t>
      </w:r>
      <w:r>
        <w:rPr>
          <w:szCs w:val="24"/>
        </w:rPr>
        <w:t>using a measuring tape, as</w:t>
      </w:r>
      <w:r>
        <w:rPr>
          <w:szCs w:val="24"/>
        </w:rPr>
        <w:t xml:space="preserve"> summarized in the Table 4.1 and illustrated in on Figure 4.1 .The</w:t>
      </w:r>
      <w:r>
        <w:rPr>
          <w:spacing w:val="-9"/>
          <w:szCs w:val="24"/>
        </w:rPr>
        <w:t xml:space="preserve"> </w:t>
      </w:r>
      <w:r>
        <w:rPr>
          <w:szCs w:val="24"/>
        </w:rPr>
        <w:t>entry</w:t>
      </w:r>
      <w:r>
        <w:rPr>
          <w:spacing w:val="-10"/>
          <w:szCs w:val="24"/>
        </w:rPr>
        <w:t xml:space="preserve"> </w:t>
      </w:r>
      <w:r>
        <w:rPr>
          <w:szCs w:val="24"/>
        </w:rPr>
        <w:t>widths</w:t>
      </w:r>
      <w:r>
        <w:rPr>
          <w:spacing w:val="-9"/>
          <w:szCs w:val="24"/>
        </w:rPr>
        <w:t xml:space="preserve"> </w:t>
      </w:r>
      <w:r>
        <w:rPr>
          <w:szCs w:val="24"/>
        </w:rPr>
        <w:t>for</w:t>
      </w:r>
      <w:r>
        <w:rPr>
          <w:spacing w:val="-9"/>
          <w:szCs w:val="24"/>
        </w:rPr>
        <w:t xml:space="preserve"> </w:t>
      </w:r>
      <w:r>
        <w:rPr>
          <w:szCs w:val="24"/>
        </w:rPr>
        <w:t>Gaa</w:t>
      </w:r>
      <w:r>
        <w:rPr>
          <w:szCs w:val="24"/>
        </w:rPr>
        <w:t xml:space="preserve">- Akanbi and Offa garage approaches  are 7.30 and 5.20m, respectively .Similarly, the entry width of Tipper garage and </w:t>
      </w:r>
      <w:r>
        <w:rPr>
          <w:szCs w:val="24"/>
        </w:rPr>
        <w:t>Agbabiaka</w:t>
      </w:r>
      <w:r>
        <w:rPr>
          <w:szCs w:val="24"/>
        </w:rPr>
        <w:t xml:space="preserve"> approaches have entry width </w:t>
      </w:r>
      <w:r>
        <w:rPr>
          <w:spacing w:val="-4"/>
          <w:szCs w:val="24"/>
        </w:rPr>
        <w:t xml:space="preserve"> 5.20m and 8.90m </w:t>
      </w:r>
      <w:r>
        <w:rPr>
          <w:szCs w:val="24"/>
        </w:rPr>
        <w:t>respectively. The roundabout lane width and roundabout</w:t>
      </w:r>
      <w:r>
        <w:rPr>
          <w:szCs w:val="24"/>
        </w:rPr>
        <w:t xml:space="preserve"> diameter are 10.3 and 8.00 m respectively.</w:t>
      </w:r>
      <w:r>
        <w:rPr>
          <w:szCs w:val="24"/>
        </w:rPr>
        <w:t xml:space="preserve"> This implies that three lanes exist at the roundabout and this may warrant more vehicles tr</w:t>
      </w:r>
      <w:r>
        <w:rPr>
          <w:szCs w:val="24"/>
        </w:rPr>
        <w:t xml:space="preserve">ying to use roundabout at the same </w:t>
      </w:r>
      <w:r>
        <w:rPr>
          <w:szCs w:val="24"/>
        </w:rPr>
        <w:t>time  causing</w:t>
      </w:r>
      <w:r>
        <w:rPr>
          <w:szCs w:val="24"/>
        </w:rPr>
        <w:t xml:space="preserve"> traffi</w:t>
      </w:r>
      <w:r>
        <w:rPr>
          <w:szCs w:val="24"/>
        </w:rPr>
        <w:t>c  congestion at the roundabout.</w:t>
      </w:r>
    </w:p>
    <w:bookmarkStart w:id="50" w:name="_bookmark73"/>
    <w:bookmarkStart w:id="51" w:name="_bookmark74"/>
    <w:bookmarkEnd w:id="50"/>
    <w:bookmarkEnd w:id="51"/>
    <w:p>
      <w:pPr>
        <w:pStyle w:val="style66"/>
        <w:ind w:left="0"/>
        <w:rPr>
          <w:sz w:val="17"/>
        </w:rPr>
      </w:pPr>
    </w:p>
    <w:p>
      <w:pPr>
        <w:pStyle w:val="style66"/>
        <w:ind w:left="955"/>
        <w:rPr>
          <w:sz w:val="17"/>
        </w:rPr>
      </w:pPr>
    </w:p>
    <w:p>
      <w:pPr>
        <w:pStyle w:val="style66"/>
        <w:ind w:left="955"/>
        <w:rPr>
          <w:sz w:val="17"/>
        </w:rPr>
      </w:pPr>
      <w:r>
        <w:rPr>
          <w:sz w:val="17"/>
        </w:rPr>
        <w:t xml:space="preserve">  </w:t>
      </w:r>
    </w:p>
    <w:p>
      <w:pPr>
        <w:pStyle w:val="style0"/>
        <w:jc w:val="center"/>
        <w:rPr>
          <w:spacing w:val="-2"/>
        </w:rPr>
      </w:pPr>
      <w:r>
        <w:t>Figure</w:t>
      </w:r>
      <w:r>
        <w:rPr>
          <w:spacing w:val="-2"/>
        </w:rPr>
        <w:t xml:space="preserve"> </w:t>
      </w:r>
      <w:r>
        <w:t>4.</w:t>
      </w:r>
      <w:r>
        <w:rPr>
          <w:spacing w:val="-2"/>
        </w:rPr>
        <w:t xml:space="preserve"> </w:t>
      </w:r>
      <w:r>
        <w:t>1:</w:t>
      </w:r>
      <w:r>
        <w:rPr>
          <w:spacing w:val="-3"/>
        </w:rPr>
        <w:t xml:space="preserve"> </w:t>
      </w:r>
      <w:r>
        <w:t>Geometric</w:t>
      </w:r>
      <w:r>
        <w:rPr>
          <w:spacing w:val="-2"/>
        </w:rPr>
        <w:t xml:space="preserve"> </w:t>
      </w:r>
      <w:r>
        <w:t>parameters</w:t>
      </w:r>
      <w:r>
        <w:rPr>
          <w:spacing w:val="-2"/>
        </w:rPr>
        <w:t xml:space="preserve"> </w:t>
      </w:r>
      <w:r>
        <w:t>of</w:t>
      </w:r>
      <w:r>
        <w:rPr>
          <w:spacing w:val="-2"/>
        </w:rPr>
        <w:t xml:space="preserve"> </w:t>
      </w:r>
      <w:r>
        <w:t>Gaa</w:t>
      </w:r>
      <w:r>
        <w:t>-Akanbi</w:t>
      </w:r>
      <w:r>
        <w:rPr>
          <w:spacing w:val="-3"/>
        </w:rPr>
        <w:t xml:space="preserve"> </w:t>
      </w:r>
      <w:r>
        <w:rPr>
          <w:spacing w:val="-2"/>
        </w:rPr>
        <w:t>Roundabout</w:t>
      </w:r>
    </w:p>
    <w:p>
      <w:pPr>
        <w:pStyle w:val="style66"/>
        <w:ind w:left="0"/>
        <w:rPr>
          <w:sz w:val="17"/>
        </w:rPr>
      </w:pPr>
    </w:p>
    <w:p>
      <w:pPr>
        <w:pStyle w:val="style66"/>
        <w:ind w:left="955"/>
        <w:rPr>
          <w:spacing w:val="-2"/>
        </w:rPr>
      </w:pPr>
      <w:r>
        <w:rPr>
          <w:noProof/>
        </w:rPr>
        <w:drawing>
          <wp:anchor distT="0" distB="0" distL="0" distR="0" simplePos="false" relativeHeight="6" behindDoc="false" locked="false" layoutInCell="true" allowOverlap="false">
            <wp:simplePos x="0" y="0"/>
            <wp:positionH relativeFrom="page">
              <wp:align>center</wp:align>
            </wp:positionH>
            <wp:positionV relativeFrom="page">
              <wp:posOffset>1766570</wp:posOffset>
            </wp:positionV>
            <wp:extent cx="5286375" cy="2760980"/>
            <wp:effectExtent l="0" t="0" r="9525" b="1270"/>
            <wp:wrapTopAndBottom/>
            <wp:docPr id="1031" name="Picture 3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 name="Picture 39"/>
                    <pic:cNvPicPr/>
                  </pic:nvPicPr>
                  <pic:blipFill>
                    <a:blip r:embed="rId8" cstate="print"/>
                    <a:srcRect l="0" t="0" r="0" b="0"/>
                    <a:stretch/>
                  </pic:blipFill>
                  <pic:spPr>
                    <a:xfrm rot="0">
                      <a:off x="0" y="0"/>
                      <a:ext cx="5286375" cy="2760980"/>
                    </a:xfrm>
                    <a:prstGeom prst="rect"/>
                  </pic:spPr>
                </pic:pic>
              </a:graphicData>
            </a:graphic>
            <wp14:sizeRelH relativeFrom="margin">
              <wp14:pctWidth>0</wp14:pctWidth>
            </wp14:sizeRelH>
            <wp14:sizeRelV relativeFrom="margin">
              <wp14:pctHeight>0</wp14:pctHeight>
            </wp14:sizeRelV>
          </wp:anchor>
        </w:drawing>
      </w:r>
    </w:p>
    <w:p>
      <w:pPr>
        <w:pStyle w:val="style66"/>
        <w:ind w:left="955"/>
        <w:rPr>
          <w:spacing w:val="-2"/>
        </w:rPr>
      </w:pPr>
    </w:p>
    <w:p>
      <w:pPr>
        <w:pStyle w:val="style66"/>
        <w:ind w:left="955"/>
        <w:rPr>
          <w:spacing w:val="-2"/>
        </w:rPr>
      </w:pPr>
      <w:r>
        <w:t xml:space="preserve">   Ta</w:t>
      </w:r>
      <w:r>
        <w:t>ble</w:t>
      </w:r>
      <w:r>
        <w:rPr>
          <w:spacing w:val="-4"/>
        </w:rPr>
        <w:t xml:space="preserve"> </w:t>
      </w:r>
      <w:r>
        <w:t>4.1:</w:t>
      </w:r>
      <w:r>
        <w:rPr>
          <w:spacing w:val="-4"/>
        </w:rPr>
        <w:t xml:space="preserve"> </w:t>
      </w:r>
      <w:r>
        <w:t>Geometry</w:t>
      </w:r>
      <w:r>
        <w:rPr>
          <w:spacing w:val="-3"/>
        </w:rPr>
        <w:t xml:space="preserve"> </w:t>
      </w:r>
      <w:r>
        <w:t>features</w:t>
      </w:r>
      <w:r>
        <w:rPr>
          <w:spacing w:val="-4"/>
        </w:rPr>
        <w:t xml:space="preserve"> </w:t>
      </w:r>
      <w:r>
        <w:t>of</w:t>
      </w:r>
      <w:r>
        <w:rPr>
          <w:spacing w:val="-4"/>
        </w:rPr>
        <w:t xml:space="preserve"> </w:t>
      </w:r>
      <w:r>
        <w:t>Gaa</w:t>
      </w:r>
      <w:r>
        <w:t>-Akanbi</w:t>
      </w:r>
      <w:r>
        <w:rPr>
          <w:spacing w:val="-4"/>
        </w:rPr>
        <w:t xml:space="preserve"> </w:t>
      </w:r>
      <w:r>
        <w:rPr>
          <w:spacing w:val="-2"/>
        </w:rPr>
        <w:t>roundabout</w:t>
      </w:r>
    </w:p>
    <w:p>
      <w:pPr>
        <w:pStyle w:val="style66"/>
        <w:ind w:left="955"/>
        <w:rPr/>
      </w:pPr>
    </w:p>
    <w:p>
      <w:pPr>
        <w:pStyle w:val="style66"/>
        <w:spacing w:before="5"/>
        <w:rPr>
          <w:sz w:val="17"/>
        </w:rPr>
      </w:pPr>
    </w:p>
    <w:tbl>
      <w:tblPr>
        <w:tblW w:w="0" w:type="auto"/>
        <w:tblInd w:w="1390" w:type="dxa"/>
        <w:tblBorders>
          <w:top w:val="single" w:sz="4" w:space="0" w:color="656565"/>
          <w:left w:val="single" w:sz="4" w:space="0" w:color="656565"/>
          <w:bottom w:val="single" w:sz="4" w:space="0" w:color="656565"/>
          <w:right w:val="single" w:sz="4" w:space="0" w:color="656565"/>
          <w:insideH w:val="single" w:sz="4" w:space="0" w:color="656565"/>
          <w:insideV w:val="single" w:sz="4" w:space="0" w:color="656565"/>
        </w:tblBorders>
        <w:tblLayout w:type="fixed"/>
        <w:tblCellMar>
          <w:left w:w="0" w:type="dxa"/>
          <w:right w:w="0" w:type="dxa"/>
        </w:tblCellMar>
        <w:tblLook w:val="01E0" w:firstRow="1" w:lastRow="1" w:firstColumn="1" w:lastColumn="1" w:noHBand="0" w:noVBand="0"/>
      </w:tblPr>
      <w:tblGrid>
        <w:gridCol w:w="1567"/>
        <w:gridCol w:w="1571"/>
        <w:gridCol w:w="2055"/>
        <w:gridCol w:w="1451"/>
        <w:gridCol w:w="1452"/>
      </w:tblGrid>
      <w:tr>
        <w:trPr>
          <w:trHeight w:val="883" w:hRule="atLeast"/>
        </w:trPr>
        <w:tc>
          <w:tcPr>
            <w:tcW w:w="1567" w:type="dxa"/>
            <w:tcBorders>
              <w:bottom w:val="single" w:sz="12" w:space="0" w:color="656565"/>
            </w:tcBorders>
          </w:tcPr>
          <w:p>
            <w:pPr>
              <w:pStyle w:val="style4115"/>
              <w:spacing w:before="0" w:lineRule="auto" w:line="240"/>
              <w:ind w:left="107"/>
              <w:jc w:val="left"/>
              <w:rPr>
                <w:b/>
                <w:sz w:val="24"/>
              </w:rPr>
            </w:pPr>
            <w:r>
              <w:rPr>
                <w:b/>
                <w:spacing w:val="-2"/>
                <w:sz w:val="24"/>
              </w:rPr>
              <w:t>Approach</w:t>
            </w:r>
          </w:p>
        </w:tc>
        <w:tc>
          <w:tcPr>
            <w:tcW w:w="1571" w:type="dxa"/>
            <w:tcBorders>
              <w:bottom w:val="single" w:sz="12" w:space="0" w:color="656565"/>
            </w:tcBorders>
          </w:tcPr>
          <w:p>
            <w:pPr>
              <w:pStyle w:val="style4115"/>
              <w:tabs>
                <w:tab w:val="left" w:leader="none" w:pos="1147"/>
              </w:tabs>
              <w:spacing w:before="0" w:lineRule="auto" w:line="240"/>
              <w:ind w:left="107"/>
              <w:jc w:val="left"/>
              <w:rPr>
                <w:b/>
                <w:sz w:val="24"/>
              </w:rPr>
            </w:pPr>
            <w:r>
              <w:rPr>
                <w:b/>
                <w:spacing w:val="-2"/>
                <w:sz w:val="24"/>
              </w:rPr>
              <w:t>Entrywidth</w:t>
            </w:r>
          </w:p>
          <w:p>
            <w:pPr>
              <w:pStyle w:val="style4115"/>
              <w:spacing w:before="138" w:lineRule="auto" w:line="240"/>
              <w:ind w:left="107"/>
              <w:jc w:val="left"/>
              <w:rPr>
                <w:b/>
                <w:sz w:val="24"/>
              </w:rPr>
            </w:pPr>
            <w:r>
              <w:rPr>
                <w:b/>
                <w:spacing w:val="-5"/>
                <w:sz w:val="24"/>
              </w:rPr>
              <w:t>(m)</w:t>
            </w:r>
          </w:p>
        </w:tc>
        <w:tc>
          <w:tcPr>
            <w:tcW w:w="2055" w:type="dxa"/>
            <w:tcBorders>
              <w:bottom w:val="single" w:sz="12" w:space="0" w:color="656565"/>
            </w:tcBorders>
          </w:tcPr>
          <w:p>
            <w:pPr>
              <w:pStyle w:val="style4115"/>
              <w:spacing w:before="0" w:lineRule="auto" w:line="240"/>
              <w:jc w:val="left"/>
              <w:rPr>
                <w:b/>
                <w:spacing w:val="-10"/>
                <w:sz w:val="24"/>
              </w:rPr>
            </w:pPr>
            <w:r>
              <w:rPr>
                <w:b/>
                <w:sz w:val="24"/>
              </w:rPr>
              <w:t>Approach</w:t>
            </w:r>
            <w:r>
              <w:rPr>
                <w:b/>
                <w:spacing w:val="-10"/>
                <w:sz w:val="24"/>
              </w:rPr>
              <w:t xml:space="preserve"> </w:t>
            </w:r>
          </w:p>
          <w:p>
            <w:pPr>
              <w:pStyle w:val="style4115"/>
              <w:spacing w:before="0" w:lineRule="auto" w:line="240"/>
              <w:jc w:val="left"/>
              <w:rPr>
                <w:b/>
                <w:sz w:val="24"/>
              </w:rPr>
            </w:pPr>
            <w:r>
              <w:rPr>
                <w:b/>
                <w:sz w:val="24"/>
              </w:rPr>
              <w:t>width</w:t>
            </w:r>
            <w:r>
              <w:rPr>
                <w:b/>
                <w:spacing w:val="-9"/>
                <w:sz w:val="24"/>
              </w:rPr>
              <w:t xml:space="preserve"> </w:t>
            </w:r>
            <w:r>
              <w:rPr>
                <w:b/>
                <w:spacing w:val="-5"/>
                <w:sz w:val="24"/>
              </w:rPr>
              <w:t>(m)</w:t>
            </w:r>
          </w:p>
        </w:tc>
        <w:tc>
          <w:tcPr>
            <w:tcW w:w="1451" w:type="dxa"/>
            <w:tcBorders>
              <w:bottom w:val="single" w:sz="12" w:space="0" w:color="656565"/>
            </w:tcBorders>
          </w:tcPr>
          <w:p>
            <w:pPr>
              <w:pStyle w:val="style4115"/>
              <w:spacing w:before="0" w:lineRule="auto" w:line="240"/>
              <w:ind w:left="107"/>
              <w:jc w:val="left"/>
              <w:rPr>
                <w:b/>
                <w:sz w:val="24"/>
              </w:rPr>
            </w:pPr>
            <w:r>
              <w:rPr>
                <w:b/>
                <w:spacing w:val="-2"/>
                <w:sz w:val="24"/>
              </w:rPr>
              <w:t>Circulatory</w:t>
            </w:r>
          </w:p>
          <w:p>
            <w:pPr>
              <w:pStyle w:val="style4115"/>
              <w:spacing w:before="138" w:lineRule="auto" w:line="240"/>
              <w:ind w:left="107"/>
              <w:jc w:val="left"/>
              <w:rPr>
                <w:b/>
                <w:sz w:val="24"/>
              </w:rPr>
            </w:pPr>
            <w:r>
              <w:rPr>
                <w:b/>
                <w:sz w:val="24"/>
              </w:rPr>
              <w:t>width</w:t>
            </w:r>
            <w:r>
              <w:rPr>
                <w:b/>
                <w:spacing w:val="-6"/>
                <w:sz w:val="24"/>
              </w:rPr>
              <w:t xml:space="preserve"> </w:t>
            </w:r>
            <w:r>
              <w:rPr>
                <w:b/>
                <w:spacing w:val="-5"/>
                <w:sz w:val="24"/>
              </w:rPr>
              <w:t>(m)</w:t>
            </w:r>
          </w:p>
        </w:tc>
        <w:tc>
          <w:tcPr>
            <w:tcW w:w="1452" w:type="dxa"/>
            <w:tcBorders>
              <w:bottom w:val="single" w:sz="12" w:space="0" w:color="656565"/>
            </w:tcBorders>
          </w:tcPr>
          <w:p>
            <w:pPr>
              <w:pStyle w:val="style4115"/>
              <w:spacing w:before="0" w:lineRule="auto" w:line="240"/>
              <w:ind w:left="107"/>
              <w:jc w:val="left"/>
              <w:rPr>
                <w:b/>
                <w:sz w:val="24"/>
              </w:rPr>
            </w:pPr>
            <w:r>
              <w:rPr>
                <w:b/>
                <w:spacing w:val="-2"/>
                <w:sz w:val="24"/>
              </w:rPr>
              <w:t>Inscribed</w:t>
            </w:r>
          </w:p>
          <w:p>
            <w:pPr>
              <w:pStyle w:val="style4115"/>
              <w:spacing w:before="138" w:lineRule="auto" w:line="240"/>
              <w:ind w:left="107"/>
              <w:jc w:val="left"/>
              <w:rPr>
                <w:b/>
                <w:sz w:val="24"/>
              </w:rPr>
            </w:pPr>
            <w:r>
              <w:rPr>
                <w:b/>
                <w:sz w:val="24"/>
              </w:rPr>
              <w:t xml:space="preserve">diameter </w:t>
            </w:r>
            <w:r>
              <w:rPr>
                <w:b/>
                <w:spacing w:val="-5"/>
                <w:sz w:val="24"/>
              </w:rPr>
              <w:t>(m)</w:t>
            </w:r>
          </w:p>
        </w:tc>
      </w:tr>
      <w:tr>
        <w:tblPrEx/>
        <w:trPr>
          <w:trHeight w:val="435" w:hRule="atLeast"/>
        </w:trPr>
        <w:tc>
          <w:tcPr>
            <w:tcW w:w="1567" w:type="dxa"/>
            <w:tcBorders>
              <w:top w:val="single" w:sz="12" w:space="0" w:color="656565"/>
            </w:tcBorders>
            <w:shd w:val="clear" w:color="auto" w:fill="cccccc"/>
          </w:tcPr>
          <w:p>
            <w:pPr>
              <w:pStyle w:val="style4115"/>
              <w:spacing w:before="0" w:lineRule="auto" w:line="240"/>
              <w:ind w:left="107"/>
              <w:jc w:val="left"/>
              <w:rPr>
                <w:b/>
                <w:sz w:val="24"/>
              </w:rPr>
            </w:pPr>
            <w:r>
              <w:rPr>
                <w:b/>
                <w:spacing w:val="-2"/>
                <w:sz w:val="24"/>
              </w:rPr>
              <w:t>Gaa</w:t>
            </w:r>
            <w:r>
              <w:rPr>
                <w:b/>
                <w:spacing w:val="-2"/>
                <w:sz w:val="24"/>
              </w:rPr>
              <w:t>-Akanbi</w:t>
            </w:r>
          </w:p>
        </w:tc>
        <w:tc>
          <w:tcPr>
            <w:tcW w:w="1571" w:type="dxa"/>
            <w:tcBorders>
              <w:top w:val="single" w:sz="12" w:space="0" w:color="656565"/>
            </w:tcBorders>
            <w:shd w:val="clear" w:color="auto" w:fill="cccccc"/>
          </w:tcPr>
          <w:p>
            <w:pPr>
              <w:pStyle w:val="style4115"/>
              <w:spacing w:before="0" w:lineRule="auto" w:line="240"/>
              <w:ind w:left="107"/>
              <w:jc w:val="left"/>
              <w:rPr>
                <w:sz w:val="24"/>
              </w:rPr>
            </w:pPr>
            <w:r>
              <w:rPr>
                <w:spacing w:val="-4"/>
                <w:sz w:val="24"/>
              </w:rPr>
              <w:t>7.30</w:t>
            </w:r>
          </w:p>
        </w:tc>
        <w:tc>
          <w:tcPr>
            <w:tcW w:w="2055" w:type="dxa"/>
            <w:tcBorders>
              <w:top w:val="single" w:sz="12" w:space="0" w:color="656565"/>
            </w:tcBorders>
            <w:shd w:val="clear" w:color="auto" w:fill="cccccc"/>
          </w:tcPr>
          <w:p>
            <w:pPr>
              <w:pStyle w:val="style4115"/>
              <w:spacing w:before="0" w:lineRule="auto" w:line="240"/>
              <w:ind w:left="107"/>
              <w:jc w:val="left"/>
              <w:rPr>
                <w:sz w:val="24"/>
              </w:rPr>
            </w:pPr>
            <w:r>
              <w:rPr>
                <w:spacing w:val="-2"/>
                <w:sz w:val="24"/>
              </w:rPr>
              <w:t>6.9</w:t>
            </w:r>
          </w:p>
        </w:tc>
        <w:tc>
          <w:tcPr>
            <w:tcW w:w="1451" w:type="dxa"/>
            <w:tcBorders>
              <w:top w:val="single" w:sz="12" w:space="0" w:color="656565"/>
            </w:tcBorders>
            <w:shd w:val="clear" w:color="auto" w:fill="cccccc"/>
          </w:tcPr>
          <w:p>
            <w:pPr>
              <w:pStyle w:val="style4115"/>
              <w:spacing w:before="0" w:lineRule="auto" w:line="240"/>
              <w:ind w:left="107"/>
              <w:jc w:val="left"/>
              <w:rPr>
                <w:sz w:val="24"/>
              </w:rPr>
            </w:pPr>
            <w:r>
              <w:rPr>
                <w:spacing w:val="-4"/>
                <w:sz w:val="24"/>
              </w:rPr>
              <w:t>10.1</w:t>
            </w:r>
          </w:p>
        </w:tc>
        <w:tc>
          <w:tcPr>
            <w:tcW w:w="1452" w:type="dxa"/>
            <w:tcBorders>
              <w:top w:val="single" w:sz="12" w:space="0" w:color="656565"/>
            </w:tcBorders>
            <w:shd w:val="clear" w:color="auto" w:fill="cccccc"/>
          </w:tcPr>
          <w:p>
            <w:pPr>
              <w:pStyle w:val="style4115"/>
              <w:spacing w:before="0" w:lineRule="auto" w:line="240"/>
              <w:ind w:left="107"/>
              <w:jc w:val="left"/>
              <w:rPr>
                <w:sz w:val="24"/>
              </w:rPr>
            </w:pPr>
            <w:r>
              <w:rPr>
                <w:spacing w:val="-4"/>
                <w:sz w:val="24"/>
              </w:rPr>
              <w:t>8.0</w:t>
            </w:r>
          </w:p>
        </w:tc>
      </w:tr>
      <w:tr>
        <w:tblPrEx/>
        <w:trPr>
          <w:trHeight w:val="435" w:hRule="atLeast"/>
        </w:trPr>
        <w:tc>
          <w:tcPr>
            <w:tcW w:w="1567" w:type="dxa"/>
            <w:tcBorders/>
          </w:tcPr>
          <w:p>
            <w:pPr>
              <w:pStyle w:val="style4115"/>
              <w:spacing w:before="0" w:lineRule="auto" w:line="240"/>
              <w:ind w:left="107"/>
              <w:jc w:val="left"/>
              <w:rPr>
                <w:b/>
                <w:sz w:val="24"/>
              </w:rPr>
            </w:pPr>
            <w:r>
              <w:rPr>
                <w:b/>
                <w:sz w:val="24"/>
              </w:rPr>
              <w:t>Offa</w:t>
            </w:r>
            <w:r>
              <w:rPr>
                <w:b/>
                <w:spacing w:val="-3"/>
                <w:sz w:val="24"/>
              </w:rPr>
              <w:t xml:space="preserve"> </w:t>
            </w:r>
            <w:r>
              <w:rPr>
                <w:b/>
                <w:spacing w:val="-2"/>
                <w:sz w:val="24"/>
              </w:rPr>
              <w:t>Garage</w:t>
            </w:r>
          </w:p>
        </w:tc>
        <w:tc>
          <w:tcPr>
            <w:tcW w:w="1571" w:type="dxa"/>
            <w:tcBorders/>
          </w:tcPr>
          <w:p>
            <w:pPr>
              <w:pStyle w:val="style4115"/>
              <w:spacing w:before="0" w:lineRule="auto" w:line="240"/>
              <w:ind w:left="107"/>
              <w:jc w:val="left"/>
              <w:rPr>
                <w:sz w:val="24"/>
              </w:rPr>
            </w:pPr>
            <w:r>
              <w:rPr>
                <w:spacing w:val="-4"/>
                <w:sz w:val="24"/>
              </w:rPr>
              <w:t>5.2</w:t>
            </w:r>
          </w:p>
        </w:tc>
        <w:tc>
          <w:tcPr>
            <w:tcW w:w="2055" w:type="dxa"/>
            <w:tcBorders/>
          </w:tcPr>
          <w:p>
            <w:pPr>
              <w:pStyle w:val="style4115"/>
              <w:spacing w:before="0" w:lineRule="auto" w:line="240"/>
              <w:ind w:left="107"/>
              <w:jc w:val="left"/>
              <w:rPr>
                <w:sz w:val="24"/>
              </w:rPr>
            </w:pPr>
            <w:r>
              <w:rPr>
                <w:spacing w:val="-2"/>
                <w:sz w:val="24"/>
              </w:rPr>
              <w:t>4.7</w:t>
            </w:r>
          </w:p>
        </w:tc>
        <w:tc>
          <w:tcPr>
            <w:tcW w:w="1451" w:type="dxa"/>
            <w:tcBorders/>
          </w:tcPr>
          <w:p>
            <w:pPr>
              <w:pStyle w:val="style4115"/>
              <w:spacing w:before="0" w:lineRule="auto" w:line="240"/>
              <w:ind w:left="107"/>
              <w:jc w:val="left"/>
              <w:rPr>
                <w:sz w:val="24"/>
              </w:rPr>
            </w:pPr>
            <w:r>
              <w:rPr>
                <w:spacing w:val="-4"/>
                <w:sz w:val="24"/>
              </w:rPr>
              <w:t>10.1</w:t>
            </w:r>
          </w:p>
        </w:tc>
        <w:tc>
          <w:tcPr>
            <w:tcW w:w="1452" w:type="dxa"/>
            <w:tcBorders/>
          </w:tcPr>
          <w:p>
            <w:pPr>
              <w:pStyle w:val="style4115"/>
              <w:spacing w:before="0" w:lineRule="auto" w:line="240"/>
              <w:ind w:left="107"/>
              <w:jc w:val="left"/>
              <w:rPr>
                <w:sz w:val="24"/>
              </w:rPr>
            </w:pPr>
            <w:r>
              <w:rPr>
                <w:spacing w:val="-4"/>
                <w:sz w:val="24"/>
              </w:rPr>
              <w:t>8.0</w:t>
            </w:r>
          </w:p>
        </w:tc>
      </w:tr>
      <w:tr>
        <w:tblPrEx/>
        <w:trPr>
          <w:trHeight w:val="435" w:hRule="atLeast"/>
        </w:trPr>
        <w:tc>
          <w:tcPr>
            <w:tcW w:w="1567" w:type="dxa"/>
            <w:tcBorders/>
            <w:shd w:val="clear" w:color="auto" w:fill="cccccc"/>
          </w:tcPr>
          <w:p>
            <w:pPr>
              <w:pStyle w:val="style4115"/>
              <w:spacing w:before="0" w:lineRule="auto" w:line="240"/>
              <w:ind w:left="107"/>
              <w:jc w:val="left"/>
              <w:rPr>
                <w:b/>
                <w:sz w:val="24"/>
              </w:rPr>
            </w:pPr>
            <w:r>
              <w:rPr>
                <w:b/>
                <w:sz w:val="24"/>
              </w:rPr>
              <w:t xml:space="preserve">Tipper </w:t>
            </w:r>
            <w:r>
              <w:rPr>
                <w:b/>
                <w:spacing w:val="-2"/>
                <w:sz w:val="24"/>
              </w:rPr>
              <w:t>Garage</w:t>
            </w:r>
          </w:p>
        </w:tc>
        <w:tc>
          <w:tcPr>
            <w:tcW w:w="1571" w:type="dxa"/>
            <w:tcBorders/>
            <w:shd w:val="clear" w:color="auto" w:fill="cccccc"/>
          </w:tcPr>
          <w:p>
            <w:pPr>
              <w:pStyle w:val="style4115"/>
              <w:spacing w:before="0" w:lineRule="auto" w:line="240"/>
              <w:ind w:left="107"/>
              <w:jc w:val="left"/>
              <w:rPr>
                <w:sz w:val="24"/>
              </w:rPr>
            </w:pPr>
            <w:r>
              <w:rPr>
                <w:spacing w:val="-4"/>
                <w:sz w:val="24"/>
              </w:rPr>
              <w:t>5.2</w:t>
            </w:r>
          </w:p>
        </w:tc>
        <w:tc>
          <w:tcPr>
            <w:tcW w:w="2055" w:type="dxa"/>
            <w:tcBorders/>
            <w:shd w:val="clear" w:color="auto" w:fill="cccccc"/>
          </w:tcPr>
          <w:p>
            <w:pPr>
              <w:pStyle w:val="style4115"/>
              <w:spacing w:before="0" w:lineRule="auto" w:line="240"/>
              <w:ind w:left="107"/>
              <w:jc w:val="left"/>
              <w:rPr>
                <w:sz w:val="24"/>
              </w:rPr>
            </w:pPr>
            <w:r>
              <w:rPr>
                <w:spacing w:val="-4"/>
                <w:sz w:val="24"/>
              </w:rPr>
              <w:t>4.9</w:t>
            </w:r>
          </w:p>
        </w:tc>
        <w:tc>
          <w:tcPr>
            <w:tcW w:w="1451" w:type="dxa"/>
            <w:tcBorders/>
            <w:shd w:val="clear" w:color="auto" w:fill="cccccc"/>
          </w:tcPr>
          <w:p>
            <w:pPr>
              <w:pStyle w:val="style4115"/>
              <w:spacing w:before="0" w:lineRule="auto" w:line="240"/>
              <w:ind w:left="107"/>
              <w:jc w:val="left"/>
              <w:rPr>
                <w:sz w:val="24"/>
              </w:rPr>
            </w:pPr>
            <w:r>
              <w:rPr>
                <w:spacing w:val="-4"/>
                <w:sz w:val="24"/>
              </w:rPr>
              <w:t>10.3</w:t>
            </w:r>
          </w:p>
        </w:tc>
        <w:tc>
          <w:tcPr>
            <w:tcW w:w="1452" w:type="dxa"/>
            <w:tcBorders/>
            <w:shd w:val="clear" w:color="auto" w:fill="cccccc"/>
          </w:tcPr>
          <w:p>
            <w:pPr>
              <w:pStyle w:val="style4115"/>
              <w:spacing w:before="0" w:lineRule="auto" w:line="240"/>
              <w:ind w:left="107"/>
              <w:jc w:val="left"/>
              <w:rPr>
                <w:sz w:val="24"/>
              </w:rPr>
            </w:pPr>
            <w:r>
              <w:rPr>
                <w:spacing w:val="-4"/>
                <w:sz w:val="24"/>
              </w:rPr>
              <w:t>8.0</w:t>
            </w:r>
          </w:p>
        </w:tc>
      </w:tr>
      <w:tr>
        <w:tblPrEx/>
        <w:trPr>
          <w:trHeight w:val="436" w:hRule="atLeast"/>
        </w:trPr>
        <w:tc>
          <w:tcPr>
            <w:tcW w:w="1567" w:type="dxa"/>
            <w:tcBorders/>
          </w:tcPr>
          <w:p>
            <w:pPr>
              <w:pStyle w:val="style4115"/>
              <w:spacing w:before="1" w:lineRule="auto" w:line="240"/>
              <w:ind w:left="107"/>
              <w:jc w:val="left"/>
              <w:rPr>
                <w:b/>
                <w:sz w:val="24"/>
              </w:rPr>
            </w:pPr>
            <w:r>
              <w:rPr>
                <w:b/>
                <w:spacing w:val="-2"/>
                <w:sz w:val="24"/>
              </w:rPr>
              <w:t>Agbabiaka</w:t>
            </w:r>
          </w:p>
        </w:tc>
        <w:tc>
          <w:tcPr>
            <w:tcW w:w="1571" w:type="dxa"/>
            <w:tcBorders/>
          </w:tcPr>
          <w:p>
            <w:pPr>
              <w:pStyle w:val="style4115"/>
              <w:spacing w:before="1" w:lineRule="auto" w:line="240"/>
              <w:ind w:left="107"/>
              <w:jc w:val="left"/>
              <w:rPr>
                <w:sz w:val="24"/>
              </w:rPr>
            </w:pPr>
            <w:r>
              <w:rPr>
                <w:spacing w:val="-4"/>
                <w:sz w:val="24"/>
              </w:rPr>
              <w:t>8.9</w:t>
            </w:r>
          </w:p>
        </w:tc>
        <w:tc>
          <w:tcPr>
            <w:tcW w:w="2055" w:type="dxa"/>
            <w:tcBorders/>
          </w:tcPr>
          <w:p>
            <w:pPr>
              <w:pStyle w:val="style4115"/>
              <w:spacing w:before="1" w:lineRule="auto" w:line="240"/>
              <w:ind w:left="107"/>
              <w:jc w:val="left"/>
              <w:rPr>
                <w:sz w:val="24"/>
              </w:rPr>
            </w:pPr>
            <w:r>
              <w:rPr>
                <w:spacing w:val="-4"/>
                <w:sz w:val="24"/>
              </w:rPr>
              <w:t>7.6</w:t>
            </w:r>
          </w:p>
        </w:tc>
        <w:tc>
          <w:tcPr>
            <w:tcW w:w="1451" w:type="dxa"/>
            <w:tcBorders/>
          </w:tcPr>
          <w:p>
            <w:pPr>
              <w:pStyle w:val="style4115"/>
              <w:spacing w:before="1" w:lineRule="auto" w:line="240"/>
              <w:ind w:left="107"/>
              <w:jc w:val="left"/>
              <w:rPr>
                <w:sz w:val="24"/>
              </w:rPr>
            </w:pPr>
            <w:r>
              <w:rPr>
                <w:spacing w:val="-4"/>
                <w:sz w:val="24"/>
              </w:rPr>
              <w:t>10.3</w:t>
            </w:r>
          </w:p>
        </w:tc>
        <w:tc>
          <w:tcPr>
            <w:tcW w:w="1452" w:type="dxa"/>
            <w:tcBorders/>
          </w:tcPr>
          <w:p>
            <w:pPr>
              <w:pStyle w:val="style4115"/>
              <w:spacing w:before="1" w:lineRule="auto" w:line="240"/>
              <w:ind w:left="107"/>
              <w:jc w:val="left"/>
              <w:rPr>
                <w:sz w:val="24"/>
              </w:rPr>
            </w:pPr>
            <w:r>
              <w:rPr>
                <w:spacing w:val="-4"/>
                <w:sz w:val="24"/>
              </w:rPr>
              <w:t>8.0</w:t>
            </w:r>
          </w:p>
        </w:tc>
      </w:tr>
    </w:tbl>
    <w:p>
      <w:pPr>
        <w:pStyle w:val="style4"/>
        <w:widowControl w:val="false"/>
        <w:tabs>
          <w:tab w:val="left" w:leader="none" w:pos="1495"/>
        </w:tabs>
        <w:autoSpaceDE w:val="false"/>
        <w:autoSpaceDN w:val="false"/>
        <w:spacing w:before="33" w:beforeAutospacing="false" w:after="0" w:afterAutospacing="false"/>
        <w:rPr/>
      </w:pPr>
    </w:p>
    <w:p>
      <w:pPr>
        <w:pStyle w:val="style4"/>
        <w:widowControl w:val="false"/>
        <w:tabs>
          <w:tab w:val="left" w:leader="none" w:pos="1495"/>
        </w:tabs>
        <w:autoSpaceDE w:val="false"/>
        <w:autoSpaceDN w:val="false"/>
        <w:spacing w:before="33" w:beforeAutospacing="false" w:after="0" w:afterAutospacing="false"/>
        <w:ind w:left="900"/>
        <w:rPr/>
      </w:pPr>
    </w:p>
    <w:p>
      <w:pPr>
        <w:pStyle w:val="style4"/>
        <w:widowControl w:val="false"/>
        <w:tabs>
          <w:tab w:val="left" w:leader="none" w:pos="1495"/>
        </w:tabs>
        <w:autoSpaceDE w:val="false"/>
        <w:autoSpaceDN w:val="false"/>
        <w:spacing w:before="33" w:beforeAutospacing="false" w:after="0" w:afterAutospacing="false"/>
        <w:rPr/>
      </w:pPr>
    </w:p>
    <w:p>
      <w:pPr>
        <w:pStyle w:val="style4"/>
        <w:widowControl w:val="false"/>
        <w:tabs>
          <w:tab w:val="left" w:leader="none" w:pos="1495"/>
        </w:tabs>
        <w:autoSpaceDE w:val="false"/>
        <w:autoSpaceDN w:val="false"/>
        <w:spacing w:before="33" w:beforeAutospacing="false" w:after="0" w:afterAutospacing="false"/>
        <w:rPr/>
      </w:pPr>
    </w:p>
    <w:bookmarkStart w:id="52" w:name="_Toc186296778"/>
    <w:p>
      <w:pPr>
        <w:pStyle w:val="style2"/>
        <w:rPr>
          <w:color w:val="auto"/>
        </w:rPr>
      </w:pPr>
    </w:p>
    <w:p>
      <w:pPr>
        <w:pStyle w:val="style2"/>
        <w:rPr>
          <w:b/>
          <w:bCs/>
          <w:color w:val="auto"/>
        </w:rPr>
      </w:pPr>
      <w:r>
        <w:rPr>
          <w:color w:val="auto"/>
        </w:rPr>
        <w:t xml:space="preserve">      </w:t>
      </w:r>
      <w:r>
        <w:rPr>
          <w:color w:val="auto"/>
        </w:rPr>
        <w:t xml:space="preserve">        </w:t>
      </w:r>
      <w:r>
        <w:rPr>
          <w:color w:val="auto"/>
        </w:rPr>
        <w:t xml:space="preserve"> </w:t>
      </w:r>
      <w:r>
        <w:rPr>
          <w:b/>
          <w:bCs/>
          <w:color w:val="auto"/>
        </w:rPr>
        <w:t>4.2 Traffic</w:t>
      </w:r>
      <w:r>
        <w:rPr>
          <w:b/>
          <w:bCs/>
          <w:color w:val="auto"/>
          <w:spacing w:val="-1"/>
        </w:rPr>
        <w:t xml:space="preserve"> </w:t>
      </w:r>
      <w:r>
        <w:rPr>
          <w:b/>
          <w:bCs/>
          <w:color w:val="auto"/>
        </w:rPr>
        <w:t xml:space="preserve">flow </w:t>
      </w:r>
      <w:r>
        <w:rPr>
          <w:b/>
          <w:bCs/>
          <w:color w:val="auto"/>
        </w:rPr>
        <w:t xml:space="preserve">on each </w:t>
      </w:r>
      <w:bookmarkEnd w:id="52"/>
      <w:r>
        <w:rPr>
          <w:b/>
          <w:bCs/>
          <w:color w:val="auto"/>
          <w:spacing w:val="-2"/>
        </w:rPr>
        <w:t>approach</w:t>
      </w:r>
      <w:r>
        <w:rPr>
          <w:b/>
          <w:bCs/>
          <w:color w:val="auto"/>
          <w:spacing w:val="-2"/>
        </w:rPr>
        <w:t xml:space="preserve"> of roundabout</w:t>
      </w:r>
    </w:p>
    <w:p>
      <w:pPr>
        <w:pStyle w:val="style66"/>
        <w:rPr>
          <w:b/>
          <w:bCs/>
        </w:rPr>
      </w:pPr>
    </w:p>
    <w:p>
      <w:pPr>
        <w:pStyle w:val="style66"/>
        <w:spacing w:lineRule="auto" w:line="480"/>
        <w:ind w:left="955" w:right="1373"/>
        <w:jc w:val="both"/>
        <w:rPr/>
      </w:pPr>
      <w:r>
        <w:t xml:space="preserve">The collected traffic data represents the existing peak </w:t>
      </w:r>
      <w:r>
        <w:t>two hour</w:t>
      </w:r>
      <w:r>
        <w:t xml:space="preserve"> traffic conditions at the </w:t>
      </w:r>
    </w:p>
    <w:p>
      <w:pPr>
        <w:pStyle w:val="style66"/>
        <w:spacing w:lineRule="auto" w:line="480"/>
        <w:ind w:left="955" w:right="1373"/>
        <w:jc w:val="both"/>
        <w:rPr/>
      </w:pPr>
      <w:r>
        <w:t>Gaa</w:t>
      </w:r>
      <w:r>
        <w:t xml:space="preserve">- Akanbi Roundabout for all approach lanes: </w:t>
      </w:r>
      <w:r>
        <w:t>Gaa</w:t>
      </w:r>
      <w:r>
        <w:t xml:space="preserve">- Akanbi, Offa garage, Tipper garage and </w:t>
      </w:r>
      <w:r>
        <w:t>Agbabiaka</w:t>
      </w:r>
      <w:r>
        <w:t xml:space="preserve"> Road. The data was gathered over seven days from December 2 to December 8, 2024, during two peak hours’ time intervals:7:30-8:30AM and 3:30- :</w:t>
      </w:r>
      <w:r>
        <w:t>4:30PM.The</w:t>
      </w:r>
      <w:r>
        <w:t xml:space="preserve"> results were analyzed and computed using Microsoft Excel, as  shown below for each day.</w:t>
      </w:r>
    </w:p>
    <w:p>
      <w:pPr>
        <w:pStyle w:val="style0"/>
        <w:jc w:val="both"/>
        <w:rPr>
          <w:spacing w:val="-2"/>
        </w:rPr>
      </w:pPr>
      <w:r>
        <w:rPr>
          <w:spacing w:val="-2"/>
        </w:rPr>
        <w:tab/>
      </w:r>
      <w:r>
        <w:rPr>
          <w:spacing w:val="-2"/>
        </w:rPr>
        <w:t xml:space="preserve">                </w:t>
      </w:r>
      <w:r>
        <w:rPr>
          <w:noProof/>
        </w:rPr>
      </w:r>
      <w:r>
        <w:rPr>
          <w:noProof/>
        </w:rPr>
      </w:r>
      <w:r>
        <w:rPr>
          <w:noProof/>
        </w:rPr>
      </w:r>
      <w:r>
        <w:rPr>
          <w:noProof/>
        </w:rPr>
        <w:drawing>
          <wp:inline distL="114300" distT="0" distB="0" distR="114300">
            <wp:extent cx="4572000" cy="2743200"/>
            <wp:effectExtent l="0" t="0" r="0" b="0"/>
            <wp:docPr id="1033"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Pr>
          <w:noProof/>
        </w:rPr>
      </w: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b w:val="false"/>
        </w:rPr>
      </w:pPr>
      <w:r>
        <w:t xml:space="preserve">        </w:t>
      </w:r>
      <w:r>
        <w:t xml:space="preserve"> </w:t>
      </w:r>
      <w:r>
        <w:t xml:space="preserve">  </w:t>
      </w:r>
      <w:r>
        <w:rPr>
          <w:b w:val="false"/>
        </w:rPr>
        <w:t>Figure</w:t>
      </w:r>
      <w:r>
        <w:rPr>
          <w:b w:val="false"/>
          <w:spacing w:val="-2"/>
        </w:rPr>
        <w:t xml:space="preserve"> </w:t>
      </w:r>
      <w:r>
        <w:rPr>
          <w:b w:val="false"/>
        </w:rPr>
        <w:t>4.</w:t>
      </w:r>
      <w:r>
        <w:rPr>
          <w:b w:val="false"/>
          <w:spacing w:val="-2"/>
        </w:rPr>
        <w:t xml:space="preserve"> </w:t>
      </w:r>
      <w:r>
        <w:rPr>
          <w:b w:val="false"/>
        </w:rPr>
        <w:t>2</w:t>
      </w:r>
      <w:r>
        <w:rPr>
          <w:b w:val="false"/>
        </w:rPr>
        <w:t>:</w:t>
      </w:r>
      <w:r>
        <w:rPr>
          <w:b w:val="false"/>
          <w:spacing w:val="-3"/>
        </w:rPr>
        <w:t xml:space="preserve"> Showing </w:t>
      </w:r>
      <w:r>
        <w:rPr>
          <w:b w:val="false"/>
        </w:rPr>
        <w:t xml:space="preserve">the total, average of flow pattern of each </w:t>
      </w:r>
      <w:r>
        <w:rPr>
          <w:b w:val="false"/>
        </w:rPr>
        <w:t>approaches</w:t>
      </w:r>
      <w:r>
        <w:rPr>
          <w:b w:val="false"/>
          <w:spacing w:val="-2"/>
        </w:rPr>
        <w:t xml:space="preserve"> </w:t>
      </w:r>
      <w:r>
        <w:rPr>
          <w:b w:val="false"/>
        </w:rPr>
        <w:t>of</w:t>
      </w:r>
      <w:r>
        <w:rPr>
          <w:b w:val="false"/>
          <w:spacing w:val="-2"/>
        </w:rPr>
        <w:t xml:space="preserve"> </w:t>
      </w:r>
      <w:r>
        <w:rPr>
          <w:b w:val="false"/>
        </w:rPr>
        <w:t>Gaa</w:t>
      </w:r>
      <w:r>
        <w:rPr>
          <w:b w:val="false"/>
        </w:rPr>
        <w:t>-Akanbi</w:t>
      </w:r>
    </w:p>
    <w:p>
      <w:pPr>
        <w:pStyle w:val="style4"/>
        <w:widowControl w:val="false"/>
        <w:tabs>
          <w:tab w:val="left" w:leader="none" w:pos="1675"/>
        </w:tabs>
        <w:autoSpaceDE w:val="false"/>
        <w:autoSpaceDN w:val="false"/>
        <w:spacing w:before="0" w:beforeAutospacing="false" w:after="0" w:afterAutospacing="false"/>
        <w:rPr>
          <w:b w:val="false"/>
        </w:rPr>
      </w:pPr>
      <w:r>
        <w:rPr>
          <w:b w:val="false"/>
        </w:rPr>
        <w:t xml:space="preserve">          </w:t>
      </w:r>
      <w:r>
        <w:rPr>
          <w:b w:val="false"/>
          <w:spacing w:val="-3"/>
        </w:rPr>
        <w:t xml:space="preserve"> </w:t>
      </w:r>
      <w:r>
        <w:rPr>
          <w:b w:val="false"/>
          <w:spacing w:val="-2"/>
        </w:rPr>
        <w:t>Roundabout</w:t>
      </w:r>
    </w:p>
    <w:p>
      <w:pPr>
        <w:pStyle w:val="style4"/>
        <w:widowControl w:val="false"/>
        <w:tabs>
          <w:tab w:val="left" w:leader="none" w:pos="1675"/>
        </w:tabs>
        <w:autoSpaceDE w:val="false"/>
        <w:autoSpaceDN w:val="false"/>
        <w:spacing w:before="0" w:beforeAutospacing="false" w:after="0" w:afterAutospacing="false"/>
        <w:rPr>
          <w:b w:val="false"/>
        </w:rPr>
      </w:pPr>
    </w:p>
    <w:p>
      <w:pPr>
        <w:pStyle w:val="style4"/>
        <w:widowControl w:val="false"/>
        <w:tabs>
          <w:tab w:val="left" w:leader="none" w:pos="1675"/>
        </w:tabs>
        <w:autoSpaceDE w:val="false"/>
        <w:autoSpaceDN w:val="false"/>
        <w:spacing w:before="0" w:beforeAutospacing="false" w:after="0" w:afterAutospacing="false"/>
        <w:rPr>
          <w:b w:val="false"/>
        </w:rPr>
      </w:pPr>
      <w:r>
        <w:rPr>
          <w:b w:val="false"/>
        </w:rPr>
        <w:t xml:space="preserve">          </w:t>
      </w:r>
    </w:p>
    <w:p>
      <w:pPr>
        <w:pStyle w:val="style4"/>
        <w:widowControl w:val="false"/>
        <w:tabs>
          <w:tab w:val="left" w:leader="none" w:pos="1675"/>
        </w:tabs>
        <w:autoSpaceDE w:val="false"/>
        <w:autoSpaceDN w:val="false"/>
        <w:spacing w:before="0" w:beforeAutospacing="false" w:after="0" w:afterAutospacing="false"/>
        <w:rPr>
          <w:b w:val="false"/>
        </w:rPr>
      </w:pPr>
      <w:r>
        <w:rPr>
          <w:b w:val="false"/>
        </w:rPr>
        <w:t xml:space="preserve">      </w:t>
      </w:r>
      <w:r>
        <w:rPr>
          <w:b w:val="false"/>
        </w:rPr>
        <w:t xml:space="preserve">            </w:t>
      </w:r>
      <w:r>
        <w:rPr>
          <w:b w:val="false"/>
        </w:rPr>
        <w:t xml:space="preserve">    </w:t>
      </w:r>
      <w:r>
        <w:rPr>
          <w:noProof/>
          <w:lang w:val="en-US" w:eastAsia="en-US"/>
        </w:rPr>
      </w:r>
      <w:r>
        <w:rPr>
          <w:noProof/>
          <w:lang w:val="en-US" w:eastAsia="en-US"/>
        </w:rPr>
      </w:r>
      <w:r>
        <w:rPr>
          <w:noProof/>
          <w:lang w:val="en-US" w:eastAsia="en-US"/>
        </w:rPr>
      </w:r>
      <w:r>
        <w:rPr>
          <w:noProof/>
          <w:lang w:val="en-US" w:eastAsia="en-US"/>
        </w:rPr>
        <w:drawing>
          <wp:inline distL="114300" distT="0" distB="0" distR="114300">
            <wp:extent cx="5128260" cy="2743200"/>
            <wp:effectExtent l="0" t="0" r="0" b="0"/>
            <wp:docPr id="1035"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Pr>
          <w:noProof/>
          <w:lang w:val="en-US" w:eastAsia="en-US"/>
        </w:rPr>
      </w: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b w:val="false"/>
        </w:rPr>
      </w:pPr>
      <w:r>
        <w:rPr>
          <w:b w:val="false"/>
        </w:rPr>
        <w:t xml:space="preserve">                    </w:t>
      </w:r>
      <w:r>
        <w:rPr>
          <w:b w:val="false"/>
        </w:rPr>
        <w:t>Figure</w:t>
      </w:r>
      <w:r>
        <w:rPr>
          <w:b w:val="false"/>
          <w:spacing w:val="-2"/>
        </w:rPr>
        <w:t xml:space="preserve"> </w:t>
      </w:r>
      <w:r>
        <w:rPr>
          <w:b w:val="false"/>
        </w:rPr>
        <w:t>4.</w:t>
      </w:r>
      <w:r>
        <w:rPr>
          <w:b w:val="false"/>
          <w:spacing w:val="-2"/>
        </w:rPr>
        <w:t xml:space="preserve"> </w:t>
      </w:r>
      <w:r>
        <w:rPr>
          <w:b w:val="false"/>
        </w:rPr>
        <w:t>3</w:t>
      </w:r>
      <w:r>
        <w:rPr>
          <w:b w:val="false"/>
        </w:rPr>
        <w:t>:</w:t>
      </w:r>
      <w:r>
        <w:rPr>
          <w:b w:val="false"/>
          <w:spacing w:val="-3"/>
        </w:rPr>
        <w:t xml:space="preserve"> Showing </w:t>
      </w:r>
      <w:r>
        <w:rPr>
          <w:b w:val="false"/>
        </w:rPr>
        <w:t xml:space="preserve">the total, average of flow pattern of each </w:t>
      </w:r>
      <w:r>
        <w:rPr>
          <w:b w:val="false"/>
        </w:rPr>
        <w:t>approaches</w:t>
      </w:r>
      <w:r>
        <w:rPr>
          <w:b w:val="false"/>
          <w:spacing w:val="-2"/>
        </w:rPr>
        <w:t xml:space="preserve"> </w:t>
      </w:r>
      <w:r>
        <w:rPr>
          <w:b w:val="false"/>
        </w:rPr>
        <w:t>of</w:t>
      </w:r>
    </w:p>
    <w:p>
      <w:pPr>
        <w:pStyle w:val="style4"/>
        <w:widowControl w:val="false"/>
        <w:tabs>
          <w:tab w:val="left" w:leader="none" w:pos="1675"/>
        </w:tabs>
        <w:autoSpaceDE w:val="false"/>
        <w:autoSpaceDN w:val="false"/>
        <w:spacing w:before="0" w:beforeAutospacing="false" w:after="0" w:afterAutospacing="false"/>
        <w:rPr>
          <w:b w:val="false"/>
          <w:spacing w:val="-3"/>
        </w:rPr>
      </w:pPr>
      <w:r>
        <w:rPr>
          <w:b w:val="false"/>
          <w:spacing w:val="-2"/>
        </w:rPr>
        <w:t xml:space="preserve"> </w:t>
      </w:r>
      <w:r>
        <w:rPr>
          <w:b w:val="false"/>
          <w:spacing w:val="-2"/>
        </w:rPr>
        <w:t xml:space="preserve">                   </w:t>
      </w:r>
      <w:r>
        <w:rPr>
          <w:b w:val="false"/>
        </w:rPr>
        <w:t>Gaa</w:t>
      </w:r>
      <w:r>
        <w:rPr>
          <w:b w:val="false"/>
        </w:rPr>
        <w:t>-</w:t>
      </w:r>
      <w:r>
        <w:rPr>
          <w:b w:val="false"/>
        </w:rPr>
        <w:t>Akanbi</w:t>
      </w:r>
      <w:r>
        <w:rPr>
          <w:b w:val="false"/>
          <w:spacing w:val="-3"/>
        </w:rPr>
        <w:t xml:space="preserve">  </w:t>
      </w:r>
      <w:r>
        <w:rPr>
          <w:b w:val="false"/>
          <w:spacing w:val="-2"/>
        </w:rPr>
        <w:t>Roundabout</w:t>
      </w:r>
    </w:p>
    <w:p>
      <w:pPr>
        <w:pStyle w:val="style4"/>
        <w:widowControl w:val="false"/>
        <w:tabs>
          <w:tab w:val="left" w:leader="none" w:pos="1675"/>
        </w:tabs>
        <w:autoSpaceDE w:val="false"/>
        <w:autoSpaceDN w:val="false"/>
        <w:spacing w:before="0" w:beforeAutospacing="false" w:after="0" w:afterAutospacing="false"/>
        <w:rPr>
          <w:b w:val="false"/>
        </w:rPr>
      </w:pPr>
      <w:r>
        <w:rPr>
          <w:b w:val="false"/>
        </w:rPr>
        <w:t xml:space="preserve">   </w:t>
      </w:r>
      <w:r>
        <w:rPr>
          <w:b w:val="false"/>
        </w:rPr>
        <w:t xml:space="preserve">           </w:t>
      </w:r>
      <w:r>
        <w:rPr>
          <w:b w:val="false"/>
        </w:rPr>
        <w:t xml:space="preserve">      </w:t>
      </w:r>
      <w:r>
        <w:rPr>
          <w:noProof/>
          <w:lang w:val="en-US" w:eastAsia="en-US"/>
        </w:rPr>
      </w:r>
      <w:r>
        <w:rPr>
          <w:noProof/>
          <w:lang w:val="en-US" w:eastAsia="en-US"/>
        </w:rPr>
      </w:r>
      <w:r>
        <w:rPr>
          <w:noProof/>
          <w:lang w:val="en-US" w:eastAsia="en-US"/>
        </w:rPr>
      </w:r>
      <w:r>
        <w:rPr>
          <w:noProof/>
          <w:lang w:val="en-US" w:eastAsia="en-US"/>
        </w:rPr>
        <w:drawing>
          <wp:inline distL="114300" distT="0" distB="0" distR="114300">
            <wp:extent cx="5292090" cy="2743200"/>
            <wp:effectExtent l="0" t="0" r="0" b="0"/>
            <wp:docPr id="1037"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Pr>
          <w:noProof/>
          <w:lang w:val="en-US" w:eastAsia="en-US"/>
        </w:rPr>
      </w: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pPr>
      <w:r>
        <w:tab/>
      </w:r>
    </w:p>
    <w:p>
      <w:pPr>
        <w:pStyle w:val="style4"/>
        <w:widowControl w:val="false"/>
        <w:tabs>
          <w:tab w:val="left" w:leader="none" w:pos="1675"/>
        </w:tabs>
        <w:autoSpaceDE w:val="false"/>
        <w:autoSpaceDN w:val="false"/>
        <w:spacing w:before="0" w:beforeAutospacing="false" w:after="0" w:afterAutospacing="false"/>
        <w:jc w:val="center"/>
        <w:rPr>
          <w:b w:val="false"/>
          <w:spacing w:val="-2"/>
        </w:rPr>
      </w:pPr>
      <w:r>
        <w:rPr>
          <w:b w:val="false"/>
        </w:rPr>
        <w:t>Figure</w:t>
      </w:r>
      <w:r>
        <w:rPr>
          <w:b w:val="false"/>
          <w:spacing w:val="-2"/>
        </w:rPr>
        <w:t xml:space="preserve"> </w:t>
      </w:r>
      <w:r>
        <w:rPr>
          <w:b w:val="false"/>
        </w:rPr>
        <w:t>4.</w:t>
      </w:r>
      <w:r>
        <w:rPr>
          <w:b w:val="false"/>
          <w:spacing w:val="-2"/>
        </w:rPr>
        <w:t xml:space="preserve"> </w:t>
      </w:r>
      <w:r>
        <w:rPr>
          <w:b w:val="false"/>
        </w:rPr>
        <w:t>4</w:t>
      </w:r>
      <w:r>
        <w:rPr>
          <w:b w:val="false"/>
        </w:rPr>
        <w:t>:</w:t>
      </w:r>
      <w:r>
        <w:rPr>
          <w:b w:val="false"/>
          <w:spacing w:val="-3"/>
        </w:rPr>
        <w:t xml:space="preserve"> Showing </w:t>
      </w:r>
      <w:r>
        <w:rPr>
          <w:b w:val="false"/>
        </w:rPr>
        <w:t xml:space="preserve">the total, average of flow pattern of each </w:t>
      </w:r>
      <w:r>
        <w:rPr>
          <w:b w:val="false"/>
        </w:rPr>
        <w:t>approaches</w:t>
      </w:r>
      <w:r>
        <w:rPr>
          <w:b w:val="false"/>
          <w:spacing w:val="-2"/>
        </w:rPr>
        <w:t xml:space="preserve"> </w:t>
      </w:r>
      <w:r>
        <w:rPr>
          <w:b w:val="false"/>
        </w:rPr>
        <w:t>of</w:t>
      </w:r>
      <w:r>
        <w:rPr>
          <w:b w:val="false"/>
          <w:spacing w:val="-2"/>
        </w:rPr>
        <w:t xml:space="preserve"> </w:t>
      </w:r>
    </w:p>
    <w:p>
      <w:pPr>
        <w:pStyle w:val="style4"/>
        <w:widowControl w:val="false"/>
        <w:tabs>
          <w:tab w:val="left" w:leader="none" w:pos="1675"/>
        </w:tabs>
        <w:autoSpaceDE w:val="false"/>
        <w:autoSpaceDN w:val="false"/>
        <w:spacing w:before="0" w:beforeAutospacing="false" w:after="0" w:afterAutospacing="false"/>
        <w:rPr>
          <w:b w:val="false"/>
          <w:spacing w:val="-3"/>
        </w:rPr>
      </w:pPr>
      <w:r>
        <w:rPr>
          <w:b w:val="false"/>
        </w:rPr>
        <w:t xml:space="preserve">                              </w:t>
      </w:r>
      <w:r>
        <w:rPr>
          <w:b w:val="false"/>
        </w:rPr>
        <w:t>Gaa</w:t>
      </w:r>
      <w:r>
        <w:rPr>
          <w:b w:val="false"/>
        </w:rPr>
        <w:t>-Akanbi</w:t>
      </w:r>
      <w:r>
        <w:rPr>
          <w:b w:val="false"/>
          <w:spacing w:val="-3"/>
        </w:rPr>
        <w:t xml:space="preserve">   </w:t>
      </w:r>
      <w:r>
        <w:rPr>
          <w:b w:val="false"/>
          <w:spacing w:val="-2"/>
        </w:rPr>
        <w:t>Roundabout</w:t>
      </w:r>
    </w:p>
    <w:p>
      <w:pPr>
        <w:pStyle w:val="style4"/>
        <w:widowControl w:val="false"/>
        <w:tabs>
          <w:tab w:val="left" w:leader="none" w:pos="1675"/>
        </w:tabs>
        <w:autoSpaceDE w:val="false"/>
        <w:autoSpaceDN w:val="false"/>
        <w:spacing w:before="0" w:beforeAutospacing="false" w:after="0" w:afterAutospacing="false"/>
        <w:rPr>
          <w:b w:val="false"/>
        </w:rPr>
      </w:pP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pPr>
      <w:r>
        <w:tab/>
      </w:r>
      <w:r>
        <w:rPr>
          <w:noProof/>
          <w:lang w:val="en-US" w:eastAsia="en-US"/>
        </w:rPr>
      </w:r>
      <w:r>
        <w:rPr>
          <w:noProof/>
          <w:lang w:val="en-US" w:eastAsia="en-US"/>
        </w:rPr>
      </w:r>
      <w:r>
        <w:rPr>
          <w:noProof/>
          <w:lang w:val="en-US" w:eastAsia="en-US"/>
        </w:rPr>
      </w:r>
      <w:r>
        <w:rPr>
          <w:noProof/>
          <w:lang w:val="en-US" w:eastAsia="en-US"/>
        </w:rPr>
        <w:drawing>
          <wp:inline distL="114300" distT="0" distB="0" distR="114300">
            <wp:extent cx="4572000" cy="2743200"/>
            <wp:effectExtent l="0" t="0" r="0" b="0"/>
            <wp:docPr id="1039"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Pr>
          <w:noProof/>
          <w:lang w:val="en-US" w:eastAsia="en-US"/>
        </w:rPr>
      </w:r>
    </w:p>
    <w:p>
      <w:pPr>
        <w:pStyle w:val="style4"/>
        <w:widowControl w:val="false"/>
        <w:tabs>
          <w:tab w:val="left" w:leader="none" w:pos="1675"/>
        </w:tabs>
        <w:autoSpaceDE w:val="false"/>
        <w:autoSpaceDN w:val="false"/>
        <w:spacing w:before="0" w:beforeAutospacing="false" w:after="0" w:afterAutospacing="false"/>
        <w:rPr>
          <w:b w:val="false"/>
          <w:spacing w:val="-2"/>
        </w:rPr>
      </w:pPr>
      <w:r>
        <w:t xml:space="preserve">              </w:t>
      </w:r>
      <w:r>
        <w:t xml:space="preserve">           </w:t>
      </w:r>
      <w:r>
        <w:t xml:space="preserve"> </w:t>
      </w:r>
      <w:r>
        <w:rPr>
          <w:b w:val="false"/>
        </w:rPr>
        <w:t>Figure</w:t>
      </w:r>
      <w:r>
        <w:rPr>
          <w:b w:val="false"/>
          <w:spacing w:val="-2"/>
        </w:rPr>
        <w:t xml:space="preserve"> </w:t>
      </w:r>
      <w:r>
        <w:rPr>
          <w:b w:val="false"/>
        </w:rPr>
        <w:t>4.</w:t>
      </w:r>
      <w:r>
        <w:rPr>
          <w:b w:val="false"/>
          <w:spacing w:val="-2"/>
        </w:rPr>
        <w:t xml:space="preserve"> </w:t>
      </w:r>
      <w:r>
        <w:rPr>
          <w:b w:val="false"/>
        </w:rPr>
        <w:t>5</w:t>
      </w:r>
      <w:r>
        <w:rPr>
          <w:b w:val="false"/>
        </w:rPr>
        <w:t>:</w:t>
      </w:r>
      <w:r>
        <w:rPr>
          <w:b w:val="false"/>
          <w:spacing w:val="-3"/>
        </w:rPr>
        <w:t xml:space="preserve"> Showing </w:t>
      </w:r>
      <w:r>
        <w:rPr>
          <w:b w:val="false"/>
        </w:rPr>
        <w:t xml:space="preserve">the total, average of flow pattern of each </w:t>
      </w:r>
      <w:r>
        <w:rPr>
          <w:b w:val="false"/>
        </w:rPr>
        <w:t>approaches</w:t>
      </w:r>
      <w:r>
        <w:rPr>
          <w:b w:val="false"/>
          <w:spacing w:val="-2"/>
        </w:rPr>
        <w:t xml:space="preserve"> </w:t>
      </w:r>
      <w:r>
        <w:rPr>
          <w:b w:val="false"/>
        </w:rPr>
        <w:t>of</w:t>
      </w:r>
      <w:r>
        <w:rPr>
          <w:b w:val="false"/>
          <w:spacing w:val="-2"/>
        </w:rPr>
        <w:t xml:space="preserve"> </w:t>
      </w:r>
    </w:p>
    <w:p>
      <w:pPr>
        <w:pStyle w:val="style4"/>
        <w:widowControl w:val="false"/>
        <w:tabs>
          <w:tab w:val="left" w:leader="none" w:pos="1675"/>
        </w:tabs>
        <w:autoSpaceDE w:val="false"/>
        <w:autoSpaceDN w:val="false"/>
        <w:spacing w:before="0" w:beforeAutospacing="false" w:after="0" w:afterAutospacing="false"/>
        <w:rPr/>
      </w:pPr>
      <w:r>
        <w:rPr>
          <w:b w:val="false"/>
          <w:spacing w:val="-2"/>
        </w:rPr>
        <w:t xml:space="preserve">                         </w:t>
      </w:r>
      <w:r>
        <w:rPr>
          <w:b w:val="false"/>
        </w:rPr>
        <w:t>Gaa</w:t>
      </w:r>
      <w:r>
        <w:rPr>
          <w:b w:val="false"/>
        </w:rPr>
        <w:t>-Akanbi</w:t>
      </w:r>
      <w:r>
        <w:rPr>
          <w:b w:val="false"/>
          <w:spacing w:val="-3"/>
        </w:rPr>
        <w:t xml:space="preserve"> </w:t>
      </w:r>
      <w:r>
        <w:rPr>
          <w:b w:val="false"/>
          <w:spacing w:val="-2"/>
        </w:rPr>
        <w:t>Roundabout</w:t>
      </w: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pPr>
      <w:r>
        <w:tab/>
      </w:r>
    </w:p>
    <w:p>
      <w:pPr>
        <w:pStyle w:val="style4"/>
        <w:widowControl w:val="false"/>
        <w:tabs>
          <w:tab w:val="left" w:leader="none" w:pos="1675"/>
        </w:tabs>
        <w:autoSpaceDE w:val="false"/>
        <w:autoSpaceDN w:val="false"/>
        <w:spacing w:before="0" w:beforeAutospacing="false" w:after="0" w:afterAutospacing="false"/>
        <w:rPr/>
      </w:pPr>
      <w:r>
        <w:tab/>
      </w:r>
      <w:r>
        <w:rPr>
          <w:noProof/>
          <w:lang w:val="en-US" w:eastAsia="en-US"/>
        </w:rPr>
      </w:r>
      <w:r>
        <w:rPr>
          <w:noProof/>
          <w:lang w:val="en-US" w:eastAsia="en-US"/>
        </w:rPr>
      </w:r>
      <w:r>
        <w:rPr>
          <w:noProof/>
          <w:lang w:val="en-US" w:eastAsia="en-US"/>
        </w:rPr>
      </w:r>
      <w:r>
        <w:rPr>
          <w:noProof/>
          <w:lang w:val="en-US" w:eastAsia="en-US"/>
        </w:rPr>
        <w:drawing>
          <wp:inline distL="114300" distT="0" distB="0" distR="114300">
            <wp:extent cx="4572000" cy="2743200"/>
            <wp:effectExtent l="0" t="0" r="0" b="0"/>
            <wp:docPr id="1041"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Pr>
          <w:noProof/>
          <w:lang w:val="en-US" w:eastAsia="en-US"/>
        </w:rPr>
      </w: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b w:val="false"/>
        </w:rPr>
      </w:pPr>
      <w:r>
        <w:t xml:space="preserve">          </w:t>
      </w:r>
      <w:r>
        <w:t xml:space="preserve">                </w:t>
      </w:r>
      <w:r>
        <w:t xml:space="preserve"> </w:t>
      </w:r>
      <w:r>
        <w:rPr>
          <w:b w:val="false"/>
        </w:rPr>
        <w:t>Figure</w:t>
      </w:r>
      <w:r>
        <w:rPr>
          <w:b w:val="false"/>
          <w:spacing w:val="-2"/>
        </w:rPr>
        <w:t xml:space="preserve"> </w:t>
      </w:r>
      <w:r>
        <w:rPr>
          <w:b w:val="false"/>
        </w:rPr>
        <w:t>4.</w:t>
      </w:r>
      <w:r>
        <w:rPr>
          <w:b w:val="false"/>
          <w:spacing w:val="-2"/>
        </w:rPr>
        <w:t xml:space="preserve"> </w:t>
      </w:r>
      <w:r>
        <w:rPr>
          <w:b w:val="false"/>
        </w:rPr>
        <w:t>6</w:t>
      </w:r>
      <w:r>
        <w:rPr>
          <w:b w:val="false"/>
        </w:rPr>
        <w:t>:</w:t>
      </w:r>
      <w:r>
        <w:rPr>
          <w:b w:val="false"/>
          <w:spacing w:val="-3"/>
        </w:rPr>
        <w:t xml:space="preserve"> Showing </w:t>
      </w:r>
      <w:r>
        <w:rPr>
          <w:b w:val="false"/>
        </w:rPr>
        <w:t xml:space="preserve">the total, average of flow pattern of each </w:t>
      </w:r>
      <w:r>
        <w:rPr>
          <w:b w:val="false"/>
        </w:rPr>
        <w:t>approaches</w:t>
      </w:r>
      <w:r>
        <w:rPr>
          <w:b w:val="false"/>
          <w:spacing w:val="-2"/>
        </w:rPr>
        <w:t xml:space="preserve"> </w:t>
      </w:r>
      <w:r>
        <w:rPr>
          <w:b w:val="false"/>
        </w:rPr>
        <w:t>of</w:t>
      </w:r>
    </w:p>
    <w:p>
      <w:pPr>
        <w:pStyle w:val="style4"/>
        <w:widowControl w:val="false"/>
        <w:tabs>
          <w:tab w:val="left" w:leader="none" w:pos="1675"/>
        </w:tabs>
        <w:autoSpaceDE w:val="false"/>
        <w:autoSpaceDN w:val="false"/>
        <w:spacing w:before="0" w:beforeAutospacing="false" w:after="0" w:afterAutospacing="false"/>
        <w:rPr/>
      </w:pPr>
      <w:r>
        <w:rPr>
          <w:b w:val="false"/>
        </w:rPr>
        <w:t xml:space="preserve">                         </w:t>
      </w:r>
      <w:r>
        <w:rPr>
          <w:b w:val="false"/>
          <w:spacing w:val="-2"/>
        </w:rPr>
        <w:t xml:space="preserve"> </w:t>
      </w:r>
      <w:r>
        <w:rPr>
          <w:b w:val="false"/>
        </w:rPr>
        <w:t>Gaa</w:t>
      </w:r>
      <w:r>
        <w:rPr>
          <w:b w:val="false"/>
        </w:rPr>
        <w:t>-Akanbi</w:t>
      </w:r>
      <w:r>
        <w:rPr>
          <w:b w:val="false"/>
          <w:spacing w:val="-3"/>
        </w:rPr>
        <w:t xml:space="preserve"> </w:t>
      </w:r>
      <w:r>
        <w:rPr>
          <w:b w:val="false"/>
          <w:spacing w:val="-2"/>
        </w:rPr>
        <w:t>Roundabout</w:t>
      </w:r>
    </w:p>
    <w:p>
      <w:pPr>
        <w:pStyle w:val="style4"/>
        <w:widowControl w:val="false"/>
        <w:tabs>
          <w:tab w:val="left" w:leader="none" w:pos="1675"/>
        </w:tabs>
        <w:autoSpaceDE w:val="false"/>
        <w:autoSpaceDN w:val="false"/>
        <w:spacing w:before="0" w:beforeAutospacing="false" w:after="0" w:afterAutospacing="false"/>
        <w:rPr/>
      </w:pPr>
      <w:r>
        <w:t xml:space="preserve">    </w:t>
      </w:r>
    </w:p>
    <w:p>
      <w:pPr>
        <w:pStyle w:val="style4"/>
        <w:widowControl w:val="false"/>
        <w:tabs>
          <w:tab w:val="left" w:leader="none" w:pos="1675"/>
        </w:tabs>
        <w:autoSpaceDE w:val="false"/>
        <w:autoSpaceDN w:val="false"/>
        <w:spacing w:before="0" w:beforeAutospacing="false" w:after="0" w:afterAutospacing="false"/>
        <w:rPr/>
      </w:pPr>
      <w:r>
        <w:tab/>
      </w:r>
      <w:r>
        <w:rPr>
          <w:noProof/>
          <w:lang w:val="en-US" w:eastAsia="en-US"/>
        </w:rPr>
      </w:r>
      <w:r>
        <w:rPr>
          <w:noProof/>
          <w:lang w:val="en-US" w:eastAsia="en-US"/>
        </w:rPr>
      </w:r>
      <w:r>
        <w:rPr>
          <w:noProof/>
          <w:lang w:val="en-US" w:eastAsia="en-US"/>
        </w:rPr>
      </w:r>
      <w:r>
        <w:rPr>
          <w:noProof/>
          <w:lang w:val="en-US" w:eastAsia="en-US"/>
        </w:rPr>
        <w:drawing>
          <wp:inline distL="114300" distT="0" distB="0" distR="114300">
            <wp:extent cx="4572000" cy="2743200"/>
            <wp:effectExtent l="0" t="0" r="0" b="0"/>
            <wp:docPr id="1043"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Pr>
          <w:noProof/>
          <w:lang w:val="en-US" w:eastAsia="en-US"/>
        </w:rPr>
      </w: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b w:val="false"/>
          <w:spacing w:val="-2"/>
        </w:rPr>
      </w:pPr>
      <w:r>
        <w:rPr>
          <w:b w:val="false"/>
        </w:rPr>
        <w:t xml:space="preserve">                             </w:t>
      </w:r>
      <w:r>
        <w:rPr>
          <w:b w:val="false"/>
        </w:rPr>
        <w:t>Figure</w:t>
      </w:r>
      <w:r>
        <w:rPr>
          <w:b w:val="false"/>
          <w:spacing w:val="-2"/>
        </w:rPr>
        <w:t xml:space="preserve"> </w:t>
      </w:r>
      <w:r>
        <w:rPr>
          <w:b w:val="false"/>
        </w:rPr>
        <w:t>4.</w:t>
      </w:r>
      <w:r>
        <w:rPr>
          <w:b w:val="false"/>
        </w:rPr>
        <w:t>7</w:t>
      </w:r>
      <w:r>
        <w:rPr>
          <w:b w:val="false"/>
        </w:rPr>
        <w:t>:</w:t>
      </w:r>
      <w:r>
        <w:rPr>
          <w:b w:val="false"/>
          <w:spacing w:val="-3"/>
        </w:rPr>
        <w:t xml:space="preserve"> Showing </w:t>
      </w:r>
      <w:r>
        <w:rPr>
          <w:b w:val="false"/>
        </w:rPr>
        <w:t xml:space="preserve">the total, average of flow pattern of each </w:t>
      </w:r>
      <w:r>
        <w:rPr>
          <w:b w:val="false"/>
        </w:rPr>
        <w:t>approaches</w:t>
      </w:r>
      <w:r>
        <w:rPr>
          <w:b w:val="false"/>
          <w:spacing w:val="-2"/>
        </w:rPr>
        <w:t xml:space="preserve"> </w:t>
      </w:r>
      <w:r>
        <w:rPr>
          <w:b w:val="false"/>
        </w:rPr>
        <w:t>of</w:t>
      </w:r>
      <w:r>
        <w:rPr>
          <w:b w:val="false"/>
          <w:spacing w:val="-2"/>
        </w:rPr>
        <w:t xml:space="preserve"> </w:t>
      </w:r>
    </w:p>
    <w:p>
      <w:pPr>
        <w:pStyle w:val="style4"/>
        <w:widowControl w:val="false"/>
        <w:tabs>
          <w:tab w:val="left" w:leader="none" w:pos="1675"/>
        </w:tabs>
        <w:autoSpaceDE w:val="false"/>
        <w:autoSpaceDN w:val="false"/>
        <w:spacing w:before="0" w:beforeAutospacing="false" w:after="0" w:afterAutospacing="false"/>
        <w:rPr>
          <w:b w:val="false"/>
        </w:rPr>
      </w:pPr>
      <w:r>
        <w:rPr>
          <w:b w:val="false"/>
          <w:spacing w:val="-2"/>
        </w:rPr>
        <w:t xml:space="preserve">                              </w:t>
      </w:r>
      <w:r>
        <w:rPr>
          <w:b w:val="false"/>
        </w:rPr>
        <w:t>Gaa</w:t>
      </w:r>
      <w:r>
        <w:rPr>
          <w:b w:val="false"/>
        </w:rPr>
        <w:t>-Akanbi</w:t>
      </w:r>
      <w:r>
        <w:rPr>
          <w:b w:val="false"/>
          <w:spacing w:val="-3"/>
        </w:rPr>
        <w:t xml:space="preserve"> </w:t>
      </w:r>
      <w:r>
        <w:rPr>
          <w:b w:val="false"/>
          <w:spacing w:val="-2"/>
        </w:rPr>
        <w:t>Roundabout</w:t>
      </w:r>
    </w:p>
    <w:p>
      <w:pPr>
        <w:pStyle w:val="style4"/>
        <w:widowControl w:val="false"/>
        <w:tabs>
          <w:tab w:val="left" w:leader="none" w:pos="1675"/>
        </w:tabs>
        <w:autoSpaceDE w:val="false"/>
        <w:autoSpaceDN w:val="false"/>
        <w:spacing w:before="0" w:beforeAutospacing="false" w:after="0" w:afterAutospacing="false"/>
        <w:rPr/>
      </w:pPr>
      <w:r>
        <w:tab/>
      </w:r>
    </w:p>
    <w:p>
      <w:pPr>
        <w:pStyle w:val="style4"/>
        <w:widowControl w:val="false"/>
        <w:tabs>
          <w:tab w:val="left" w:leader="none" w:pos="1675"/>
        </w:tabs>
        <w:autoSpaceDE w:val="false"/>
        <w:autoSpaceDN w:val="false"/>
        <w:spacing w:before="0" w:beforeAutospacing="false" w:after="0" w:afterAutospacing="false"/>
        <w:rPr/>
      </w:pPr>
      <w:r>
        <w:tab/>
      </w:r>
      <w:r>
        <w:rPr>
          <w:noProof/>
          <w:lang w:val="en-US" w:eastAsia="en-US"/>
        </w:rPr>
      </w:r>
      <w:r>
        <w:rPr>
          <w:noProof/>
          <w:lang w:val="en-US" w:eastAsia="en-US"/>
        </w:rPr>
      </w:r>
      <w:r>
        <w:rPr>
          <w:noProof/>
          <w:lang w:val="en-US" w:eastAsia="en-US"/>
        </w:rPr>
      </w:r>
      <w:r>
        <w:rPr>
          <w:noProof/>
          <w:lang w:val="en-US" w:eastAsia="en-US"/>
        </w:rPr>
        <w:drawing>
          <wp:inline distL="114300" distT="0" distB="0" distR="114300">
            <wp:extent cx="4572000" cy="2743200"/>
            <wp:effectExtent l="0" t="0" r="0" b="0"/>
            <wp:docPr id="1045"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Pr>
          <w:noProof/>
          <w:lang w:val="en-US" w:eastAsia="en-US"/>
        </w:rPr>
      </w: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jc w:val="center"/>
        <w:rPr>
          <w:b w:val="false"/>
        </w:rPr>
      </w:pPr>
      <w:r>
        <w:rPr>
          <w:b w:val="false"/>
        </w:rPr>
        <w:t>Figure</w:t>
      </w:r>
      <w:r>
        <w:rPr>
          <w:b w:val="false"/>
          <w:spacing w:val="-2"/>
        </w:rPr>
        <w:t xml:space="preserve"> </w:t>
      </w:r>
      <w:r>
        <w:rPr>
          <w:b w:val="false"/>
        </w:rPr>
        <w:t>4.</w:t>
      </w:r>
      <w:r>
        <w:rPr>
          <w:b w:val="false"/>
          <w:spacing w:val="-2"/>
        </w:rPr>
        <w:t xml:space="preserve"> </w:t>
      </w:r>
      <w:r>
        <w:rPr>
          <w:b w:val="false"/>
        </w:rPr>
        <w:t>8</w:t>
      </w:r>
      <w:r>
        <w:rPr>
          <w:b w:val="false"/>
        </w:rPr>
        <w:t>:</w:t>
      </w:r>
      <w:r>
        <w:rPr>
          <w:b w:val="false"/>
          <w:spacing w:val="-3"/>
        </w:rPr>
        <w:t xml:space="preserve"> Showing </w:t>
      </w:r>
      <w:r>
        <w:rPr>
          <w:b w:val="false"/>
        </w:rPr>
        <w:t xml:space="preserve">the total, average of flow pattern of each </w:t>
      </w:r>
      <w:r>
        <w:rPr>
          <w:b w:val="false"/>
        </w:rPr>
        <w:t>approaches</w:t>
      </w:r>
      <w:r>
        <w:rPr>
          <w:b w:val="false"/>
          <w:spacing w:val="-2"/>
        </w:rPr>
        <w:t xml:space="preserve"> </w:t>
      </w:r>
      <w:r>
        <w:rPr>
          <w:b w:val="false"/>
        </w:rPr>
        <w:t>of</w:t>
      </w:r>
    </w:p>
    <w:p>
      <w:pPr>
        <w:pStyle w:val="style4"/>
        <w:widowControl w:val="false"/>
        <w:tabs>
          <w:tab w:val="left" w:leader="none" w:pos="1675"/>
        </w:tabs>
        <w:autoSpaceDE w:val="false"/>
        <w:autoSpaceDN w:val="false"/>
        <w:spacing w:before="0" w:beforeAutospacing="false" w:after="0" w:afterAutospacing="false"/>
        <w:jc w:val="center"/>
        <w:rPr/>
      </w:pPr>
      <w:r>
        <w:rPr>
          <w:b w:val="false"/>
          <w:spacing w:val="-2"/>
        </w:rPr>
        <w:t xml:space="preserve"> </w:t>
      </w:r>
      <w:r>
        <w:rPr>
          <w:b w:val="false"/>
        </w:rPr>
        <w:t>Gaa</w:t>
      </w:r>
      <w:r>
        <w:rPr>
          <w:b w:val="false"/>
        </w:rPr>
        <w:t>-Akanbi</w:t>
      </w:r>
      <w:r>
        <w:rPr>
          <w:b w:val="false"/>
          <w:spacing w:val="-3"/>
        </w:rPr>
        <w:t xml:space="preserve"> </w:t>
      </w:r>
      <w:r>
        <w:rPr>
          <w:b w:val="false"/>
          <w:spacing w:val="-2"/>
        </w:rPr>
        <w:t>Roundabout</w:t>
      </w:r>
    </w:p>
    <w:p>
      <w:pPr>
        <w:pStyle w:val="style4"/>
        <w:widowControl w:val="false"/>
        <w:tabs>
          <w:tab w:val="left" w:leader="none" w:pos="1675"/>
        </w:tabs>
        <w:autoSpaceDE w:val="false"/>
        <w:autoSpaceDN w:val="false"/>
        <w:spacing w:before="0" w:beforeAutospacing="false" w:after="0" w:afterAutospacing="false"/>
        <w:jc w:val="center"/>
        <w:rPr/>
      </w:pP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pPr>
    </w:p>
    <w:p>
      <w:pPr>
        <w:pStyle w:val="style4"/>
        <w:widowControl w:val="false"/>
        <w:tabs>
          <w:tab w:val="left" w:leader="none" w:pos="1675"/>
        </w:tabs>
        <w:autoSpaceDE w:val="false"/>
        <w:autoSpaceDN w:val="false"/>
        <w:spacing w:before="0" w:beforeAutospacing="false" w:after="0" w:afterAutospacing="false"/>
        <w:rPr/>
      </w:pPr>
    </w:p>
    <w:p>
      <w:pPr>
        <w:pStyle w:val="style66"/>
        <w:spacing w:before="73"/>
        <w:ind w:left="940" w:firstLine="500"/>
        <w:jc w:val="both"/>
        <w:rPr>
          <w:b/>
          <w:bCs/>
          <w:spacing w:val="-2"/>
        </w:rPr>
      </w:pPr>
      <w:r>
        <w:t xml:space="preserve"> </w:t>
      </w:r>
      <w:bookmarkStart w:id="53" w:name="_Toc186296779"/>
      <w:bookmarkStart w:id="54" w:name="_Toc186296780"/>
      <w:r>
        <w:rPr>
          <w:b/>
          <w:bCs/>
        </w:rPr>
        <w:t xml:space="preserve">4.3 SIDRA </w:t>
      </w:r>
      <w:r>
        <w:rPr>
          <w:b/>
          <w:bCs/>
        </w:rPr>
        <w:t xml:space="preserve">Software </w:t>
      </w:r>
      <w:r>
        <w:rPr>
          <w:b/>
          <w:bCs/>
        </w:rPr>
        <w:t>8 Plus</w:t>
      </w:r>
      <w:r>
        <w:rPr>
          <w:b/>
          <w:bCs/>
          <w:spacing w:val="-2"/>
        </w:rPr>
        <w:t xml:space="preserve"> </w:t>
      </w:r>
      <w:r>
        <w:rPr>
          <w:b/>
          <w:bCs/>
          <w:spacing w:val="-2"/>
        </w:rPr>
        <w:t>for</w:t>
      </w:r>
      <w:r>
        <w:rPr>
          <w:b/>
          <w:bCs/>
          <w:spacing w:val="-2"/>
        </w:rPr>
        <w:t xml:space="preserve"> </w:t>
      </w:r>
      <w:r>
        <w:rPr>
          <w:b/>
          <w:bCs/>
          <w:spacing w:val="-2"/>
        </w:rPr>
        <w:t>Performance</w:t>
      </w:r>
      <w:r>
        <w:rPr>
          <w:b/>
          <w:bCs/>
          <w:spacing w:val="-2"/>
        </w:rPr>
        <w:t xml:space="preserve"> of </w:t>
      </w:r>
      <w:r>
        <w:rPr>
          <w:b/>
          <w:bCs/>
        </w:rPr>
        <w:t>Roundabout</w:t>
      </w:r>
      <w:r>
        <w:rPr>
          <w:b/>
          <w:bCs/>
          <w:spacing w:val="-5"/>
        </w:rPr>
        <w:t xml:space="preserve"> </w:t>
      </w:r>
      <w:r>
        <w:rPr>
          <w:b/>
          <w:bCs/>
        </w:rPr>
        <w:t>Intersection</w:t>
      </w:r>
      <w:r>
        <w:rPr>
          <w:b/>
          <w:bCs/>
          <w:spacing w:val="-2"/>
        </w:rPr>
        <w:t xml:space="preserve"> </w:t>
      </w:r>
    </w:p>
    <w:p>
      <w:pPr>
        <w:pStyle w:val="style2"/>
        <w:ind w:left="720" w:firstLine="720"/>
        <w:rPr>
          <w:b/>
          <w:bCs/>
          <w:color w:val="auto"/>
        </w:rPr>
      </w:pPr>
      <w:r>
        <w:rPr>
          <w:b/>
          <w:bCs/>
          <w:color w:val="auto"/>
          <w:spacing w:val="-2"/>
        </w:rPr>
        <w:t>4.31: T</w:t>
      </w:r>
      <w:r>
        <w:rPr>
          <w:b/>
          <w:bCs/>
          <w:color w:val="auto"/>
        </w:rPr>
        <w:t>raffic</w:t>
      </w:r>
      <w:r>
        <w:rPr>
          <w:b/>
          <w:bCs/>
          <w:color w:val="auto"/>
          <w:spacing w:val="-4"/>
        </w:rPr>
        <w:t xml:space="preserve"> </w:t>
      </w:r>
      <w:r>
        <w:rPr>
          <w:b/>
          <w:bCs/>
          <w:color w:val="auto"/>
        </w:rPr>
        <w:t>data</w:t>
      </w:r>
      <w:r>
        <w:rPr>
          <w:b/>
          <w:bCs/>
          <w:color w:val="auto"/>
          <w:spacing w:val="-2"/>
        </w:rPr>
        <w:t xml:space="preserve"> </w:t>
      </w:r>
      <w:r>
        <w:rPr>
          <w:b/>
          <w:bCs/>
          <w:color w:val="auto"/>
          <w:spacing w:val="-4"/>
        </w:rPr>
        <w:t>input</w:t>
      </w:r>
      <w:bookmarkEnd w:id="53"/>
    </w:p>
    <w:p>
      <w:pPr>
        <w:pStyle w:val="style66"/>
        <w:rPr>
          <w:b/>
        </w:rPr>
      </w:pPr>
    </w:p>
    <w:p>
      <w:pPr>
        <w:pStyle w:val="style66"/>
        <w:spacing w:lineRule="auto" w:line="480"/>
        <w:ind w:left="955" w:right="1375" w:firstLine="485"/>
        <w:rPr/>
      </w:pPr>
      <w:r>
        <w:rPr>
          <w:sz w:val="23"/>
        </w:rPr>
        <w:t>Table</w:t>
      </w:r>
      <w:r>
        <w:rPr>
          <w:spacing w:val="27"/>
          <w:sz w:val="23"/>
        </w:rPr>
        <w:t xml:space="preserve"> </w:t>
      </w:r>
      <w:r>
        <w:rPr>
          <w:sz w:val="23"/>
        </w:rPr>
        <w:t>4.2</w:t>
      </w:r>
      <w:r>
        <w:rPr>
          <w:spacing w:val="28"/>
          <w:sz w:val="23"/>
        </w:rPr>
        <w:t xml:space="preserve"> </w:t>
      </w:r>
      <w:r>
        <w:rPr>
          <w:sz w:val="23"/>
        </w:rPr>
        <w:t>presents</w:t>
      </w:r>
      <w:r>
        <w:rPr>
          <w:spacing w:val="27"/>
          <w:sz w:val="23"/>
        </w:rPr>
        <w:t xml:space="preserve"> </w:t>
      </w:r>
      <w:r>
        <w:t>traffic</w:t>
      </w:r>
      <w:r>
        <w:rPr>
          <w:spacing w:val="29"/>
        </w:rPr>
        <w:t xml:space="preserve"> </w:t>
      </w:r>
      <w:r>
        <w:t>data</w:t>
      </w:r>
      <w:r>
        <w:rPr>
          <w:spacing w:val="28"/>
        </w:rPr>
        <w:t xml:space="preserve"> </w:t>
      </w:r>
      <w:r>
        <w:t>input</w:t>
      </w:r>
      <w:r>
        <w:rPr>
          <w:spacing w:val="29"/>
        </w:rPr>
        <w:t xml:space="preserve"> </w:t>
      </w:r>
      <w:r>
        <w:t>such</w:t>
      </w:r>
      <w:r>
        <w:rPr>
          <w:spacing w:val="28"/>
        </w:rPr>
        <w:t xml:space="preserve"> </w:t>
      </w:r>
      <w:r>
        <w:t>as</w:t>
      </w:r>
      <w:r>
        <w:rPr>
          <w:spacing w:val="32"/>
        </w:rPr>
        <w:t xml:space="preserve"> </w:t>
      </w:r>
      <w:r>
        <w:t>Entry</w:t>
      </w:r>
      <w:r>
        <w:rPr>
          <w:spacing w:val="29"/>
        </w:rPr>
        <w:t xml:space="preserve"> </w:t>
      </w:r>
      <w:r>
        <w:t xml:space="preserve">Demand Volume;  </w:t>
      </w:r>
      <w:r>
        <w:t xml:space="preserve"> </w:t>
      </w:r>
    </w:p>
    <w:p>
      <w:pPr>
        <w:pStyle w:val="style66"/>
        <w:spacing w:lineRule="auto" w:line="480"/>
        <w:ind w:left="955" w:right="1375" w:firstLine="485"/>
        <w:rPr/>
      </w:pPr>
      <w:r>
        <w:t>Peak Hours Factor (PHF).</w:t>
      </w:r>
      <w:r>
        <w:t xml:space="preserve"> </w:t>
      </w:r>
      <w:r>
        <w:t xml:space="preserve">The PHFs were computed from Equation 2.20 </w:t>
      </w: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lineRule="auto" w:line="480"/>
        <w:ind w:left="955" w:right="1375"/>
        <w:rPr/>
      </w:pPr>
    </w:p>
    <w:p>
      <w:pPr>
        <w:pStyle w:val="style66"/>
        <w:spacing w:before="73"/>
        <w:jc w:val="center"/>
        <w:rPr/>
      </w:pPr>
      <w:r>
        <w:t>Table</w:t>
      </w:r>
      <w:r>
        <w:rPr>
          <w:spacing w:val="-2"/>
        </w:rPr>
        <w:t xml:space="preserve"> </w:t>
      </w:r>
      <w:r>
        <w:t>4.</w:t>
      </w:r>
      <w:r>
        <w:rPr>
          <w:spacing w:val="-1"/>
        </w:rPr>
        <w:t xml:space="preserve"> </w:t>
      </w:r>
      <w:r>
        <w:rPr>
          <w:spacing w:val="-1"/>
        </w:rPr>
        <w:t>2</w:t>
      </w:r>
      <w:r>
        <w:t>:</w:t>
      </w:r>
      <w:r>
        <w:rPr>
          <w:spacing w:val="-3"/>
        </w:rPr>
        <w:t xml:space="preserve"> </w:t>
      </w:r>
      <w:r>
        <w:t>SIDRA</w:t>
      </w:r>
      <w:r>
        <w:rPr>
          <w:spacing w:val="-1"/>
        </w:rPr>
        <w:t xml:space="preserve"> </w:t>
      </w:r>
      <w:r>
        <w:t>TRAFFIC DATA</w:t>
      </w:r>
      <w:r>
        <w:rPr>
          <w:spacing w:val="-4"/>
        </w:rPr>
        <w:t xml:space="preserve"> </w:t>
      </w:r>
      <w:r>
        <w:t>INPUT</w:t>
      </w:r>
    </w:p>
    <w:p>
      <w:pPr>
        <w:pStyle w:val="style0"/>
        <w:jc w:val="both"/>
        <w:rPr/>
      </w:pPr>
      <w:r>
        <w:rPr>
          <w:noProof/>
        </w:rPr>
        <w:object>
          <v:shape id="1046" type="#_x0000_t75" filled="f" stroked="f" style="position:absolute;margin-left:55.6pt;margin-top:91.85pt;width:433.5pt;height:528.75pt;z-index:7;mso-position-horizontal-relative:margin;mso-position-vertical-relative:page;mso-width-percent:0;mso-height-percent:0;mso-width-relative:margin;mso-height-relative:margin;mso-wrap-distance-left:0.0pt;mso-wrap-distance-right:0.0pt;visibility:visible;" o:allowoverlap="false">
            <v:imagedata r:id="rId16" embosscolor="white" o:title=""/>
            <w10:wrap type="topAndBottom"/>
            <v:fill/>
          </v:shape>
          <o:OLEObject Type="EMBED" ProgID="Excel.Chart.8" ShapeID="1046" DrawAspect="Content" ObjectID="0" r:id="rId17"/>
        </w:object>
      </w:r>
    </w:p>
    <w:p>
      <w:pPr>
        <w:pStyle w:val="style2"/>
        <w:ind w:firstLine="720"/>
        <w:rPr>
          <w:b/>
          <w:bCs/>
          <w:color w:val="auto"/>
        </w:rPr>
      </w:pPr>
    </w:p>
    <w:p>
      <w:pPr>
        <w:pStyle w:val="style2"/>
        <w:ind w:firstLine="720"/>
        <w:rPr>
          <w:b/>
          <w:bCs/>
          <w:color w:val="auto"/>
          <w:spacing w:val="-3"/>
        </w:rPr>
      </w:pPr>
      <w:r>
        <w:rPr>
          <w:b/>
          <w:bCs/>
          <w:color w:val="auto"/>
        </w:rPr>
        <w:t xml:space="preserve">      </w:t>
      </w:r>
      <w:r>
        <w:rPr>
          <w:b/>
          <w:bCs/>
          <w:color w:val="auto"/>
        </w:rPr>
        <w:t>4.</w:t>
      </w:r>
      <w:r>
        <w:rPr>
          <w:b/>
          <w:bCs/>
          <w:color w:val="auto"/>
        </w:rPr>
        <w:t>3.2</w:t>
      </w:r>
      <w:r>
        <w:rPr>
          <w:b/>
          <w:bCs/>
          <w:color w:val="auto"/>
        </w:rPr>
        <w:t xml:space="preserve"> Results</w:t>
      </w:r>
      <w:r>
        <w:rPr>
          <w:b/>
          <w:bCs/>
          <w:color w:val="auto"/>
          <w:spacing w:val="-4"/>
        </w:rPr>
        <w:t xml:space="preserve"> </w:t>
      </w:r>
      <w:r>
        <w:rPr>
          <w:b/>
          <w:bCs/>
          <w:color w:val="auto"/>
        </w:rPr>
        <w:t>of</w:t>
      </w:r>
      <w:r>
        <w:rPr>
          <w:b/>
          <w:bCs/>
          <w:color w:val="auto"/>
          <w:spacing w:val="-3"/>
        </w:rPr>
        <w:t xml:space="preserve"> </w:t>
      </w:r>
      <w:r>
        <w:rPr>
          <w:b/>
          <w:bCs/>
          <w:color w:val="auto"/>
        </w:rPr>
        <w:t>SIDRA</w:t>
      </w:r>
      <w:r>
        <w:rPr>
          <w:b/>
          <w:bCs/>
          <w:color w:val="auto"/>
          <w:spacing w:val="-3"/>
        </w:rPr>
        <w:t xml:space="preserve"> Roundabout </w:t>
      </w:r>
      <w:r>
        <w:rPr>
          <w:b/>
          <w:bCs/>
          <w:color w:val="auto"/>
        </w:rPr>
        <w:t>Intersection</w:t>
      </w:r>
      <w:r>
        <w:rPr>
          <w:b/>
          <w:bCs/>
          <w:color w:val="auto"/>
          <w:spacing w:val="-3"/>
        </w:rPr>
        <w:t xml:space="preserve"> </w:t>
      </w:r>
      <w:r>
        <w:rPr>
          <w:b/>
          <w:bCs/>
          <w:color w:val="auto"/>
          <w:spacing w:val="-3"/>
        </w:rPr>
        <w:t>-</w:t>
      </w:r>
      <w:r>
        <w:rPr>
          <w:b/>
          <w:bCs/>
          <w:color w:val="auto"/>
          <w:spacing w:val="-3"/>
        </w:rPr>
        <w:t xml:space="preserve"> </w:t>
      </w:r>
      <w:r>
        <w:rPr>
          <w:b/>
          <w:bCs/>
          <w:color w:val="auto"/>
        </w:rPr>
        <w:t>Analysis</w:t>
      </w:r>
      <w:r>
        <w:rPr>
          <w:b/>
          <w:bCs/>
          <w:color w:val="auto"/>
          <w:spacing w:val="-3"/>
        </w:rPr>
        <w:t xml:space="preserve"> </w:t>
      </w:r>
      <w:r>
        <w:rPr>
          <w:b/>
          <w:bCs/>
          <w:color w:val="auto"/>
          <w:spacing w:val="-3"/>
        </w:rPr>
        <w:t>of Traffic Flow</w:t>
      </w:r>
      <w:bookmarkEnd w:id="54"/>
    </w:p>
    <w:p>
      <w:pPr>
        <w:pStyle w:val="style66"/>
        <w:rPr>
          <w:b/>
        </w:rPr>
      </w:pPr>
      <w:r>
        <w:rPr>
          <w:b/>
        </w:rPr>
        <w:t xml:space="preserve">          </w:t>
      </w:r>
    </w:p>
    <w:p>
      <w:pPr>
        <w:pStyle w:val="style66"/>
        <w:spacing w:lineRule="auto" w:line="480"/>
        <w:ind w:left="955" w:right="1374"/>
        <w:jc w:val="both"/>
        <w:rPr/>
      </w:pPr>
      <w:r>
        <w:t>The traffic volume results presented in Tables 4.</w:t>
      </w:r>
      <w:r>
        <w:t>0.</w:t>
      </w:r>
      <w:r>
        <w:t>2 to 4.</w:t>
      </w:r>
      <w:r>
        <w:t>0.</w:t>
      </w:r>
      <w:r>
        <w:t xml:space="preserve">8 highlight the peak traffic conditions at the </w:t>
      </w:r>
      <w:r>
        <w:t>Gaa</w:t>
      </w:r>
      <w:r>
        <w:t xml:space="preserve">-Akanbi roundabout. The analysis indicates the roundabout experiences significant congestion, particularly during peak periods on </w:t>
      </w:r>
      <w:r>
        <w:t>week</w:t>
      </w:r>
      <w:r>
        <w:t xml:space="preserve"> days</w:t>
      </w:r>
      <w:r>
        <w:t xml:space="preserve"> (Monday – Friday</w:t>
      </w:r>
      <w:r>
        <w:t xml:space="preserve">) Traffic flow data from </w:t>
      </w:r>
      <w:r>
        <w:t>seven peak</w:t>
      </w:r>
      <w:r>
        <w:t>-</w:t>
      </w:r>
      <w:r>
        <w:t>periods were</w:t>
      </w:r>
      <w:r>
        <w:t xml:space="preserve"> utilized for this analysis. The assessment was conducted using the HCM (2010) roundabout performance method module.</w:t>
      </w:r>
    </w:p>
    <w:p>
      <w:pPr>
        <w:pStyle w:val="style66"/>
        <w:spacing w:lineRule="auto" w:line="480"/>
        <w:ind w:left="955" w:right="1375"/>
        <w:jc w:val="both"/>
        <w:rPr/>
      </w:pPr>
      <w:r>
        <w:t>This methodology was implemented within the SIDRA 8 software to evaluate the existing traffic conditions effectively.</w:t>
      </w: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p>
      <w:pPr>
        <w:pStyle w:val="style66"/>
        <w:spacing w:lineRule="auto" w:line="480"/>
        <w:ind w:left="955" w:right="1375"/>
        <w:jc w:val="both"/>
        <w:rPr/>
      </w:pPr>
    </w:p>
    <w:bookmarkStart w:id="55" w:name="_bookmark88"/>
    <w:bookmarkEnd w:id="55"/>
    <w:p>
      <w:pPr>
        <w:pStyle w:val="style2"/>
        <w:rPr>
          <w:color w:val="auto"/>
        </w:rPr>
      </w:pPr>
      <w:r>
        <w:rPr>
          <w:color w:val="auto"/>
        </w:rPr>
        <w:tab/>
      </w:r>
      <w:r>
        <w:rPr>
          <w:color w:val="auto"/>
        </w:rPr>
        <w:tab/>
      </w:r>
    </w:p>
    <w:p>
      <w:pPr>
        <w:pStyle w:val="style0"/>
        <w:spacing w:after="80" w:lineRule="auto" w:line="240"/>
        <w:ind w:firstLine="720"/>
        <w:rPr>
          <w:rFonts w:ascii="Times New Roman" w:cs="Times New Roman" w:eastAsia="Times New Roman" w:hAnsi="Times New Roman"/>
          <w:sz w:val="29"/>
        </w:rPr>
      </w:pPr>
    </w:p>
    <w:p>
      <w:pPr>
        <w:pStyle w:val="style0"/>
        <w:spacing w:after="80" w:lineRule="auto" w:line="240"/>
        <w:ind w:firstLine="720"/>
        <w:rPr>
          <w:rFonts w:ascii="Times New Roman" w:cs="Times New Roman" w:eastAsia="Times New Roman" w:hAnsi="Times New Roman"/>
          <w:sz w:val="29"/>
        </w:rPr>
      </w:pPr>
    </w:p>
    <w:p>
      <w:pPr>
        <w:pStyle w:val="style0"/>
        <w:spacing w:after="80" w:lineRule="auto" w:line="240"/>
        <w:ind w:firstLine="720"/>
        <w:rPr/>
      </w:pPr>
      <w:r>
        <w:rPr>
          <w:rFonts w:ascii="Times New Roman" w:cs="Times New Roman" w:eastAsia="Times New Roman" w:hAnsi="Times New Roman"/>
          <w:sz w:val="29"/>
        </w:rPr>
        <w:t xml:space="preserve">  </w:t>
      </w:r>
      <w:r>
        <w:rPr>
          <w:rFonts w:ascii="Times New Roman" w:cs="Times New Roman" w:eastAsia="Times New Roman" w:hAnsi="Times New Roman"/>
          <w:sz w:val="29"/>
        </w:rPr>
        <w:t>LANE SUMMARY</w:t>
      </w:r>
    </w:p>
    <w:p>
      <w:pPr>
        <w:pStyle w:val="style0"/>
        <w:spacing w:before="114" w:after="0" w:lineRule="auto" w:line="237"/>
        <w:ind w:right="-3" w:firstLine="725"/>
        <w:rPr>
          <w:rFonts w:ascii="Times New Roman" w:cs="Times New Roman" w:eastAsia="Times New Roman" w:hAnsi="Times New Roman"/>
          <w:sz w:val="18"/>
        </w:rPr>
      </w:pPr>
      <w:r>
        <w:rPr>
          <w:rFonts w:ascii="Times New Roman" w:cs="Times New Roman" w:eastAsia="Times New Roman" w:hAnsi="Times New Roman"/>
          <w:sz w:val="18"/>
        </w:rPr>
        <w:t xml:space="preserve">  </w:t>
      </w:r>
      <w:r>
        <w:rPr>
          <w:rFonts w:ascii="Times New Roman" w:cs="Times New Roman" w:eastAsia="Times New Roman" w:hAnsi="Times New Roman"/>
          <w:sz w:val="18"/>
        </w:rPr>
        <w:t xml:space="preserve">ROUNDABOUT COMPRISING FOUR (4) CONNECTING ROADS WHICH </w:t>
      </w:r>
      <w:r>
        <w:rPr>
          <w:rFonts w:ascii="Times New Roman" w:cs="Times New Roman" w:eastAsia="Times New Roman" w:hAnsi="Times New Roman"/>
          <w:sz w:val="18"/>
        </w:rPr>
        <w:t>ARE :GAA</w:t>
      </w:r>
      <w:r>
        <w:rPr>
          <w:rFonts w:ascii="Times New Roman" w:cs="Times New Roman" w:eastAsia="Times New Roman" w:hAnsi="Times New Roman"/>
          <w:sz w:val="18"/>
        </w:rPr>
        <w:t xml:space="preserve"> -AKANBI,OFFA GARAGE</w:t>
      </w:r>
    </w:p>
    <w:p>
      <w:pPr>
        <w:pStyle w:val="style0"/>
        <w:spacing w:before="114" w:after="0" w:lineRule="auto" w:line="237"/>
        <w:ind w:right="-3" w:firstLine="725"/>
        <w:rPr/>
      </w:pPr>
      <w:r>
        <w:rPr>
          <w:rFonts w:ascii="Times New Roman" w:cs="Times New Roman" w:eastAsia="Times New Roman" w:hAnsi="Times New Roman"/>
          <w:sz w:val="18"/>
        </w:rPr>
        <w:t xml:space="preserve">   </w:t>
      </w:r>
      <w:r>
        <w:rPr>
          <w:rFonts w:ascii="Times New Roman" w:cs="Times New Roman" w:eastAsia="Times New Roman" w:hAnsi="Times New Roman"/>
          <w:sz w:val="18"/>
        </w:rPr>
        <w:t>,TIPPER</w:t>
      </w:r>
      <w:r>
        <w:rPr>
          <w:rFonts w:ascii="Times New Roman" w:cs="Times New Roman" w:eastAsia="Times New Roman" w:hAnsi="Times New Roman"/>
          <w:sz w:val="18"/>
        </w:rPr>
        <w:t xml:space="preserve"> GARAGE &amp; AGBABIAKA </w:t>
      </w:r>
    </w:p>
    <w:p>
      <w:pPr>
        <w:pStyle w:val="style0"/>
        <w:spacing w:after="0" w:lineRule="auto" w:line="237"/>
        <w:ind w:left="-5" w:right="-3" w:hanging="10"/>
        <w:rPr/>
      </w:pPr>
    </w:p>
    <w:p>
      <w:pPr>
        <w:pStyle w:val="style0"/>
        <w:spacing w:after="0" w:lineRule="auto" w:line="237"/>
        <w:ind w:right="-3" w:firstLine="725"/>
        <w:rPr>
          <w:b/>
          <w:spacing w:val="-3"/>
          <w:sz w:val="24"/>
          <w:szCs w:val="24"/>
        </w:rPr>
      </w:pPr>
      <w:r>
        <w:rPr>
          <w:b/>
          <w:sz w:val="24"/>
          <w:szCs w:val="24"/>
        </w:rPr>
        <w:t xml:space="preserve">   </w:t>
      </w:r>
      <w:r>
        <w:rPr>
          <w:b/>
          <w:sz w:val="24"/>
          <w:szCs w:val="24"/>
        </w:rPr>
        <w:t>Table 4.</w:t>
      </w:r>
      <w:r>
        <w:rPr>
          <w:b/>
          <w:sz w:val="24"/>
          <w:szCs w:val="24"/>
        </w:rPr>
        <w:t>3</w:t>
      </w:r>
      <w:r>
        <w:rPr>
          <w:b/>
          <w:sz w:val="24"/>
          <w:szCs w:val="24"/>
        </w:rPr>
        <w:t xml:space="preserve"> </w:t>
      </w:r>
      <w:r>
        <w:rPr>
          <w:b/>
          <w:sz w:val="24"/>
          <w:szCs w:val="24"/>
        </w:rPr>
        <w:t>Gaa</w:t>
      </w:r>
      <w:r>
        <w:rPr>
          <w:b/>
          <w:sz w:val="24"/>
          <w:szCs w:val="24"/>
        </w:rPr>
        <w:t>-Akanbi</w:t>
      </w:r>
      <w:r>
        <w:rPr>
          <w:b/>
          <w:spacing w:val="-5"/>
          <w:sz w:val="24"/>
          <w:szCs w:val="24"/>
        </w:rPr>
        <w:t xml:space="preserve"> </w:t>
      </w:r>
      <w:r>
        <w:rPr>
          <w:b/>
          <w:sz w:val="24"/>
          <w:szCs w:val="24"/>
        </w:rPr>
        <w:t>roundabout</w:t>
      </w:r>
      <w:r>
        <w:rPr>
          <w:b/>
          <w:spacing w:val="-3"/>
          <w:sz w:val="24"/>
          <w:szCs w:val="24"/>
        </w:rPr>
        <w:t xml:space="preserve"> </w:t>
      </w:r>
      <w:r>
        <w:rPr>
          <w:b/>
          <w:sz w:val="24"/>
          <w:szCs w:val="24"/>
        </w:rPr>
        <w:t>lane performance</w:t>
      </w:r>
      <w:r>
        <w:rPr>
          <w:b/>
          <w:spacing w:val="-3"/>
          <w:sz w:val="24"/>
          <w:szCs w:val="24"/>
        </w:rPr>
        <w:t xml:space="preserve"> </w:t>
      </w:r>
      <w:r>
        <w:rPr>
          <w:b/>
          <w:sz w:val="24"/>
          <w:szCs w:val="24"/>
        </w:rPr>
        <w:t>on</w:t>
      </w:r>
      <w:r>
        <w:rPr>
          <w:b/>
          <w:spacing w:val="-4"/>
          <w:sz w:val="24"/>
          <w:szCs w:val="24"/>
        </w:rPr>
        <w:t xml:space="preserve"> </w:t>
      </w:r>
      <w:r>
        <w:rPr>
          <w:b/>
          <w:sz w:val="24"/>
          <w:szCs w:val="24"/>
        </w:rPr>
        <w:t>Day</w:t>
      </w:r>
      <w:r>
        <w:rPr>
          <w:b/>
          <w:spacing w:val="-3"/>
          <w:sz w:val="24"/>
          <w:szCs w:val="24"/>
        </w:rPr>
        <w:t xml:space="preserve"> </w:t>
      </w:r>
    </w:p>
    <w:p>
      <w:pPr>
        <w:pStyle w:val="style0"/>
        <w:spacing w:after="0" w:lineRule="auto" w:line="237"/>
        <w:ind w:right="-3" w:firstLine="725"/>
        <w:rPr>
          <w:b/>
          <w:spacing w:val="-3"/>
          <w:sz w:val="24"/>
          <w:szCs w:val="24"/>
        </w:rPr>
      </w:pPr>
    </w:p>
    <w:p>
      <w:pPr>
        <w:pStyle w:val="style0"/>
        <w:spacing w:after="0" w:lineRule="auto" w:line="240"/>
        <w:ind w:left="10" w:right="-15" w:hanging="10"/>
        <w:rPr/>
      </w:pPr>
      <w:r>
        <w:t xml:space="preserve">    </w:t>
      </w:r>
      <w:r>
        <w:tab/>
      </w:r>
      <w:r>
        <w:t xml:space="preserve">        </w:t>
      </w:r>
      <w:r>
        <w:rPr>
          <w:rFonts w:ascii="Times New Roman" w:cs="Times New Roman" w:hAnsi="Times New Roman"/>
          <w:noProof/>
        </w:rPr>
        <w:drawing>
          <wp:inline distL="0" distT="0" distB="0" distR="0">
            <wp:extent cx="4957763" cy="4242824"/>
            <wp:effectExtent l="0" t="0" r="0" b="5715"/>
            <wp:docPr id="1047" name="Picture 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18" cstate="print"/>
                    <a:srcRect l="0" t="0" r="0" b="0"/>
                    <a:stretch/>
                  </pic:blipFill>
                  <pic:spPr>
                    <a:xfrm rot="0">
                      <a:off x="0" y="0"/>
                      <a:ext cx="4957763" cy="4242824"/>
                    </a:xfrm>
                    <a:prstGeom prst="rect"/>
                  </pic:spPr>
                </pic:pic>
              </a:graphicData>
            </a:graphic>
          </wp:inline>
        </w:drawing>
      </w:r>
    </w:p>
    <w:p>
      <w:pPr>
        <w:pStyle w:val="style0"/>
        <w:spacing w:after="0" w:lineRule="auto" w:line="240"/>
        <w:ind w:left="10" w:right="-15" w:hanging="10"/>
        <w:rPr/>
      </w:pPr>
    </w:p>
    <w:p>
      <w:pPr>
        <w:pStyle w:val="style0"/>
        <w:spacing w:after="52" w:lineRule="auto" w:line="240"/>
        <w:ind w:right="-15"/>
        <w:rPr>
          <w:rFonts w:ascii="Times New Roman" w:cs="Times New Roman" w:eastAsia="Times New Roman" w:hAnsi="Times New Roman"/>
          <w:sz w:val="29"/>
        </w:rPr>
      </w:pPr>
    </w:p>
    <w:p>
      <w:pPr>
        <w:pStyle w:val="style0"/>
        <w:spacing w:after="52" w:lineRule="auto" w:line="240"/>
        <w:ind w:right="-15"/>
        <w:rPr>
          <w:rFonts w:ascii="Times New Roman" w:cs="Times New Roman" w:eastAsia="Times New Roman" w:hAnsi="Times New Roman"/>
          <w:sz w:val="29"/>
        </w:rPr>
      </w:pPr>
    </w:p>
    <w:p>
      <w:pPr>
        <w:pStyle w:val="style0"/>
        <w:spacing w:after="52" w:lineRule="auto" w:line="240"/>
        <w:ind w:right="-15"/>
        <w:rPr>
          <w:rFonts w:ascii="Times New Roman" w:cs="Times New Roman" w:eastAsia="Times New Roman" w:hAnsi="Times New Roman"/>
          <w:sz w:val="29"/>
        </w:rPr>
      </w:pPr>
    </w:p>
    <w:p>
      <w:pPr>
        <w:pStyle w:val="style0"/>
        <w:spacing w:after="52" w:lineRule="auto" w:line="240"/>
        <w:ind w:right="-15"/>
        <w:rPr>
          <w:rFonts w:ascii="Times New Roman" w:cs="Times New Roman" w:eastAsia="Times New Roman" w:hAnsi="Times New Roman"/>
          <w:sz w:val="29"/>
        </w:rPr>
      </w:pPr>
    </w:p>
    <w:p>
      <w:pPr>
        <w:pStyle w:val="style0"/>
        <w:spacing w:after="52" w:lineRule="auto" w:line="240"/>
        <w:ind w:right="-15"/>
        <w:rPr>
          <w:rFonts w:ascii="Times New Roman" w:cs="Times New Roman" w:eastAsia="Times New Roman" w:hAnsi="Times New Roman"/>
          <w:sz w:val="29"/>
        </w:rPr>
      </w:pPr>
    </w:p>
    <w:p>
      <w:pPr>
        <w:pStyle w:val="style0"/>
        <w:spacing w:after="52" w:lineRule="auto" w:line="240"/>
        <w:ind w:right="-15"/>
        <w:rPr>
          <w:rFonts w:ascii="Times New Roman" w:cs="Times New Roman" w:eastAsia="Times New Roman" w:hAnsi="Times New Roman"/>
          <w:sz w:val="29"/>
        </w:rPr>
      </w:pPr>
    </w:p>
    <w:p>
      <w:pPr>
        <w:pStyle w:val="style0"/>
        <w:spacing w:after="52" w:lineRule="auto" w:line="240"/>
        <w:ind w:right="-15"/>
        <w:rPr>
          <w:rFonts w:ascii="Times New Roman" w:cs="Times New Roman" w:eastAsia="Times New Roman" w:hAnsi="Times New Roman"/>
          <w:sz w:val="29"/>
        </w:rPr>
      </w:pPr>
    </w:p>
    <w:p>
      <w:pPr>
        <w:pStyle w:val="style0"/>
        <w:spacing w:after="52" w:lineRule="auto" w:line="240"/>
        <w:ind w:right="-15"/>
        <w:rPr/>
      </w:pPr>
      <w:r>
        <w:rPr>
          <w:noProof/>
        </w:rPr>
        <mc:AlternateContent>
          <mc:Choice Requires="wpg">
            <w:drawing>
              <wp:anchor distT="0" distB="0" distL="0" distR="0" simplePos="false" relativeHeight="3" behindDoc="false" locked="false" layoutInCell="true" allowOverlap="true">
                <wp:simplePos x="0" y="0"/>
                <wp:positionH relativeFrom="column">
                  <wp:posOffset>0</wp:posOffset>
                </wp:positionH>
                <wp:positionV relativeFrom="paragraph">
                  <wp:posOffset>771703</wp:posOffset>
                </wp:positionV>
                <wp:extent cx="6278880" cy="4762"/>
                <wp:effectExtent l="0" t="0" r="0" b="0"/>
                <wp:wrapTopAndBottom/>
                <wp:docPr id="1048" name="Group 298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Group">
                    <wpg:wgp>
                      <wpg:cNvGrpSpPr/>
                      <wpg:grpSpPr>
                        <a:xfrm rot="0">
                          <a:off x="0" y="0"/>
                          <a:ext cx="6278880" cy="4762"/>
                          <a:chOff x="0" y="0"/>
                          <a:chExt cx="6278880" cy="4763"/>
                        </a:xfrm>
                      </wpg:grpSpPr>
                      <wps:wsp>
                        <wps:cNvSpPr/>
                        <wps:spPr>
                          <a:xfrm rot="0">
                            <a:off x="0" y="0"/>
                            <a:ext cx="6278880" cy="0"/>
                          </a:xfrm>
                          <a:custGeom>
                            <a:avLst/>
                            <a:gdLst/>
                            <a:ahLst/>
                            <a:rect l="l" t="t" r="r" b="b"/>
                            <a:pathLst>
                              <a:path w="6278880" h="0" stroke="1">
                                <a:moveTo>
                                  <a:pt x="0" y="0"/>
                                </a:moveTo>
                                <a:lnTo>
                                  <a:pt x="6278880" y="0"/>
                                </a:lnTo>
                              </a:path>
                            </a:pathLst>
                          </a:custGeom>
                          <a:ln cmpd="sng" cap="flat" w="4763">
                            <a:solidFill>
                              <a:srgbClr val="a0a0a0"/>
                            </a:solidFill>
                            <a:prstDash val="solid"/>
                            <a:miter/>
                            <a:headEnd/>
                            <a:tailEnd/>
                          </a:ln>
                        </wps:spPr>
                        <wps:bodyPr>
                          <a:prstTxWarp prst="textNoShape"/>
                        </wps:bodyPr>
                      </wps:wsp>
                    </wpg:wgp>
                  </a:graphicData>
                </a:graphic>
              </wp:anchor>
            </w:drawing>
          </mc:Choice>
          <mc:Fallback>
            <w:pict>
              <v:group id="1048" filled="f" stroked="f" style="position:absolute;margin-left:0.0pt;margin-top:60.76pt;width:494.4pt;height:0.38pt;z-index:3;mso-position-horizontal-relative:text;mso-position-vertical-relative:text;mso-width-relative:page;mso-height-relative:page;mso-wrap-distance-left:0.0pt;mso-wrap-distance-right:0.0pt;visibility:visible;" coordsize="6278880,4763">
                <v:shape id="1049" coordsize="6278880,0" path="m0,0l6278880,0e" filled="f" stroked="t" style="position:absolute;left:0;top:0;width:6278880;height:0;z-index:2;mso-position-horizontal-relative:page;mso-position-vertical-relative:page;mso-width-relative:page;mso-height-relative:page;visibility:visible;">
                  <v:stroke joinstyle="miter" color="#a0a0a0" weight="0.38pt"/>
                  <v:fill/>
                  <v:path textboxrect="0,0,6278880,0" o:connectlocs=""/>
                </v:shape>
                <w10:wrap type="topAndBottom"/>
                <v:fill/>
              </v:group>
            </w:pict>
          </mc:Fallback>
        </mc:AlternateContent>
      </w:r>
      <w:r>
        <w:rPr>
          <w:rFonts w:ascii="Times New Roman" w:cs="Times New Roman" w:eastAsia="Times New Roman" w:hAnsi="Times New Roman"/>
          <w:sz w:val="29"/>
        </w:rPr>
        <w:t xml:space="preserve">            </w:t>
      </w:r>
      <w:r>
        <w:rPr>
          <w:rFonts w:ascii="Times New Roman" w:cs="Times New Roman" w:eastAsia="Times New Roman" w:hAnsi="Times New Roman"/>
          <w:sz w:val="29"/>
        </w:rPr>
        <w:t xml:space="preserve"> </w:t>
      </w:r>
      <w:r>
        <w:rPr>
          <w:rFonts w:ascii="Times New Roman" w:cs="Times New Roman" w:eastAsia="Times New Roman" w:hAnsi="Times New Roman"/>
          <w:sz w:val="29"/>
        </w:rPr>
        <w:t>LANE FLOWS</w:t>
      </w:r>
    </w:p>
    <w:p>
      <w:pPr>
        <w:pStyle w:val="style0"/>
        <w:spacing w:before="114" w:after="26" w:lineRule="auto" w:line="237"/>
        <w:ind w:left="-5" w:hanging="10"/>
        <w:rPr>
          <w:rFonts w:ascii="Times New Roman" w:cs="Times New Roman" w:eastAsia="Times New Roman" w:hAnsi="Times New Roman"/>
          <w:sz w:val="18"/>
        </w:rPr>
      </w:pPr>
      <w:r>
        <w:rPr>
          <w:rFonts w:ascii="Times New Roman" w:cs="Times New Roman" w:eastAsia="Times New Roman" w:hAnsi="Times New Roman"/>
          <w:sz w:val="18"/>
        </w:rPr>
        <w:t xml:space="preserve">                     </w:t>
      </w:r>
      <w:r>
        <w:rPr>
          <w:rFonts w:ascii="Times New Roman" w:cs="Times New Roman" w:eastAsia="Times New Roman" w:hAnsi="Times New Roman"/>
          <w:sz w:val="18"/>
        </w:rPr>
        <w:t xml:space="preserve">ROUNDABOUT COMPRISING FOUR (4) CONNECTING ROADS WHICH </w:t>
      </w:r>
      <w:r>
        <w:rPr>
          <w:rFonts w:ascii="Times New Roman" w:cs="Times New Roman" w:eastAsia="Times New Roman" w:hAnsi="Times New Roman"/>
          <w:sz w:val="18"/>
        </w:rPr>
        <w:t>ARE :GAA</w:t>
      </w:r>
      <w:r>
        <w:rPr>
          <w:rFonts w:ascii="Times New Roman" w:cs="Times New Roman" w:eastAsia="Times New Roman" w:hAnsi="Times New Roman"/>
          <w:sz w:val="18"/>
        </w:rPr>
        <w:t xml:space="preserve"> -AKANBI,OFFA </w:t>
      </w:r>
    </w:p>
    <w:p>
      <w:pPr>
        <w:pStyle w:val="style0"/>
        <w:spacing w:before="114" w:after="26" w:lineRule="auto" w:line="237"/>
        <w:ind w:left="-5" w:hanging="10"/>
        <w:rPr/>
      </w:pPr>
      <w:r>
        <w:rPr>
          <w:rFonts w:ascii="Times New Roman" w:cs="Times New Roman" w:eastAsia="Times New Roman" w:hAnsi="Times New Roman"/>
          <w:sz w:val="18"/>
        </w:rPr>
        <w:t xml:space="preserve">                    </w:t>
      </w:r>
      <w:r>
        <w:rPr>
          <w:rFonts w:ascii="Times New Roman" w:cs="Times New Roman" w:eastAsia="Times New Roman" w:hAnsi="Times New Roman"/>
          <w:sz w:val="18"/>
        </w:rPr>
        <w:t>GARAGE,TIPPER</w:t>
      </w:r>
      <w:r>
        <w:rPr>
          <w:rFonts w:ascii="Times New Roman" w:cs="Times New Roman" w:eastAsia="Times New Roman" w:hAnsi="Times New Roman"/>
          <w:sz w:val="18"/>
        </w:rPr>
        <w:t xml:space="preserve"> GARAGE &amp; AGBABIAKA </w:t>
      </w:r>
    </w:p>
    <w:p>
      <w:pPr>
        <w:pStyle w:val="style4"/>
        <w:widowControl w:val="false"/>
        <w:tabs>
          <w:tab w:val="left" w:leader="none" w:pos="1735"/>
        </w:tabs>
        <w:autoSpaceDE w:val="false"/>
        <w:autoSpaceDN w:val="false"/>
        <w:spacing w:before="0" w:beforeAutospacing="false" w:after="0" w:afterAutospacing="false"/>
        <w:ind w:left="954"/>
        <w:jc w:val="both"/>
        <w:rPr>
          <w:spacing w:val="-10"/>
        </w:rPr>
      </w:pPr>
      <w:r>
        <w:t>Table 4.</w:t>
      </w:r>
      <w:r>
        <w:t>4</w:t>
      </w:r>
      <w:r>
        <w:t xml:space="preserve"> </w:t>
      </w:r>
      <w:r>
        <w:t>Gaa</w:t>
      </w:r>
      <w:r>
        <w:t>-Akanbi</w:t>
      </w:r>
      <w:r>
        <w:rPr>
          <w:spacing w:val="51"/>
        </w:rPr>
        <w:t xml:space="preserve"> </w:t>
      </w:r>
      <w:r>
        <w:t>roundabout</w:t>
      </w:r>
      <w:r>
        <w:rPr>
          <w:spacing w:val="-5"/>
        </w:rPr>
        <w:t xml:space="preserve"> </w:t>
      </w:r>
      <w:r>
        <w:t>lane</w:t>
      </w:r>
      <w:r>
        <w:rPr>
          <w:spacing w:val="-3"/>
        </w:rPr>
        <w:t xml:space="preserve"> </w:t>
      </w:r>
      <w:r>
        <w:t>flow</w:t>
      </w:r>
      <w:r>
        <w:rPr>
          <w:spacing w:val="-4"/>
        </w:rPr>
        <w:t xml:space="preserve"> </w:t>
      </w:r>
      <w:r>
        <w:t>s</w:t>
      </w:r>
      <w:r>
        <w:rPr>
          <w:b w:val="false"/>
        </w:rPr>
        <w:t>u</w:t>
      </w:r>
      <w:r>
        <w:t>mmary</w:t>
      </w:r>
      <w:r>
        <w:rPr>
          <w:spacing w:val="-4"/>
        </w:rPr>
        <w:t xml:space="preserve"> </w:t>
      </w:r>
      <w:r>
        <w:t>on</w:t>
      </w:r>
      <w:r>
        <w:rPr>
          <w:spacing w:val="-6"/>
        </w:rPr>
        <w:t xml:space="preserve"> </w:t>
      </w:r>
      <w:r>
        <w:t>Day</w:t>
      </w:r>
      <w:r>
        <w:rPr>
          <w:spacing w:val="-3"/>
        </w:rPr>
        <w:t xml:space="preserve"> </w:t>
      </w:r>
      <w:r>
        <w:rPr>
          <w:spacing w:val="-10"/>
        </w:rPr>
        <w:t>1</w:t>
      </w:r>
    </w:p>
    <w:p>
      <w:pPr>
        <w:pStyle w:val="style4"/>
        <w:widowControl w:val="false"/>
        <w:tabs>
          <w:tab w:val="left" w:leader="none" w:pos="1735"/>
        </w:tabs>
        <w:autoSpaceDE w:val="false"/>
        <w:autoSpaceDN w:val="false"/>
        <w:spacing w:before="174" w:beforeAutospacing="false" w:after="0" w:afterAutospacing="false"/>
        <w:rPr/>
      </w:pPr>
      <w:r>
        <w:t xml:space="preserve">       </w:t>
      </w:r>
    </w:p>
    <w:p>
      <w:pPr>
        <w:pStyle w:val="style4"/>
        <w:widowControl w:val="false"/>
        <w:tabs>
          <w:tab w:val="left" w:leader="none" w:pos="1735"/>
        </w:tabs>
        <w:autoSpaceDE w:val="false"/>
        <w:autoSpaceDN w:val="false"/>
        <w:spacing w:before="174" w:beforeAutospacing="false" w:after="0" w:afterAutospacing="false"/>
        <w:rPr/>
      </w:pPr>
      <w:r>
        <w:t xml:space="preserve">               </w:t>
      </w:r>
      <w:r>
        <w:t xml:space="preserve">    </w:t>
      </w:r>
      <w:r>
        <w:rPr>
          <w:noProof/>
          <w:lang w:val="en-US" w:eastAsia="en-US"/>
        </w:rPr>
        <w:drawing>
          <wp:inline distL="0" distT="0" distB="0" distR="0">
            <wp:extent cx="4832694" cy="5000624"/>
            <wp:effectExtent l="0" t="0" r="6350" b="0"/>
            <wp:docPr id="1050" name="Picture 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19" cstate="print"/>
                    <a:srcRect l="0" t="0" r="0" b="0"/>
                    <a:stretch/>
                  </pic:blipFill>
                  <pic:spPr>
                    <a:xfrm rot="0">
                      <a:off x="0" y="0"/>
                      <a:ext cx="4832694" cy="5000624"/>
                    </a:xfrm>
                    <a:prstGeom prst="rect"/>
                  </pic:spPr>
                </pic:pic>
              </a:graphicData>
            </a:graphic>
          </wp:inline>
        </w:drawing>
      </w:r>
    </w:p>
    <w:p>
      <w:pPr>
        <w:pStyle w:val="style4"/>
        <w:widowControl w:val="false"/>
        <w:tabs>
          <w:tab w:val="left" w:leader="none" w:pos="1735"/>
        </w:tabs>
        <w:autoSpaceDE w:val="false"/>
        <w:autoSpaceDN w:val="false"/>
        <w:spacing w:before="174" w:beforeAutospacing="false" w:after="0" w:afterAutospacing="false"/>
        <w:rPr/>
      </w:pPr>
    </w:p>
    <w:p>
      <w:pPr>
        <w:pStyle w:val="style4"/>
        <w:widowControl w:val="false"/>
        <w:tabs>
          <w:tab w:val="left" w:leader="none" w:pos="1735"/>
        </w:tabs>
        <w:autoSpaceDE w:val="false"/>
        <w:autoSpaceDN w:val="false"/>
        <w:spacing w:before="174" w:beforeAutospacing="false" w:after="0" w:afterAutospacing="false"/>
        <w:rPr/>
      </w:pPr>
    </w:p>
    <w:p>
      <w:pPr>
        <w:pStyle w:val="style4"/>
        <w:widowControl w:val="false"/>
        <w:tabs>
          <w:tab w:val="left" w:leader="none" w:pos="1735"/>
        </w:tabs>
        <w:autoSpaceDE w:val="false"/>
        <w:autoSpaceDN w:val="false"/>
        <w:spacing w:before="174" w:beforeAutospacing="false" w:after="0" w:afterAutospacing="false"/>
        <w:rPr/>
      </w:pPr>
    </w:p>
    <w:p>
      <w:pPr>
        <w:pStyle w:val="style4"/>
        <w:widowControl w:val="false"/>
        <w:tabs>
          <w:tab w:val="left" w:leader="none" w:pos="1735"/>
        </w:tabs>
        <w:autoSpaceDE w:val="false"/>
        <w:autoSpaceDN w:val="false"/>
        <w:spacing w:before="174" w:beforeAutospacing="false" w:after="0" w:afterAutospacing="false"/>
        <w:rPr/>
      </w:pPr>
      <w:r>
        <w:tab/>
      </w:r>
    </w:p>
    <w:p>
      <w:pPr>
        <w:pStyle w:val="style4"/>
        <w:widowControl w:val="false"/>
        <w:tabs>
          <w:tab w:val="left" w:leader="none" w:pos="1735"/>
        </w:tabs>
        <w:autoSpaceDE w:val="false"/>
        <w:autoSpaceDN w:val="false"/>
        <w:spacing w:before="174" w:beforeAutospacing="false" w:after="0" w:afterAutospacing="false"/>
        <w:rPr/>
      </w:pPr>
      <w:r>
        <w:tab/>
      </w:r>
      <w:r>
        <w:t>Table 4.</w:t>
      </w:r>
      <w:r>
        <w:t>5</w:t>
      </w:r>
      <w:r>
        <w:t xml:space="preserve"> </w:t>
      </w:r>
      <w:r>
        <w:t>Gaa</w:t>
      </w:r>
      <w:r>
        <w:t>-Akanbi</w:t>
      </w:r>
      <w:r>
        <w:rPr>
          <w:spacing w:val="-5"/>
        </w:rPr>
        <w:t xml:space="preserve"> </w:t>
      </w:r>
      <w:r>
        <w:t>roundabout</w:t>
      </w:r>
      <w:r>
        <w:rPr>
          <w:spacing w:val="-3"/>
        </w:rPr>
        <w:t xml:space="preserve"> </w:t>
      </w:r>
      <w:r>
        <w:t>circulating</w:t>
      </w:r>
      <w:r>
        <w:rPr>
          <w:spacing w:val="-3"/>
        </w:rPr>
        <w:t xml:space="preserve"> </w:t>
      </w:r>
      <w:r>
        <w:t>flow</w:t>
      </w:r>
      <w:r>
        <w:rPr>
          <w:spacing w:val="-5"/>
        </w:rPr>
        <w:t xml:space="preserve"> </w:t>
      </w:r>
      <w:r>
        <w:t>rates</w:t>
      </w:r>
      <w:r>
        <w:rPr>
          <w:spacing w:val="-3"/>
        </w:rPr>
        <w:t xml:space="preserve"> </w:t>
      </w:r>
      <w:r>
        <w:t>on</w:t>
      </w:r>
      <w:r>
        <w:rPr>
          <w:spacing w:val="-4"/>
        </w:rPr>
        <w:t xml:space="preserve"> </w:t>
      </w:r>
      <w:r>
        <w:t>Day</w:t>
      </w:r>
      <w:r>
        <w:rPr>
          <w:spacing w:val="-3"/>
        </w:rPr>
        <w:t xml:space="preserve"> </w:t>
      </w:r>
      <w:r>
        <w:rPr>
          <w:spacing w:val="-10"/>
        </w:rPr>
        <w:t>1</w:t>
      </w:r>
    </w:p>
    <w:p>
      <w:pPr>
        <w:pStyle w:val="style4"/>
        <w:widowControl w:val="false"/>
        <w:tabs>
          <w:tab w:val="left" w:leader="none" w:pos="1735"/>
        </w:tabs>
        <w:autoSpaceDE w:val="false"/>
        <w:autoSpaceDN w:val="false"/>
        <w:spacing w:before="174" w:beforeAutospacing="false" w:after="0" w:afterAutospacing="false"/>
        <w:rPr/>
      </w:pPr>
    </w:p>
    <w:p>
      <w:pPr>
        <w:pStyle w:val="style4"/>
        <w:widowControl w:val="false"/>
        <w:tabs>
          <w:tab w:val="left" w:leader="none" w:pos="1735"/>
        </w:tabs>
        <w:autoSpaceDE w:val="false"/>
        <w:autoSpaceDN w:val="false"/>
        <w:spacing w:before="174" w:beforeAutospacing="false" w:after="0" w:afterAutospacing="false"/>
        <w:rPr/>
      </w:pPr>
    </w:p>
    <w:p>
      <w:pPr>
        <w:pStyle w:val="style4"/>
        <w:widowControl w:val="false"/>
        <w:tabs>
          <w:tab w:val="left" w:leader="none" w:pos="1735"/>
        </w:tabs>
        <w:autoSpaceDE w:val="false"/>
        <w:autoSpaceDN w:val="false"/>
        <w:spacing w:before="174" w:beforeAutospacing="false" w:after="0" w:afterAutospacing="false"/>
        <w:rPr/>
      </w:pPr>
    </w:p>
    <w:p>
      <w:pPr>
        <w:pStyle w:val="style4"/>
        <w:widowControl w:val="false"/>
        <w:tabs>
          <w:tab w:val="left" w:leader="none" w:pos="1735"/>
        </w:tabs>
        <w:autoSpaceDE w:val="false"/>
        <w:autoSpaceDN w:val="false"/>
        <w:spacing w:before="174" w:beforeAutospacing="false" w:after="0" w:afterAutospacing="false"/>
        <w:rPr/>
      </w:pPr>
      <w:r>
        <w:t xml:space="preserve">                      </w:t>
      </w:r>
      <w:r>
        <w:tab/>
      </w:r>
      <w:r>
        <w:tab/>
      </w:r>
      <w:r>
        <w:tab/>
      </w:r>
    </w:p>
    <w:p>
      <w:pPr>
        <w:pStyle w:val="style4"/>
        <w:widowControl w:val="false"/>
        <w:tabs>
          <w:tab w:val="left" w:leader="none" w:pos="1735"/>
        </w:tabs>
        <w:autoSpaceDE w:val="false"/>
        <w:autoSpaceDN w:val="false"/>
        <w:spacing w:before="174" w:beforeAutospacing="false" w:after="0" w:afterAutospacing="false"/>
        <w:rPr/>
      </w:pPr>
    </w:p>
    <w:p>
      <w:pPr>
        <w:pStyle w:val="style4"/>
        <w:widowControl w:val="false"/>
        <w:tabs>
          <w:tab w:val="left" w:leader="none" w:pos="1735"/>
        </w:tabs>
        <w:autoSpaceDE w:val="false"/>
        <w:autoSpaceDN w:val="false"/>
        <w:spacing w:before="174" w:beforeAutospacing="false" w:after="0" w:afterAutospacing="false"/>
        <w:rPr/>
      </w:pPr>
    </w:p>
    <w:bookmarkStart w:id="56" w:name="_bookmark91"/>
    <w:bookmarkEnd w:id="56"/>
    <w:p>
      <w:pPr>
        <w:pStyle w:val="style4"/>
        <w:widowControl w:val="false"/>
        <w:tabs>
          <w:tab w:val="left" w:leader="none" w:pos="1735"/>
        </w:tabs>
        <w:autoSpaceDE w:val="false"/>
        <w:autoSpaceDN w:val="false"/>
        <w:spacing w:before="174" w:beforeAutospacing="false" w:after="0" w:afterAutospacing="false"/>
        <w:rPr/>
      </w:pPr>
    </w:p>
    <w:tbl>
      <w:tblPr>
        <w:tblpPr w:leftFromText="180" w:rightFromText="180" w:topFromText="0" w:bottomFromText="0" w:vertAnchor="page" w:horzAnchor="margin" w:tblpXSpec="center" w:tblpY="2813"/>
        <w:tblW w:w="7724" w:type="dxa"/>
        <w:tblCellMar>
          <w:right w:w="81" w:type="dxa"/>
        </w:tblCellMar>
        <w:tblLook w:val="04A0" w:firstRow="1" w:lastRow="0" w:firstColumn="1" w:lastColumn="0" w:noHBand="0" w:noVBand="1"/>
      </w:tblPr>
      <w:tblGrid>
        <w:gridCol w:w="3113"/>
        <w:gridCol w:w="680"/>
        <w:gridCol w:w="2713"/>
        <w:gridCol w:w="1218"/>
      </w:tblGrid>
      <w:tr>
        <w:trPr>
          <w:trHeight w:val="415" w:hRule="atLeast"/>
        </w:trPr>
        <w:tc>
          <w:tcPr>
            <w:tcW w:w="6506" w:type="dxa"/>
            <w:gridSpan w:val="3"/>
            <w:tcBorders>
              <w:top w:val="single" w:sz="6" w:space="0" w:color="d3d3d3"/>
              <w:left w:val="single" w:sz="6" w:space="0" w:color="d3d3d3"/>
              <w:bottom w:val="nil"/>
              <w:right w:val="nil"/>
            </w:tcBorders>
            <w:shd w:val="clear" w:color="auto" w:fill="6e2405"/>
          </w:tcPr>
          <w:p>
            <w:pPr>
              <w:pStyle w:val="style0"/>
              <w:spacing w:lineRule="auto" w:line="276"/>
              <w:ind w:left="81"/>
              <w:rPr/>
            </w:pPr>
            <w:r>
              <w:rPr>
                <w:rFonts w:ascii="Times New Roman" w:cs="Times New Roman" w:eastAsia="Times New Roman" w:hAnsi="Times New Roman"/>
                <w:sz w:val="18"/>
              </w:rPr>
              <w:t>Circulating Lane Flow Rates</w:t>
            </w:r>
          </w:p>
        </w:tc>
        <w:tc>
          <w:tcPr>
            <w:tcW w:w="1218" w:type="dxa"/>
            <w:tcBorders>
              <w:top w:val="single" w:sz="6" w:space="0" w:color="d3d3d3"/>
              <w:left w:val="nil"/>
              <w:bottom w:val="nil"/>
              <w:right w:val="single" w:sz="6" w:space="0" w:color="d3d3d3"/>
            </w:tcBorders>
            <w:shd w:val="clear" w:color="auto" w:fill="6e2405"/>
          </w:tcPr>
          <w:p>
            <w:pPr>
              <w:pStyle w:val="style0"/>
              <w:spacing w:lineRule="auto" w:line="276"/>
              <w:rPr/>
            </w:pPr>
          </w:p>
        </w:tc>
      </w:tr>
      <w:tr>
        <w:tblPrEx/>
        <w:trPr>
          <w:trHeight w:val="279" w:hRule="atLeast"/>
        </w:trPr>
        <w:tc>
          <w:tcPr>
            <w:tcW w:w="3793" w:type="dxa"/>
            <w:gridSpan w:val="2"/>
            <w:tcBorders>
              <w:top w:val="nil"/>
              <w:left w:val="single" w:sz="6" w:space="0" w:color="d3d3d3"/>
              <w:bottom w:val="nil"/>
              <w:right w:val="nil"/>
            </w:tcBorders>
            <w:shd w:val="clear" w:color="auto" w:fill="808080"/>
          </w:tcPr>
          <w:p>
            <w:pPr>
              <w:pStyle w:val="style0"/>
              <w:spacing w:lineRule="auto" w:line="276"/>
              <w:ind w:left="81"/>
              <w:rPr/>
            </w:pPr>
            <w:r>
              <w:t>Lane</w:t>
            </w:r>
          </w:p>
        </w:tc>
        <w:tc>
          <w:tcPr>
            <w:tcW w:w="2713" w:type="dxa"/>
            <w:tcBorders>
              <w:top w:val="nil"/>
              <w:left w:val="nil"/>
              <w:bottom w:val="nil"/>
              <w:right w:val="nil"/>
            </w:tcBorders>
            <w:shd w:val="clear" w:color="auto" w:fill="808080"/>
          </w:tcPr>
          <w:p>
            <w:pPr>
              <w:pStyle w:val="style0"/>
              <w:spacing w:lineRule="auto" w:line="276"/>
              <w:rPr/>
            </w:pPr>
            <w:r>
              <w:t>Circulating Flow Rate</w:t>
            </w:r>
          </w:p>
        </w:tc>
        <w:tc>
          <w:tcPr>
            <w:tcW w:w="1218" w:type="dxa"/>
            <w:tcBorders>
              <w:top w:val="nil"/>
              <w:left w:val="nil"/>
              <w:bottom w:val="nil"/>
              <w:right w:val="single" w:sz="6" w:space="0" w:color="d3d3d3"/>
            </w:tcBorders>
            <w:shd w:val="clear" w:color="auto" w:fill="808080"/>
          </w:tcPr>
          <w:p>
            <w:pPr>
              <w:pStyle w:val="style0"/>
              <w:spacing w:lineRule="auto" w:line="276"/>
              <w:rPr/>
            </w:pPr>
          </w:p>
        </w:tc>
      </w:tr>
      <w:tr>
        <w:tblPrEx/>
        <w:trPr>
          <w:trHeight w:val="239" w:hRule="atLeast"/>
        </w:trPr>
        <w:tc>
          <w:tcPr>
            <w:tcW w:w="3793" w:type="dxa"/>
            <w:gridSpan w:val="2"/>
            <w:tcBorders>
              <w:top w:val="nil"/>
              <w:left w:val="single" w:sz="6" w:space="0" w:color="d3d3d3"/>
              <w:bottom w:val="nil"/>
              <w:right w:val="nil"/>
            </w:tcBorders>
            <w:shd w:val="clear" w:color="auto" w:fill="808080"/>
          </w:tcPr>
          <w:p>
            <w:pPr>
              <w:pStyle w:val="style0"/>
              <w:spacing w:lineRule="auto" w:line="276"/>
              <w:ind w:left="126"/>
              <w:rPr/>
            </w:pPr>
            <w:r>
              <w:t>No</w:t>
            </w:r>
            <w:r>
              <w:tab/>
            </w:r>
            <w:r>
              <w:t>veh</w:t>
            </w:r>
            <w:r>
              <w:t>/h</w:t>
            </w:r>
          </w:p>
        </w:tc>
        <w:tc>
          <w:tcPr>
            <w:tcW w:w="2713" w:type="dxa"/>
            <w:tcBorders>
              <w:top w:val="nil"/>
              <w:left w:val="nil"/>
              <w:bottom w:val="nil"/>
              <w:right w:val="nil"/>
            </w:tcBorders>
            <w:shd w:val="clear" w:color="auto" w:fill="808080"/>
          </w:tcPr>
          <w:p>
            <w:pPr>
              <w:pStyle w:val="style0"/>
              <w:spacing w:lineRule="auto" w:line="276"/>
              <w:jc w:val="center"/>
              <w:rPr/>
            </w:pPr>
            <w:r>
              <w:t>pcu</w:t>
            </w:r>
            <w:r>
              <w:t>/h</w:t>
            </w:r>
          </w:p>
        </w:tc>
        <w:tc>
          <w:tcPr>
            <w:tcW w:w="1218" w:type="dxa"/>
            <w:tcBorders>
              <w:top w:val="nil"/>
              <w:left w:val="nil"/>
              <w:bottom w:val="nil"/>
              <w:right w:val="single" w:sz="6" w:space="0" w:color="d3d3d3"/>
            </w:tcBorders>
            <w:shd w:val="clear" w:color="auto" w:fill="808080"/>
          </w:tcPr>
          <w:p>
            <w:pPr>
              <w:pStyle w:val="style0"/>
              <w:spacing w:lineRule="auto" w:line="276"/>
              <w:jc w:val="both"/>
              <w:rPr/>
            </w:pPr>
            <w:r>
              <w:t>Percent</w:t>
            </w:r>
          </w:p>
        </w:tc>
      </w:tr>
      <w:tr>
        <w:tblPrEx/>
        <w:trPr>
          <w:trHeight w:val="344" w:hRule="atLeast"/>
        </w:trPr>
        <w:tc>
          <w:tcPr>
            <w:tcW w:w="3793" w:type="dxa"/>
            <w:gridSpan w:val="2"/>
            <w:tcBorders>
              <w:top w:val="nil"/>
              <w:left w:val="single" w:sz="6" w:space="0" w:color="d3d3d3"/>
              <w:bottom w:val="nil"/>
              <w:right w:val="nil"/>
            </w:tcBorders>
            <w:shd w:val="clear" w:color="auto" w:fill="e2e2e2"/>
          </w:tcPr>
          <w:p>
            <w:pPr>
              <w:pStyle w:val="style0"/>
              <w:spacing w:lineRule="auto" w:line="276"/>
              <w:ind w:left="81"/>
              <w:rPr/>
            </w:pPr>
            <w:r>
              <w:t>East: AGBABIAKA ROAD</w:t>
            </w:r>
          </w:p>
        </w:tc>
        <w:tc>
          <w:tcPr>
            <w:tcW w:w="2713" w:type="dxa"/>
            <w:tcBorders>
              <w:top w:val="nil"/>
              <w:left w:val="nil"/>
              <w:bottom w:val="nil"/>
              <w:right w:val="nil"/>
            </w:tcBorders>
            <w:shd w:val="clear" w:color="auto" w:fill="e2e2e2"/>
          </w:tcPr>
          <w:p>
            <w:pPr>
              <w:pStyle w:val="style0"/>
              <w:spacing w:lineRule="auto" w:line="276"/>
              <w:rPr/>
            </w:pPr>
          </w:p>
        </w:tc>
        <w:tc>
          <w:tcPr>
            <w:tcW w:w="1218" w:type="dxa"/>
            <w:tcBorders>
              <w:top w:val="nil"/>
              <w:left w:val="nil"/>
              <w:bottom w:val="nil"/>
              <w:right w:val="single" w:sz="6" w:space="0" w:color="d3d3d3"/>
            </w:tcBorders>
            <w:shd w:val="clear" w:color="auto" w:fill="e2e2e2"/>
          </w:tcPr>
          <w:p>
            <w:pPr>
              <w:pStyle w:val="style0"/>
              <w:spacing w:lineRule="auto" w:line="276"/>
              <w:rPr/>
            </w:pPr>
          </w:p>
        </w:tc>
      </w:tr>
      <w:tr>
        <w:tblPrEx/>
        <w:trPr>
          <w:trHeight w:val="346" w:hRule="atLeast"/>
        </w:trPr>
        <w:tc>
          <w:tcPr>
            <w:tcW w:w="3793" w:type="dxa"/>
            <w:gridSpan w:val="2"/>
            <w:vMerge w:val="restart"/>
            <w:tcBorders>
              <w:top w:val="nil"/>
              <w:left w:val="single" w:sz="6" w:space="0" w:color="d3d3d3"/>
              <w:bottom w:val="nil"/>
              <w:right w:val="nil"/>
            </w:tcBorders>
          </w:tcPr>
          <w:p>
            <w:pPr>
              <w:pStyle w:val="style0"/>
              <w:spacing w:after="90"/>
              <w:ind w:left="81"/>
              <w:rPr/>
            </w:pPr>
            <w:r>
              <w:rPr>
                <w:u w:val="single" w:color="a0a0a0"/>
              </w:rPr>
              <w:t xml:space="preserve">Lane 1 </w:t>
            </w:r>
            <w:r>
              <w:rPr>
                <w:u w:val="single" w:color="a0a0a0"/>
              </w:rPr>
              <w:tab/>
            </w:r>
            <w:r>
              <w:rPr>
                <w:u w:val="single" w:color="a0a0a0"/>
              </w:rPr>
              <w:t xml:space="preserve"> 514</w:t>
            </w:r>
          </w:p>
          <w:p>
            <w:pPr>
              <w:pStyle w:val="style0"/>
              <w:spacing w:lineRule="auto" w:line="276"/>
              <w:ind w:left="81"/>
              <w:rPr/>
            </w:pPr>
            <w:r>
              <w:t xml:space="preserve">Approach </w:t>
            </w:r>
            <w:r>
              <w:tab/>
            </w:r>
            <w:r>
              <w:t xml:space="preserve"> 514</w:t>
            </w:r>
          </w:p>
        </w:tc>
        <w:tc>
          <w:tcPr>
            <w:tcW w:w="2713" w:type="dxa"/>
            <w:vMerge w:val="restart"/>
            <w:tcBorders>
              <w:top w:val="nil"/>
              <w:left w:val="nil"/>
              <w:bottom w:val="nil"/>
              <w:right w:val="nil"/>
            </w:tcBorders>
          </w:tcPr>
          <w:p>
            <w:pPr>
              <w:pStyle w:val="style0"/>
              <w:spacing w:after="90"/>
              <w:jc w:val="center"/>
              <w:rPr/>
            </w:pPr>
            <w:r>
              <w:rPr>
                <w:u w:val="single" w:color="a0a0a0"/>
              </w:rPr>
              <w:t>518</w:t>
            </w:r>
          </w:p>
          <w:p>
            <w:pPr>
              <w:pStyle w:val="style0"/>
              <w:spacing w:lineRule="auto" w:line="276"/>
              <w:jc w:val="center"/>
              <w:rPr/>
            </w:pPr>
            <w:r>
              <w:t>518</w:t>
            </w:r>
          </w:p>
        </w:tc>
        <w:tc>
          <w:tcPr>
            <w:tcW w:w="1218" w:type="dxa"/>
            <w:tcBorders>
              <w:top w:val="nil"/>
              <w:left w:val="nil"/>
              <w:bottom w:val="single" w:sz="3" w:space="0" w:color="a0a0a0"/>
              <w:right w:val="single" w:sz="6" w:space="0" w:color="d3d3d3"/>
            </w:tcBorders>
          </w:tcPr>
          <w:p>
            <w:pPr>
              <w:pStyle w:val="style0"/>
              <w:spacing w:lineRule="auto" w:line="276"/>
              <w:ind w:left="156"/>
              <w:rPr/>
            </w:pPr>
            <w:r>
              <w:t>100.0</w:t>
            </w:r>
          </w:p>
        </w:tc>
      </w:tr>
      <w:tr>
        <w:tblPrEx/>
        <w:trPr>
          <w:trHeight w:val="555" w:hRule="atLeast"/>
        </w:trPr>
        <w:tc>
          <w:tcPr>
            <w:tcW w:w="0" w:type="auto"/>
            <w:gridSpan w:val="2"/>
            <w:vMerge w:val="continue"/>
            <w:tcBorders>
              <w:top w:val="nil"/>
              <w:left w:val="single" w:sz="6" w:space="0" w:color="d3d3d3"/>
              <w:bottom w:val="nil"/>
              <w:right w:val="nil"/>
            </w:tcBorders>
          </w:tcPr>
          <w:p>
            <w:pPr>
              <w:pStyle w:val="style0"/>
              <w:spacing w:lineRule="auto" w:line="276"/>
              <w:rPr/>
            </w:pPr>
          </w:p>
        </w:tc>
        <w:tc>
          <w:tcPr>
            <w:tcW w:w="0" w:type="auto"/>
            <w:vMerge w:val="continue"/>
            <w:tcBorders>
              <w:top w:val="nil"/>
              <w:left w:val="nil"/>
              <w:bottom w:val="nil"/>
              <w:right w:val="nil"/>
            </w:tcBorders>
          </w:tcPr>
          <w:p>
            <w:pPr>
              <w:pStyle w:val="style0"/>
              <w:spacing w:lineRule="auto" w:line="276"/>
              <w:rPr/>
            </w:pPr>
          </w:p>
        </w:tc>
        <w:tc>
          <w:tcPr>
            <w:tcW w:w="1218" w:type="dxa"/>
            <w:tcBorders>
              <w:top w:val="single" w:sz="3" w:space="0" w:color="a0a0a0"/>
              <w:left w:val="nil"/>
              <w:bottom w:val="nil"/>
              <w:right w:val="single" w:sz="6" w:space="0" w:color="d3d3d3"/>
            </w:tcBorders>
          </w:tcPr>
          <w:p>
            <w:pPr>
              <w:pStyle w:val="style0"/>
              <w:spacing w:lineRule="auto" w:line="276"/>
              <w:rPr/>
            </w:pPr>
          </w:p>
        </w:tc>
      </w:tr>
      <w:tr>
        <w:tblPrEx/>
        <w:trPr>
          <w:trHeight w:val="344" w:hRule="atLeast"/>
        </w:trPr>
        <w:tc>
          <w:tcPr>
            <w:tcW w:w="3793" w:type="dxa"/>
            <w:gridSpan w:val="2"/>
            <w:tcBorders>
              <w:top w:val="nil"/>
              <w:left w:val="single" w:sz="6" w:space="0" w:color="d3d3d3"/>
              <w:bottom w:val="nil"/>
              <w:right w:val="nil"/>
            </w:tcBorders>
            <w:shd w:val="clear" w:color="auto" w:fill="e2e2e2"/>
          </w:tcPr>
          <w:p>
            <w:pPr>
              <w:pStyle w:val="style0"/>
              <w:spacing w:lineRule="auto" w:line="276"/>
              <w:ind w:left="81"/>
              <w:rPr/>
            </w:pPr>
            <w:r>
              <w:t>NorthEast</w:t>
            </w:r>
            <w:r>
              <w:t>: TIPPER GARAGE</w:t>
            </w:r>
          </w:p>
        </w:tc>
        <w:tc>
          <w:tcPr>
            <w:tcW w:w="2713" w:type="dxa"/>
            <w:tcBorders>
              <w:top w:val="nil"/>
              <w:left w:val="nil"/>
              <w:bottom w:val="nil"/>
              <w:right w:val="nil"/>
            </w:tcBorders>
            <w:shd w:val="clear" w:color="auto" w:fill="e2e2e2"/>
          </w:tcPr>
          <w:p>
            <w:pPr>
              <w:pStyle w:val="style0"/>
              <w:spacing w:lineRule="auto" w:line="276"/>
              <w:rPr/>
            </w:pPr>
          </w:p>
        </w:tc>
        <w:tc>
          <w:tcPr>
            <w:tcW w:w="1218" w:type="dxa"/>
            <w:tcBorders>
              <w:top w:val="nil"/>
              <w:left w:val="nil"/>
              <w:bottom w:val="nil"/>
              <w:right w:val="single" w:sz="6" w:space="0" w:color="d3d3d3"/>
            </w:tcBorders>
            <w:shd w:val="clear" w:color="auto" w:fill="e2e2e2"/>
          </w:tcPr>
          <w:p>
            <w:pPr>
              <w:pStyle w:val="style0"/>
              <w:spacing w:lineRule="auto" w:line="276"/>
              <w:rPr/>
            </w:pPr>
          </w:p>
        </w:tc>
      </w:tr>
      <w:tr>
        <w:tblPrEx/>
        <w:trPr>
          <w:trHeight w:val="346" w:hRule="atLeast"/>
        </w:trPr>
        <w:tc>
          <w:tcPr>
            <w:tcW w:w="3793" w:type="dxa"/>
            <w:gridSpan w:val="2"/>
            <w:vMerge w:val="restart"/>
            <w:tcBorders>
              <w:top w:val="nil"/>
              <w:left w:val="single" w:sz="6" w:space="0" w:color="d3d3d3"/>
              <w:bottom w:val="nil"/>
              <w:right w:val="nil"/>
            </w:tcBorders>
          </w:tcPr>
          <w:p>
            <w:pPr>
              <w:pStyle w:val="style0"/>
              <w:spacing w:after="90"/>
              <w:ind w:left="81"/>
              <w:rPr/>
            </w:pPr>
            <w:r>
              <w:rPr>
                <w:u w:val="single" w:color="a0a0a0"/>
              </w:rPr>
              <w:t xml:space="preserve">Lane 1 </w:t>
            </w:r>
            <w:r>
              <w:rPr>
                <w:u w:val="single" w:color="a0a0a0"/>
              </w:rPr>
              <w:tab/>
            </w:r>
            <w:r>
              <w:rPr>
                <w:u w:val="single" w:color="a0a0a0"/>
              </w:rPr>
              <w:t xml:space="preserve"> 534</w:t>
            </w:r>
          </w:p>
          <w:p>
            <w:pPr>
              <w:pStyle w:val="style0"/>
              <w:spacing w:lineRule="auto" w:line="276"/>
              <w:ind w:left="81"/>
              <w:rPr/>
            </w:pPr>
            <w:r>
              <w:t xml:space="preserve">Approach </w:t>
            </w:r>
            <w:r>
              <w:tab/>
            </w:r>
            <w:r>
              <w:t xml:space="preserve"> 534</w:t>
            </w:r>
          </w:p>
        </w:tc>
        <w:tc>
          <w:tcPr>
            <w:tcW w:w="2713" w:type="dxa"/>
            <w:vMerge w:val="restart"/>
            <w:tcBorders>
              <w:top w:val="nil"/>
              <w:left w:val="nil"/>
              <w:bottom w:val="nil"/>
              <w:right w:val="nil"/>
            </w:tcBorders>
          </w:tcPr>
          <w:p>
            <w:pPr>
              <w:pStyle w:val="style0"/>
              <w:spacing w:after="90"/>
              <w:jc w:val="center"/>
              <w:rPr/>
            </w:pPr>
            <w:r>
              <w:rPr>
                <w:u w:val="single" w:color="a0a0a0"/>
              </w:rPr>
              <w:t>540</w:t>
            </w:r>
          </w:p>
          <w:p>
            <w:pPr>
              <w:pStyle w:val="style0"/>
              <w:spacing w:lineRule="auto" w:line="276"/>
              <w:jc w:val="center"/>
              <w:rPr/>
            </w:pPr>
            <w:r>
              <w:t>540</w:t>
            </w:r>
          </w:p>
        </w:tc>
        <w:tc>
          <w:tcPr>
            <w:tcW w:w="1218" w:type="dxa"/>
            <w:tcBorders>
              <w:top w:val="nil"/>
              <w:left w:val="nil"/>
              <w:bottom w:val="single" w:sz="3" w:space="0" w:color="a0a0a0"/>
              <w:right w:val="single" w:sz="6" w:space="0" w:color="d3d3d3"/>
            </w:tcBorders>
          </w:tcPr>
          <w:p>
            <w:pPr>
              <w:pStyle w:val="style0"/>
              <w:spacing w:lineRule="auto" w:line="276"/>
              <w:ind w:left="156"/>
              <w:rPr/>
            </w:pPr>
            <w:r>
              <w:t>100.0</w:t>
            </w:r>
          </w:p>
        </w:tc>
      </w:tr>
      <w:tr>
        <w:tblPrEx/>
        <w:trPr>
          <w:trHeight w:val="554" w:hRule="atLeast"/>
        </w:trPr>
        <w:tc>
          <w:tcPr>
            <w:tcW w:w="0" w:type="auto"/>
            <w:gridSpan w:val="2"/>
            <w:vMerge w:val="continue"/>
            <w:tcBorders>
              <w:top w:val="nil"/>
              <w:left w:val="single" w:sz="6" w:space="0" w:color="d3d3d3"/>
              <w:bottom w:val="nil"/>
              <w:right w:val="nil"/>
            </w:tcBorders>
          </w:tcPr>
          <w:p>
            <w:pPr>
              <w:pStyle w:val="style0"/>
              <w:spacing w:lineRule="auto" w:line="276"/>
              <w:rPr/>
            </w:pPr>
          </w:p>
        </w:tc>
        <w:tc>
          <w:tcPr>
            <w:tcW w:w="0" w:type="auto"/>
            <w:vMerge w:val="continue"/>
            <w:tcBorders>
              <w:top w:val="nil"/>
              <w:left w:val="nil"/>
              <w:bottom w:val="nil"/>
              <w:right w:val="nil"/>
            </w:tcBorders>
          </w:tcPr>
          <w:p>
            <w:pPr>
              <w:pStyle w:val="style0"/>
              <w:spacing w:lineRule="auto" w:line="276"/>
              <w:rPr/>
            </w:pPr>
          </w:p>
        </w:tc>
        <w:tc>
          <w:tcPr>
            <w:tcW w:w="1218" w:type="dxa"/>
            <w:tcBorders>
              <w:top w:val="single" w:sz="3" w:space="0" w:color="a0a0a0"/>
              <w:left w:val="nil"/>
              <w:bottom w:val="nil"/>
              <w:right w:val="single" w:sz="6" w:space="0" w:color="d3d3d3"/>
            </w:tcBorders>
          </w:tcPr>
          <w:p>
            <w:pPr>
              <w:pStyle w:val="style0"/>
              <w:spacing w:lineRule="auto" w:line="276"/>
              <w:rPr/>
            </w:pPr>
          </w:p>
        </w:tc>
      </w:tr>
      <w:tr>
        <w:tblPrEx/>
        <w:trPr>
          <w:trHeight w:val="344" w:hRule="atLeast"/>
        </w:trPr>
        <w:tc>
          <w:tcPr>
            <w:tcW w:w="3793" w:type="dxa"/>
            <w:gridSpan w:val="2"/>
            <w:tcBorders>
              <w:top w:val="nil"/>
              <w:left w:val="single" w:sz="6" w:space="0" w:color="d3d3d3"/>
              <w:bottom w:val="nil"/>
              <w:right w:val="nil"/>
            </w:tcBorders>
            <w:shd w:val="clear" w:color="auto" w:fill="e2e2e2"/>
          </w:tcPr>
          <w:p>
            <w:pPr>
              <w:pStyle w:val="style0"/>
              <w:spacing w:lineRule="auto" w:line="276"/>
              <w:ind w:left="81"/>
              <w:rPr/>
            </w:pPr>
            <w:r>
              <w:t>West: GAA-AKANBI ROAD</w:t>
            </w:r>
          </w:p>
        </w:tc>
        <w:tc>
          <w:tcPr>
            <w:tcW w:w="2713" w:type="dxa"/>
            <w:tcBorders>
              <w:top w:val="nil"/>
              <w:left w:val="nil"/>
              <w:bottom w:val="nil"/>
              <w:right w:val="nil"/>
            </w:tcBorders>
            <w:shd w:val="clear" w:color="auto" w:fill="e2e2e2"/>
          </w:tcPr>
          <w:p>
            <w:pPr>
              <w:pStyle w:val="style0"/>
              <w:spacing w:lineRule="auto" w:line="276"/>
              <w:rPr/>
            </w:pPr>
          </w:p>
        </w:tc>
        <w:tc>
          <w:tcPr>
            <w:tcW w:w="1218" w:type="dxa"/>
            <w:tcBorders>
              <w:top w:val="nil"/>
              <w:left w:val="nil"/>
              <w:bottom w:val="nil"/>
              <w:right w:val="single" w:sz="6" w:space="0" w:color="d3d3d3"/>
            </w:tcBorders>
            <w:shd w:val="clear" w:color="auto" w:fill="e2e2e2"/>
          </w:tcPr>
          <w:p>
            <w:pPr>
              <w:pStyle w:val="style0"/>
              <w:spacing w:lineRule="auto" w:line="276"/>
              <w:rPr/>
            </w:pPr>
          </w:p>
        </w:tc>
      </w:tr>
      <w:tr>
        <w:tblPrEx/>
        <w:trPr>
          <w:trHeight w:val="349" w:hRule="atLeast"/>
        </w:trPr>
        <w:tc>
          <w:tcPr>
            <w:tcW w:w="3793" w:type="dxa"/>
            <w:gridSpan w:val="2"/>
            <w:vMerge w:val="restart"/>
            <w:tcBorders>
              <w:top w:val="nil"/>
              <w:left w:val="single" w:sz="6" w:space="0" w:color="d3d3d3"/>
              <w:bottom w:val="nil"/>
              <w:right w:val="nil"/>
            </w:tcBorders>
          </w:tcPr>
          <w:p>
            <w:pPr>
              <w:pStyle w:val="style0"/>
              <w:spacing w:after="90"/>
              <w:ind w:left="81"/>
              <w:rPr/>
            </w:pPr>
            <w:r>
              <w:rPr>
                <w:u w:val="single" w:color="a0a0a0"/>
              </w:rPr>
              <w:t xml:space="preserve">Lane 1 </w:t>
            </w:r>
            <w:r>
              <w:rPr>
                <w:u w:val="single" w:color="a0a0a0"/>
              </w:rPr>
              <w:tab/>
            </w:r>
            <w:r>
              <w:rPr>
                <w:u w:val="single" w:color="a0a0a0"/>
              </w:rPr>
              <w:t xml:space="preserve"> 519</w:t>
            </w:r>
          </w:p>
          <w:p>
            <w:pPr>
              <w:pStyle w:val="style0"/>
              <w:spacing w:lineRule="auto" w:line="276"/>
              <w:ind w:left="81"/>
              <w:rPr/>
            </w:pPr>
            <w:r>
              <w:t xml:space="preserve">Approach </w:t>
            </w:r>
            <w:r>
              <w:tab/>
            </w:r>
            <w:r>
              <w:t xml:space="preserve"> 519</w:t>
            </w:r>
          </w:p>
        </w:tc>
        <w:tc>
          <w:tcPr>
            <w:tcW w:w="2713" w:type="dxa"/>
            <w:vMerge w:val="restart"/>
            <w:tcBorders>
              <w:top w:val="nil"/>
              <w:left w:val="nil"/>
              <w:bottom w:val="nil"/>
              <w:right w:val="nil"/>
            </w:tcBorders>
          </w:tcPr>
          <w:p>
            <w:pPr>
              <w:pStyle w:val="style0"/>
              <w:spacing w:after="90"/>
              <w:jc w:val="center"/>
              <w:rPr/>
            </w:pPr>
            <w:r>
              <w:rPr>
                <w:u w:val="single" w:color="a0a0a0"/>
              </w:rPr>
              <w:t>524</w:t>
            </w:r>
          </w:p>
          <w:p>
            <w:pPr>
              <w:pStyle w:val="style0"/>
              <w:spacing w:lineRule="auto" w:line="276"/>
              <w:jc w:val="center"/>
              <w:rPr/>
            </w:pPr>
            <w:r>
              <w:t>524</w:t>
            </w:r>
          </w:p>
        </w:tc>
        <w:tc>
          <w:tcPr>
            <w:tcW w:w="1218" w:type="dxa"/>
            <w:tcBorders>
              <w:top w:val="nil"/>
              <w:left w:val="nil"/>
              <w:bottom w:val="single" w:sz="3" w:space="0" w:color="a0a0a0"/>
              <w:right w:val="single" w:sz="6" w:space="0" w:color="d3d3d3"/>
            </w:tcBorders>
          </w:tcPr>
          <w:p>
            <w:pPr>
              <w:pStyle w:val="style0"/>
              <w:spacing w:lineRule="auto" w:line="276"/>
              <w:ind w:left="156"/>
              <w:rPr/>
            </w:pPr>
            <w:r>
              <w:t>100.0</w:t>
            </w:r>
          </w:p>
        </w:tc>
      </w:tr>
      <w:tr>
        <w:tblPrEx/>
        <w:trPr>
          <w:trHeight w:val="554" w:hRule="atLeast"/>
        </w:trPr>
        <w:tc>
          <w:tcPr>
            <w:tcW w:w="0" w:type="auto"/>
            <w:gridSpan w:val="2"/>
            <w:vMerge w:val="continue"/>
            <w:tcBorders>
              <w:top w:val="nil"/>
              <w:left w:val="single" w:sz="6" w:space="0" w:color="d3d3d3"/>
              <w:bottom w:val="nil"/>
              <w:right w:val="nil"/>
            </w:tcBorders>
          </w:tcPr>
          <w:p>
            <w:pPr>
              <w:pStyle w:val="style0"/>
              <w:spacing w:lineRule="auto" w:line="276"/>
              <w:rPr/>
            </w:pPr>
          </w:p>
        </w:tc>
        <w:tc>
          <w:tcPr>
            <w:tcW w:w="0" w:type="auto"/>
            <w:vMerge w:val="continue"/>
            <w:tcBorders>
              <w:top w:val="nil"/>
              <w:left w:val="nil"/>
              <w:bottom w:val="nil"/>
              <w:right w:val="nil"/>
            </w:tcBorders>
          </w:tcPr>
          <w:p>
            <w:pPr>
              <w:pStyle w:val="style0"/>
              <w:spacing w:lineRule="auto" w:line="276"/>
              <w:rPr/>
            </w:pPr>
          </w:p>
        </w:tc>
        <w:tc>
          <w:tcPr>
            <w:tcW w:w="1218" w:type="dxa"/>
            <w:tcBorders>
              <w:top w:val="single" w:sz="3" w:space="0" w:color="a0a0a0"/>
              <w:left w:val="nil"/>
              <w:bottom w:val="nil"/>
              <w:right w:val="single" w:sz="6" w:space="0" w:color="d3d3d3"/>
            </w:tcBorders>
          </w:tcPr>
          <w:p>
            <w:pPr>
              <w:pStyle w:val="style0"/>
              <w:spacing w:lineRule="auto" w:line="276"/>
              <w:rPr/>
            </w:pPr>
          </w:p>
        </w:tc>
      </w:tr>
      <w:tr>
        <w:tblPrEx/>
        <w:trPr>
          <w:trHeight w:val="344" w:hRule="atLeast"/>
        </w:trPr>
        <w:tc>
          <w:tcPr>
            <w:tcW w:w="3793" w:type="dxa"/>
            <w:gridSpan w:val="2"/>
            <w:tcBorders>
              <w:top w:val="nil"/>
              <w:left w:val="single" w:sz="6" w:space="0" w:color="d3d3d3"/>
              <w:bottom w:val="nil"/>
              <w:right w:val="nil"/>
            </w:tcBorders>
            <w:shd w:val="clear" w:color="auto" w:fill="e2e2e2"/>
          </w:tcPr>
          <w:p>
            <w:pPr>
              <w:pStyle w:val="style0"/>
              <w:spacing w:lineRule="auto" w:line="276"/>
              <w:ind w:left="81"/>
              <w:rPr/>
            </w:pPr>
            <w:r>
              <w:t>SouthWest</w:t>
            </w:r>
            <w:r>
              <w:t>: OFFA GARAG E</w:t>
            </w:r>
          </w:p>
        </w:tc>
        <w:tc>
          <w:tcPr>
            <w:tcW w:w="2713" w:type="dxa"/>
            <w:tcBorders>
              <w:top w:val="nil"/>
              <w:left w:val="nil"/>
              <w:bottom w:val="nil"/>
              <w:right w:val="nil"/>
            </w:tcBorders>
            <w:shd w:val="clear" w:color="auto" w:fill="e2e2e2"/>
          </w:tcPr>
          <w:p>
            <w:pPr>
              <w:pStyle w:val="style0"/>
              <w:spacing w:lineRule="auto" w:line="276"/>
              <w:rPr/>
            </w:pPr>
          </w:p>
        </w:tc>
        <w:tc>
          <w:tcPr>
            <w:tcW w:w="1218" w:type="dxa"/>
            <w:tcBorders>
              <w:top w:val="nil"/>
              <w:left w:val="nil"/>
              <w:bottom w:val="nil"/>
              <w:right w:val="single" w:sz="6" w:space="0" w:color="d3d3d3"/>
            </w:tcBorders>
            <w:shd w:val="clear" w:color="auto" w:fill="e2e2e2"/>
          </w:tcPr>
          <w:p>
            <w:pPr>
              <w:pStyle w:val="style0"/>
              <w:spacing w:lineRule="auto" w:line="276"/>
              <w:rPr/>
            </w:pPr>
          </w:p>
        </w:tc>
      </w:tr>
      <w:tr>
        <w:tblPrEx/>
        <w:trPr>
          <w:trHeight w:val="346" w:hRule="atLeast"/>
        </w:trPr>
        <w:tc>
          <w:tcPr>
            <w:tcW w:w="3113" w:type="dxa"/>
            <w:vMerge w:val="restart"/>
            <w:tcBorders>
              <w:top w:val="nil"/>
              <w:left w:val="single" w:sz="6" w:space="0" w:color="d3d3d3"/>
              <w:bottom w:val="single" w:sz="6" w:space="0" w:color="d3d3d3"/>
              <w:right w:val="nil"/>
            </w:tcBorders>
          </w:tcPr>
          <w:p>
            <w:pPr>
              <w:pStyle w:val="style0"/>
              <w:spacing w:after="90"/>
              <w:ind w:left="81"/>
              <w:rPr/>
            </w:pPr>
            <w:r>
              <w:rPr>
                <w:u w:val="single" w:color="a0a0a0"/>
              </w:rPr>
              <w:t>Lane 1</w:t>
            </w:r>
          </w:p>
          <w:p>
            <w:pPr>
              <w:pStyle w:val="style0"/>
              <w:spacing w:lineRule="auto" w:line="276"/>
              <w:ind w:left="81"/>
              <w:rPr/>
            </w:pPr>
            <w:r>
              <w:t>Approach</w:t>
            </w:r>
          </w:p>
        </w:tc>
        <w:tc>
          <w:tcPr>
            <w:tcW w:w="680" w:type="dxa"/>
            <w:vMerge w:val="restart"/>
            <w:tcBorders>
              <w:top w:val="nil"/>
              <w:left w:val="nil"/>
              <w:bottom w:val="single" w:sz="6" w:space="0" w:color="d3d3d3"/>
              <w:right w:val="nil"/>
            </w:tcBorders>
          </w:tcPr>
          <w:p>
            <w:pPr>
              <w:pStyle w:val="style0"/>
              <w:spacing w:after="90"/>
              <w:rPr/>
            </w:pPr>
            <w:r>
              <w:rPr>
                <w:u w:val="single" w:color="a0a0a0"/>
              </w:rPr>
              <w:t>526</w:t>
            </w:r>
          </w:p>
          <w:p>
            <w:pPr>
              <w:pStyle w:val="style0"/>
              <w:spacing w:lineRule="auto" w:line="276"/>
              <w:rPr/>
            </w:pPr>
            <w:r>
              <w:t>526</w:t>
            </w:r>
          </w:p>
        </w:tc>
        <w:tc>
          <w:tcPr>
            <w:tcW w:w="2713" w:type="dxa"/>
            <w:vMerge w:val="restart"/>
            <w:tcBorders>
              <w:top w:val="nil"/>
              <w:left w:val="nil"/>
              <w:bottom w:val="single" w:sz="6" w:space="0" w:color="d3d3d3"/>
              <w:right w:val="nil"/>
            </w:tcBorders>
          </w:tcPr>
          <w:p>
            <w:pPr>
              <w:pStyle w:val="style0"/>
              <w:spacing w:after="90"/>
              <w:jc w:val="center"/>
              <w:rPr/>
            </w:pPr>
            <w:r>
              <w:rPr>
                <w:u w:val="single" w:color="a0a0a0"/>
              </w:rPr>
              <w:t>530</w:t>
            </w:r>
          </w:p>
          <w:p>
            <w:pPr>
              <w:pStyle w:val="style0"/>
              <w:spacing w:lineRule="auto" w:line="276"/>
              <w:jc w:val="center"/>
              <w:rPr/>
            </w:pPr>
            <w:r>
              <w:t>530</w:t>
            </w:r>
          </w:p>
        </w:tc>
        <w:tc>
          <w:tcPr>
            <w:tcW w:w="1218" w:type="dxa"/>
            <w:tcBorders>
              <w:top w:val="nil"/>
              <w:left w:val="nil"/>
              <w:bottom w:val="single" w:sz="3" w:space="0" w:color="a0a0a0"/>
              <w:right w:val="single" w:sz="6" w:space="0" w:color="d3d3d3"/>
            </w:tcBorders>
          </w:tcPr>
          <w:p>
            <w:pPr>
              <w:pStyle w:val="style0"/>
              <w:spacing w:lineRule="auto" w:line="276"/>
              <w:ind w:left="156"/>
              <w:rPr/>
            </w:pPr>
            <w:r>
              <w:t>100.0</w:t>
            </w:r>
          </w:p>
        </w:tc>
      </w:tr>
      <w:tr>
        <w:tblPrEx/>
        <w:trPr>
          <w:trHeight w:val="566" w:hRule="atLeast"/>
        </w:trPr>
        <w:tc>
          <w:tcPr>
            <w:tcW w:w="0" w:type="auto"/>
            <w:vMerge w:val="continue"/>
            <w:tcBorders>
              <w:top w:val="nil"/>
              <w:left w:val="single" w:sz="6" w:space="0" w:color="d3d3d3"/>
              <w:bottom w:val="single" w:sz="6" w:space="0" w:color="d3d3d3"/>
              <w:right w:val="nil"/>
            </w:tcBorders>
          </w:tcPr>
          <w:p>
            <w:pPr>
              <w:pStyle w:val="style0"/>
              <w:spacing w:lineRule="auto" w:line="276"/>
              <w:rPr/>
            </w:pPr>
          </w:p>
        </w:tc>
        <w:tc>
          <w:tcPr>
            <w:tcW w:w="0" w:type="auto"/>
            <w:vMerge w:val="continue"/>
            <w:tcBorders>
              <w:top w:val="nil"/>
              <w:left w:val="nil"/>
              <w:bottom w:val="single" w:sz="6" w:space="0" w:color="d3d3d3"/>
              <w:right w:val="nil"/>
            </w:tcBorders>
          </w:tcPr>
          <w:p>
            <w:pPr>
              <w:pStyle w:val="style0"/>
              <w:spacing w:lineRule="auto" w:line="276"/>
              <w:rPr/>
            </w:pPr>
          </w:p>
        </w:tc>
        <w:tc>
          <w:tcPr>
            <w:tcW w:w="0" w:type="auto"/>
            <w:vMerge w:val="continue"/>
            <w:tcBorders>
              <w:top w:val="nil"/>
              <w:left w:val="nil"/>
              <w:bottom w:val="single" w:sz="6" w:space="0" w:color="d3d3d3"/>
              <w:right w:val="nil"/>
            </w:tcBorders>
          </w:tcPr>
          <w:p>
            <w:pPr>
              <w:pStyle w:val="style0"/>
              <w:spacing w:lineRule="auto" w:line="276"/>
              <w:rPr/>
            </w:pPr>
          </w:p>
        </w:tc>
        <w:tc>
          <w:tcPr>
            <w:tcW w:w="1218" w:type="dxa"/>
            <w:tcBorders>
              <w:top w:val="single" w:sz="3" w:space="0" w:color="a0a0a0"/>
              <w:left w:val="nil"/>
              <w:bottom w:val="single" w:sz="6" w:space="0" w:color="d3d3d3"/>
              <w:right w:val="single" w:sz="6" w:space="0" w:color="d3d3d3"/>
            </w:tcBorders>
          </w:tcPr>
          <w:p>
            <w:pPr>
              <w:pStyle w:val="style0"/>
              <w:spacing w:lineRule="auto" w:line="276"/>
              <w:rPr/>
            </w:pPr>
          </w:p>
        </w:tc>
      </w:tr>
    </w:tbl>
    <w:p>
      <w:pPr>
        <w:pStyle w:val="style66"/>
        <w:spacing w:lineRule="auto" w:line="360"/>
        <w:ind w:left="105"/>
        <w:jc w:val="both"/>
        <w:rPr/>
      </w:pPr>
    </w:p>
    <w:p>
      <w:pPr>
        <w:pStyle w:val="style0"/>
        <w:rPr/>
      </w:pPr>
    </w:p>
    <w:p>
      <w:pPr>
        <w:pStyle w:val="style0"/>
        <w:rPr/>
      </w:pPr>
    </w:p>
    <w:p>
      <w:pPr>
        <w:pStyle w:val="style0"/>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pPr>
    </w:p>
    <w:p>
      <w:pPr>
        <w:pStyle w:val="style4"/>
        <w:widowControl w:val="false"/>
        <w:tabs>
          <w:tab w:val="left" w:leader="none" w:pos="1795"/>
        </w:tabs>
        <w:autoSpaceDE w:val="false"/>
        <w:autoSpaceDN w:val="false"/>
        <w:spacing w:before="160" w:beforeAutospacing="false" w:after="0" w:afterAutospacing="false"/>
        <w:ind w:left="955"/>
        <w:rPr>
          <w:spacing w:val="-10"/>
        </w:rPr>
      </w:pPr>
      <w:r>
        <w:t xml:space="preserve">Table 4.5.1.5 </w:t>
      </w:r>
      <w:r>
        <w:t>Gaa</w:t>
      </w:r>
      <w:r>
        <w:t>-Akanbi</w:t>
      </w:r>
      <w:r>
        <w:rPr>
          <w:spacing w:val="-5"/>
        </w:rPr>
        <w:t xml:space="preserve"> </w:t>
      </w:r>
      <w:r>
        <w:t>roundabout</w:t>
      </w:r>
      <w:r>
        <w:rPr>
          <w:spacing w:val="-3"/>
        </w:rPr>
        <w:t xml:space="preserve"> </w:t>
      </w:r>
      <w:r>
        <w:t>Performance Intersection</w:t>
      </w:r>
      <w:r>
        <w:rPr>
          <w:spacing w:val="-4"/>
        </w:rPr>
        <w:t xml:space="preserve"> </w:t>
      </w:r>
      <w:r>
        <w:t>and</w:t>
      </w:r>
      <w:r>
        <w:rPr>
          <w:spacing w:val="-5"/>
        </w:rPr>
        <w:t xml:space="preserve"> </w:t>
      </w:r>
      <w:r>
        <w:t>LOS</w:t>
      </w:r>
      <w:r>
        <w:rPr>
          <w:spacing w:val="-2"/>
        </w:rPr>
        <w:t xml:space="preserve"> </w:t>
      </w:r>
      <w:r>
        <w:t>on</w:t>
      </w:r>
      <w:r>
        <w:rPr>
          <w:spacing w:val="-4"/>
        </w:rPr>
        <w:t xml:space="preserve"> </w:t>
      </w:r>
      <w:r>
        <w:t>Day</w:t>
      </w:r>
      <w:r>
        <w:rPr>
          <w:spacing w:val="-4"/>
        </w:rPr>
        <w:t xml:space="preserve"> </w:t>
      </w:r>
      <w:r>
        <w:rPr>
          <w:spacing w:val="-10"/>
        </w:rPr>
        <w:t>1</w:t>
      </w:r>
    </w:p>
    <w:p>
      <w:pPr>
        <w:pStyle w:val="style4"/>
        <w:widowControl w:val="false"/>
        <w:tabs>
          <w:tab w:val="left" w:leader="none" w:pos="1795"/>
        </w:tabs>
        <w:autoSpaceDE w:val="false"/>
        <w:autoSpaceDN w:val="false"/>
        <w:spacing w:before="160" w:beforeAutospacing="false" w:after="0" w:afterAutospacing="false"/>
        <w:ind w:left="955"/>
        <w:rPr>
          <w:spacing w:val="-10"/>
        </w:rPr>
      </w:pPr>
    </w:p>
    <w:p>
      <w:pPr>
        <w:pStyle w:val="style4"/>
        <w:widowControl w:val="false"/>
        <w:tabs>
          <w:tab w:val="left" w:leader="none" w:pos="1795"/>
        </w:tabs>
        <w:autoSpaceDE w:val="false"/>
        <w:autoSpaceDN w:val="false"/>
        <w:spacing w:before="160" w:beforeAutospacing="false" w:after="0" w:afterAutospacing="false"/>
        <w:ind w:left="955"/>
        <w:rPr>
          <w:spacing w:val="-10"/>
        </w:rPr>
      </w:pPr>
      <w:r>
        <w:rPr>
          <w:spacing w:val="-10"/>
        </w:rPr>
        <w:t xml:space="preserve">    </w:t>
      </w:r>
      <w:r>
        <w:rPr>
          <w:noProof/>
          <w:lang w:val="en-US" w:eastAsia="en-US"/>
        </w:rPr>
        <w:drawing>
          <wp:inline distL="0" distT="0" distB="0" distR="0">
            <wp:extent cx="5372100" cy="6276435"/>
            <wp:effectExtent l="0" t="0" r="0" b="0"/>
            <wp:docPr id="1051" name="Picture 1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8" name="Picture 15"/>
                    <pic:cNvPicPr/>
                  </pic:nvPicPr>
                  <pic:blipFill>
                    <a:blip r:embed="rId20" cstate="print"/>
                    <a:srcRect l="0" t="0" r="0" b="0"/>
                    <a:stretch/>
                  </pic:blipFill>
                  <pic:spPr>
                    <a:xfrm rot="0">
                      <a:off x="0" y="0"/>
                      <a:ext cx="5372100" cy="6276435"/>
                    </a:xfrm>
                    <a:prstGeom prst="rect"/>
                  </pic:spPr>
                </pic:pic>
              </a:graphicData>
            </a:graphic>
          </wp:inline>
        </w:drawing>
      </w:r>
    </w:p>
    <w:p>
      <w:pPr>
        <w:pStyle w:val="style66"/>
        <w:spacing w:lineRule="exact" w:line="275"/>
        <w:ind w:left="0"/>
        <w:rPr/>
      </w:pPr>
    </w:p>
    <w:p>
      <w:pPr>
        <w:pStyle w:val="style66"/>
        <w:spacing w:lineRule="exact" w:line="275"/>
        <w:rPr/>
      </w:pPr>
    </w:p>
    <w:p>
      <w:pPr>
        <w:pStyle w:val="style66"/>
        <w:spacing w:lineRule="exact" w:line="275"/>
        <w:rPr/>
      </w:pPr>
    </w:p>
    <w:p>
      <w:pPr>
        <w:pStyle w:val="style4"/>
        <w:widowControl w:val="false"/>
        <w:tabs>
          <w:tab w:val="left" w:leader="none" w:pos="1795"/>
        </w:tabs>
        <w:autoSpaceDE w:val="false"/>
        <w:autoSpaceDN w:val="false"/>
        <w:spacing w:before="160" w:beforeAutospacing="false" w:after="0" w:afterAutospacing="false"/>
        <w:ind w:left="955"/>
        <w:rPr>
          <w:spacing w:val="-10"/>
        </w:rPr>
      </w:pPr>
      <w:r>
        <w:rPr>
          <w:noProof/>
          <w:lang w:val="en-US" w:eastAsia="en-US"/>
        </w:rPr>
        <mc:AlternateContent>
          <mc:Choice Requires="wpg">
            <w:drawing>
              <wp:anchor distT="0" distB="0" distL="0" distR="0" simplePos="false" relativeHeight="8" behindDoc="false" locked="false" layoutInCell="true" allowOverlap="true">
                <wp:simplePos x="0" y="0"/>
                <wp:positionH relativeFrom="column">
                  <wp:posOffset>1225550</wp:posOffset>
                </wp:positionH>
                <wp:positionV relativeFrom="paragraph">
                  <wp:posOffset>368300</wp:posOffset>
                </wp:positionV>
                <wp:extent cx="4057650" cy="194309"/>
                <wp:effectExtent l="0" t="0" r="19050" b="34290"/>
                <wp:wrapTopAndBottom/>
                <wp:docPr id="1052" name="Group 9987"/>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Group">
                    <wpg:wgp>
                      <wpg:cNvGrpSpPr/>
                      <wpg:grpSpPr>
                        <a:xfrm rot="0">
                          <a:off x="0" y="0"/>
                          <a:ext cx="4057650" cy="194309"/>
                          <a:chOff x="0" y="0"/>
                          <a:chExt cx="6278880" cy="194754"/>
                        </a:xfrm>
                      </wpg:grpSpPr>
                      <wps:wsp>
                        <wps:cNvSpPr/>
                        <wps:spPr>
                          <a:xfrm rot="0">
                            <a:off x="218027" y="64843"/>
                            <a:ext cx="384327" cy="166704"/>
                          </a:xfrm>
                          <a:prstGeom prst="rect"/>
                          <a:ln>
                            <a:noFill/>
                          </a:ln>
                        </wps:spPr>
                        <wps:txbx id="1053">
                          <w:txbxContent>
                            <w:p>
                              <w:pPr>
                                <w:pStyle w:val="style0"/>
                                <w:rPr/>
                              </w:pPr>
                              <w:r>
                                <w:rPr>
                                  <w:rFonts w:ascii="Times New Roman" w:cs="Times New Roman" w:eastAsia="Times New Roman" w:hAnsi="Times New Roman"/>
                                  <w:color w:val="6e2405"/>
                                  <w:sz w:val="21"/>
                                </w:rPr>
                                <w:t>Site:</w:t>
                              </w:r>
                            </w:p>
                          </w:txbxContent>
                        </wps:txbx>
                        <wps:bodyPr lIns="0" rIns="0" tIns="0" bIns="0">
                          <a:prstTxWarp prst="textNoShape"/>
                          <a:noAutofit/>
                        </wps:bodyPr>
                      </wps:wsp>
                      <wps:wsp>
                        <wps:cNvSpPr/>
                        <wps:spPr>
                          <a:xfrm rot="0">
                            <a:off x="544068" y="64843"/>
                            <a:ext cx="295883" cy="166704"/>
                          </a:xfrm>
                          <a:prstGeom prst="rect"/>
                          <a:ln>
                            <a:noFill/>
                          </a:ln>
                        </wps:spPr>
                        <wps:txbx id="1054">
                          <w:txbxContent>
                            <w:p>
                              <w:pPr>
                                <w:pStyle w:val="style0"/>
                                <w:rPr/>
                              </w:pPr>
                              <w:r>
                                <w:rPr>
                                  <w:rFonts w:ascii="Times New Roman" w:cs="Times New Roman" w:eastAsia="Times New Roman" w:hAnsi="Times New Roman"/>
                                  <w:color w:val="6e2405"/>
                                  <w:sz w:val="21"/>
                                </w:rPr>
                                <w:t>101</w:t>
                              </w:r>
                            </w:p>
                          </w:txbxContent>
                        </wps:txbx>
                        <wps:bodyPr lIns="0" rIns="0" tIns="0" bIns="0">
                          <a:prstTxWarp prst="textNoShape"/>
                          <a:noAutofit/>
                        </wps:bodyPr>
                      </wps:wsp>
                      <wps:wsp>
                        <wps:cNvSpPr/>
                        <wps:spPr>
                          <a:xfrm rot="0">
                            <a:off x="840676" y="64843"/>
                            <a:ext cx="59059" cy="166704"/>
                          </a:xfrm>
                          <a:prstGeom prst="rect"/>
                          <a:ln>
                            <a:noFill/>
                          </a:ln>
                        </wps:spPr>
                        <wps:txbx id="1055">
                          <w:txbxContent>
                            <w:p>
                              <w:pPr>
                                <w:pStyle w:val="style0"/>
                                <w:rPr/>
                              </w:pPr>
                              <w:r>
                                <w:rPr>
                                  <w:rFonts w:ascii="Times New Roman" w:cs="Times New Roman" w:eastAsia="Times New Roman" w:hAnsi="Times New Roman"/>
                                  <w:color w:val="6e2405"/>
                                  <w:sz w:val="21"/>
                                </w:rPr>
                                <w:t>[</w:t>
                              </w:r>
                            </w:p>
                          </w:txbxContent>
                        </wps:txbx>
                        <wps:bodyPr lIns="0" rIns="0" tIns="0" bIns="0">
                          <a:prstTxWarp prst="textNoShape"/>
                          <a:noAutofit/>
                        </wps:bodyPr>
                      </wps:wsp>
                      <wps:wsp>
                        <wps:cNvSpPr/>
                        <wps:spPr>
                          <a:xfrm rot="0">
                            <a:off x="885083" y="64843"/>
                            <a:ext cx="394084" cy="166704"/>
                          </a:xfrm>
                          <a:prstGeom prst="rect"/>
                          <a:ln>
                            <a:noFill/>
                          </a:ln>
                        </wps:spPr>
                        <wps:txbx id="1056">
                          <w:txbxContent>
                            <w:p>
                              <w:pPr>
                                <w:pStyle w:val="style0"/>
                                <w:rPr/>
                              </w:pPr>
                              <w:r>
                                <w:rPr>
                                  <w:rFonts w:ascii="Times New Roman" w:cs="Times New Roman" w:eastAsia="Times New Roman" w:hAnsi="Times New Roman"/>
                                  <w:color w:val="6e2405"/>
                                  <w:sz w:val="21"/>
                                </w:rPr>
                                <w:t>GAA</w:t>
                              </w:r>
                            </w:p>
                          </w:txbxContent>
                        </wps:txbx>
                        <wps:bodyPr lIns="0" rIns="0" tIns="0" bIns="0">
                          <a:prstTxWarp prst="textNoShape"/>
                          <a:noAutofit/>
                        </wps:bodyPr>
                      </wps:wsp>
                      <wps:wsp>
                        <wps:cNvSpPr/>
                        <wps:spPr>
                          <a:xfrm rot="0">
                            <a:off x="1181414" y="64843"/>
                            <a:ext cx="59059" cy="166704"/>
                          </a:xfrm>
                          <a:prstGeom prst="rect"/>
                          <a:ln>
                            <a:noFill/>
                          </a:ln>
                        </wps:spPr>
                        <wps:txbx id="1057">
                          <w:txbxContent>
                            <w:p>
                              <w:pPr>
                                <w:pStyle w:val="style0"/>
                                <w:rPr/>
                              </w:pPr>
                              <w:r>
                                <w:rPr>
                                  <w:rFonts w:ascii="Times New Roman" w:cs="Times New Roman" w:eastAsia="Times New Roman" w:hAnsi="Times New Roman"/>
                                  <w:color w:val="6e2405"/>
                                  <w:sz w:val="21"/>
                                </w:rPr>
                                <w:t>-</w:t>
                              </w:r>
                            </w:p>
                          </w:txbxContent>
                        </wps:txbx>
                        <wps:bodyPr lIns="0" rIns="0" tIns="0" bIns="0">
                          <a:prstTxWarp prst="textNoShape"/>
                          <a:noAutofit/>
                        </wps:bodyPr>
                      </wps:wsp>
                      <wps:wsp>
                        <wps:cNvSpPr/>
                        <wps:spPr>
                          <a:xfrm rot="0">
                            <a:off x="1225839" y="64843"/>
                            <a:ext cx="2584838" cy="166704"/>
                          </a:xfrm>
                          <a:prstGeom prst="rect"/>
                          <a:ln>
                            <a:noFill/>
                          </a:ln>
                        </wps:spPr>
                        <wps:txbx id="1058">
                          <w:txbxContent>
                            <w:p>
                              <w:pPr>
                                <w:pStyle w:val="style0"/>
                                <w:rPr/>
                              </w:pPr>
                              <w:r>
                                <w:rPr>
                                  <w:rFonts w:ascii="Times New Roman" w:cs="Times New Roman" w:eastAsia="Times New Roman" w:hAnsi="Times New Roman"/>
                                  <w:color w:val="6e2405"/>
                                  <w:sz w:val="21"/>
                                </w:rPr>
                                <w:t xml:space="preserve">AKANBI ROUNDABOUT DAY1] </w:t>
                              </w:r>
                            </w:p>
                          </w:txbxContent>
                        </wps:txbx>
                        <wps:bodyPr lIns="0" rIns="0" tIns="0" bIns="0">
                          <a:prstTxWarp prst="textNoShape"/>
                          <a:noAutofit/>
                        </wps:bodyPr>
                      </wps:wsp>
                      <pic:pic xmlns:pic="http://schemas.openxmlformats.org/drawingml/2006/picture">
                        <pic:nvPicPr>
                          <pic:cNvPr id="9" name="Image"/>
                          <pic:cNvPicPr/>
                        </pic:nvPicPr>
                        <pic:blipFill>
                          <a:blip r:embed="rId21" cstate="print"/>
                          <a:srcRect l="0" t="0" r="0" b="0"/>
                          <a:stretch/>
                        </pic:blipFill>
                        <pic:spPr>
                          <a:xfrm rot="0">
                            <a:off x="5715" y="5905"/>
                            <a:ext cx="168275" cy="158750"/>
                          </a:xfrm>
                          <a:prstGeom prst="rect"/>
                        </pic:spPr>
                      </pic:pic>
                      <wps:wsp>
                        <wps:cNvSpPr/>
                        <wps:spPr>
                          <a:xfrm rot="0">
                            <a:off x="0" y="194754"/>
                            <a:ext cx="6278880" cy="0"/>
                          </a:xfrm>
                          <a:custGeom>
                            <a:avLst/>
                            <a:gdLst/>
                            <a:ahLst/>
                            <a:rect l="l" t="t" r="r" b="b"/>
                            <a:pathLst>
                              <a:path w="6278880" h="0" stroke="1">
                                <a:moveTo>
                                  <a:pt x="6278880" y="0"/>
                                </a:moveTo>
                                <a:lnTo>
                                  <a:pt x="0" y="0"/>
                                </a:lnTo>
                              </a:path>
                            </a:pathLst>
                          </a:custGeom>
                          <a:ln cmpd="sng" cap="flat" w="4763">
                            <a:solidFill>
                              <a:srgbClr val="a0a0a0"/>
                            </a:solidFill>
                            <a:prstDash val="solid"/>
                            <a:miter/>
                            <a:headEnd/>
                            <a:tailEnd/>
                          </a:ln>
                        </wps:spPr>
                        <wps:bodyPr>
                          <a:prstTxWarp prst="textNoShape"/>
                        </wps:bodyPr>
                      </wps:wsp>
                    </wpg:wgp>
                  </a:graphicData>
                </a:graphic>
                <wp14:sizeRelH relativeFrom="margin">
                  <wp14:pctWidth>0</wp14:pctWidth>
                </wp14:sizeRelH>
              </wp:anchor>
            </w:drawing>
          </mc:Choice>
          <mc:Fallback>
            <w:pict>
              <v:group id="1052" filled="f" stroked="f" style="position:absolute;margin-left:96.5pt;margin-top:29.0pt;width:319.5pt;height:15.3pt;z-index:8;mso-position-horizontal-relative:text;mso-position-vertical-relative:text;mso-width-percent:0;mso-width-relative:margin;mso-height-relative:page;mso-wrap-distance-left:0.0pt;mso-wrap-distance-right:0.0pt;visibility:visible;" coordsize="6278880,194754">
                <v:rect id="1053" filled="f" stroked="f" style="position:absolute;left:218027;top:64843;width:384327;height:166704;z-index:2;mso-position-horizontal-relative:page;mso-position-vertical-relative:page;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Site:</w:t>
                        </w:r>
                      </w:p>
                    </w:txbxContent>
                  </v:textbox>
                </v:rect>
                <v:rect id="1054" filled="f" stroked="f" style="position:absolute;left:544068;top:64843;width:295883;height:166704;z-index:3;mso-position-horizontal-relative:page;mso-position-vertical-relative:page;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101</w:t>
                        </w:r>
                      </w:p>
                    </w:txbxContent>
                  </v:textbox>
                </v:rect>
                <v:rect id="1055" filled="f" stroked="f" style="position:absolute;left:840676;top:64843;width:59059;height:166704;z-index:4;mso-position-horizontal-relative:page;mso-position-vertical-relative:page;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w:t>
                        </w:r>
                      </w:p>
                    </w:txbxContent>
                  </v:textbox>
                </v:rect>
                <v:rect id="1056" filled="f" stroked="f" style="position:absolute;left:885083;top:64843;width:394084;height:166704;z-index:5;mso-position-horizontal-relative:page;mso-position-vertical-relative:page;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GAA</w:t>
                        </w:r>
                      </w:p>
                    </w:txbxContent>
                  </v:textbox>
                </v:rect>
                <v:rect id="1057" filled="f" stroked="f" style="position:absolute;left:1181414;top:64843;width:59059;height:166704;z-index:6;mso-position-horizontal-relative:page;mso-position-vertical-relative:page;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w:t>
                        </w:r>
                      </w:p>
                    </w:txbxContent>
                  </v:textbox>
                </v:rect>
                <v:rect id="1058" filled="f" stroked="f" style="position:absolute;left:1225839;top:64843;width:2584838;height:166704;z-index:7;mso-position-horizontal-relative:page;mso-position-vertical-relative:page;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 xml:space="preserve">AKANBI ROUNDABOUT DAY1] </w:t>
                        </w:r>
                      </w:p>
                    </w:txbxContent>
                  </v:textbox>
                </v:rect>
                <v:shape id="1059" type="#_x0000_t75" filled="f" stroked="f" style="position:absolute;left:5715;top:5905;width:168275;height:158750;z-index:8;mso-position-horizontal-relative:page;mso-position-vertical-relative:page;mso-width-relative:page;mso-height-relative:page;visibility:visible;">
                  <v:imagedata r:id="rId21" embosscolor="white" o:title=""/>
                  <v:fill/>
                </v:shape>
                <v:shape id="1060" coordsize="6278880,0" path="m6278880,0l0,0e" filled="f" stroked="t" style="position:absolute;left:0;top:194754;width:6278880;height:0;z-index:9;mso-position-horizontal-relative:page;mso-position-vertical-relative:page;mso-width-relative:page;mso-height-relative:page;visibility:visible;">
                  <v:stroke joinstyle="miter" color="#a0a0a0" weight="0.38pt"/>
                  <v:fill/>
                  <v:path textboxrect="0,0,6278880,0" o:connectlocs=""/>
                </v:shape>
                <w10:wrap type="topAndBottom"/>
                <v:fill/>
              </v:group>
            </w:pict>
          </mc:Fallback>
        </mc:AlternateContent>
      </w:r>
      <w:r>
        <w:t xml:space="preserve">Table 4.5.1.5 </w:t>
      </w:r>
      <w:r>
        <w:t>Gaa</w:t>
      </w:r>
      <w:r>
        <w:t>-Akanbi</w:t>
      </w:r>
      <w:r>
        <w:rPr>
          <w:spacing w:val="-5"/>
        </w:rPr>
        <w:t xml:space="preserve"> </w:t>
      </w:r>
      <w:r>
        <w:t>roundabout</w:t>
      </w:r>
      <w:r>
        <w:rPr>
          <w:spacing w:val="-3"/>
        </w:rPr>
        <w:t xml:space="preserve"> </w:t>
      </w:r>
      <w:r>
        <w:t>control</w:t>
      </w:r>
      <w:r>
        <w:rPr>
          <w:spacing w:val="-4"/>
        </w:rPr>
        <w:t xml:space="preserve"> </w:t>
      </w:r>
      <w:r>
        <w:t>delay</w:t>
      </w:r>
      <w:r>
        <w:rPr>
          <w:spacing w:val="-4"/>
        </w:rPr>
        <w:t xml:space="preserve"> </w:t>
      </w:r>
      <w:r>
        <w:t>and</w:t>
      </w:r>
      <w:r>
        <w:rPr>
          <w:spacing w:val="-5"/>
        </w:rPr>
        <w:t xml:space="preserve"> </w:t>
      </w:r>
      <w:r>
        <w:t>LOS</w:t>
      </w:r>
      <w:r>
        <w:rPr>
          <w:spacing w:val="-2"/>
        </w:rPr>
        <w:t xml:space="preserve"> </w:t>
      </w:r>
      <w:r>
        <w:t>on</w:t>
      </w:r>
      <w:r>
        <w:rPr>
          <w:spacing w:val="-4"/>
        </w:rPr>
        <w:t xml:space="preserve"> </w:t>
      </w:r>
      <w:r>
        <w:t>Day</w:t>
      </w:r>
      <w:r>
        <w:rPr>
          <w:spacing w:val="-4"/>
        </w:rPr>
        <w:t xml:space="preserve"> </w:t>
      </w:r>
      <w:r>
        <w:rPr>
          <w:spacing w:val="-10"/>
        </w:rPr>
        <w:t>1</w:t>
      </w:r>
    </w:p>
    <w:p>
      <w:pPr>
        <w:pStyle w:val="style66"/>
        <w:spacing w:lineRule="exact" w:line="275"/>
        <w:rPr/>
      </w:pPr>
    </w:p>
    <w:p>
      <w:pPr>
        <w:pStyle w:val="style66"/>
        <w:spacing w:lineRule="exact" w:line="275"/>
        <w:ind w:left="0"/>
        <w:rPr/>
      </w:pPr>
      <w:r>
        <w:tab/>
      </w:r>
      <w:r>
        <w:tab/>
      </w:r>
    </w:p>
    <w:p>
      <w:pPr>
        <w:pStyle w:val="style66"/>
        <w:spacing w:lineRule="exact" w:line="275"/>
        <w:ind w:left="0"/>
        <w:rPr/>
      </w:pPr>
      <w:r>
        <w:tab/>
      </w:r>
      <w:r>
        <w:tab/>
      </w:r>
    </w:p>
    <w:p>
      <w:pPr>
        <w:pStyle w:val="style66"/>
        <w:spacing w:lineRule="exact" w:line="275"/>
        <w:ind w:left="0"/>
        <w:rPr/>
      </w:pPr>
      <w:r>
        <w:tab/>
      </w:r>
      <w:r>
        <w:tab/>
      </w:r>
    </w:p>
    <w:p>
      <w:pPr>
        <w:pStyle w:val="style0"/>
        <w:spacing w:after="346" w:lineRule="auto" w:line="243"/>
        <w:rPr/>
      </w:pPr>
      <w:r>
        <w:tab/>
      </w:r>
      <w:r>
        <w:tab/>
      </w:r>
      <w:r>
        <w:rPr>
          <w:noProof/>
        </w:rPr>
        <w:drawing>
          <wp:inline distL="0" distT="0" distB="0" distR="0">
            <wp:extent cx="4991100" cy="5743142"/>
            <wp:effectExtent l="0" t="0" r="0" b="0"/>
            <wp:docPr id="1061" name="Picture 5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0" name="Picture 57"/>
                    <pic:cNvPicPr/>
                  </pic:nvPicPr>
                  <pic:blipFill>
                    <a:blip r:embed="rId22" cstate="print"/>
                    <a:srcRect l="0" t="0" r="0" b="0"/>
                    <a:stretch/>
                  </pic:blipFill>
                  <pic:spPr>
                    <a:xfrm rot="0">
                      <a:off x="0" y="0"/>
                      <a:ext cx="4991100" cy="5743142"/>
                    </a:xfrm>
                    <a:prstGeom prst="rect"/>
                  </pic:spPr>
                </pic:pic>
              </a:graphicData>
            </a:graphic>
          </wp:inline>
        </w:drawing>
      </w:r>
    </w:p>
    <w:p>
      <w:pPr>
        <w:pStyle w:val="style0"/>
        <w:spacing w:after="346" w:lineRule="auto" w:line="243"/>
        <w:rPr/>
      </w:pPr>
    </w:p>
    <w:p>
      <w:pPr>
        <w:pStyle w:val="style66"/>
        <w:spacing w:lineRule="exact" w:line="275"/>
        <w:rPr/>
      </w:pPr>
    </w:p>
    <w:p>
      <w:pPr>
        <w:pStyle w:val="style66"/>
        <w:spacing w:before="73"/>
        <w:ind w:left="955"/>
        <w:rPr>
          <w:b/>
          <w:spacing w:val="-10"/>
        </w:rPr>
      </w:pPr>
      <w:r>
        <w:t>Table</w:t>
      </w:r>
      <w:r>
        <w:rPr>
          <w:spacing w:val="-1"/>
        </w:rPr>
        <w:t xml:space="preserve"> </w:t>
      </w:r>
      <w:r>
        <w:t>4. 15:</w:t>
      </w:r>
      <w:r>
        <w:rPr>
          <w:spacing w:val="-2"/>
        </w:rPr>
        <w:t xml:space="preserve"> </w:t>
      </w:r>
      <w:r>
        <w:rPr>
          <w:b/>
        </w:rPr>
        <w:t>Gaa</w:t>
      </w:r>
      <w:r>
        <w:rPr>
          <w:b/>
        </w:rPr>
        <w:t>-Akanbi</w:t>
      </w:r>
      <w:r>
        <w:rPr>
          <w:b/>
          <w:spacing w:val="-1"/>
        </w:rPr>
        <w:t xml:space="preserve"> </w:t>
      </w:r>
      <w:r>
        <w:rPr>
          <w:b/>
        </w:rPr>
        <w:t>Roundabout</w:t>
      </w:r>
      <w:r>
        <w:rPr>
          <w:b/>
          <w:spacing w:val="-1"/>
        </w:rPr>
        <w:t xml:space="preserve"> </w:t>
      </w:r>
      <w:r>
        <w:rPr>
          <w:b/>
        </w:rPr>
        <w:t>Degree of</w:t>
      </w:r>
      <w:r>
        <w:rPr>
          <w:b/>
          <w:spacing w:val="-1"/>
        </w:rPr>
        <w:t xml:space="preserve"> </w:t>
      </w:r>
      <w:r>
        <w:rPr>
          <w:b/>
        </w:rPr>
        <w:t>saturation</w:t>
      </w:r>
      <w:r>
        <w:rPr>
          <w:b/>
          <w:spacing w:val="-1"/>
        </w:rPr>
        <w:t xml:space="preserve"> </w:t>
      </w:r>
      <w:r>
        <w:rPr>
          <w:b/>
        </w:rPr>
        <w:t>of each</w:t>
      </w:r>
      <w:r>
        <w:rPr>
          <w:b/>
          <w:spacing w:val="-1"/>
        </w:rPr>
        <w:t xml:space="preserve"> </w:t>
      </w:r>
      <w:r>
        <w:rPr>
          <w:b/>
        </w:rPr>
        <w:t xml:space="preserve">approach Day </w:t>
      </w:r>
      <w:r>
        <w:rPr>
          <w:b/>
          <w:spacing w:val="-10"/>
        </w:rPr>
        <w:t>1</w:t>
      </w:r>
    </w:p>
    <w:p>
      <w:pPr>
        <w:pStyle w:val="style66"/>
        <w:spacing w:before="73"/>
        <w:ind w:left="955"/>
        <w:rPr>
          <w:b/>
          <w:spacing w:val="-10"/>
        </w:rPr>
      </w:pPr>
    </w:p>
    <w:p>
      <w:pPr>
        <w:pStyle w:val="style66"/>
        <w:spacing w:before="73"/>
        <w:ind w:left="955"/>
        <w:rPr>
          <w:spacing w:val="-10"/>
        </w:rPr>
      </w:pPr>
      <w:r>
        <w:rPr>
          <w:spacing w:val="-10"/>
        </w:rPr>
        <w:t xml:space="preserve">         </w:t>
      </w:r>
      <w:r>
        <w:rPr>
          <w:noProof/>
        </w:rPr>
        <w:drawing>
          <wp:inline distL="0" distT="0" distB="0" distR="0">
            <wp:extent cx="5105082" cy="5657575"/>
            <wp:effectExtent l="0" t="0" r="635" b="635"/>
            <wp:docPr id="1062" name="Picture 6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1" name="Picture 64"/>
                    <pic:cNvPicPr/>
                  </pic:nvPicPr>
                  <pic:blipFill>
                    <a:blip r:embed="rId23" cstate="print"/>
                    <a:srcRect l="0" t="0" r="0" b="0"/>
                    <a:stretch/>
                  </pic:blipFill>
                  <pic:spPr>
                    <a:xfrm rot="0">
                      <a:off x="0" y="0"/>
                      <a:ext cx="5105082" cy="5657575"/>
                    </a:xfrm>
                    <a:prstGeom prst="rect"/>
                  </pic:spPr>
                </pic:pic>
              </a:graphicData>
            </a:graphic>
          </wp:inline>
        </w:drawing>
      </w:r>
    </w:p>
    <w:p>
      <w:pPr>
        <w:pStyle w:val="style0"/>
        <w:spacing w:after="78" w:lineRule="auto" w:line="240"/>
        <w:rPr>
          <w:b/>
          <w:sz w:val="24"/>
          <w:szCs w:val="24"/>
        </w:rPr>
      </w:pPr>
    </w:p>
    <w:p>
      <w:pPr>
        <w:pStyle w:val="style0"/>
        <w:spacing w:after="478" w:lineRule="auto" w:line="237"/>
        <w:ind w:right="-3"/>
        <w:rPr>
          <w:b/>
          <w:sz w:val="24"/>
          <w:szCs w:val="24"/>
        </w:rPr>
      </w:pPr>
    </w:p>
    <w:p>
      <w:pPr>
        <w:pStyle w:val="style0"/>
        <w:spacing w:after="478" w:lineRule="auto" w:line="237"/>
        <w:ind w:left="720" w:right="-3"/>
        <w:rPr>
          <w:b/>
          <w:spacing w:val="-10"/>
          <w:sz w:val="24"/>
          <w:szCs w:val="24"/>
        </w:rPr>
      </w:pPr>
      <w:r>
        <w:rPr>
          <w:noProof/>
        </w:rPr>
        <mc:AlternateContent>
          <mc:Choice Requires="wpg">
            <w:drawing>
              <wp:anchor distT="0" distB="0" distL="0" distR="0" simplePos="false" relativeHeight="4" behindDoc="false" locked="false" layoutInCell="true" allowOverlap="true">
                <wp:simplePos x="0" y="0"/>
                <wp:positionH relativeFrom="column">
                  <wp:posOffset>1206500</wp:posOffset>
                </wp:positionH>
                <wp:positionV relativeFrom="paragraph">
                  <wp:posOffset>652145</wp:posOffset>
                </wp:positionV>
                <wp:extent cx="4228465" cy="194310"/>
                <wp:effectExtent l="0" t="0" r="19685" b="34290"/>
                <wp:wrapTopAndBottom/>
                <wp:docPr id="1063" name="Group 729"/>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Group">
                    <wpg:wgp>
                      <wpg:cNvGrpSpPr/>
                      <wpg:grpSpPr>
                        <a:xfrm rot="0">
                          <a:off x="0" y="0"/>
                          <a:ext cx="4228465" cy="194310"/>
                          <a:chOff x="0" y="0"/>
                          <a:chExt cx="6278880" cy="194754"/>
                        </a:xfrm>
                      </wpg:grpSpPr>
                      <wps:wsp>
                        <wps:cNvSpPr/>
                        <wps:spPr>
                          <a:xfrm rot="0">
                            <a:off x="218027" y="64843"/>
                            <a:ext cx="384327" cy="166704"/>
                          </a:xfrm>
                          <a:prstGeom prst="rect"/>
                          <a:ln>
                            <a:noFill/>
                          </a:ln>
                        </wps:spPr>
                        <wps:txbx id="1064">
                          <w:txbxContent>
                            <w:p>
                              <w:pPr>
                                <w:pStyle w:val="style0"/>
                                <w:rPr/>
                              </w:pPr>
                              <w:r>
                                <w:rPr>
                                  <w:rFonts w:ascii="Times New Roman" w:cs="Times New Roman" w:eastAsia="Times New Roman" w:hAnsi="Times New Roman"/>
                                  <w:color w:val="6e2405"/>
                                  <w:sz w:val="21"/>
                                </w:rPr>
                                <w:t>Site:</w:t>
                              </w:r>
                            </w:p>
                          </w:txbxContent>
                        </wps:txbx>
                        <wps:bodyPr lIns="0" rIns="0" tIns="0" bIns="0">
                          <a:prstTxWarp prst="textNoShape"/>
                          <a:noAutofit/>
                        </wps:bodyPr>
                      </wps:wsp>
                      <wps:wsp>
                        <wps:cNvSpPr/>
                        <wps:spPr>
                          <a:xfrm rot="0">
                            <a:off x="544068" y="64843"/>
                            <a:ext cx="295883" cy="166704"/>
                          </a:xfrm>
                          <a:prstGeom prst="rect"/>
                          <a:ln>
                            <a:noFill/>
                          </a:ln>
                        </wps:spPr>
                        <wps:txbx id="1065">
                          <w:txbxContent>
                            <w:p>
                              <w:pPr>
                                <w:pStyle w:val="style0"/>
                                <w:rPr/>
                              </w:pPr>
                              <w:r>
                                <w:rPr>
                                  <w:rFonts w:ascii="Times New Roman" w:cs="Times New Roman" w:eastAsia="Times New Roman" w:hAnsi="Times New Roman"/>
                                  <w:color w:val="6e2405"/>
                                  <w:sz w:val="21"/>
                                </w:rPr>
                                <w:t>101</w:t>
                              </w:r>
                            </w:p>
                          </w:txbxContent>
                        </wps:txbx>
                        <wps:bodyPr lIns="0" rIns="0" tIns="0" bIns="0">
                          <a:prstTxWarp prst="textNoShape"/>
                          <a:noAutofit/>
                        </wps:bodyPr>
                      </wps:wsp>
                      <wps:wsp>
                        <wps:cNvSpPr/>
                        <wps:spPr>
                          <a:xfrm rot="0">
                            <a:off x="840676" y="64842"/>
                            <a:ext cx="59059" cy="166704"/>
                          </a:xfrm>
                          <a:prstGeom prst="rect"/>
                          <a:ln>
                            <a:noFill/>
                          </a:ln>
                        </wps:spPr>
                        <wps:txbx id="1066">
                          <w:txbxContent>
                            <w:p>
                              <w:pPr>
                                <w:pStyle w:val="style0"/>
                                <w:rPr/>
                              </w:pPr>
                              <w:r>
                                <w:rPr>
                                  <w:rFonts w:ascii="Times New Roman" w:cs="Times New Roman" w:eastAsia="Times New Roman" w:hAnsi="Times New Roman"/>
                                  <w:color w:val="6e2405"/>
                                  <w:sz w:val="21"/>
                                </w:rPr>
                                <w:t>[</w:t>
                              </w:r>
                            </w:p>
                          </w:txbxContent>
                        </wps:txbx>
                        <wps:bodyPr lIns="0" rIns="0" tIns="0" bIns="0">
                          <a:prstTxWarp prst="textNoShape"/>
                          <a:noAutofit/>
                        </wps:bodyPr>
                      </wps:wsp>
                      <wps:wsp>
                        <wps:cNvSpPr/>
                        <wps:spPr>
                          <a:xfrm rot="0">
                            <a:off x="885083" y="64842"/>
                            <a:ext cx="394084" cy="166704"/>
                          </a:xfrm>
                          <a:prstGeom prst="rect"/>
                          <a:ln>
                            <a:noFill/>
                          </a:ln>
                        </wps:spPr>
                        <wps:txbx id="1067">
                          <w:txbxContent>
                            <w:p>
                              <w:pPr>
                                <w:pStyle w:val="style0"/>
                                <w:rPr/>
                              </w:pPr>
                              <w:r>
                                <w:rPr>
                                  <w:rFonts w:ascii="Times New Roman" w:cs="Times New Roman" w:eastAsia="Times New Roman" w:hAnsi="Times New Roman"/>
                                  <w:color w:val="6e2405"/>
                                  <w:sz w:val="21"/>
                                </w:rPr>
                                <w:t>GAA</w:t>
                              </w:r>
                            </w:p>
                          </w:txbxContent>
                        </wps:txbx>
                        <wps:bodyPr lIns="0" rIns="0" tIns="0" bIns="0">
                          <a:prstTxWarp prst="textNoShape"/>
                          <a:noAutofit/>
                        </wps:bodyPr>
                      </wps:wsp>
                      <wps:wsp>
                        <wps:cNvSpPr/>
                        <wps:spPr>
                          <a:xfrm rot="0">
                            <a:off x="1181414" y="64843"/>
                            <a:ext cx="59059" cy="166704"/>
                          </a:xfrm>
                          <a:prstGeom prst="rect"/>
                          <a:ln>
                            <a:noFill/>
                          </a:ln>
                        </wps:spPr>
                        <wps:txbx id="1068">
                          <w:txbxContent>
                            <w:p>
                              <w:pPr>
                                <w:pStyle w:val="style0"/>
                                <w:rPr/>
                              </w:pPr>
                              <w:r>
                                <w:rPr>
                                  <w:rFonts w:ascii="Times New Roman" w:cs="Times New Roman" w:eastAsia="Times New Roman" w:hAnsi="Times New Roman"/>
                                  <w:color w:val="6e2405"/>
                                  <w:sz w:val="21"/>
                                </w:rPr>
                                <w:t>-</w:t>
                              </w:r>
                            </w:p>
                          </w:txbxContent>
                        </wps:txbx>
                        <wps:bodyPr lIns="0" rIns="0" tIns="0" bIns="0">
                          <a:prstTxWarp prst="textNoShape"/>
                          <a:noAutofit/>
                        </wps:bodyPr>
                      </wps:wsp>
                      <wps:wsp>
                        <wps:cNvSpPr/>
                        <wps:spPr>
                          <a:xfrm rot="0">
                            <a:off x="1225839" y="64843"/>
                            <a:ext cx="2631099" cy="166704"/>
                          </a:xfrm>
                          <a:prstGeom prst="rect"/>
                          <a:ln>
                            <a:noFill/>
                          </a:ln>
                        </wps:spPr>
                        <wps:txbx id="1069">
                          <w:txbxContent>
                            <w:p>
                              <w:pPr>
                                <w:pStyle w:val="style0"/>
                                <w:rPr/>
                              </w:pPr>
                              <w:r>
                                <w:rPr>
                                  <w:rFonts w:ascii="Times New Roman" w:cs="Times New Roman" w:eastAsia="Times New Roman" w:hAnsi="Times New Roman"/>
                                  <w:color w:val="6e2405"/>
                                  <w:sz w:val="21"/>
                                </w:rPr>
                                <w:t xml:space="preserve">AKANBI ROUNDABOUT DAY 2] </w:t>
                              </w:r>
                            </w:p>
                          </w:txbxContent>
                        </wps:txbx>
                        <wps:bodyPr lIns="0" rIns="0" tIns="0" bIns="0">
                          <a:prstTxWarp prst="textNoShape"/>
                          <a:noAutofit/>
                        </wps:bodyPr>
                      </wps:wsp>
                      <pic:pic xmlns:pic="http://schemas.openxmlformats.org/drawingml/2006/picture">
                        <pic:nvPicPr>
                          <pic:cNvPr id="12" name="Image"/>
                          <pic:cNvPicPr/>
                        </pic:nvPicPr>
                        <pic:blipFill>
                          <a:blip r:embed="rId24" cstate="print"/>
                          <a:srcRect l="0" t="0" r="0" b="0"/>
                          <a:stretch/>
                        </pic:blipFill>
                        <pic:spPr>
                          <a:xfrm rot="0">
                            <a:off x="0" y="0"/>
                            <a:ext cx="180975" cy="180975"/>
                          </a:xfrm>
                          <a:prstGeom prst="rect"/>
                        </pic:spPr>
                      </pic:pic>
                      <wps:wsp>
                        <wps:cNvSpPr/>
                        <wps:spPr>
                          <a:xfrm rot="0">
                            <a:off x="0" y="194754"/>
                            <a:ext cx="6278880" cy="0"/>
                          </a:xfrm>
                          <a:custGeom>
                            <a:avLst/>
                            <a:gdLst/>
                            <a:ahLst/>
                            <a:rect l="l" t="t" r="r" b="b"/>
                            <a:pathLst>
                              <a:path w="6278880" h="0" stroke="1">
                                <a:moveTo>
                                  <a:pt x="6278880" y="0"/>
                                </a:moveTo>
                                <a:lnTo>
                                  <a:pt x="0" y="0"/>
                                </a:lnTo>
                              </a:path>
                            </a:pathLst>
                          </a:custGeom>
                          <a:ln cmpd="sng" cap="flat" w="4763">
                            <a:solidFill>
                              <a:srgbClr val="a0a0a0"/>
                            </a:solidFill>
                            <a:prstDash val="solid"/>
                            <a:miter/>
                            <a:headEnd/>
                            <a:tailEnd/>
                          </a:ln>
                        </wps:spPr>
                        <wps:bodyPr>
                          <a:prstTxWarp prst="textNoShape"/>
                        </wps:bodyPr>
                      </wps:wsp>
                    </wpg:wgp>
                  </a:graphicData>
                </a:graphic>
                <wp14:sizeRelH relativeFrom="margin">
                  <wp14:pctWidth>0</wp14:pctWidth>
                </wp14:sizeRelH>
              </wp:anchor>
            </w:drawing>
          </mc:Choice>
          <mc:Fallback>
            <w:pict>
              <v:group id="1063" filled="f" stroked="f" style="position:absolute;margin-left:95.0pt;margin-top:51.35pt;width:332.95pt;height:15.3pt;z-index:4;mso-position-horizontal-relative:text;mso-position-vertical-relative:text;mso-width-percent:0;mso-width-relative:margin;mso-height-relative:page;mso-wrap-distance-left:0.0pt;mso-wrap-distance-right:0.0pt;visibility:visible;" coordsize="6278880,194754">
                <v:rect id="1064" filled="f" stroked="f" style="position:absolute;left:218027;top:64843;width:384327;height:166704;z-index:2;mso-position-horizontal-relative:page;mso-position-vertical-relative:page;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Site:</w:t>
                        </w:r>
                      </w:p>
                    </w:txbxContent>
                  </v:textbox>
                </v:rect>
                <v:rect id="1065" filled="f" stroked="f" style="position:absolute;left:544068;top:64843;width:295883;height:166704;z-index:3;mso-position-horizontal-relative:page;mso-position-vertical-relative:page;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101</w:t>
                        </w:r>
                      </w:p>
                    </w:txbxContent>
                  </v:textbox>
                </v:rect>
                <v:rect id="1066" filled="f" stroked="f" style="position:absolute;left:840676;top:64842;width:59059;height:166704;z-index:4;mso-position-horizontal-relative:page;mso-position-vertical-relative:page;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w:t>
                        </w:r>
                      </w:p>
                    </w:txbxContent>
                  </v:textbox>
                </v:rect>
                <v:rect id="1067" filled="f" stroked="f" style="position:absolute;left:885083;top:64842;width:394084;height:166704;z-index:5;mso-position-horizontal-relative:page;mso-position-vertical-relative:page;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GAA</w:t>
                        </w:r>
                      </w:p>
                    </w:txbxContent>
                  </v:textbox>
                </v:rect>
                <v:rect id="1068" filled="f" stroked="f" style="position:absolute;left:1181414;top:64843;width:59059;height:166704;z-index:6;mso-position-horizontal-relative:page;mso-position-vertical-relative:page;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w:t>
                        </w:r>
                      </w:p>
                    </w:txbxContent>
                  </v:textbox>
                </v:rect>
                <v:rect id="1069" filled="f" stroked="f" style="position:absolute;left:1225839;top:64843;width:2631099;height:166704;z-index:7;mso-position-horizontal-relative:page;mso-position-vertical-relative:page;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 xml:space="preserve">AKANBI ROUNDABOUT DAY 2] </w:t>
                        </w:r>
                      </w:p>
                    </w:txbxContent>
                  </v:textbox>
                </v:rect>
                <v:shape id="1070" type="#_x0000_t75" filled="f" stroked="f" style="position:absolute;left:0;top:0;width:180975;height:180975;z-index:8;mso-position-horizontal-relative:page;mso-position-vertical-relative:page;mso-width-relative:page;mso-height-relative:page;visibility:visible;">
                  <v:imagedata r:id="rId24" embosscolor="white" o:title=""/>
                  <v:fill/>
                </v:shape>
                <v:shape id="1071" coordsize="6278880,0" path="m6278880,0l0,0e" filled="f" stroked="t" style="position:absolute;left:0;top:194754;width:6278880;height:0;z-index:9;mso-position-horizontal-relative:page;mso-position-vertical-relative:page;mso-width-relative:page;mso-height-relative:page;visibility:visible;">
                  <v:stroke joinstyle="miter" color="#a0a0a0" weight="0.38pt"/>
                  <v:fill/>
                  <v:path textboxrect="0,0,6278880,0" o:connectlocs=""/>
                </v:shape>
                <w10:wrap type="topAndBottom"/>
                <v:fill/>
              </v:group>
            </w:pict>
          </mc:Fallback>
        </mc:AlternateContent>
      </w:r>
      <w:r>
        <w:rPr>
          <w:b/>
          <w:sz w:val="24"/>
          <w:szCs w:val="24"/>
        </w:rPr>
        <w:t xml:space="preserve">            </w:t>
      </w:r>
      <w:r>
        <w:rPr>
          <w:b/>
          <w:sz w:val="24"/>
          <w:szCs w:val="24"/>
        </w:rPr>
        <w:t xml:space="preserve">Table 4.1.6.1 </w:t>
      </w:r>
      <w:r>
        <w:rPr>
          <w:b/>
          <w:sz w:val="24"/>
          <w:szCs w:val="24"/>
        </w:rPr>
        <w:t>Gaa</w:t>
      </w:r>
      <w:r>
        <w:rPr>
          <w:b/>
          <w:sz w:val="24"/>
          <w:szCs w:val="24"/>
        </w:rPr>
        <w:t>-Akanbi</w:t>
      </w:r>
      <w:r>
        <w:rPr>
          <w:b/>
          <w:spacing w:val="-5"/>
          <w:sz w:val="24"/>
          <w:szCs w:val="24"/>
        </w:rPr>
        <w:t xml:space="preserve"> </w:t>
      </w:r>
      <w:r>
        <w:rPr>
          <w:b/>
          <w:sz w:val="24"/>
          <w:szCs w:val="24"/>
        </w:rPr>
        <w:t>roundabout</w:t>
      </w:r>
      <w:r>
        <w:rPr>
          <w:b/>
          <w:spacing w:val="-3"/>
          <w:sz w:val="24"/>
          <w:szCs w:val="24"/>
        </w:rPr>
        <w:t xml:space="preserve"> </w:t>
      </w:r>
      <w:r>
        <w:rPr>
          <w:b/>
          <w:sz w:val="24"/>
          <w:szCs w:val="24"/>
        </w:rPr>
        <w:t>lane performance</w:t>
      </w:r>
      <w:r>
        <w:rPr>
          <w:b/>
          <w:spacing w:val="-3"/>
          <w:sz w:val="24"/>
          <w:szCs w:val="24"/>
        </w:rPr>
        <w:t xml:space="preserve"> </w:t>
      </w:r>
      <w:r>
        <w:rPr>
          <w:b/>
          <w:sz w:val="24"/>
          <w:szCs w:val="24"/>
        </w:rPr>
        <w:t>on</w:t>
      </w:r>
      <w:r>
        <w:rPr>
          <w:b/>
          <w:spacing w:val="-4"/>
          <w:sz w:val="24"/>
          <w:szCs w:val="24"/>
        </w:rPr>
        <w:t xml:space="preserve"> </w:t>
      </w:r>
      <w:r>
        <w:rPr>
          <w:b/>
          <w:sz w:val="24"/>
          <w:szCs w:val="24"/>
        </w:rPr>
        <w:t>Day</w:t>
      </w:r>
      <w:r>
        <w:rPr>
          <w:b/>
          <w:spacing w:val="-3"/>
          <w:sz w:val="24"/>
          <w:szCs w:val="24"/>
        </w:rPr>
        <w:t xml:space="preserve"> </w:t>
      </w:r>
      <w:r>
        <w:rPr>
          <w:b/>
          <w:spacing w:val="-10"/>
          <w:sz w:val="24"/>
          <w:szCs w:val="24"/>
        </w:rPr>
        <w:t>2</w:t>
      </w:r>
    </w:p>
    <w:p>
      <w:pPr>
        <w:pStyle w:val="style0"/>
        <w:spacing w:after="80" w:lineRule="auto" w:line="240"/>
        <w:ind w:left="1440"/>
        <w:rPr/>
      </w:pPr>
      <w:r>
        <w:rPr>
          <w:rFonts w:ascii="Times New Roman" w:cs="Times New Roman" w:eastAsia="Times New Roman" w:hAnsi="Times New Roman"/>
          <w:sz w:val="29"/>
        </w:rPr>
        <w:t>LANE SUMMARY</w:t>
      </w:r>
    </w:p>
    <w:p>
      <w:pPr>
        <w:pStyle w:val="style0"/>
        <w:spacing w:before="114" w:after="26" w:lineRule="auto" w:line="237"/>
        <w:ind w:left="1435" w:right="-3" w:hanging="10"/>
        <w:rPr>
          <w:rFonts w:ascii="Times New Roman" w:cs="Times New Roman" w:eastAsia="Times New Roman" w:hAnsi="Times New Roman"/>
          <w:sz w:val="18"/>
        </w:rPr>
      </w:pPr>
      <w:r>
        <w:rPr>
          <w:rFonts w:ascii="Times New Roman" w:cs="Times New Roman" w:eastAsia="Times New Roman" w:hAnsi="Times New Roman"/>
          <w:sz w:val="18"/>
        </w:rPr>
        <w:t xml:space="preserve">ROUNDABOUT COMPRISING FOUR (4) CONNECTING ROADS WHICH </w:t>
      </w:r>
      <w:r>
        <w:rPr>
          <w:rFonts w:ascii="Times New Roman" w:cs="Times New Roman" w:eastAsia="Times New Roman" w:hAnsi="Times New Roman"/>
          <w:sz w:val="18"/>
        </w:rPr>
        <w:t>ARE :GAA</w:t>
      </w:r>
      <w:r>
        <w:rPr>
          <w:rFonts w:ascii="Times New Roman" w:cs="Times New Roman" w:eastAsia="Times New Roman" w:hAnsi="Times New Roman"/>
          <w:sz w:val="18"/>
        </w:rPr>
        <w:t xml:space="preserve"> </w:t>
      </w:r>
    </w:p>
    <w:p>
      <w:pPr>
        <w:pStyle w:val="style0"/>
        <w:spacing w:before="114" w:after="26" w:lineRule="auto" w:line="237"/>
        <w:ind w:left="1435" w:right="-3" w:hanging="10"/>
        <w:rPr>
          <w:rFonts w:ascii="Times New Roman" w:cs="Times New Roman" w:eastAsia="Times New Roman" w:hAnsi="Times New Roman"/>
          <w:sz w:val="18"/>
        </w:rPr>
      </w:pPr>
      <w:r>
        <w:rPr>
          <w:rFonts w:ascii="Times New Roman" w:cs="Times New Roman" w:eastAsia="Times New Roman" w:hAnsi="Times New Roman"/>
          <w:sz w:val="18"/>
        </w:rPr>
        <w:t>-</w:t>
      </w:r>
      <w:r>
        <w:rPr>
          <w:rFonts w:ascii="Times New Roman" w:cs="Times New Roman" w:eastAsia="Times New Roman" w:hAnsi="Times New Roman"/>
          <w:sz w:val="18"/>
        </w:rPr>
        <w:t>AKANBI,OFFA</w:t>
      </w:r>
      <w:r>
        <w:rPr>
          <w:rFonts w:ascii="Times New Roman" w:cs="Times New Roman" w:eastAsia="Times New Roman" w:hAnsi="Times New Roman"/>
          <w:sz w:val="18"/>
        </w:rPr>
        <w:t xml:space="preserve"> GARAGE,TIPPER GARAGE &amp; AGBABIAKA </w:t>
      </w:r>
    </w:p>
    <w:p>
      <w:pPr>
        <w:pStyle w:val="style0"/>
        <w:spacing w:before="114" w:after="26" w:lineRule="auto" w:line="237"/>
        <w:ind w:left="715" w:right="-3" w:hanging="10"/>
        <w:rPr/>
      </w:pPr>
      <w:r>
        <w:rPr>
          <w:rFonts w:ascii="Times New Roman" w:cs="Times New Roman" w:eastAsia="Times New Roman" w:hAnsi="Times New Roman"/>
          <w:sz w:val="18"/>
        </w:rPr>
        <w:t xml:space="preserve"> </w:t>
      </w:r>
      <w:r>
        <w:rPr>
          <w:rFonts w:ascii="Times New Roman" w:cs="Times New Roman" w:eastAsia="Times New Roman" w:hAnsi="Times New Roman"/>
          <w:sz w:val="18"/>
        </w:rPr>
        <w:tab/>
      </w:r>
      <w:r>
        <w:rPr>
          <w:rFonts w:ascii="Times New Roman" w:cs="Times New Roman" w:eastAsia="Times New Roman" w:hAnsi="Times New Roman"/>
          <w:noProof/>
          <w:sz w:val="18"/>
        </w:rPr>
        <w:drawing>
          <wp:inline distL="0" distT="0" distB="0" distR="0">
            <wp:extent cx="5010150" cy="5395912"/>
            <wp:effectExtent l="0" t="0" r="0" b="0"/>
            <wp:docPr id="1072" name="Picture 6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3" name="Picture 65"/>
                    <pic:cNvPicPr/>
                  </pic:nvPicPr>
                  <pic:blipFill>
                    <a:blip r:embed="rId25" cstate="print"/>
                    <a:srcRect l="0" t="0" r="0" b="0"/>
                    <a:stretch/>
                  </pic:blipFill>
                  <pic:spPr>
                    <a:xfrm rot="0">
                      <a:off x="0" y="0"/>
                      <a:ext cx="5010150" cy="5395912"/>
                    </a:xfrm>
                    <a:prstGeom prst="rect"/>
                  </pic:spPr>
                </pic:pic>
              </a:graphicData>
            </a:graphic>
          </wp:inline>
        </w:drawing>
      </w:r>
    </w:p>
    <w:p>
      <w:pPr>
        <w:pStyle w:val="style0"/>
        <w:spacing w:after="478" w:lineRule="auto" w:line="237"/>
        <w:ind w:right="-3"/>
        <w:rPr>
          <w:b/>
          <w:sz w:val="24"/>
          <w:szCs w:val="24"/>
        </w:rPr>
      </w:pPr>
    </w:p>
    <w:p>
      <w:pPr>
        <w:pStyle w:val="style4"/>
        <w:widowControl w:val="false"/>
        <w:tabs>
          <w:tab w:val="left" w:leader="none" w:pos="1735"/>
        </w:tabs>
        <w:autoSpaceDE w:val="false"/>
        <w:autoSpaceDN w:val="false"/>
        <w:spacing w:before="0" w:beforeAutospacing="false" w:after="0" w:afterAutospacing="false"/>
        <w:jc w:val="both"/>
        <w:rPr/>
      </w:pPr>
    </w:p>
    <w:p>
      <w:pPr>
        <w:pStyle w:val="style4"/>
        <w:widowControl w:val="false"/>
        <w:tabs>
          <w:tab w:val="left" w:leader="none" w:pos="1735"/>
        </w:tabs>
        <w:autoSpaceDE w:val="false"/>
        <w:autoSpaceDN w:val="false"/>
        <w:spacing w:before="0" w:beforeAutospacing="false" w:after="0" w:afterAutospacing="false"/>
        <w:ind w:left="955"/>
        <w:jc w:val="both"/>
        <w:rPr/>
      </w:pPr>
    </w:p>
    <w:p>
      <w:pPr>
        <w:pStyle w:val="style4"/>
        <w:widowControl w:val="false"/>
        <w:tabs>
          <w:tab w:val="left" w:leader="none" w:pos="1735"/>
        </w:tabs>
        <w:autoSpaceDE w:val="false"/>
        <w:autoSpaceDN w:val="false"/>
        <w:spacing w:before="0" w:beforeAutospacing="false" w:after="0" w:afterAutospacing="false"/>
        <w:ind w:left="955"/>
        <w:jc w:val="both"/>
        <w:rPr/>
      </w:pPr>
    </w:p>
    <w:p>
      <w:pPr>
        <w:pStyle w:val="style4"/>
        <w:widowControl w:val="false"/>
        <w:tabs>
          <w:tab w:val="left" w:leader="none" w:pos="1735"/>
        </w:tabs>
        <w:autoSpaceDE w:val="false"/>
        <w:autoSpaceDN w:val="false"/>
        <w:spacing w:before="0" w:beforeAutospacing="false" w:after="0" w:afterAutospacing="false"/>
        <w:ind w:left="955"/>
        <w:jc w:val="both"/>
        <w:rPr>
          <w:spacing w:val="-10"/>
        </w:rPr>
      </w:pPr>
      <w:r>
        <w:t xml:space="preserve">Table 4.1.6.2 </w:t>
      </w:r>
      <w:r>
        <w:t>Gaa</w:t>
      </w:r>
      <w:r>
        <w:t>-Akanbi</w:t>
      </w:r>
      <w:r>
        <w:rPr>
          <w:spacing w:val="51"/>
        </w:rPr>
        <w:t xml:space="preserve"> </w:t>
      </w:r>
      <w:r>
        <w:t>roundabout</w:t>
      </w:r>
      <w:r>
        <w:rPr>
          <w:spacing w:val="-5"/>
        </w:rPr>
        <w:t xml:space="preserve"> </w:t>
      </w:r>
      <w:r>
        <w:t>lane</w:t>
      </w:r>
      <w:r>
        <w:rPr>
          <w:spacing w:val="-3"/>
        </w:rPr>
        <w:t xml:space="preserve"> </w:t>
      </w:r>
      <w:r>
        <w:t>flow</w:t>
      </w:r>
      <w:r>
        <w:rPr>
          <w:spacing w:val="-4"/>
        </w:rPr>
        <w:t xml:space="preserve"> </w:t>
      </w:r>
      <w:r>
        <w:t>s</w:t>
      </w:r>
      <w:r>
        <w:rPr>
          <w:b w:val="false"/>
        </w:rPr>
        <w:t>u</w:t>
      </w:r>
      <w:r>
        <w:t>mmary</w:t>
      </w:r>
      <w:r>
        <w:rPr>
          <w:spacing w:val="-4"/>
        </w:rPr>
        <w:t xml:space="preserve"> </w:t>
      </w:r>
      <w:r>
        <w:t>on</w:t>
      </w:r>
      <w:r>
        <w:rPr>
          <w:spacing w:val="-6"/>
        </w:rPr>
        <w:t xml:space="preserve"> </w:t>
      </w:r>
      <w:r>
        <w:t>Day</w:t>
      </w:r>
      <w:r>
        <w:rPr>
          <w:spacing w:val="-3"/>
        </w:rPr>
        <w:t xml:space="preserve"> </w:t>
      </w:r>
      <w:r>
        <w:rPr>
          <w:spacing w:val="-10"/>
        </w:rPr>
        <w:t>2</w:t>
      </w:r>
    </w:p>
    <w:p>
      <w:pPr>
        <w:pStyle w:val="style4"/>
        <w:widowControl w:val="false"/>
        <w:tabs>
          <w:tab w:val="left" w:leader="none" w:pos="1735"/>
        </w:tabs>
        <w:autoSpaceDE w:val="false"/>
        <w:autoSpaceDN w:val="false"/>
        <w:spacing w:before="0" w:beforeAutospacing="false" w:after="0" w:afterAutospacing="false"/>
        <w:ind w:left="955"/>
        <w:jc w:val="both"/>
        <w:rPr>
          <w:spacing w:val="-10"/>
        </w:rPr>
      </w:pPr>
      <w:r>
        <w:rPr>
          <w:spacing w:val="-10"/>
        </w:rPr>
        <w:t xml:space="preserve">    </w:t>
      </w:r>
    </w:p>
    <w:p>
      <w:pPr>
        <w:pStyle w:val="style4"/>
        <w:widowControl w:val="false"/>
        <w:tabs>
          <w:tab w:val="left" w:leader="none" w:pos="1735"/>
        </w:tabs>
        <w:autoSpaceDE w:val="false"/>
        <w:autoSpaceDN w:val="false"/>
        <w:spacing w:before="0" w:beforeAutospacing="false" w:after="0" w:afterAutospacing="false"/>
        <w:ind w:left="955"/>
        <w:jc w:val="both"/>
        <w:rPr/>
      </w:pPr>
      <w:r>
        <w:t xml:space="preserve">       </w:t>
      </w:r>
      <w:r>
        <w:rPr>
          <w:noProof/>
          <w:lang w:val="en-US" w:eastAsia="en-US"/>
        </w:rPr>
        <w:drawing>
          <wp:inline distL="0" distT="0" distB="0" distR="0">
            <wp:extent cx="4991100" cy="5681663"/>
            <wp:effectExtent l="0" t="0" r="0" b="0"/>
            <wp:docPr id="1073" name="Picture 6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4" name="Picture 67"/>
                    <pic:cNvPicPr/>
                  </pic:nvPicPr>
                  <pic:blipFill>
                    <a:blip r:embed="rId26" cstate="print"/>
                    <a:srcRect l="0" t="0" r="0" b="0"/>
                    <a:stretch/>
                  </pic:blipFill>
                  <pic:spPr>
                    <a:xfrm rot="0">
                      <a:off x="0" y="0"/>
                      <a:ext cx="4991100" cy="5681663"/>
                    </a:xfrm>
                    <a:prstGeom prst="rect"/>
                  </pic:spPr>
                </pic:pic>
              </a:graphicData>
            </a:graphic>
          </wp:inline>
        </w:drawing>
      </w:r>
    </w:p>
    <w:p>
      <w:pPr>
        <w:pStyle w:val="style66"/>
        <w:spacing w:lineRule="auto" w:line="360"/>
        <w:jc w:val="both"/>
        <w:rPr>
          <w:b/>
        </w:rPr>
      </w:pPr>
    </w:p>
    <w:p>
      <w:pPr>
        <w:pStyle w:val="style66"/>
        <w:spacing w:lineRule="auto" w:line="360"/>
        <w:jc w:val="both"/>
        <w:rPr>
          <w:b/>
        </w:rPr>
      </w:pPr>
    </w:p>
    <w:p>
      <w:pPr>
        <w:pStyle w:val="style66"/>
        <w:spacing w:lineRule="auto" w:line="360"/>
        <w:jc w:val="both"/>
        <w:rPr>
          <w:b/>
        </w:rPr>
      </w:pPr>
    </w:p>
    <w:p>
      <w:pPr>
        <w:pStyle w:val="style66"/>
        <w:spacing w:lineRule="auto" w:line="360"/>
        <w:jc w:val="both"/>
        <w:rPr>
          <w:b/>
        </w:rPr>
      </w:pPr>
    </w:p>
    <w:p>
      <w:pPr>
        <w:pStyle w:val="style66"/>
        <w:spacing w:lineRule="auto" w:line="360"/>
        <w:jc w:val="both"/>
        <w:rPr>
          <w:b/>
        </w:rPr>
      </w:pPr>
    </w:p>
    <w:p>
      <w:pPr>
        <w:pStyle w:val="style66"/>
        <w:spacing w:lineRule="auto" w:line="360"/>
        <w:jc w:val="both"/>
        <w:rPr>
          <w:b/>
        </w:rPr>
      </w:pPr>
    </w:p>
    <w:p>
      <w:pPr>
        <w:pStyle w:val="style66"/>
        <w:spacing w:lineRule="auto" w:line="360"/>
        <w:ind w:firstLine="500"/>
        <w:jc w:val="both"/>
        <w:rPr>
          <w:b/>
          <w:spacing w:val="-10"/>
        </w:rPr>
      </w:pPr>
      <w:r>
        <w:rPr>
          <w:b/>
        </w:rPr>
        <w:t xml:space="preserve">  </w:t>
      </w:r>
      <w:r>
        <w:rPr>
          <w:b/>
        </w:rPr>
        <w:t xml:space="preserve">Table 4.1.6.3 </w:t>
      </w:r>
      <w:r>
        <w:rPr>
          <w:b/>
        </w:rPr>
        <w:t>Gaa</w:t>
      </w:r>
      <w:r>
        <w:rPr>
          <w:b/>
        </w:rPr>
        <w:t>-Akanbi</w:t>
      </w:r>
      <w:r>
        <w:rPr>
          <w:b/>
          <w:spacing w:val="-5"/>
        </w:rPr>
        <w:t xml:space="preserve"> </w:t>
      </w:r>
      <w:r>
        <w:rPr>
          <w:b/>
        </w:rPr>
        <w:t>roundabout</w:t>
      </w:r>
      <w:r>
        <w:rPr>
          <w:b/>
          <w:spacing w:val="-3"/>
        </w:rPr>
        <w:t xml:space="preserve"> </w:t>
      </w:r>
      <w:r>
        <w:rPr>
          <w:b/>
        </w:rPr>
        <w:t>circulating</w:t>
      </w:r>
      <w:r>
        <w:rPr>
          <w:b/>
          <w:spacing w:val="-3"/>
        </w:rPr>
        <w:t xml:space="preserve"> </w:t>
      </w:r>
      <w:r>
        <w:rPr>
          <w:b/>
        </w:rPr>
        <w:t>flow</w:t>
      </w:r>
      <w:r>
        <w:rPr>
          <w:b/>
          <w:spacing w:val="-5"/>
        </w:rPr>
        <w:t xml:space="preserve"> </w:t>
      </w:r>
      <w:r>
        <w:rPr>
          <w:b/>
        </w:rPr>
        <w:t>rates</w:t>
      </w:r>
      <w:r>
        <w:rPr>
          <w:b/>
          <w:spacing w:val="-3"/>
        </w:rPr>
        <w:t xml:space="preserve"> </w:t>
      </w:r>
      <w:r>
        <w:rPr>
          <w:b/>
        </w:rPr>
        <w:t>on</w:t>
      </w:r>
      <w:r>
        <w:rPr>
          <w:b/>
          <w:spacing w:val="-4"/>
        </w:rPr>
        <w:t xml:space="preserve"> </w:t>
      </w:r>
      <w:r>
        <w:rPr>
          <w:b/>
        </w:rPr>
        <w:t>Day</w:t>
      </w:r>
      <w:r>
        <w:rPr>
          <w:b/>
          <w:spacing w:val="-3"/>
        </w:rPr>
        <w:t xml:space="preserve"> </w:t>
      </w:r>
      <w:r>
        <w:rPr>
          <w:b/>
          <w:spacing w:val="-10"/>
        </w:rPr>
        <w:t>2</w:t>
      </w:r>
    </w:p>
    <w:p>
      <w:pPr>
        <w:pStyle w:val="style0"/>
        <w:spacing w:after="26" w:lineRule="auto" w:line="237"/>
        <w:ind w:left="-5" w:right="-15"/>
        <w:rPr>
          <w:sz w:val="18"/>
        </w:rPr>
      </w:pPr>
      <w:r>
        <w:rPr>
          <w:sz w:val="18"/>
        </w:rPr>
        <w:tab/>
      </w:r>
    </w:p>
    <w:p>
      <w:pPr>
        <w:pStyle w:val="style0"/>
        <w:spacing w:after="26" w:lineRule="auto" w:line="237"/>
        <w:ind w:left="715" w:right="-15" w:firstLine="5"/>
        <w:rPr>
          <w:sz w:val="18"/>
        </w:rPr>
      </w:pPr>
      <w:r>
        <w:rPr>
          <w:sz w:val="18"/>
        </w:rPr>
        <w:t xml:space="preserve">  </w:t>
      </w:r>
      <w:r>
        <w:rPr>
          <w:sz w:val="18"/>
        </w:rPr>
        <w:t>Site Category: ROUNDABOUT</w:t>
      </w:r>
    </w:p>
    <w:p>
      <w:pPr>
        <w:pStyle w:val="style0"/>
        <w:spacing w:after="26" w:lineRule="auto" w:line="237"/>
        <w:ind w:left="715" w:right="-15" w:firstLine="5"/>
        <w:rPr>
          <w:sz w:val="18"/>
        </w:rPr>
      </w:pPr>
      <w:r>
        <w:rPr>
          <w:sz w:val="18"/>
        </w:rPr>
        <w:t xml:space="preserve">       </w:t>
      </w:r>
    </w:p>
    <w:p>
      <w:pPr>
        <w:pStyle w:val="style0"/>
        <w:spacing w:after="26" w:lineRule="auto" w:line="237"/>
        <w:ind w:left="715" w:right="-15" w:firstLine="5"/>
        <w:rPr/>
      </w:pPr>
      <w:r>
        <w:t xml:space="preserve">       </w:t>
      </w:r>
      <w:r>
        <w:rPr>
          <w:noProof/>
        </w:rPr>
        <w:drawing>
          <wp:inline distL="0" distT="0" distB="0" distR="0">
            <wp:extent cx="4848225" cy="4693920"/>
            <wp:effectExtent l="0" t="0" r="9525" b="0"/>
            <wp:docPr id="1074" name="Picture 6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5" name="Picture 69"/>
                    <pic:cNvPicPr/>
                  </pic:nvPicPr>
                  <pic:blipFill>
                    <a:blip r:embed="rId27" cstate="print"/>
                    <a:srcRect l="0" t="0" r="0" b="0"/>
                    <a:stretch/>
                  </pic:blipFill>
                  <pic:spPr>
                    <a:xfrm rot="0">
                      <a:off x="0" y="0"/>
                      <a:ext cx="4848225" cy="4693920"/>
                    </a:xfrm>
                    <a:prstGeom prst="rect"/>
                  </pic:spPr>
                </pic:pic>
              </a:graphicData>
            </a:graphic>
          </wp:inline>
        </w:drawing>
      </w:r>
    </w:p>
    <w:p>
      <w:pPr>
        <w:pStyle w:val="style66"/>
        <w:spacing w:lineRule="auto" w:line="360"/>
        <w:jc w:val="both"/>
        <w:rPr>
          <w:b/>
          <w:spacing w:val="-10"/>
        </w:rPr>
      </w:pPr>
    </w:p>
    <w:p>
      <w:pPr>
        <w:pStyle w:val="style66"/>
        <w:spacing w:lineRule="auto" w:line="360"/>
        <w:jc w:val="both"/>
        <w:rPr>
          <w:b/>
          <w:spacing w:val="-10"/>
        </w:rPr>
      </w:pP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ind w:left="1350"/>
        <w:rPr/>
      </w:pPr>
      <w:r>
        <w:t xml:space="preserve">Table 4.1.6.4 </w:t>
      </w:r>
      <w:r>
        <w:t>Gaa</w:t>
      </w:r>
      <w:r>
        <w:t>-Akanbi</w:t>
      </w:r>
      <w:r>
        <w:rPr>
          <w:spacing w:val="-6"/>
        </w:rPr>
        <w:t xml:space="preserve"> </w:t>
      </w:r>
      <w:r>
        <w:t>roundabout</w:t>
      </w:r>
      <w:r>
        <w:rPr>
          <w:spacing w:val="-4"/>
        </w:rPr>
        <w:t xml:space="preserve"> </w:t>
      </w:r>
      <w:r>
        <w:t>performance</w:t>
      </w:r>
      <w:r>
        <w:rPr>
          <w:spacing w:val="-5"/>
        </w:rPr>
        <w:t xml:space="preserve"> </w:t>
      </w:r>
      <w:r>
        <w:t>summary</w:t>
      </w:r>
      <w:r>
        <w:rPr>
          <w:spacing w:val="-5"/>
        </w:rPr>
        <w:t xml:space="preserve"> </w:t>
      </w:r>
      <w:r>
        <w:t>on</w:t>
      </w:r>
      <w:r>
        <w:rPr>
          <w:spacing w:val="-5"/>
        </w:rPr>
        <w:t xml:space="preserve"> </w:t>
      </w:r>
      <w:r>
        <w:t>Day 2</w:t>
      </w:r>
    </w:p>
    <w:p>
      <w:pPr>
        <w:pStyle w:val="style4"/>
        <w:widowControl w:val="false"/>
        <w:tabs>
          <w:tab w:val="left" w:leader="none" w:pos="1795"/>
        </w:tabs>
        <w:autoSpaceDE w:val="false"/>
        <w:autoSpaceDN w:val="false"/>
        <w:spacing w:before="33" w:beforeAutospacing="false" w:after="0" w:afterAutospacing="false"/>
        <w:ind w:left="1350"/>
        <w:rPr/>
      </w:pPr>
    </w:p>
    <w:p>
      <w:pPr>
        <w:pStyle w:val="style4"/>
        <w:widowControl w:val="false"/>
        <w:tabs>
          <w:tab w:val="left" w:leader="none" w:pos="1795"/>
        </w:tabs>
        <w:autoSpaceDE w:val="false"/>
        <w:autoSpaceDN w:val="false"/>
        <w:spacing w:before="33" w:beforeAutospacing="false" w:after="0" w:afterAutospacing="false"/>
        <w:rPr/>
      </w:pPr>
      <w:r>
        <w:rPr>
          <w:noProof/>
          <w:lang w:val="en-US" w:eastAsia="en-US"/>
        </w:rPr>
        <w:t xml:space="preserve">                </w:t>
      </w:r>
      <w:r>
        <w:rPr>
          <w:noProof/>
          <w:lang w:val="en-US" w:eastAsia="en-US"/>
        </w:rPr>
        <w:drawing>
          <wp:inline distL="0" distT="0" distB="0" distR="0">
            <wp:extent cx="5525770" cy="5562600"/>
            <wp:effectExtent l="0" t="0" r="0" b="0"/>
            <wp:docPr id="1075" name="Picture 1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6" name="Picture 18"/>
                    <pic:cNvPicPr/>
                  </pic:nvPicPr>
                  <pic:blipFill>
                    <a:blip r:embed="rId28" cstate="print"/>
                    <a:srcRect l="0" t="0" r="0" b="0"/>
                    <a:stretch/>
                  </pic:blipFill>
                  <pic:spPr>
                    <a:xfrm rot="0">
                      <a:off x="0" y="0"/>
                      <a:ext cx="5525770" cy="5562600"/>
                    </a:xfrm>
                    <a:prstGeom prst="rect"/>
                  </pic:spPr>
                </pic:pic>
              </a:graphicData>
            </a:graphic>
          </wp:inline>
        </w:drawing>
      </w: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rPr/>
      </w:pPr>
    </w:p>
    <w:p>
      <w:pPr>
        <w:pStyle w:val="style4"/>
        <w:widowControl w:val="false"/>
        <w:tabs>
          <w:tab w:val="left" w:leader="none" w:pos="1795"/>
        </w:tabs>
        <w:autoSpaceDE w:val="false"/>
        <w:autoSpaceDN w:val="false"/>
        <w:spacing w:before="33" w:beforeAutospacing="false" w:after="0" w:afterAutospacing="false"/>
        <w:rPr/>
      </w:pPr>
    </w:p>
    <w:p>
      <w:pPr>
        <w:pStyle w:val="style66"/>
        <w:spacing w:lineRule="auto" w:line="360"/>
        <w:ind w:left="0"/>
        <w:jc w:val="both"/>
        <w:rPr/>
      </w:pPr>
    </w:p>
    <w:p>
      <w:pPr>
        <w:pStyle w:val="style4"/>
        <w:widowControl w:val="false"/>
        <w:tabs>
          <w:tab w:val="left" w:leader="none" w:pos="1795"/>
        </w:tabs>
        <w:autoSpaceDE w:val="false"/>
        <w:autoSpaceDN w:val="false"/>
        <w:spacing w:before="160" w:beforeAutospacing="false" w:after="0" w:afterAutospacing="false"/>
        <w:rPr>
          <w:spacing w:val="-10"/>
        </w:rPr>
      </w:pPr>
      <w:r>
        <w:t xml:space="preserve">                      </w:t>
      </w:r>
      <w:r>
        <w:t xml:space="preserve">Table4.1.6.5 </w:t>
      </w:r>
      <w:r>
        <w:t>Gaa</w:t>
      </w:r>
      <w:r>
        <w:t>-Akanbi</w:t>
      </w:r>
      <w:r>
        <w:rPr>
          <w:spacing w:val="-5"/>
        </w:rPr>
        <w:t xml:space="preserve"> </w:t>
      </w:r>
      <w:r>
        <w:t>roundabout</w:t>
      </w:r>
      <w:r>
        <w:rPr>
          <w:spacing w:val="-3"/>
        </w:rPr>
        <w:t xml:space="preserve"> </w:t>
      </w:r>
      <w:r>
        <w:t>control</w:t>
      </w:r>
      <w:r>
        <w:rPr>
          <w:spacing w:val="-4"/>
        </w:rPr>
        <w:t xml:space="preserve"> </w:t>
      </w:r>
      <w:r>
        <w:t>delay</w:t>
      </w:r>
      <w:r>
        <w:rPr>
          <w:spacing w:val="-4"/>
        </w:rPr>
        <w:t xml:space="preserve"> </w:t>
      </w:r>
      <w:r>
        <w:t>and</w:t>
      </w:r>
      <w:r>
        <w:rPr>
          <w:spacing w:val="-5"/>
        </w:rPr>
        <w:t xml:space="preserve"> </w:t>
      </w:r>
      <w:r>
        <w:t>LOS</w:t>
      </w:r>
      <w:r>
        <w:rPr>
          <w:spacing w:val="-2"/>
        </w:rPr>
        <w:t xml:space="preserve"> </w:t>
      </w:r>
      <w:r>
        <w:t>on</w:t>
      </w:r>
      <w:r>
        <w:rPr>
          <w:spacing w:val="-4"/>
        </w:rPr>
        <w:t xml:space="preserve"> </w:t>
      </w:r>
      <w:r>
        <w:t>Day</w:t>
      </w:r>
      <w:r>
        <w:rPr>
          <w:spacing w:val="-4"/>
        </w:rPr>
        <w:t xml:space="preserve"> </w:t>
      </w:r>
      <w:r>
        <w:rPr>
          <w:spacing w:val="-10"/>
        </w:rPr>
        <w:t>2</w:t>
      </w:r>
    </w:p>
    <w:p>
      <w:pPr>
        <w:pStyle w:val="style4"/>
        <w:widowControl w:val="false"/>
        <w:tabs>
          <w:tab w:val="left" w:leader="none" w:pos="1795"/>
        </w:tabs>
        <w:autoSpaceDE w:val="false"/>
        <w:autoSpaceDN w:val="false"/>
        <w:spacing w:before="160" w:beforeAutospacing="false" w:after="0" w:afterAutospacing="false"/>
        <w:rPr>
          <w:spacing w:val="-10"/>
        </w:rPr>
      </w:pPr>
    </w:p>
    <w:p>
      <w:pPr>
        <w:pStyle w:val="style4"/>
        <w:widowControl w:val="false"/>
        <w:tabs>
          <w:tab w:val="left" w:leader="none" w:pos="1795"/>
        </w:tabs>
        <w:autoSpaceDE w:val="false"/>
        <w:autoSpaceDN w:val="false"/>
        <w:spacing w:before="160" w:beforeAutospacing="false" w:after="0" w:afterAutospacing="false"/>
        <w:rPr>
          <w:spacing w:val="-10"/>
        </w:rPr>
      </w:pPr>
      <w:r>
        <w:rPr>
          <w:spacing w:val="-10"/>
        </w:rPr>
        <w:t xml:space="preserve">                    </w:t>
      </w:r>
      <w:r>
        <w:rPr>
          <w:noProof/>
          <w:spacing w:val="-10"/>
          <w:lang w:val="en-US" w:eastAsia="en-US"/>
        </w:rPr>
        <w:drawing>
          <wp:inline distL="0" distT="0" distB="0" distR="0">
            <wp:extent cx="5503545" cy="5943600"/>
            <wp:effectExtent l="0" t="0" r="1905" b="0"/>
            <wp:docPr id="1076" name="Picture 7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7" name="Picture 71"/>
                    <pic:cNvPicPr/>
                  </pic:nvPicPr>
                  <pic:blipFill>
                    <a:blip r:embed="rId29" cstate="print"/>
                    <a:srcRect l="0" t="0" r="0" b="0"/>
                    <a:stretch/>
                  </pic:blipFill>
                  <pic:spPr>
                    <a:xfrm rot="0">
                      <a:off x="0" y="0"/>
                      <a:ext cx="5503545" cy="5943600"/>
                    </a:xfrm>
                    <a:prstGeom prst="rect"/>
                  </pic:spPr>
                </pic:pic>
              </a:graphicData>
            </a:graphic>
          </wp:inline>
        </w:drawing>
      </w:r>
    </w:p>
    <w:p>
      <w:pPr>
        <w:pStyle w:val="style4"/>
        <w:widowControl w:val="false"/>
        <w:tabs>
          <w:tab w:val="left" w:leader="none" w:pos="1795"/>
        </w:tabs>
        <w:autoSpaceDE w:val="false"/>
        <w:autoSpaceDN w:val="false"/>
        <w:spacing w:before="160" w:beforeAutospacing="false" w:after="0" w:afterAutospacing="false"/>
        <w:rPr/>
      </w:pPr>
    </w:p>
    <w:p>
      <w:pPr>
        <w:pStyle w:val="style66"/>
        <w:spacing w:lineRule="auto" w:line="360"/>
        <w:jc w:val="both"/>
        <w:rPr>
          <w:b/>
        </w:rPr>
      </w:pPr>
    </w:p>
    <w:p>
      <w:pPr>
        <w:pStyle w:val="style66"/>
        <w:spacing w:lineRule="auto" w:line="360"/>
        <w:jc w:val="both"/>
        <w:rPr>
          <w:b/>
        </w:rPr>
      </w:pPr>
    </w:p>
    <w:p>
      <w:pPr>
        <w:pStyle w:val="style66"/>
        <w:spacing w:lineRule="auto" w:line="360"/>
        <w:jc w:val="both"/>
        <w:rPr>
          <w:b/>
        </w:rPr>
      </w:pPr>
    </w:p>
    <w:p>
      <w:pPr>
        <w:pStyle w:val="style66"/>
        <w:spacing w:lineRule="auto" w:line="360"/>
        <w:ind w:firstLine="500"/>
        <w:jc w:val="both"/>
        <w:rPr>
          <w:b/>
          <w:spacing w:val="-10"/>
        </w:rPr>
      </w:pPr>
      <w:r>
        <w:rPr>
          <w:b/>
        </w:rPr>
        <w:t xml:space="preserve">      </w:t>
      </w:r>
      <w:r>
        <w:rPr>
          <w:b/>
        </w:rPr>
        <w:t xml:space="preserve">Table 4.1.6.6 </w:t>
      </w:r>
      <w:r>
        <w:rPr>
          <w:b/>
        </w:rPr>
        <w:t>Gaa</w:t>
      </w:r>
      <w:r>
        <w:rPr>
          <w:b/>
        </w:rPr>
        <w:t>-Akanbi</w:t>
      </w:r>
      <w:r>
        <w:rPr>
          <w:b/>
          <w:spacing w:val="-1"/>
        </w:rPr>
        <w:t xml:space="preserve"> </w:t>
      </w:r>
      <w:r>
        <w:rPr>
          <w:b/>
        </w:rPr>
        <w:t>Roundabout</w:t>
      </w:r>
      <w:r>
        <w:rPr>
          <w:b/>
          <w:spacing w:val="-1"/>
        </w:rPr>
        <w:t xml:space="preserve"> </w:t>
      </w:r>
      <w:r>
        <w:rPr>
          <w:b/>
        </w:rPr>
        <w:t>Degree of</w:t>
      </w:r>
      <w:r>
        <w:rPr>
          <w:b/>
          <w:spacing w:val="-1"/>
        </w:rPr>
        <w:t xml:space="preserve"> </w:t>
      </w:r>
      <w:r>
        <w:rPr>
          <w:b/>
        </w:rPr>
        <w:t>saturation</w:t>
      </w:r>
      <w:r>
        <w:rPr>
          <w:b/>
          <w:spacing w:val="-1"/>
        </w:rPr>
        <w:t xml:space="preserve"> </w:t>
      </w:r>
      <w:r>
        <w:rPr>
          <w:b/>
        </w:rPr>
        <w:t>of each</w:t>
      </w:r>
      <w:r>
        <w:rPr>
          <w:b/>
          <w:spacing w:val="-1"/>
        </w:rPr>
        <w:t xml:space="preserve"> </w:t>
      </w:r>
      <w:r>
        <w:rPr>
          <w:b/>
        </w:rPr>
        <w:t xml:space="preserve">approach Day </w:t>
      </w:r>
      <w:r>
        <w:rPr>
          <w:b/>
          <w:spacing w:val="-10"/>
        </w:rPr>
        <w:t>2</w:t>
      </w:r>
    </w:p>
    <w:p>
      <w:pPr>
        <w:pStyle w:val="style0"/>
        <w:spacing w:after="611" w:lineRule="auto" w:line="246"/>
        <w:ind w:left="220" w:right="-15" w:hanging="10"/>
        <w:rPr>
          <w:rFonts w:ascii="Times New Roman" w:cs="Times New Roman" w:eastAsia="Times New Roman" w:hAnsi="Times New Roman"/>
          <w:sz w:val="17"/>
        </w:rPr>
      </w:pPr>
    </w:p>
    <w:p>
      <w:pPr>
        <w:pStyle w:val="style0"/>
        <w:spacing w:after="611" w:lineRule="auto" w:line="246"/>
        <w:ind w:left="220" w:right="-15" w:hanging="10"/>
        <w:rPr>
          <w:rFonts w:ascii="Times New Roman" w:cs="Times New Roman" w:eastAsia="Times New Roman" w:hAnsi="Times New Roman"/>
          <w:sz w:val="17"/>
        </w:rPr>
      </w:pPr>
      <w:r>
        <w:rPr>
          <w:rFonts w:ascii="Times New Roman" w:cs="Times New Roman" w:eastAsia="Times New Roman" w:hAnsi="Times New Roman"/>
          <w:sz w:val="17"/>
        </w:rPr>
        <w:tab/>
      </w:r>
      <w:r>
        <w:rPr>
          <w:rFonts w:ascii="Times New Roman" w:cs="Times New Roman" w:eastAsia="Times New Roman" w:hAnsi="Times New Roman"/>
          <w:sz w:val="17"/>
        </w:rPr>
        <w:t xml:space="preserve">              </w:t>
      </w:r>
      <w:r>
        <w:rPr>
          <w:rFonts w:ascii="Times New Roman" w:cs="Times New Roman" w:eastAsia="Times New Roman" w:hAnsi="Times New Roman"/>
          <w:sz w:val="17"/>
        </w:rPr>
        <w:tab/>
      </w:r>
      <w:r>
        <w:rPr>
          <w:rFonts w:ascii="Times New Roman" w:cs="Times New Roman" w:eastAsia="Times New Roman" w:hAnsi="Times New Roman"/>
          <w:noProof/>
          <w:sz w:val="17"/>
        </w:rPr>
        <w:drawing>
          <wp:inline distL="0" distT="0" distB="0" distR="0">
            <wp:extent cx="5076190" cy="5804914"/>
            <wp:effectExtent l="0" t="0" r="0" b="5715"/>
            <wp:docPr id="1077" name="Picture 7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8" name="Picture 73"/>
                    <pic:cNvPicPr/>
                  </pic:nvPicPr>
                  <pic:blipFill>
                    <a:blip r:embed="rId30" cstate="print"/>
                    <a:srcRect l="0" t="0" r="0" b="0"/>
                    <a:stretch/>
                  </pic:blipFill>
                  <pic:spPr>
                    <a:xfrm rot="0">
                      <a:off x="0" y="0"/>
                      <a:ext cx="5076190" cy="5804914"/>
                    </a:xfrm>
                    <a:prstGeom prst="rect"/>
                  </pic:spPr>
                </pic:pic>
              </a:graphicData>
            </a:graphic>
          </wp:inline>
        </w:drawing>
      </w:r>
    </w:p>
    <w:p>
      <w:pPr>
        <w:pStyle w:val="style0"/>
        <w:spacing w:after="611" w:lineRule="auto" w:line="246"/>
        <w:ind w:right="-15"/>
        <w:rPr/>
      </w:pPr>
    </w:p>
    <w:p>
      <w:pPr>
        <w:pStyle w:val="style0"/>
        <w:spacing w:after="611" w:lineRule="auto" w:line="246"/>
        <w:ind w:left="260" w:right="-15" w:hanging="10"/>
        <w:rPr/>
      </w:pPr>
    </w:p>
    <w:p>
      <w:pPr>
        <w:pStyle w:val="style66"/>
        <w:spacing w:lineRule="auto" w:line="360"/>
        <w:ind w:left="260" w:firstLine="500"/>
        <w:jc w:val="both"/>
        <w:rPr>
          <w:b/>
          <w:spacing w:val="-10"/>
        </w:rPr>
      </w:pPr>
      <w:r>
        <w:rPr>
          <w:noProof/>
        </w:rPr>
        <mc:AlternateContent>
          <mc:Choice Requires="wpg">
            <w:drawing>
              <wp:anchor distT="0" distB="0" distL="0" distR="0" simplePos="false" relativeHeight="5" behindDoc="false" locked="false" layoutInCell="true" allowOverlap="true">
                <wp:simplePos x="0" y="0"/>
                <wp:positionH relativeFrom="column">
                  <wp:posOffset>996950</wp:posOffset>
                </wp:positionH>
                <wp:positionV relativeFrom="paragraph">
                  <wp:posOffset>427990</wp:posOffset>
                </wp:positionV>
                <wp:extent cx="4404995" cy="194309"/>
                <wp:effectExtent l="0" t="0" r="14605" b="34290"/>
                <wp:wrapTopAndBottom/>
                <wp:docPr id="1078" name="Group 10103"/>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Group">
                    <wpg:wgp>
                      <wpg:cNvGrpSpPr/>
                      <wpg:grpSpPr>
                        <a:xfrm rot="0">
                          <a:off x="0" y="0"/>
                          <a:ext cx="4404995" cy="194309"/>
                          <a:chOff x="0" y="0"/>
                          <a:chExt cx="6278880" cy="194754"/>
                        </a:xfrm>
                      </wpg:grpSpPr>
                      <wps:wsp>
                        <wps:cNvSpPr/>
                        <wps:spPr>
                          <a:xfrm rot="0">
                            <a:off x="218027" y="64843"/>
                            <a:ext cx="384327" cy="166704"/>
                          </a:xfrm>
                          <a:prstGeom prst="rect"/>
                          <a:ln>
                            <a:noFill/>
                          </a:ln>
                        </wps:spPr>
                        <wps:txbx id="1079">
                          <w:txbxContent>
                            <w:p>
                              <w:pPr>
                                <w:pStyle w:val="style0"/>
                                <w:rPr/>
                              </w:pPr>
                              <w:r>
                                <w:rPr>
                                  <w:rFonts w:ascii="Times New Roman" w:cs="Times New Roman" w:eastAsia="Times New Roman" w:hAnsi="Times New Roman"/>
                                  <w:color w:val="6e2405"/>
                                  <w:sz w:val="21"/>
                                </w:rPr>
                                <w:t>Site:</w:t>
                              </w:r>
                            </w:p>
                          </w:txbxContent>
                        </wps:txbx>
                        <wps:bodyPr lIns="0" rIns="0" tIns="0" bIns="0">
                          <a:prstTxWarp prst="textNoShape"/>
                          <a:noAutofit/>
                        </wps:bodyPr>
                      </wps:wsp>
                      <wps:wsp>
                        <wps:cNvSpPr/>
                        <wps:spPr>
                          <a:xfrm rot="0">
                            <a:off x="544068" y="64843"/>
                            <a:ext cx="295883" cy="166704"/>
                          </a:xfrm>
                          <a:prstGeom prst="rect"/>
                          <a:ln>
                            <a:noFill/>
                          </a:ln>
                        </wps:spPr>
                        <wps:txbx id="1080">
                          <w:txbxContent>
                            <w:p>
                              <w:pPr>
                                <w:pStyle w:val="style0"/>
                                <w:rPr/>
                              </w:pPr>
                              <w:r>
                                <w:rPr>
                                  <w:rFonts w:ascii="Times New Roman" w:cs="Times New Roman" w:eastAsia="Times New Roman" w:hAnsi="Times New Roman"/>
                                  <w:color w:val="6e2405"/>
                                  <w:sz w:val="21"/>
                                </w:rPr>
                                <w:t>101</w:t>
                              </w:r>
                            </w:p>
                          </w:txbxContent>
                        </wps:txbx>
                        <wps:bodyPr lIns="0" rIns="0" tIns="0" bIns="0">
                          <a:prstTxWarp prst="textNoShape"/>
                          <a:noAutofit/>
                        </wps:bodyPr>
                      </wps:wsp>
                      <wps:wsp>
                        <wps:cNvSpPr/>
                        <wps:spPr>
                          <a:xfrm rot="0">
                            <a:off x="840676" y="64842"/>
                            <a:ext cx="59059" cy="166704"/>
                          </a:xfrm>
                          <a:prstGeom prst="rect"/>
                          <a:ln>
                            <a:noFill/>
                          </a:ln>
                        </wps:spPr>
                        <wps:txbx id="1081">
                          <w:txbxContent>
                            <w:p>
                              <w:pPr>
                                <w:pStyle w:val="style0"/>
                                <w:rPr/>
                              </w:pPr>
                              <w:r>
                                <w:rPr>
                                  <w:rFonts w:ascii="Times New Roman" w:cs="Times New Roman" w:eastAsia="Times New Roman" w:hAnsi="Times New Roman"/>
                                  <w:color w:val="6e2405"/>
                                  <w:sz w:val="21"/>
                                </w:rPr>
                                <w:t>[</w:t>
                              </w:r>
                            </w:p>
                          </w:txbxContent>
                        </wps:txbx>
                        <wps:bodyPr lIns="0" rIns="0" tIns="0" bIns="0">
                          <a:prstTxWarp prst="textNoShape"/>
                          <a:noAutofit/>
                        </wps:bodyPr>
                      </wps:wsp>
                      <wps:wsp>
                        <wps:cNvSpPr/>
                        <wps:spPr>
                          <a:xfrm rot="0">
                            <a:off x="885083" y="64842"/>
                            <a:ext cx="394084" cy="166704"/>
                          </a:xfrm>
                          <a:prstGeom prst="rect"/>
                          <a:ln>
                            <a:noFill/>
                          </a:ln>
                        </wps:spPr>
                        <wps:txbx id="1082">
                          <w:txbxContent>
                            <w:p>
                              <w:pPr>
                                <w:pStyle w:val="style0"/>
                                <w:rPr/>
                              </w:pPr>
                              <w:r>
                                <w:rPr>
                                  <w:rFonts w:ascii="Times New Roman" w:cs="Times New Roman" w:eastAsia="Times New Roman" w:hAnsi="Times New Roman"/>
                                  <w:color w:val="6e2405"/>
                                  <w:sz w:val="21"/>
                                </w:rPr>
                                <w:t>GAA</w:t>
                              </w:r>
                            </w:p>
                          </w:txbxContent>
                        </wps:txbx>
                        <wps:bodyPr lIns="0" rIns="0" tIns="0" bIns="0">
                          <a:prstTxWarp prst="textNoShape"/>
                          <a:noAutofit/>
                        </wps:bodyPr>
                      </wps:wsp>
                      <wps:wsp>
                        <wps:cNvSpPr/>
                        <wps:spPr>
                          <a:xfrm rot="0">
                            <a:off x="1181414" y="64843"/>
                            <a:ext cx="59059" cy="166704"/>
                          </a:xfrm>
                          <a:prstGeom prst="rect"/>
                          <a:ln>
                            <a:noFill/>
                          </a:ln>
                        </wps:spPr>
                        <wps:txbx id="1083">
                          <w:txbxContent>
                            <w:p>
                              <w:pPr>
                                <w:pStyle w:val="style0"/>
                                <w:rPr/>
                              </w:pPr>
                              <w:r>
                                <w:rPr>
                                  <w:rFonts w:ascii="Times New Roman" w:cs="Times New Roman" w:eastAsia="Times New Roman" w:hAnsi="Times New Roman"/>
                                  <w:color w:val="6e2405"/>
                                  <w:sz w:val="21"/>
                                </w:rPr>
                                <w:t>-</w:t>
                              </w:r>
                            </w:p>
                          </w:txbxContent>
                        </wps:txbx>
                        <wps:bodyPr lIns="0" rIns="0" tIns="0" bIns="0">
                          <a:prstTxWarp prst="textNoShape"/>
                          <a:noAutofit/>
                        </wps:bodyPr>
                      </wps:wsp>
                      <wps:wsp>
                        <wps:cNvSpPr/>
                        <wps:spPr>
                          <a:xfrm rot="0">
                            <a:off x="1225839" y="64843"/>
                            <a:ext cx="2631099" cy="166704"/>
                          </a:xfrm>
                          <a:prstGeom prst="rect"/>
                          <a:ln>
                            <a:noFill/>
                          </a:ln>
                        </wps:spPr>
                        <wps:txbx id="1084">
                          <w:txbxContent>
                            <w:p>
                              <w:pPr>
                                <w:pStyle w:val="style0"/>
                                <w:rPr/>
                              </w:pPr>
                              <w:r>
                                <w:rPr>
                                  <w:rFonts w:ascii="Times New Roman" w:cs="Times New Roman" w:eastAsia="Times New Roman" w:hAnsi="Times New Roman"/>
                                  <w:color w:val="6e2405"/>
                                  <w:sz w:val="21"/>
                                </w:rPr>
                                <w:t xml:space="preserve">AKANBI ROUNDABOUT DAY 3] </w:t>
                              </w:r>
                            </w:p>
                          </w:txbxContent>
                        </wps:txbx>
                        <wps:bodyPr lIns="0" rIns="0" tIns="0" bIns="0">
                          <a:prstTxWarp prst="textNoShape"/>
                          <a:noAutofit/>
                        </wps:bodyPr>
                      </wps:wsp>
                      <pic:pic xmlns:pic="http://schemas.openxmlformats.org/drawingml/2006/picture">
                        <pic:nvPicPr>
                          <pic:cNvPr id="12" name="Image"/>
                          <pic:cNvPicPr/>
                        </pic:nvPicPr>
                        <pic:blipFill>
                          <a:blip r:embed="rId24" cstate="print"/>
                          <a:srcRect l="0" t="0" r="0" b="0"/>
                          <a:stretch/>
                        </pic:blipFill>
                        <pic:spPr>
                          <a:xfrm rot="0">
                            <a:off x="0" y="0"/>
                            <a:ext cx="180975" cy="180975"/>
                          </a:xfrm>
                          <a:prstGeom prst="rect"/>
                        </pic:spPr>
                      </pic:pic>
                      <wps:wsp>
                        <wps:cNvSpPr/>
                        <wps:spPr>
                          <a:xfrm rot="0">
                            <a:off x="0" y="194754"/>
                            <a:ext cx="6278880" cy="0"/>
                          </a:xfrm>
                          <a:custGeom>
                            <a:avLst/>
                            <a:gdLst/>
                            <a:ahLst/>
                            <a:rect l="l" t="t" r="r" b="b"/>
                            <a:pathLst>
                              <a:path w="6278880" h="0" stroke="1">
                                <a:moveTo>
                                  <a:pt x="6278880" y="0"/>
                                </a:moveTo>
                                <a:lnTo>
                                  <a:pt x="0" y="0"/>
                                </a:lnTo>
                              </a:path>
                            </a:pathLst>
                          </a:custGeom>
                          <a:ln cmpd="sng" cap="flat" w="4763">
                            <a:solidFill>
                              <a:srgbClr val="a0a0a0"/>
                            </a:solidFill>
                            <a:prstDash val="solid"/>
                            <a:miter/>
                            <a:headEnd/>
                            <a:tailEnd/>
                          </a:ln>
                        </wps:spPr>
                        <wps:bodyPr>
                          <a:prstTxWarp prst="textNoShape"/>
                        </wps:bodyPr>
                      </wps:wsp>
                    </wpg:wgp>
                  </a:graphicData>
                </a:graphic>
                <wp14:sizeRelH relativeFrom="margin">
                  <wp14:pctWidth>0</wp14:pctWidth>
                </wp14:sizeRelH>
              </wp:anchor>
            </w:drawing>
          </mc:Choice>
          <mc:Fallback>
            <w:pict>
              <v:group id="1078" filled="f" stroked="f" style="position:absolute;margin-left:78.5pt;margin-top:33.7pt;width:346.85pt;height:15.3pt;z-index:5;mso-position-horizontal-relative:text;mso-position-vertical-relative:text;mso-width-percent:0;mso-width-relative:margin;mso-height-relative:page;mso-wrap-distance-left:0.0pt;mso-wrap-distance-right:0.0pt;visibility:visible;" coordsize="6278880,194754">
                <v:rect id="1079" filled="f" stroked="f" style="position:absolute;left:218027;top:64843;width:384327;height:166704;z-index:2;mso-position-horizontal-relative:page;mso-position-vertical-relative:page;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Site:</w:t>
                        </w:r>
                      </w:p>
                    </w:txbxContent>
                  </v:textbox>
                </v:rect>
                <v:rect id="1080" filled="f" stroked="f" style="position:absolute;left:544068;top:64843;width:295883;height:166704;z-index:3;mso-position-horizontal-relative:page;mso-position-vertical-relative:page;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101</w:t>
                        </w:r>
                      </w:p>
                    </w:txbxContent>
                  </v:textbox>
                </v:rect>
                <v:rect id="1081" filled="f" stroked="f" style="position:absolute;left:840676;top:64842;width:59059;height:166704;z-index:4;mso-position-horizontal-relative:page;mso-position-vertical-relative:page;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w:t>
                        </w:r>
                      </w:p>
                    </w:txbxContent>
                  </v:textbox>
                </v:rect>
                <v:rect id="1082" filled="f" stroked="f" style="position:absolute;left:885083;top:64842;width:394084;height:166704;z-index:5;mso-position-horizontal-relative:page;mso-position-vertical-relative:page;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GAA</w:t>
                        </w:r>
                      </w:p>
                    </w:txbxContent>
                  </v:textbox>
                </v:rect>
                <v:rect id="1083" filled="f" stroked="f" style="position:absolute;left:1181414;top:64843;width:59059;height:166704;z-index:6;mso-position-horizontal-relative:page;mso-position-vertical-relative:page;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w:t>
                        </w:r>
                      </w:p>
                    </w:txbxContent>
                  </v:textbox>
                </v:rect>
                <v:rect id="1084" filled="f" stroked="f" style="position:absolute;left:1225839;top:64843;width:2631099;height:166704;z-index:7;mso-position-horizontal-relative:page;mso-position-vertical-relative:page;mso-width-relative:page;mso-height-relative:page;visibility:visible;">
                  <v:stroke on="f"/>
                  <v:fill/>
                  <v:textbox inset="0.0pt,0.0pt,0.0pt,0.0pt">
                    <w:txbxContent>
                      <w:p>
                        <w:pPr>
                          <w:pStyle w:val="style0"/>
                          <w:rPr/>
                        </w:pPr>
                        <w:r>
                          <w:rPr>
                            <w:rFonts w:ascii="Times New Roman" w:cs="Times New Roman" w:eastAsia="Times New Roman" w:hAnsi="Times New Roman"/>
                            <w:color w:val="6e2405"/>
                            <w:sz w:val="21"/>
                          </w:rPr>
                          <w:t xml:space="preserve">AKANBI ROUNDABOUT DAY 3] </w:t>
                        </w:r>
                      </w:p>
                    </w:txbxContent>
                  </v:textbox>
                </v:rect>
                <v:shape id="1085" type="#_x0000_t75" filled="f" stroked="f" style="position:absolute;left:0;top:0;width:180975;height:180975;z-index:8;mso-position-horizontal-relative:page;mso-position-vertical-relative:page;mso-width-relative:page;mso-height-relative:page;visibility:visible;">
                  <v:imagedata r:id="rId24" embosscolor="white" o:title=""/>
                  <v:fill/>
                </v:shape>
                <v:shape id="1086" coordsize="6278880,0" path="m6278880,0l0,0e" filled="f" stroked="t" style="position:absolute;left:0;top:194754;width:6278880;height:0;z-index:9;mso-position-horizontal-relative:page;mso-position-vertical-relative:page;mso-width-relative:page;mso-height-relative:page;visibility:visible;">
                  <v:stroke joinstyle="miter" color="#a0a0a0" weight="0.38pt"/>
                  <v:fill/>
                  <v:path textboxrect="0,0,6278880,0" o:connectlocs=""/>
                </v:shape>
                <w10:wrap type="topAndBottom"/>
                <v:fill/>
              </v:group>
            </w:pict>
          </mc:Fallback>
        </mc:AlternateContent>
      </w:r>
      <w:r>
        <w:rPr>
          <w:b/>
        </w:rPr>
        <w:t xml:space="preserve">     </w:t>
      </w:r>
      <w:r>
        <w:rPr>
          <w:b/>
        </w:rPr>
        <w:t xml:space="preserve">Table 4.1.7.1 </w:t>
      </w:r>
      <w:r>
        <w:rPr>
          <w:b/>
        </w:rPr>
        <w:t>Gaa</w:t>
      </w:r>
      <w:r>
        <w:rPr>
          <w:b/>
        </w:rPr>
        <w:t>-Akanbi</w:t>
      </w:r>
      <w:r>
        <w:rPr>
          <w:b/>
          <w:spacing w:val="-2"/>
        </w:rPr>
        <w:t xml:space="preserve"> </w:t>
      </w:r>
      <w:r>
        <w:rPr>
          <w:b/>
        </w:rPr>
        <w:t>roundabout</w:t>
      </w:r>
      <w:r>
        <w:rPr>
          <w:b/>
          <w:spacing w:val="-1"/>
        </w:rPr>
        <w:t xml:space="preserve"> </w:t>
      </w:r>
      <w:r>
        <w:rPr>
          <w:b/>
        </w:rPr>
        <w:t>lane performance</w:t>
      </w:r>
      <w:r>
        <w:rPr>
          <w:b/>
          <w:spacing w:val="-1"/>
        </w:rPr>
        <w:t xml:space="preserve"> </w:t>
      </w:r>
      <w:r>
        <w:rPr>
          <w:b/>
        </w:rPr>
        <w:t xml:space="preserve">Summary Day </w:t>
      </w:r>
      <w:r>
        <w:rPr>
          <w:b/>
          <w:spacing w:val="-10"/>
        </w:rPr>
        <w:t>3</w:t>
      </w:r>
    </w:p>
    <w:p>
      <w:pPr>
        <w:pStyle w:val="style0"/>
        <w:spacing w:after="80" w:lineRule="auto" w:line="240"/>
        <w:ind w:left="1440"/>
        <w:rPr/>
      </w:pPr>
      <w:r>
        <w:rPr>
          <w:rFonts w:ascii="Times New Roman" w:cs="Times New Roman" w:eastAsia="Times New Roman" w:hAnsi="Times New Roman"/>
          <w:sz w:val="29"/>
        </w:rPr>
        <w:t>LANE SUMMARY</w:t>
      </w:r>
    </w:p>
    <w:p>
      <w:pPr>
        <w:pStyle w:val="style0"/>
        <w:spacing w:before="114" w:after="26" w:lineRule="auto" w:line="237"/>
        <w:ind w:left="1435" w:right="-3" w:hanging="10"/>
        <w:rPr>
          <w:rFonts w:ascii="Times New Roman" w:cs="Times New Roman" w:eastAsia="Times New Roman" w:hAnsi="Times New Roman"/>
          <w:sz w:val="18"/>
        </w:rPr>
      </w:pPr>
      <w:r>
        <w:rPr>
          <w:rFonts w:ascii="Times New Roman" w:cs="Times New Roman" w:eastAsia="Times New Roman" w:hAnsi="Times New Roman"/>
          <w:sz w:val="18"/>
        </w:rPr>
        <w:t xml:space="preserve">ROUNDABOUT COMPRISING FOUR (4) CONNECTING ROADS WHICH </w:t>
      </w:r>
      <w:r>
        <w:rPr>
          <w:rFonts w:ascii="Times New Roman" w:cs="Times New Roman" w:eastAsia="Times New Roman" w:hAnsi="Times New Roman"/>
          <w:sz w:val="18"/>
        </w:rPr>
        <w:t>ARE :GAA</w:t>
      </w:r>
      <w:r>
        <w:rPr>
          <w:rFonts w:ascii="Times New Roman" w:cs="Times New Roman" w:eastAsia="Times New Roman" w:hAnsi="Times New Roman"/>
          <w:sz w:val="18"/>
        </w:rPr>
        <w:t xml:space="preserve"> -AKANBI,OFFA GARAGE,</w:t>
      </w:r>
    </w:p>
    <w:p>
      <w:pPr>
        <w:pStyle w:val="style0"/>
        <w:spacing w:before="114" w:after="26" w:lineRule="auto" w:line="237"/>
        <w:ind w:left="1435" w:right="-3" w:hanging="10"/>
        <w:rPr/>
      </w:pPr>
      <w:r>
        <w:rPr>
          <w:rFonts w:ascii="Times New Roman" w:cs="Times New Roman" w:eastAsia="Times New Roman" w:hAnsi="Times New Roman"/>
          <w:sz w:val="18"/>
        </w:rPr>
        <w:t xml:space="preserve">TIPPER GARAGE &amp; AGBABIAKA </w:t>
      </w:r>
    </w:p>
    <w:p>
      <w:pPr>
        <w:pStyle w:val="style0"/>
        <w:spacing w:after="26" w:lineRule="auto" w:line="237"/>
        <w:ind w:left="1435" w:right="-3" w:hanging="10"/>
        <w:rPr>
          <w:rFonts w:ascii="Times New Roman" w:cs="Times New Roman" w:eastAsia="Times New Roman" w:hAnsi="Times New Roman"/>
          <w:sz w:val="18"/>
        </w:rPr>
      </w:pPr>
      <w:r>
        <w:rPr>
          <w:rFonts w:ascii="Times New Roman" w:cs="Times New Roman" w:eastAsia="Times New Roman" w:hAnsi="Times New Roman"/>
          <w:sz w:val="18"/>
        </w:rPr>
        <w:t>Site Category: ROUNDABOUT</w:t>
      </w:r>
    </w:p>
    <w:p>
      <w:pPr>
        <w:pStyle w:val="style0"/>
        <w:spacing w:after="26" w:lineRule="auto" w:line="237"/>
        <w:ind w:left="715" w:right="-3" w:hanging="10"/>
        <w:rPr/>
      </w:pPr>
      <w:r>
        <w:t xml:space="preserve">    </w:t>
      </w:r>
      <w:r>
        <w:t xml:space="preserve">     </w:t>
      </w:r>
      <w:r>
        <w:rPr>
          <w:noProof/>
        </w:rPr>
        <w:drawing>
          <wp:inline distL="0" distT="0" distB="0" distR="0">
            <wp:extent cx="5105400" cy="4629150"/>
            <wp:effectExtent l="0" t="0" r="0" b="0"/>
            <wp:docPr id="1087" name="Picture 7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19" name="Picture 75"/>
                    <pic:cNvPicPr/>
                  </pic:nvPicPr>
                  <pic:blipFill>
                    <a:blip r:embed="rId31" cstate="print"/>
                    <a:srcRect l="0" t="0" r="0" b="0"/>
                    <a:stretch/>
                  </pic:blipFill>
                  <pic:spPr>
                    <a:xfrm rot="0">
                      <a:off x="0" y="0"/>
                      <a:ext cx="5105400" cy="4629150"/>
                    </a:xfrm>
                    <a:prstGeom prst="rect"/>
                  </pic:spPr>
                </pic:pic>
              </a:graphicData>
            </a:graphic>
          </wp:inline>
        </w:drawing>
      </w:r>
    </w:p>
    <w:p>
      <w:pPr>
        <w:pStyle w:val="style66"/>
        <w:spacing w:lineRule="auto" w:line="360"/>
        <w:jc w:val="both"/>
        <w:rPr>
          <w:b/>
          <w:spacing w:val="-10"/>
        </w:rPr>
      </w:pPr>
    </w:p>
    <w:p>
      <w:pPr>
        <w:pStyle w:val="style66"/>
        <w:spacing w:lineRule="auto" w:line="360"/>
        <w:jc w:val="both"/>
        <w:rPr>
          <w:b/>
          <w:spacing w:val="-10"/>
        </w:rPr>
      </w:pPr>
    </w:p>
    <w:p>
      <w:pPr>
        <w:pStyle w:val="style66"/>
        <w:spacing w:lineRule="auto" w:line="360"/>
        <w:ind w:left="0"/>
        <w:jc w:val="both"/>
        <w:rPr>
          <w:b/>
          <w:spacing w:val="-10"/>
        </w:rPr>
      </w:pPr>
    </w:p>
    <w:p>
      <w:pPr>
        <w:pStyle w:val="style66"/>
        <w:spacing w:lineRule="auto" w:line="360"/>
        <w:jc w:val="both"/>
        <w:rPr>
          <w:b/>
          <w:spacing w:val="-10"/>
        </w:rPr>
      </w:pPr>
    </w:p>
    <w:p>
      <w:pPr>
        <w:pStyle w:val="style4"/>
        <w:widowControl w:val="false"/>
        <w:tabs>
          <w:tab w:val="left" w:leader="none" w:pos="1735"/>
        </w:tabs>
        <w:autoSpaceDE w:val="false"/>
        <w:autoSpaceDN w:val="false"/>
        <w:spacing w:before="0" w:beforeAutospacing="false" w:after="0" w:afterAutospacing="false"/>
        <w:rPr>
          <w:spacing w:val="-10"/>
        </w:rPr>
      </w:pPr>
      <w:r>
        <w:t xml:space="preserve">                      </w:t>
      </w:r>
      <w:r>
        <w:t xml:space="preserve">Table 4.1.7.2 </w:t>
      </w:r>
      <w:r>
        <w:t>Gaa</w:t>
      </w:r>
      <w:r>
        <w:t>-Akanbi</w:t>
      </w:r>
      <w:r>
        <w:rPr>
          <w:spacing w:val="52"/>
        </w:rPr>
        <w:t xml:space="preserve"> </w:t>
      </w:r>
      <w:r>
        <w:t>roundabout</w:t>
      </w:r>
      <w:r>
        <w:rPr>
          <w:spacing w:val="-4"/>
        </w:rPr>
        <w:t xml:space="preserve"> </w:t>
      </w:r>
      <w:r>
        <w:t>lane</w:t>
      </w:r>
      <w:r>
        <w:rPr>
          <w:spacing w:val="-4"/>
        </w:rPr>
        <w:t xml:space="preserve"> </w:t>
      </w:r>
      <w:r>
        <w:t>flow</w:t>
      </w:r>
      <w:r>
        <w:rPr>
          <w:spacing w:val="-3"/>
        </w:rPr>
        <w:t xml:space="preserve"> </w:t>
      </w:r>
      <w:r>
        <w:t>summary</w:t>
      </w:r>
      <w:r>
        <w:rPr>
          <w:spacing w:val="-3"/>
        </w:rPr>
        <w:t xml:space="preserve"> </w:t>
      </w:r>
      <w:r>
        <w:t>on</w:t>
      </w:r>
      <w:r>
        <w:rPr>
          <w:spacing w:val="-5"/>
        </w:rPr>
        <w:t xml:space="preserve"> </w:t>
      </w:r>
      <w:r>
        <w:t>Day</w:t>
      </w:r>
      <w:r>
        <w:rPr>
          <w:spacing w:val="-4"/>
        </w:rPr>
        <w:t xml:space="preserve"> </w:t>
      </w:r>
      <w:r>
        <w:rPr>
          <w:spacing w:val="-10"/>
        </w:rPr>
        <w:t>3</w:t>
      </w: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r>
        <w:rPr>
          <w:spacing w:val="-10"/>
        </w:rPr>
        <w:t xml:space="preserve">             </w:t>
      </w:r>
      <w:r>
        <w:rPr>
          <w:spacing w:val="-10"/>
        </w:rPr>
        <w:t xml:space="preserve">  </w:t>
      </w:r>
      <w:r>
        <w:rPr>
          <w:spacing w:val="-10"/>
        </w:rPr>
        <w:t xml:space="preserve">            </w:t>
      </w:r>
      <w:r>
        <w:rPr>
          <w:noProof/>
          <w:spacing w:val="-10"/>
          <w:lang w:val="en-US" w:eastAsia="en-US"/>
        </w:rPr>
        <w:drawing>
          <wp:inline distL="0" distT="0" distB="0" distR="0">
            <wp:extent cx="5067935" cy="6162675"/>
            <wp:effectExtent l="0" t="0" r="0" b="9525"/>
            <wp:docPr id="1088" name="Picture 7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0" name="Picture 77"/>
                    <pic:cNvPicPr/>
                  </pic:nvPicPr>
                  <pic:blipFill>
                    <a:blip r:embed="rId32" cstate="print"/>
                    <a:srcRect l="0" t="0" r="0" b="0"/>
                    <a:stretch/>
                  </pic:blipFill>
                  <pic:spPr>
                    <a:xfrm rot="0">
                      <a:off x="0" y="0"/>
                      <a:ext cx="5067935" cy="6162675"/>
                    </a:xfrm>
                    <a:prstGeom prst="rect"/>
                  </pic:spPr>
                </pic:pic>
              </a:graphicData>
            </a:graphic>
          </wp:inline>
        </w:drawing>
      </w: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ind w:left="954"/>
        <w:rPr>
          <w:spacing w:val="-10"/>
        </w:rPr>
      </w:pPr>
      <w:r>
        <w:t xml:space="preserve">      </w:t>
      </w:r>
      <w:r>
        <w:t xml:space="preserve">Table 4.1.7.3 </w:t>
      </w:r>
      <w:r>
        <w:t>Gaa</w:t>
      </w:r>
      <w:r>
        <w:t>-Akanbi</w:t>
      </w:r>
      <w:r>
        <w:rPr>
          <w:spacing w:val="-5"/>
        </w:rPr>
        <w:t xml:space="preserve"> </w:t>
      </w:r>
      <w:r>
        <w:t>roundabout</w:t>
      </w:r>
      <w:r>
        <w:rPr>
          <w:spacing w:val="51"/>
        </w:rPr>
        <w:t xml:space="preserve"> </w:t>
      </w:r>
      <w:r>
        <w:t>circulating</w:t>
      </w:r>
      <w:r>
        <w:rPr>
          <w:spacing w:val="-5"/>
        </w:rPr>
        <w:t xml:space="preserve"> </w:t>
      </w:r>
      <w:r>
        <w:t>flow</w:t>
      </w:r>
      <w:r>
        <w:rPr>
          <w:spacing w:val="-4"/>
        </w:rPr>
        <w:t xml:space="preserve"> </w:t>
      </w:r>
      <w:r>
        <w:t>rates</w:t>
      </w:r>
      <w:r>
        <w:rPr>
          <w:spacing w:val="-4"/>
        </w:rPr>
        <w:t xml:space="preserve"> </w:t>
      </w:r>
      <w:r>
        <w:t>on</w:t>
      </w:r>
      <w:r>
        <w:rPr>
          <w:spacing w:val="-4"/>
        </w:rPr>
        <w:t xml:space="preserve"> </w:t>
      </w:r>
      <w:r>
        <w:t>Day</w:t>
      </w:r>
      <w:r>
        <w:rPr>
          <w:spacing w:val="-5"/>
        </w:rPr>
        <w:t xml:space="preserve"> </w:t>
      </w:r>
      <w:r>
        <w:rPr>
          <w:spacing w:val="-10"/>
        </w:rPr>
        <w:t>3</w:t>
      </w:r>
    </w:p>
    <w:p>
      <w:pPr>
        <w:pStyle w:val="style4"/>
        <w:widowControl w:val="false"/>
        <w:tabs>
          <w:tab w:val="left" w:leader="none" w:pos="1735"/>
        </w:tabs>
        <w:autoSpaceDE w:val="false"/>
        <w:autoSpaceDN w:val="false"/>
        <w:spacing w:before="0" w:beforeAutospacing="false" w:after="0" w:afterAutospacing="false"/>
        <w:ind w:left="954"/>
        <w:rPr>
          <w:spacing w:val="-10"/>
        </w:rPr>
      </w:pPr>
    </w:p>
    <w:p>
      <w:pPr>
        <w:pStyle w:val="style4"/>
        <w:widowControl w:val="false"/>
        <w:tabs>
          <w:tab w:val="left" w:leader="none" w:pos="1735"/>
        </w:tabs>
        <w:autoSpaceDE w:val="false"/>
        <w:autoSpaceDN w:val="false"/>
        <w:spacing w:before="0" w:beforeAutospacing="false" w:after="0" w:afterAutospacing="false"/>
        <w:ind w:left="954"/>
        <w:rPr>
          <w:spacing w:val="-10"/>
        </w:rPr>
      </w:pPr>
    </w:p>
    <w:p>
      <w:pPr>
        <w:pStyle w:val="style4"/>
        <w:widowControl w:val="false"/>
        <w:tabs>
          <w:tab w:val="left" w:leader="none" w:pos="1735"/>
        </w:tabs>
        <w:autoSpaceDE w:val="false"/>
        <w:autoSpaceDN w:val="false"/>
        <w:spacing w:before="0" w:beforeAutospacing="false" w:after="0" w:afterAutospacing="false"/>
        <w:ind w:left="954"/>
        <w:rPr>
          <w:spacing w:val="-10"/>
        </w:rPr>
      </w:pPr>
    </w:p>
    <w:p>
      <w:pPr>
        <w:pStyle w:val="style4"/>
        <w:widowControl w:val="false"/>
        <w:tabs>
          <w:tab w:val="left" w:leader="none" w:pos="1735"/>
        </w:tabs>
        <w:autoSpaceDE w:val="false"/>
        <w:autoSpaceDN w:val="false"/>
        <w:spacing w:before="0" w:beforeAutospacing="false" w:after="0" w:afterAutospacing="false"/>
        <w:ind w:left="954"/>
        <w:rPr>
          <w:spacing w:val="-10"/>
        </w:rPr>
      </w:pPr>
    </w:p>
    <w:p>
      <w:pPr>
        <w:pStyle w:val="style4"/>
        <w:widowControl w:val="false"/>
        <w:tabs>
          <w:tab w:val="left" w:leader="none" w:pos="1735"/>
        </w:tabs>
        <w:autoSpaceDE w:val="false"/>
        <w:autoSpaceDN w:val="false"/>
        <w:spacing w:before="0" w:beforeAutospacing="false" w:after="0" w:afterAutospacing="false"/>
        <w:ind w:left="954"/>
        <w:rPr/>
      </w:pPr>
      <w:r>
        <w:t xml:space="preserve">  </w:t>
      </w:r>
      <w:r>
        <w:rPr>
          <w:noProof/>
          <w:lang w:val="en-US" w:eastAsia="en-US"/>
        </w:rPr>
        <w:drawing>
          <wp:inline distL="0" distT="0" distB="0" distR="0">
            <wp:extent cx="5286375" cy="5305425"/>
            <wp:effectExtent l="0" t="0" r="9525" b="9525"/>
            <wp:docPr id="1089" name="Picture 7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1" name="Picture 78"/>
                    <pic:cNvPicPr/>
                  </pic:nvPicPr>
                  <pic:blipFill>
                    <a:blip r:embed="rId33" cstate="print"/>
                    <a:srcRect l="0" t="0" r="0" b="0"/>
                    <a:stretch/>
                  </pic:blipFill>
                  <pic:spPr>
                    <a:xfrm rot="0">
                      <a:off x="0" y="0"/>
                      <a:ext cx="5286375" cy="5305425"/>
                    </a:xfrm>
                    <a:prstGeom prst="rect"/>
                  </pic:spPr>
                </pic:pic>
              </a:graphicData>
            </a:graphic>
          </wp:inline>
        </w:drawing>
      </w:r>
    </w:p>
    <w:p>
      <w:pPr>
        <w:pStyle w:val="style66"/>
        <w:spacing w:lineRule="auto" w:line="360"/>
        <w:ind w:left="105"/>
        <w:jc w:val="both"/>
        <w:rPr>
          <w:b/>
        </w:rPr>
      </w:pPr>
    </w:p>
    <w:p>
      <w:pPr>
        <w:pStyle w:val="style66"/>
        <w:spacing w:lineRule="auto" w:line="360"/>
        <w:ind w:left="105"/>
        <w:jc w:val="both"/>
        <w:rPr>
          <w:b/>
        </w:rPr>
      </w:pPr>
    </w:p>
    <w:p>
      <w:pPr>
        <w:pStyle w:val="style66"/>
        <w:spacing w:lineRule="auto" w:line="360"/>
        <w:ind w:left="105"/>
        <w:jc w:val="both"/>
        <w:rPr>
          <w:b/>
        </w:rPr>
      </w:pPr>
    </w:p>
    <w:p>
      <w:pPr>
        <w:pStyle w:val="style66"/>
        <w:spacing w:lineRule="auto" w:line="360"/>
        <w:ind w:left="105"/>
        <w:jc w:val="both"/>
        <w:rPr>
          <w:b/>
        </w:rPr>
      </w:pPr>
    </w:p>
    <w:p>
      <w:pPr>
        <w:pStyle w:val="style66"/>
        <w:spacing w:lineRule="auto" w:line="360"/>
        <w:ind w:left="0"/>
        <w:jc w:val="both"/>
        <w:rPr>
          <w:b/>
        </w:rPr>
      </w:pPr>
    </w:p>
    <w:p>
      <w:pPr>
        <w:pStyle w:val="style66"/>
        <w:spacing w:lineRule="auto" w:line="360"/>
        <w:ind w:left="105"/>
        <w:jc w:val="both"/>
        <w:rPr>
          <w:b/>
        </w:rPr>
      </w:pPr>
      <w:r>
        <w:rPr>
          <w:b/>
        </w:rPr>
        <w:t xml:space="preserve">    </w:t>
      </w:r>
    </w:p>
    <w:p>
      <w:pPr>
        <w:pStyle w:val="style66"/>
        <w:spacing w:lineRule="auto" w:line="360"/>
        <w:ind w:left="825" w:firstLine="615"/>
        <w:jc w:val="both"/>
        <w:rPr/>
      </w:pPr>
      <w:r>
        <w:rPr>
          <w:b/>
        </w:rPr>
        <w:t xml:space="preserve">     </w:t>
      </w:r>
      <w:r>
        <w:rPr>
          <w:b/>
        </w:rPr>
        <w:t>Table 4.1.7.4 performance summary on Day 3</w:t>
      </w:r>
    </w:p>
    <w:p>
      <w:pPr>
        <w:pStyle w:val="style4"/>
        <w:widowControl w:val="false"/>
        <w:tabs>
          <w:tab w:val="left" w:leader="none" w:pos="1735"/>
        </w:tabs>
        <w:autoSpaceDE w:val="false"/>
        <w:autoSpaceDN w:val="false"/>
        <w:spacing w:before="0" w:beforeAutospacing="false" w:after="0" w:afterAutospacing="false"/>
        <w:rPr>
          <w:spacing w:val="-10"/>
        </w:rPr>
      </w:pPr>
      <w:r>
        <w:rPr>
          <w:spacing w:val="-10"/>
        </w:rPr>
        <w:t xml:space="preserve">                   </w:t>
      </w:r>
      <w:r>
        <w:rPr>
          <w:noProof/>
          <w:spacing w:val="-10"/>
          <w:lang w:val="en-US" w:eastAsia="en-US"/>
        </w:rPr>
        <w:t xml:space="preserve">      </w:t>
      </w:r>
      <w:r>
        <w:rPr>
          <w:noProof/>
          <w:spacing w:val="-10"/>
          <w:lang w:val="en-US" w:eastAsia="en-US"/>
        </w:rPr>
        <w:drawing>
          <wp:inline distL="0" distT="0" distB="0" distR="0">
            <wp:extent cx="5119370" cy="5519737"/>
            <wp:effectExtent l="0" t="0" r="5080" b="5080"/>
            <wp:docPr id="1090" name="Picture 2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2" name="Picture 20"/>
                    <pic:cNvPicPr/>
                  </pic:nvPicPr>
                  <pic:blipFill>
                    <a:blip r:embed="rId34" cstate="print"/>
                    <a:srcRect l="0" t="0" r="0" b="0"/>
                    <a:stretch/>
                  </pic:blipFill>
                  <pic:spPr>
                    <a:xfrm rot="0">
                      <a:off x="0" y="0"/>
                      <a:ext cx="5119370" cy="5519737"/>
                    </a:xfrm>
                    <a:prstGeom prst="rect"/>
                  </pic:spPr>
                </pic:pic>
              </a:graphicData>
            </a:graphic>
          </wp:inline>
        </w:drawing>
      </w: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66"/>
        <w:spacing w:lineRule="auto" w:line="360"/>
        <w:ind w:left="105" w:firstLine="615"/>
        <w:jc w:val="both"/>
        <w:rPr>
          <w:b/>
        </w:rPr>
      </w:pPr>
      <w:r>
        <w:rPr>
          <w:b/>
        </w:rPr>
        <w:t xml:space="preserve"> </w:t>
      </w:r>
      <w:r>
        <w:rPr>
          <w:b/>
        </w:rPr>
        <w:t xml:space="preserve">   </w:t>
      </w:r>
      <w:r>
        <w:rPr>
          <w:b/>
        </w:rPr>
        <w:t xml:space="preserve">      </w:t>
      </w:r>
      <w:r>
        <w:rPr>
          <w:b/>
        </w:rPr>
        <w:t xml:space="preserve">Table 4.1.7.5 </w:t>
      </w:r>
      <w:r>
        <w:rPr>
          <w:b/>
        </w:rPr>
        <w:t>Gaa</w:t>
      </w:r>
      <w:r>
        <w:rPr>
          <w:b/>
        </w:rPr>
        <w:t>-Akanbi</w:t>
      </w:r>
      <w:r>
        <w:rPr>
          <w:b/>
          <w:spacing w:val="-5"/>
        </w:rPr>
        <w:t xml:space="preserve"> </w:t>
      </w:r>
      <w:r>
        <w:rPr>
          <w:b/>
        </w:rPr>
        <w:t>Roundabout</w:t>
      </w:r>
      <w:r>
        <w:rPr>
          <w:b/>
          <w:spacing w:val="53"/>
        </w:rPr>
        <w:t xml:space="preserve"> </w:t>
      </w:r>
      <w:r>
        <w:rPr>
          <w:b/>
        </w:rPr>
        <w:t>control</w:t>
      </w:r>
      <w:r>
        <w:rPr>
          <w:b/>
          <w:spacing w:val="-3"/>
        </w:rPr>
        <w:t xml:space="preserve"> </w:t>
      </w:r>
      <w:r>
        <w:rPr>
          <w:b/>
        </w:rPr>
        <w:t>delay</w:t>
      </w:r>
      <w:r>
        <w:rPr>
          <w:b/>
          <w:spacing w:val="-4"/>
        </w:rPr>
        <w:t xml:space="preserve"> </w:t>
      </w:r>
      <w:r>
        <w:rPr>
          <w:b/>
        </w:rPr>
        <w:t>and</w:t>
      </w:r>
      <w:r>
        <w:rPr>
          <w:b/>
          <w:spacing w:val="-3"/>
        </w:rPr>
        <w:t xml:space="preserve"> </w:t>
      </w:r>
      <w:r>
        <w:rPr>
          <w:b/>
        </w:rPr>
        <w:t>LOS</w:t>
      </w:r>
      <w:r>
        <w:rPr>
          <w:b/>
          <w:spacing w:val="-2"/>
        </w:rPr>
        <w:t xml:space="preserve"> </w:t>
      </w:r>
      <w:r>
        <w:rPr>
          <w:b/>
        </w:rPr>
        <w:t>on</w:t>
      </w:r>
      <w:r>
        <w:rPr>
          <w:b/>
          <w:spacing w:val="-3"/>
        </w:rPr>
        <w:t xml:space="preserve"> </w:t>
      </w:r>
      <w:r>
        <w:rPr>
          <w:b/>
        </w:rPr>
        <w:t>Day</w:t>
      </w:r>
      <w:r>
        <w:rPr>
          <w:b/>
          <w:spacing w:val="-4"/>
        </w:rPr>
        <w:t xml:space="preserve"> </w:t>
      </w:r>
      <w:r>
        <w:rPr>
          <w:b/>
          <w:spacing w:val="-10"/>
        </w:rPr>
        <w:t>3</w:t>
      </w:r>
    </w:p>
    <w:p>
      <w:pPr>
        <w:pStyle w:val="style0"/>
        <w:spacing w:after="346" w:lineRule="auto" w:line="243"/>
        <w:ind w:left="-5" w:hanging="10"/>
        <w:rPr>
          <w:rFonts w:ascii="Times New Roman" w:cs="Times New Roman" w:eastAsia="Times New Roman" w:hAnsi="Times New Roman"/>
          <w:sz w:val="17"/>
        </w:rPr>
      </w:pPr>
      <w:r>
        <w:rPr>
          <w:rFonts w:ascii="Times New Roman" w:cs="Times New Roman" w:eastAsia="Times New Roman" w:hAnsi="Times New Roman"/>
          <w:sz w:val="17"/>
        </w:rPr>
        <w:tab/>
      </w:r>
      <w:r>
        <w:rPr>
          <w:rFonts w:ascii="Times New Roman" w:cs="Times New Roman" w:eastAsia="Times New Roman" w:hAnsi="Times New Roman"/>
          <w:sz w:val="17"/>
        </w:rPr>
        <w:tab/>
      </w:r>
      <w:r>
        <w:rPr>
          <w:rFonts w:ascii="Times New Roman" w:cs="Times New Roman" w:eastAsia="Times New Roman" w:hAnsi="Times New Roman"/>
          <w:sz w:val="17"/>
        </w:rPr>
        <w:tab/>
      </w:r>
    </w:p>
    <w:p>
      <w:pPr>
        <w:pStyle w:val="style0"/>
        <w:spacing w:after="346" w:lineRule="auto" w:line="243"/>
        <w:ind w:left="-5" w:hanging="10"/>
        <w:rPr>
          <w:rFonts w:ascii="Times New Roman" w:cs="Times New Roman" w:eastAsia="Times New Roman" w:hAnsi="Times New Roman"/>
          <w:sz w:val="17"/>
        </w:rPr>
      </w:pPr>
      <w:r>
        <w:rPr>
          <w:rFonts w:ascii="Times New Roman" w:cs="Times New Roman" w:eastAsia="Times New Roman" w:hAnsi="Times New Roman"/>
          <w:sz w:val="17"/>
        </w:rPr>
        <w:tab/>
      </w:r>
      <w:r>
        <w:rPr>
          <w:rFonts w:ascii="Times New Roman" w:cs="Times New Roman" w:eastAsia="Times New Roman" w:hAnsi="Times New Roman"/>
          <w:sz w:val="17"/>
        </w:rPr>
        <w:tab/>
      </w:r>
      <w:r>
        <w:rPr>
          <w:rFonts w:ascii="Times New Roman" w:cs="Times New Roman" w:eastAsia="Times New Roman" w:hAnsi="Times New Roman"/>
          <w:sz w:val="17"/>
        </w:rPr>
        <w:tab/>
      </w:r>
      <w:r>
        <w:rPr>
          <w:rFonts w:ascii="Times New Roman" w:cs="Times New Roman" w:eastAsia="Times New Roman" w:hAnsi="Times New Roman"/>
          <w:sz w:val="17"/>
        </w:rPr>
        <w:t xml:space="preserve">               </w:t>
      </w:r>
      <w:r>
        <w:rPr>
          <w:rFonts w:ascii="Times New Roman" w:cs="Times New Roman" w:eastAsia="Times New Roman" w:hAnsi="Times New Roman"/>
          <w:noProof/>
          <w:sz w:val="17"/>
        </w:rPr>
        <w:drawing>
          <wp:inline distL="0" distT="0" distB="0" distR="0">
            <wp:extent cx="5295265" cy="5262562"/>
            <wp:effectExtent l="0" t="0" r="635" b="0"/>
            <wp:docPr id="1091" name="Picture 7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3" name="Picture 79"/>
                    <pic:cNvPicPr/>
                  </pic:nvPicPr>
                  <pic:blipFill>
                    <a:blip r:embed="rId35" cstate="print"/>
                    <a:srcRect l="0" t="0" r="0" b="0"/>
                    <a:stretch/>
                  </pic:blipFill>
                  <pic:spPr>
                    <a:xfrm rot="0">
                      <a:off x="0" y="0"/>
                      <a:ext cx="5295265" cy="5262562"/>
                    </a:xfrm>
                    <a:prstGeom prst="rect"/>
                  </pic:spPr>
                </pic:pic>
              </a:graphicData>
            </a:graphic>
          </wp:inline>
        </w:drawing>
      </w:r>
    </w:p>
    <w:p>
      <w:pPr>
        <w:pStyle w:val="style0"/>
        <w:spacing w:after="346" w:lineRule="auto" w:line="243"/>
        <w:ind w:left="-5" w:hanging="10"/>
        <w:rPr>
          <w:rFonts w:ascii="Times New Roman" w:cs="Times New Roman" w:eastAsia="Times New Roman" w:hAnsi="Times New Roman"/>
          <w:sz w:val="17"/>
        </w:rPr>
      </w:pPr>
    </w:p>
    <w:p>
      <w:pPr>
        <w:pStyle w:val="style0"/>
        <w:spacing w:after="346" w:lineRule="auto" w:line="243"/>
        <w:ind w:left="-5" w:hanging="10"/>
        <w:rPr>
          <w:rFonts w:ascii="Times New Roman" w:cs="Times New Roman" w:eastAsia="Times New Roman" w:hAnsi="Times New Roman"/>
          <w:sz w:val="17"/>
        </w:rPr>
      </w:pPr>
    </w:p>
    <w:p>
      <w:pPr>
        <w:pStyle w:val="style0"/>
        <w:spacing w:after="346" w:lineRule="auto" w:line="243"/>
        <w:ind w:left="-5" w:hanging="10"/>
        <w:rPr>
          <w:rFonts w:ascii="Times New Roman" w:cs="Times New Roman" w:eastAsia="Times New Roman" w:hAnsi="Times New Roman"/>
          <w:sz w:val="17"/>
        </w:rPr>
      </w:pPr>
    </w:p>
    <w:p>
      <w:pPr>
        <w:pStyle w:val="style0"/>
        <w:spacing w:after="346" w:lineRule="auto" w:line="243"/>
        <w:ind w:left="-5" w:hanging="10"/>
        <w:rPr>
          <w:rFonts w:ascii="Times New Roman" w:cs="Times New Roman" w:eastAsia="Times New Roman" w:hAnsi="Times New Roman"/>
          <w:sz w:val="17"/>
        </w:rPr>
      </w:pPr>
    </w:p>
    <w:p>
      <w:pPr>
        <w:pStyle w:val="style66"/>
        <w:spacing w:lineRule="auto" w:line="360"/>
        <w:jc w:val="both"/>
        <w:rPr>
          <w:b/>
          <w:spacing w:val="-10"/>
        </w:rPr>
      </w:pPr>
      <w:r>
        <w:rPr>
          <w:b/>
        </w:rPr>
        <w:t xml:space="preserve">                       </w:t>
      </w:r>
      <w:r>
        <w:rPr>
          <w:b/>
        </w:rPr>
        <w:t xml:space="preserve">Table 4.1.7.6 </w:t>
      </w:r>
      <w:r>
        <w:rPr>
          <w:b/>
        </w:rPr>
        <w:t>Gaa</w:t>
      </w:r>
      <w:r>
        <w:rPr>
          <w:b/>
        </w:rPr>
        <w:t>-Akanbi</w:t>
      </w:r>
      <w:r>
        <w:rPr>
          <w:b/>
          <w:spacing w:val="-6"/>
        </w:rPr>
        <w:t xml:space="preserve"> </w:t>
      </w:r>
      <w:r>
        <w:rPr>
          <w:b/>
        </w:rPr>
        <w:t>roundabout</w:t>
      </w:r>
      <w:r>
        <w:rPr>
          <w:b/>
          <w:spacing w:val="-4"/>
        </w:rPr>
        <w:t xml:space="preserve"> </w:t>
      </w:r>
      <w:r>
        <w:rPr>
          <w:b/>
        </w:rPr>
        <w:t>degree</w:t>
      </w:r>
      <w:r>
        <w:rPr>
          <w:b/>
          <w:spacing w:val="-5"/>
        </w:rPr>
        <w:t xml:space="preserve"> </w:t>
      </w:r>
      <w:r>
        <w:rPr>
          <w:b/>
        </w:rPr>
        <w:t>of</w:t>
      </w:r>
      <w:r>
        <w:rPr>
          <w:b/>
          <w:spacing w:val="-4"/>
        </w:rPr>
        <w:t xml:space="preserve"> </w:t>
      </w:r>
      <w:r>
        <w:rPr>
          <w:b/>
        </w:rPr>
        <w:t>saturation</w:t>
      </w:r>
      <w:r>
        <w:rPr>
          <w:b/>
          <w:spacing w:val="-5"/>
        </w:rPr>
        <w:t xml:space="preserve"> </w:t>
      </w:r>
      <w:r>
        <w:rPr>
          <w:b/>
        </w:rPr>
        <w:t>on</w:t>
      </w:r>
      <w:r>
        <w:rPr>
          <w:b/>
          <w:spacing w:val="-5"/>
        </w:rPr>
        <w:t xml:space="preserve"> </w:t>
      </w:r>
      <w:r>
        <w:rPr>
          <w:b/>
        </w:rPr>
        <w:t>Day</w:t>
      </w:r>
      <w:r>
        <w:rPr>
          <w:b/>
          <w:spacing w:val="-4"/>
        </w:rPr>
        <w:t xml:space="preserve"> </w:t>
      </w:r>
      <w:r>
        <w:rPr>
          <w:b/>
          <w:spacing w:val="-10"/>
        </w:rPr>
        <w:t>3</w:t>
      </w:r>
    </w:p>
    <w:p>
      <w:pPr>
        <w:pStyle w:val="style0"/>
        <w:spacing w:after="10" w:lineRule="auto" w:line="240"/>
        <w:ind w:left="-5" w:right="-15" w:hanging="10"/>
        <w:rPr>
          <w:b/>
        </w:rPr>
      </w:pPr>
      <w:r>
        <w:rPr>
          <w:b/>
        </w:rPr>
        <w:tab/>
      </w:r>
      <w:r>
        <w:rPr>
          <w:b/>
        </w:rPr>
        <w:tab/>
      </w:r>
      <w:r>
        <w:rPr>
          <w:b/>
        </w:rPr>
        <w:tab/>
      </w:r>
    </w:p>
    <w:p>
      <w:pPr>
        <w:pStyle w:val="style0"/>
        <w:spacing w:after="10" w:lineRule="auto" w:line="240"/>
        <w:ind w:left="-5" w:right="-15" w:hanging="10"/>
        <w:rPr>
          <w:b/>
        </w:rPr>
      </w:pPr>
      <w:r>
        <w:rPr>
          <w:b/>
        </w:rPr>
        <w:tab/>
      </w:r>
      <w:r>
        <w:rPr>
          <w:b/>
        </w:rPr>
        <w:tab/>
      </w:r>
      <w:r>
        <w:rPr>
          <w:b/>
        </w:rPr>
        <w:tab/>
      </w:r>
      <w:r>
        <w:rPr>
          <w:b/>
        </w:rPr>
        <w:tab/>
      </w:r>
      <w:r>
        <w:rPr>
          <w:b/>
          <w:noProof/>
        </w:rPr>
        <w:drawing>
          <wp:inline distL="0" distT="0" distB="0" distR="0">
            <wp:extent cx="5148262" cy="5798820"/>
            <wp:effectExtent l="0" t="0" r="0" b="0"/>
            <wp:docPr id="1092" name="Picture 8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4" name="Picture 80"/>
                    <pic:cNvPicPr/>
                  </pic:nvPicPr>
                  <pic:blipFill>
                    <a:blip r:embed="rId36" cstate="print"/>
                    <a:srcRect l="0" t="0" r="0" b="0"/>
                    <a:stretch/>
                  </pic:blipFill>
                  <pic:spPr>
                    <a:xfrm rot="0">
                      <a:off x="0" y="0"/>
                      <a:ext cx="5148262" cy="5798820"/>
                    </a:xfrm>
                    <a:prstGeom prst="rect"/>
                  </pic:spPr>
                </pic:pic>
              </a:graphicData>
            </a:graphic>
          </wp:inline>
        </w:drawing>
      </w: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715" w:right="-15" w:firstLine="725"/>
        <w:rPr>
          <w:b/>
          <w:spacing w:val="-10"/>
        </w:rPr>
      </w:pPr>
      <w:r>
        <w:rPr>
          <w:b/>
        </w:rPr>
        <w:t xml:space="preserve">Table 4.1.8.1 </w:t>
      </w:r>
      <w:r>
        <w:rPr>
          <w:b/>
        </w:rPr>
        <w:t>Gaa</w:t>
      </w:r>
      <w:r>
        <w:rPr>
          <w:b/>
        </w:rPr>
        <w:t>-Akanbi</w:t>
      </w:r>
      <w:r>
        <w:rPr>
          <w:b/>
          <w:spacing w:val="-1"/>
        </w:rPr>
        <w:t xml:space="preserve"> </w:t>
      </w:r>
      <w:r>
        <w:rPr>
          <w:b/>
        </w:rPr>
        <w:t>roundabout</w:t>
      </w:r>
      <w:r>
        <w:rPr>
          <w:b/>
          <w:spacing w:val="-2"/>
        </w:rPr>
        <w:t xml:space="preserve"> </w:t>
      </w:r>
      <w:r>
        <w:rPr>
          <w:b/>
        </w:rPr>
        <w:t>lane</w:t>
      </w:r>
      <w:r>
        <w:rPr>
          <w:b/>
          <w:spacing w:val="-1"/>
        </w:rPr>
        <w:t xml:space="preserve"> </w:t>
      </w:r>
      <w:r>
        <w:rPr>
          <w:b/>
        </w:rPr>
        <w:t>perforance</w:t>
      </w:r>
      <w:r>
        <w:rPr>
          <w:b/>
        </w:rPr>
        <w:t xml:space="preserve"> summary Day</w:t>
      </w:r>
      <w:r>
        <w:rPr>
          <w:b/>
          <w:spacing w:val="-1"/>
        </w:rPr>
        <w:t xml:space="preserve"> </w:t>
      </w:r>
      <w:r>
        <w:rPr>
          <w:b/>
          <w:spacing w:val="-10"/>
        </w:rPr>
        <w:t>4</w:t>
      </w: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80" w:lineRule="auto" w:line="240"/>
        <w:ind w:left="720" w:firstLine="720"/>
        <w:rPr>
          <w:rFonts w:ascii="Times New Roman" w:cs="Times New Roman" w:eastAsia="Times New Roman" w:hAnsi="Times New Roman"/>
          <w:sz w:val="29"/>
        </w:rPr>
      </w:pPr>
      <w:r>
        <w:rPr>
          <w:rFonts w:ascii="Times New Roman" w:cs="Times New Roman" w:eastAsia="Times New Roman" w:hAnsi="Times New Roman"/>
          <w:sz w:val="29"/>
        </w:rPr>
        <w:t>LANE SUMMARY</w:t>
      </w:r>
    </w:p>
    <w:p>
      <w:pPr>
        <w:pStyle w:val="style0"/>
        <w:spacing w:after="80" w:lineRule="auto" w:line="240"/>
        <w:ind w:left="720" w:firstLine="720"/>
        <w:rPr>
          <w:rFonts w:ascii="Times New Roman" w:cs="Times New Roman" w:eastAsia="Times New Roman" w:hAnsi="Times New Roman"/>
          <w:sz w:val="29"/>
        </w:rPr>
      </w:pPr>
      <w:r>
        <w:rPr>
          <w:rFonts w:ascii="Times New Roman" w:cs="Times New Roman" w:eastAsia="Times New Roman" w:hAnsi="Times New Roman"/>
          <w:noProof/>
          <w:sz w:val="29"/>
        </w:rPr>
        <w:drawing>
          <wp:inline distL="0" distT="0" distB="0" distR="0">
            <wp:extent cx="5054562" cy="5543550"/>
            <wp:effectExtent l="0" t="0" r="0" b="0"/>
            <wp:docPr id="1093" name="Picture 8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5" name="Picture 81"/>
                    <pic:cNvPicPr/>
                  </pic:nvPicPr>
                  <pic:blipFill>
                    <a:blip r:embed="rId37" cstate="print"/>
                    <a:srcRect l="0" t="0" r="0" b="0"/>
                    <a:stretch/>
                  </pic:blipFill>
                  <pic:spPr>
                    <a:xfrm rot="0">
                      <a:off x="0" y="0"/>
                      <a:ext cx="5054562" cy="5543550"/>
                    </a:xfrm>
                    <a:prstGeom prst="rect"/>
                  </pic:spPr>
                </pic:pic>
              </a:graphicData>
            </a:graphic>
          </wp:inline>
        </w:drawing>
      </w:r>
    </w:p>
    <w:p>
      <w:pPr>
        <w:pStyle w:val="style0"/>
        <w:spacing w:after="80" w:lineRule="auto" w:line="24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right="-15"/>
        <w:rPr/>
      </w:pPr>
    </w:p>
    <w:p>
      <w:pPr>
        <w:pStyle w:val="style0"/>
        <w:spacing w:after="10" w:lineRule="auto" w:line="240"/>
        <w:ind w:right="-15"/>
        <w:rPr/>
      </w:pPr>
    </w:p>
    <w:p>
      <w:pPr>
        <w:pStyle w:val="style4"/>
        <w:widowControl w:val="false"/>
        <w:tabs>
          <w:tab w:val="left" w:leader="none" w:pos="1735"/>
        </w:tabs>
        <w:autoSpaceDE w:val="false"/>
        <w:autoSpaceDN w:val="false"/>
        <w:spacing w:before="0" w:beforeAutospacing="false" w:after="0" w:afterAutospacing="false"/>
        <w:ind w:left="954"/>
        <w:rPr/>
      </w:pPr>
    </w:p>
    <w:p>
      <w:pPr>
        <w:pStyle w:val="style4"/>
        <w:widowControl w:val="false"/>
        <w:tabs>
          <w:tab w:val="left" w:leader="none" w:pos="1735"/>
        </w:tabs>
        <w:autoSpaceDE w:val="false"/>
        <w:autoSpaceDN w:val="false"/>
        <w:spacing w:before="0" w:beforeAutospacing="false" w:after="0" w:afterAutospacing="false"/>
        <w:ind w:left="954"/>
        <w:rPr/>
      </w:pPr>
      <w:r>
        <w:tab/>
      </w:r>
      <w:r>
        <w:t xml:space="preserve">Table 4.1.8.2 </w:t>
      </w:r>
      <w:r>
        <w:t>Gaa</w:t>
      </w:r>
      <w:r>
        <w:t>-Akanbi</w:t>
      </w:r>
      <w:r>
        <w:rPr>
          <w:spacing w:val="51"/>
        </w:rPr>
        <w:t xml:space="preserve"> </w:t>
      </w:r>
      <w:r>
        <w:t>roundabout</w:t>
      </w:r>
      <w:r>
        <w:rPr>
          <w:spacing w:val="-4"/>
        </w:rPr>
        <w:t xml:space="preserve"> </w:t>
      </w:r>
      <w:r>
        <w:t>lane</w:t>
      </w:r>
      <w:r>
        <w:rPr>
          <w:spacing w:val="-3"/>
        </w:rPr>
        <w:t xml:space="preserve"> </w:t>
      </w:r>
      <w:r>
        <w:t>flow</w:t>
      </w:r>
      <w:r>
        <w:rPr>
          <w:spacing w:val="-4"/>
        </w:rPr>
        <w:t xml:space="preserve"> </w:t>
      </w:r>
      <w:r>
        <w:t>summary</w:t>
      </w:r>
      <w:r>
        <w:rPr>
          <w:spacing w:val="-3"/>
        </w:rPr>
        <w:t xml:space="preserve"> </w:t>
      </w:r>
      <w:r>
        <w:t>on</w:t>
      </w:r>
      <w:r>
        <w:rPr>
          <w:spacing w:val="-5"/>
        </w:rPr>
        <w:t xml:space="preserve"> </w:t>
      </w:r>
      <w:r>
        <w:t>Day</w:t>
      </w:r>
      <w:r>
        <w:rPr>
          <w:spacing w:val="-4"/>
        </w:rPr>
        <w:t xml:space="preserve"> </w:t>
      </w:r>
      <w:r>
        <w:rPr>
          <w:spacing w:val="-10"/>
        </w:rPr>
        <w:t>4</w:t>
      </w:r>
    </w:p>
    <w:p>
      <w:pPr>
        <w:pStyle w:val="style0"/>
        <w:spacing w:before="114" w:after="26" w:lineRule="auto" w:line="237"/>
        <w:ind w:left="715" w:firstLine="725"/>
        <w:rPr>
          <w:rFonts w:ascii="Times New Roman" w:cs="Times New Roman" w:eastAsia="Times New Roman" w:hAnsi="Times New Roman"/>
          <w:sz w:val="18"/>
        </w:rPr>
      </w:pPr>
      <w:r>
        <w:rPr>
          <w:rFonts w:ascii="Times New Roman" w:cs="Times New Roman" w:eastAsia="Times New Roman" w:hAnsi="Times New Roman"/>
          <w:sz w:val="18"/>
        </w:rPr>
        <w:t xml:space="preserve">ROUNDABOUT COMPRISING FOUR (4) CONNECTING ROADS WHICH </w:t>
      </w:r>
      <w:r>
        <w:rPr>
          <w:rFonts w:ascii="Times New Roman" w:cs="Times New Roman" w:eastAsia="Times New Roman" w:hAnsi="Times New Roman"/>
          <w:sz w:val="18"/>
        </w:rPr>
        <w:t>ARE :GAA</w:t>
      </w:r>
      <w:r>
        <w:rPr>
          <w:rFonts w:ascii="Times New Roman" w:cs="Times New Roman" w:eastAsia="Times New Roman" w:hAnsi="Times New Roman"/>
          <w:sz w:val="18"/>
        </w:rPr>
        <w:t xml:space="preserve"> -AKANBI,OFFA GARAGE,</w:t>
      </w:r>
    </w:p>
    <w:p>
      <w:pPr>
        <w:pStyle w:val="style0"/>
        <w:spacing w:before="114" w:after="26" w:lineRule="auto" w:line="237"/>
        <w:ind w:left="715" w:firstLine="725"/>
        <w:rPr>
          <w:rFonts w:ascii="Times New Roman" w:cs="Times New Roman" w:eastAsia="Times New Roman" w:hAnsi="Times New Roman"/>
          <w:sz w:val="18"/>
        </w:rPr>
      </w:pPr>
      <w:r>
        <w:rPr>
          <w:rFonts w:ascii="Times New Roman" w:cs="Times New Roman" w:eastAsia="Times New Roman" w:hAnsi="Times New Roman"/>
          <w:sz w:val="18"/>
        </w:rPr>
        <w:t xml:space="preserve">TIPPER GARAGE &amp; AGBABIAKA </w:t>
      </w:r>
    </w:p>
    <w:p>
      <w:pPr>
        <w:pStyle w:val="style0"/>
        <w:spacing w:before="114" w:after="26" w:lineRule="auto" w:line="237"/>
        <w:ind w:left="-5" w:firstLine="725"/>
        <w:rPr>
          <w:rFonts w:ascii="Times New Roman" w:cs="Times New Roman" w:eastAsia="Times New Roman" w:hAnsi="Times New Roman"/>
          <w:sz w:val="18"/>
        </w:rPr>
      </w:pPr>
      <w:r>
        <w:rPr>
          <w:rFonts w:ascii="Times New Roman" w:cs="Times New Roman" w:eastAsia="Times New Roman" w:hAnsi="Times New Roman"/>
          <w:sz w:val="18"/>
        </w:rPr>
        <w:t xml:space="preserve">              </w:t>
      </w:r>
      <w:r>
        <w:rPr>
          <w:rFonts w:ascii="Times New Roman" w:cs="Times New Roman" w:eastAsia="Times New Roman" w:hAnsi="Times New Roman"/>
          <w:noProof/>
          <w:sz w:val="18"/>
        </w:rPr>
        <w:drawing>
          <wp:inline distL="0" distT="0" distB="0" distR="0">
            <wp:extent cx="5272405" cy="6281737"/>
            <wp:effectExtent l="0" t="0" r="4445" b="5080"/>
            <wp:docPr id="1094" name="Picture 8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6" name="Picture 82"/>
                    <pic:cNvPicPr/>
                  </pic:nvPicPr>
                  <pic:blipFill>
                    <a:blip r:embed="rId38" cstate="print"/>
                    <a:srcRect l="0" t="0" r="0" b="0"/>
                    <a:stretch/>
                  </pic:blipFill>
                  <pic:spPr>
                    <a:xfrm rot="0">
                      <a:off x="0" y="0"/>
                      <a:ext cx="5272405" cy="6281737"/>
                    </a:xfrm>
                    <a:prstGeom prst="rect"/>
                  </pic:spPr>
                </pic:pic>
              </a:graphicData>
            </a:graphic>
          </wp:inline>
        </w:drawing>
      </w:r>
    </w:p>
    <w:p>
      <w:pPr>
        <w:pStyle w:val="style0"/>
        <w:spacing w:before="114" w:after="26" w:lineRule="auto" w:line="237"/>
        <w:ind w:left="-5" w:firstLine="725"/>
        <w:rPr>
          <w:rFonts w:ascii="Times New Roman" w:cs="Times New Roman" w:eastAsia="Times New Roman" w:hAnsi="Times New Roman"/>
          <w:sz w:val="18"/>
        </w:rPr>
      </w:pPr>
    </w:p>
    <w:p>
      <w:pPr>
        <w:pStyle w:val="style0"/>
        <w:spacing w:after="10" w:lineRule="auto" w:line="240"/>
        <w:ind w:right="-15"/>
        <w:rPr/>
      </w:pPr>
    </w:p>
    <w:p>
      <w:pPr>
        <w:pStyle w:val="style4"/>
        <w:widowControl w:val="false"/>
        <w:tabs>
          <w:tab w:val="left" w:leader="none" w:pos="1735"/>
        </w:tabs>
        <w:autoSpaceDE w:val="false"/>
        <w:autoSpaceDN w:val="false"/>
        <w:spacing w:before="33" w:beforeAutospacing="false" w:after="0" w:afterAutospacing="false"/>
        <w:ind w:left="954"/>
        <w:rPr/>
      </w:pPr>
      <w:r>
        <w:t xml:space="preserve">  </w:t>
      </w:r>
      <w:r>
        <w:t xml:space="preserve">Table 4.1.8.3 </w:t>
      </w:r>
      <w:r>
        <w:t>Gaa</w:t>
      </w:r>
      <w:r>
        <w:t>-Akanbi</w:t>
      </w:r>
      <w:r>
        <w:rPr>
          <w:spacing w:val="-5"/>
        </w:rPr>
        <w:t xml:space="preserve"> </w:t>
      </w:r>
      <w:r>
        <w:t>roundabout</w:t>
      </w:r>
      <w:r>
        <w:rPr>
          <w:spacing w:val="52"/>
        </w:rPr>
        <w:t xml:space="preserve"> </w:t>
      </w:r>
      <w:r>
        <w:t>circulating</w:t>
      </w:r>
      <w:r>
        <w:rPr>
          <w:spacing w:val="-4"/>
        </w:rPr>
        <w:t xml:space="preserve"> </w:t>
      </w:r>
      <w:r>
        <w:t>flow</w:t>
      </w:r>
      <w:r>
        <w:rPr>
          <w:spacing w:val="-4"/>
        </w:rPr>
        <w:t xml:space="preserve"> </w:t>
      </w:r>
      <w:r>
        <w:t>rates</w:t>
      </w:r>
      <w:r>
        <w:rPr>
          <w:spacing w:val="-4"/>
        </w:rPr>
        <w:t xml:space="preserve"> </w:t>
      </w:r>
      <w:r>
        <w:t>on</w:t>
      </w:r>
      <w:r>
        <w:rPr>
          <w:spacing w:val="-4"/>
        </w:rPr>
        <w:t xml:space="preserve"> </w:t>
      </w:r>
      <w:r>
        <w:t>Day</w:t>
      </w:r>
      <w:r>
        <w:rPr>
          <w:spacing w:val="-4"/>
        </w:rPr>
        <w:t xml:space="preserve"> </w:t>
      </w:r>
      <w:r>
        <w:rPr>
          <w:spacing w:val="-10"/>
        </w:rPr>
        <w:t>4</w:t>
      </w:r>
    </w:p>
    <w:p>
      <w:pPr>
        <w:pStyle w:val="style0"/>
        <w:spacing w:after="68" w:lineRule="auto" w:line="240"/>
        <w:rPr/>
      </w:pPr>
      <w:r>
        <w:rPr>
          <w:rFonts w:ascii="Times New Roman" w:cs="Times New Roman" w:eastAsia="Times New Roman" w:hAnsi="Times New Roman"/>
          <w:sz w:val="29"/>
        </w:rPr>
        <w:t xml:space="preserve">               </w:t>
      </w:r>
      <w:r>
        <w:rPr>
          <w:rFonts w:ascii="Times New Roman" w:cs="Times New Roman" w:eastAsia="Times New Roman" w:hAnsi="Times New Roman"/>
          <w:sz w:val="29"/>
        </w:rPr>
        <w:t>ROUNDABOUT ANALYSIS</w:t>
      </w:r>
    </w:p>
    <w:p>
      <w:pPr>
        <w:pStyle w:val="style0"/>
        <w:spacing w:after="102" w:lineRule="auto" w:line="240"/>
        <w:rPr/>
      </w:pPr>
      <w:r>
        <w:t xml:space="preserve">                                      </w:t>
      </w:r>
      <w:r>
        <w:rPr>
          <w:rFonts w:ascii="Calibri" w:cs="Calibri" w:eastAsia="Calibri" w:hAnsi="Calibri"/>
          <w:noProof/>
        </w:rPr>
      </w:r>
      <w:r>
        <w:rPr>
          <w:rFonts w:ascii="Calibri" w:cs="Calibri" w:eastAsia="Calibri" w:hAnsi="Calibri"/>
          <w:noProof/>
        </w:rPr>
      </w:r>
      <w:r>
        <w:rPr>
          <w:rFonts w:ascii="Calibri" w:cs="Calibri" w:eastAsia="Calibri" w:hAnsi="Calibri"/>
          <w:noProof/>
        </w:rPr>
      </w:r>
      <w:r>
        <w:rPr>
          <w:rFonts w:ascii="Calibri" w:cs="Calibri" w:eastAsia="Calibri" w:hAnsi="Calibri"/>
          <w:noProof/>
        </w:rPr>
        <mc:AlternateContent>
          <mc:Choice Requires="wpg">
            <w:drawing>
              <wp:inline distL="0" distT="0" distB="0" distR="0">
                <wp:extent cx="4447858" cy="194754"/>
                <wp:effectExtent l="0" t="0" r="10160" b="34290"/>
                <wp:docPr id="1095" name="Group 282"/>
                <wp:cNvGraphicFramePr>
                  <a:graphicFrameLocks xmlns:a="http://schemas.openxmlformats.org/drawingml/2006/main" noChangeAspect="false" noSelect="false" noResize="false" noGrp="false"/>
                </wp:cNvGraphicFramePr>
                <a:graphic xmlns:a="http://schemas.openxmlformats.org/drawingml/2006/main">
                  <a:graphicData uri="http://schemas.microsoft.com/office/word/2010/wordprocessingGroup">
                    <wpg:wgp>
                      <wpg:cNvGrpSpPr/>
                      <wpg:grpSpPr>
                        <a:xfrm rot="0">
                          <a:off x="0" y="0"/>
                          <a:ext cx="4447858" cy="194754"/>
                          <a:chOff x="0" y="0"/>
                          <a:chExt cx="6278880" cy="194754"/>
                        </a:xfrm>
                      </wpg:grpSpPr>
                      <wps:wsp>
                        <wps:cNvSpPr/>
                        <wps:spPr>
                          <a:xfrm rot="0">
                            <a:off x="218027" y="64843"/>
                            <a:ext cx="384327" cy="166704"/>
                          </a:xfrm>
                          <a:prstGeom prst="rect"/>
                          <a:ln>
                            <a:noFill/>
                          </a:ln>
                        </wps:spPr>
                        <wps:txbx id="1096">
                          <w:txbxContent>
                            <w:p>
                              <w:pPr>
                                <w:pStyle w:val="style0"/>
                                <w:spacing w:after="0" w:lineRule="auto" w:line="276"/>
                                <w:rPr/>
                              </w:pPr>
                              <w:r>
                                <w:rPr>
                                  <w:rFonts w:ascii="Times New Roman" w:cs="Times New Roman" w:eastAsia="Times New Roman" w:hAnsi="Times New Roman"/>
                                  <w:color w:val="6e2405"/>
                                  <w:sz w:val="21"/>
                                </w:rPr>
                                <w:t>Site:</w:t>
                              </w:r>
                            </w:p>
                          </w:txbxContent>
                        </wps:txbx>
                        <wps:bodyPr lIns="0" rIns="0" tIns="0" bIns="0">
                          <a:prstTxWarp prst="textNoShape"/>
                          <a:noAutofit/>
                        </wps:bodyPr>
                      </wps:wsp>
                      <wps:wsp>
                        <wps:cNvSpPr/>
                        <wps:spPr>
                          <a:xfrm rot="0">
                            <a:off x="544068" y="64843"/>
                            <a:ext cx="295883" cy="166704"/>
                          </a:xfrm>
                          <a:prstGeom prst="rect"/>
                          <a:ln>
                            <a:noFill/>
                          </a:ln>
                        </wps:spPr>
                        <wps:txbx id="1097">
                          <w:txbxContent>
                            <w:p>
                              <w:pPr>
                                <w:pStyle w:val="style0"/>
                                <w:spacing w:after="0" w:lineRule="auto" w:line="276"/>
                                <w:rPr/>
                              </w:pPr>
                              <w:r>
                                <w:rPr>
                                  <w:rFonts w:ascii="Times New Roman" w:cs="Times New Roman" w:eastAsia="Times New Roman" w:hAnsi="Times New Roman"/>
                                  <w:color w:val="6e2405"/>
                                  <w:sz w:val="21"/>
                                </w:rPr>
                                <w:t>101</w:t>
                              </w:r>
                            </w:p>
                          </w:txbxContent>
                        </wps:txbx>
                        <wps:bodyPr lIns="0" rIns="0" tIns="0" bIns="0">
                          <a:prstTxWarp prst="textNoShape"/>
                          <a:noAutofit/>
                        </wps:bodyPr>
                      </wps:wsp>
                      <wps:wsp>
                        <wps:cNvSpPr/>
                        <wps:spPr>
                          <a:xfrm rot="0">
                            <a:off x="840676" y="64842"/>
                            <a:ext cx="59059" cy="166704"/>
                          </a:xfrm>
                          <a:prstGeom prst="rect"/>
                          <a:ln>
                            <a:noFill/>
                          </a:ln>
                        </wps:spPr>
                        <wps:txbx id="1098">
                          <w:txbxContent>
                            <w:p>
                              <w:pPr>
                                <w:pStyle w:val="style0"/>
                                <w:spacing w:after="0" w:lineRule="auto" w:line="276"/>
                                <w:rPr/>
                              </w:pPr>
                              <w:r>
                                <w:rPr>
                                  <w:rFonts w:ascii="Times New Roman" w:cs="Times New Roman" w:eastAsia="Times New Roman" w:hAnsi="Times New Roman"/>
                                  <w:color w:val="6e2405"/>
                                  <w:sz w:val="21"/>
                                </w:rPr>
                                <w:t>[</w:t>
                              </w:r>
                            </w:p>
                          </w:txbxContent>
                        </wps:txbx>
                        <wps:bodyPr lIns="0" rIns="0" tIns="0" bIns="0">
                          <a:prstTxWarp prst="textNoShape"/>
                          <a:noAutofit/>
                        </wps:bodyPr>
                      </wps:wsp>
                      <wps:wsp>
                        <wps:cNvSpPr/>
                        <wps:spPr>
                          <a:xfrm rot="0">
                            <a:off x="885083" y="64842"/>
                            <a:ext cx="394084" cy="166704"/>
                          </a:xfrm>
                          <a:prstGeom prst="rect"/>
                          <a:ln>
                            <a:noFill/>
                          </a:ln>
                        </wps:spPr>
                        <wps:txbx id="1099">
                          <w:txbxContent>
                            <w:p>
                              <w:pPr>
                                <w:pStyle w:val="style0"/>
                                <w:spacing w:after="0" w:lineRule="auto" w:line="276"/>
                                <w:rPr/>
                              </w:pPr>
                              <w:r>
                                <w:rPr>
                                  <w:rFonts w:ascii="Times New Roman" w:cs="Times New Roman" w:eastAsia="Times New Roman" w:hAnsi="Times New Roman"/>
                                  <w:color w:val="6e2405"/>
                                  <w:sz w:val="21"/>
                                </w:rPr>
                                <w:t xml:space="preserve">  GAA</w:t>
                              </w:r>
                            </w:p>
                          </w:txbxContent>
                        </wps:txbx>
                        <wps:bodyPr lIns="0" rIns="0" tIns="0" bIns="0">
                          <a:prstTxWarp prst="textNoShape"/>
                          <a:noAutofit/>
                        </wps:bodyPr>
                      </wps:wsp>
                      <wps:wsp>
                        <wps:cNvSpPr/>
                        <wps:spPr>
                          <a:xfrm rot="0">
                            <a:off x="1181414" y="64843"/>
                            <a:ext cx="59059" cy="166704"/>
                          </a:xfrm>
                          <a:prstGeom prst="rect"/>
                          <a:ln>
                            <a:noFill/>
                          </a:ln>
                        </wps:spPr>
                        <wps:txbx id="1100">
                          <w:txbxContent>
                            <w:p>
                              <w:pPr>
                                <w:pStyle w:val="style0"/>
                                <w:spacing w:after="0" w:lineRule="auto" w:line="276"/>
                                <w:rPr/>
                              </w:pPr>
                              <w:r>
                                <w:rPr>
                                  <w:rFonts w:ascii="Times New Roman" w:cs="Times New Roman" w:eastAsia="Times New Roman" w:hAnsi="Times New Roman"/>
                                  <w:color w:val="6e2405"/>
                                  <w:sz w:val="21"/>
                                </w:rPr>
                                <w:t>-</w:t>
                              </w:r>
                            </w:p>
                          </w:txbxContent>
                        </wps:txbx>
                        <wps:bodyPr lIns="0" rIns="0" tIns="0" bIns="0">
                          <a:prstTxWarp prst="textNoShape"/>
                          <a:noAutofit/>
                        </wps:bodyPr>
                      </wps:wsp>
                      <wps:wsp>
                        <wps:cNvSpPr/>
                        <wps:spPr>
                          <a:xfrm rot="0">
                            <a:off x="1225839" y="64843"/>
                            <a:ext cx="2631099" cy="166704"/>
                          </a:xfrm>
                          <a:prstGeom prst="rect"/>
                          <a:ln>
                            <a:noFill/>
                          </a:ln>
                        </wps:spPr>
                        <wps:txbx id="1101">
                          <w:txbxContent>
                            <w:p>
                              <w:pPr>
                                <w:pStyle w:val="style0"/>
                                <w:spacing w:after="0" w:lineRule="auto" w:line="276"/>
                                <w:rPr/>
                              </w:pPr>
                              <w:r>
                                <w:rPr>
                                  <w:rFonts w:ascii="Times New Roman" w:cs="Times New Roman" w:eastAsia="Times New Roman" w:hAnsi="Times New Roman"/>
                                  <w:color w:val="6e2405"/>
                                  <w:sz w:val="21"/>
                                </w:rPr>
                                <w:t xml:space="preserve">AKANBI ROUNDABOUT DAY 4] </w:t>
                              </w:r>
                            </w:p>
                          </w:txbxContent>
                        </wps:txbx>
                        <wps:bodyPr lIns="0" rIns="0" tIns="0" bIns="0">
                          <a:prstTxWarp prst="textNoShape"/>
                          <a:noAutofit/>
                        </wps:bodyPr>
                      </wps:wsp>
                      <pic:pic xmlns:pic="http://schemas.openxmlformats.org/drawingml/2006/picture">
                        <pic:nvPicPr>
                          <pic:cNvPr id="12" name="Image"/>
                          <pic:cNvPicPr/>
                        </pic:nvPicPr>
                        <pic:blipFill>
                          <a:blip r:embed="rId24" cstate="print"/>
                          <a:srcRect l="0" t="0" r="0" b="0"/>
                          <a:stretch/>
                        </pic:blipFill>
                        <pic:spPr>
                          <a:xfrm rot="0">
                            <a:off x="0" y="0"/>
                            <a:ext cx="180975" cy="180975"/>
                          </a:xfrm>
                          <a:prstGeom prst="rect"/>
                        </pic:spPr>
                      </pic:pic>
                      <wps:wsp>
                        <wps:cNvSpPr/>
                        <wps:spPr>
                          <a:xfrm rot="0">
                            <a:off x="0" y="194754"/>
                            <a:ext cx="6278880" cy="0"/>
                          </a:xfrm>
                          <a:custGeom>
                            <a:avLst/>
                            <a:gdLst/>
                            <a:ahLst/>
                            <a:rect l="l" t="t" r="r" b="b"/>
                            <a:pathLst>
                              <a:path w="6278880" h="0" stroke="1">
                                <a:moveTo>
                                  <a:pt x="6278880" y="0"/>
                                </a:moveTo>
                                <a:lnTo>
                                  <a:pt x="0" y="0"/>
                                </a:lnTo>
                              </a:path>
                            </a:pathLst>
                          </a:custGeom>
                          <a:ln cmpd="sng" cap="flat" w="4763">
                            <a:solidFill>
                              <a:srgbClr val="a0a0a0"/>
                            </a:solidFill>
                            <a:prstDash val="solid"/>
                            <a:miter/>
                            <a:headEnd/>
                            <a:tailEnd/>
                          </a:ln>
                        </wps:spPr>
                        <wps:bodyPr>
                          <a:prstTxWarp prst="textNoShape"/>
                        </wps:bodyPr>
                      </wps:wsp>
                    </wpg:wgp>
                  </a:graphicData>
                </a:graphic>
              </wp:inline>
            </w:drawing>
          </mc:Choice>
          <mc:Fallback>
            <w:pict>
              <v:group id="1095" filled="f" stroked="f" style="margin-left:0.0pt;margin-top:0.0pt;width:350.23pt;height:15.33pt;mso-wrap-distance-left:0.0pt;mso-wrap-distance-right:0.0pt;visibility:visible;" coordsize="6278880,194754">
                <v:rect id="1096" filled="f" stroked="f" style="position:absolute;left:218027;top:64843;width:384327;height:166704;z-index:2;mso-position-horizontal-relative:page;mso-position-vertical-relative:page;mso-width-relative:page;mso-height-relative:page;visibility:visible;">
                  <v:stroke on="f"/>
                  <v:fill/>
                  <v:textbox inset="0.0pt,0.0pt,0.0pt,0.0pt">
                    <w:txbxContent>
                      <w:p>
                        <w:pPr>
                          <w:pStyle w:val="style0"/>
                          <w:spacing w:after="0" w:lineRule="auto" w:line="276"/>
                          <w:rPr/>
                        </w:pPr>
                        <w:r>
                          <w:rPr>
                            <w:rFonts w:ascii="Times New Roman" w:cs="Times New Roman" w:eastAsia="Times New Roman" w:hAnsi="Times New Roman"/>
                            <w:color w:val="6e2405"/>
                            <w:sz w:val="21"/>
                          </w:rPr>
                          <w:t>Site:</w:t>
                        </w:r>
                      </w:p>
                    </w:txbxContent>
                  </v:textbox>
                </v:rect>
                <v:rect id="1097" filled="f" stroked="f" style="position:absolute;left:544068;top:64843;width:295883;height:166704;z-index:3;mso-position-horizontal-relative:page;mso-position-vertical-relative:page;mso-width-relative:page;mso-height-relative:page;visibility:visible;">
                  <v:stroke on="f"/>
                  <v:fill/>
                  <v:textbox inset="0.0pt,0.0pt,0.0pt,0.0pt">
                    <w:txbxContent>
                      <w:p>
                        <w:pPr>
                          <w:pStyle w:val="style0"/>
                          <w:spacing w:after="0" w:lineRule="auto" w:line="276"/>
                          <w:rPr/>
                        </w:pPr>
                        <w:r>
                          <w:rPr>
                            <w:rFonts w:ascii="Times New Roman" w:cs="Times New Roman" w:eastAsia="Times New Roman" w:hAnsi="Times New Roman"/>
                            <w:color w:val="6e2405"/>
                            <w:sz w:val="21"/>
                          </w:rPr>
                          <w:t>101</w:t>
                        </w:r>
                      </w:p>
                    </w:txbxContent>
                  </v:textbox>
                </v:rect>
                <v:rect id="1098" filled="f" stroked="f" style="position:absolute;left:840676;top:64842;width:59059;height:166704;z-index:4;mso-position-horizontal-relative:page;mso-position-vertical-relative:page;mso-width-relative:page;mso-height-relative:page;visibility:visible;">
                  <v:stroke on="f"/>
                  <v:fill/>
                  <v:textbox inset="0.0pt,0.0pt,0.0pt,0.0pt">
                    <w:txbxContent>
                      <w:p>
                        <w:pPr>
                          <w:pStyle w:val="style0"/>
                          <w:spacing w:after="0" w:lineRule="auto" w:line="276"/>
                          <w:rPr/>
                        </w:pPr>
                        <w:r>
                          <w:rPr>
                            <w:rFonts w:ascii="Times New Roman" w:cs="Times New Roman" w:eastAsia="Times New Roman" w:hAnsi="Times New Roman"/>
                            <w:color w:val="6e2405"/>
                            <w:sz w:val="21"/>
                          </w:rPr>
                          <w:t>[</w:t>
                        </w:r>
                      </w:p>
                    </w:txbxContent>
                  </v:textbox>
                </v:rect>
                <v:rect id="1099" filled="f" stroked="f" style="position:absolute;left:885083;top:64842;width:394084;height:166704;z-index:5;mso-position-horizontal-relative:page;mso-position-vertical-relative:page;mso-width-relative:page;mso-height-relative:page;visibility:visible;">
                  <v:stroke on="f"/>
                  <v:fill/>
                  <v:textbox inset="0.0pt,0.0pt,0.0pt,0.0pt">
                    <w:txbxContent>
                      <w:p>
                        <w:pPr>
                          <w:pStyle w:val="style0"/>
                          <w:spacing w:after="0" w:lineRule="auto" w:line="276"/>
                          <w:rPr/>
                        </w:pPr>
                        <w:r>
                          <w:rPr>
                            <w:rFonts w:ascii="Times New Roman" w:cs="Times New Roman" w:eastAsia="Times New Roman" w:hAnsi="Times New Roman"/>
                            <w:color w:val="6e2405"/>
                            <w:sz w:val="21"/>
                          </w:rPr>
                          <w:t xml:space="preserve">  GAA</w:t>
                        </w:r>
                      </w:p>
                    </w:txbxContent>
                  </v:textbox>
                </v:rect>
                <v:rect id="1100" filled="f" stroked="f" style="position:absolute;left:1181414;top:64843;width:59059;height:166704;z-index:6;mso-position-horizontal-relative:page;mso-position-vertical-relative:page;mso-width-relative:page;mso-height-relative:page;visibility:visible;">
                  <v:stroke on="f"/>
                  <v:fill/>
                  <v:textbox inset="0.0pt,0.0pt,0.0pt,0.0pt">
                    <w:txbxContent>
                      <w:p>
                        <w:pPr>
                          <w:pStyle w:val="style0"/>
                          <w:spacing w:after="0" w:lineRule="auto" w:line="276"/>
                          <w:rPr/>
                        </w:pPr>
                        <w:r>
                          <w:rPr>
                            <w:rFonts w:ascii="Times New Roman" w:cs="Times New Roman" w:eastAsia="Times New Roman" w:hAnsi="Times New Roman"/>
                            <w:color w:val="6e2405"/>
                            <w:sz w:val="21"/>
                          </w:rPr>
                          <w:t>-</w:t>
                        </w:r>
                      </w:p>
                    </w:txbxContent>
                  </v:textbox>
                </v:rect>
                <v:rect id="1101" filled="f" stroked="f" style="position:absolute;left:1225839;top:64843;width:2631099;height:166704;z-index:7;mso-position-horizontal-relative:page;mso-position-vertical-relative:page;mso-width-relative:page;mso-height-relative:page;visibility:visible;">
                  <v:stroke on="f"/>
                  <v:fill/>
                  <v:textbox inset="0.0pt,0.0pt,0.0pt,0.0pt">
                    <w:txbxContent>
                      <w:p>
                        <w:pPr>
                          <w:pStyle w:val="style0"/>
                          <w:spacing w:after="0" w:lineRule="auto" w:line="276"/>
                          <w:rPr/>
                        </w:pPr>
                        <w:r>
                          <w:rPr>
                            <w:rFonts w:ascii="Times New Roman" w:cs="Times New Roman" w:eastAsia="Times New Roman" w:hAnsi="Times New Roman"/>
                            <w:color w:val="6e2405"/>
                            <w:sz w:val="21"/>
                          </w:rPr>
                          <w:t xml:space="preserve">AKANBI ROUNDABOUT DAY 4] </w:t>
                        </w:r>
                      </w:p>
                    </w:txbxContent>
                  </v:textbox>
                </v:rect>
                <v:shape id="1102" type="#_x0000_t75" filled="f" stroked="f" style="position:absolute;left:0;top:0;width:180975;height:180975;z-index:8;mso-position-horizontal-relative:page;mso-position-vertical-relative:page;mso-width-relative:page;mso-height-relative:page;visibility:visible;">
                  <v:imagedata r:id="rId24" embosscolor="white" o:title=""/>
                  <v:fill/>
                </v:shape>
                <v:shape id="1103" coordsize="6278880,0" path="m6278880,0l0,0e" filled="f" stroked="t" style="position:absolute;left:0;top:194754;width:6278880;height:0;z-index:9;mso-position-horizontal-relative:page;mso-position-vertical-relative:page;mso-width-relative:page;mso-height-relative:page;visibility:visible;">
                  <v:stroke joinstyle="miter" color="#a0a0a0" weight="0.38pt"/>
                  <v:fill/>
                  <v:path textboxrect="0,0,6278880,0" o:connectlocs=""/>
                </v:shape>
                <w10:anchorlock/>
                <v:fill rotate="true"/>
              </v:group>
            </w:pict>
          </mc:Fallback>
        </mc:AlternateContent>
      </w:r>
      <w:r>
        <w:rPr>
          <w:rFonts w:ascii="Calibri" w:cs="Calibri" w:eastAsia="Calibri" w:hAnsi="Calibri"/>
          <w:noProof/>
        </w:rPr>
      </w:r>
      <w:r>
        <w:rPr>
          <w:rFonts w:ascii="Calibri" w:cs="Calibri" w:eastAsia="Calibri" w:hAnsi="Calibri"/>
          <w:noProof/>
        </w:rPr>
      </w:r>
    </w:p>
    <w:p>
      <w:pPr>
        <w:pStyle w:val="style0"/>
        <w:spacing w:after="26" w:lineRule="auto" w:line="237"/>
        <w:ind w:left="-5" w:right="-15"/>
        <w:rPr>
          <w:sz w:val="18"/>
        </w:rPr>
      </w:pPr>
      <w:r>
        <w:rPr>
          <w:sz w:val="18"/>
        </w:rPr>
        <w:t xml:space="preserve">             </w:t>
      </w:r>
      <w:r>
        <w:rPr>
          <w:sz w:val="18"/>
        </w:rPr>
        <w:t xml:space="preserve">   </w:t>
      </w:r>
      <w:r>
        <w:rPr>
          <w:sz w:val="18"/>
        </w:rPr>
        <w:t xml:space="preserve"> </w:t>
      </w:r>
      <w:r>
        <w:rPr>
          <w:sz w:val="18"/>
        </w:rPr>
        <w:t xml:space="preserve">    </w:t>
      </w:r>
      <w:r>
        <w:rPr>
          <w:sz w:val="18"/>
        </w:rPr>
        <w:t xml:space="preserve">       </w:t>
      </w:r>
      <w:r>
        <w:rPr>
          <w:sz w:val="18"/>
        </w:rPr>
        <w:t xml:space="preserve">ROUNDABOUT COMPRISING FOUR (4) CONNECTING ROADS WHICH </w:t>
      </w:r>
      <w:r>
        <w:rPr>
          <w:sz w:val="18"/>
        </w:rPr>
        <w:t>ARE :GAA</w:t>
      </w:r>
      <w:r>
        <w:rPr>
          <w:sz w:val="18"/>
        </w:rPr>
        <w:t xml:space="preserve"> -AKANBI,OFFA GARAGE</w:t>
      </w:r>
    </w:p>
    <w:p>
      <w:pPr>
        <w:pStyle w:val="style0"/>
        <w:spacing w:after="26" w:lineRule="auto" w:line="237"/>
        <w:ind w:left="-5" w:right="-15"/>
        <w:rPr>
          <w:sz w:val="18"/>
        </w:rPr>
      </w:pPr>
      <w:r>
        <w:rPr>
          <w:sz w:val="18"/>
        </w:rPr>
        <w:t xml:space="preserve">               </w:t>
      </w:r>
      <w:r>
        <w:rPr>
          <w:sz w:val="18"/>
        </w:rPr>
        <w:t xml:space="preserve">      </w:t>
      </w:r>
      <w:r>
        <w:rPr>
          <w:sz w:val="18"/>
        </w:rPr>
        <w:t xml:space="preserve">      </w:t>
      </w:r>
      <w:r>
        <w:rPr>
          <w:sz w:val="18"/>
        </w:rPr>
        <w:t>,TIPPER</w:t>
      </w:r>
      <w:r>
        <w:rPr>
          <w:sz w:val="18"/>
        </w:rPr>
        <w:t xml:space="preserve"> GARAGE &amp; AGBABIAKA </w:t>
      </w:r>
    </w:p>
    <w:p>
      <w:pPr>
        <w:pStyle w:val="style0"/>
        <w:spacing w:after="26" w:lineRule="auto" w:line="237"/>
        <w:ind w:left="-5" w:right="-15"/>
        <w:rPr>
          <w:sz w:val="18"/>
        </w:rPr>
      </w:pPr>
    </w:p>
    <w:p>
      <w:pPr>
        <w:pStyle w:val="style0"/>
        <w:spacing w:after="26" w:lineRule="auto" w:line="237"/>
        <w:ind w:left="-5" w:right="-15"/>
        <w:rPr>
          <w:sz w:val="18"/>
        </w:rPr>
      </w:pPr>
      <w:r>
        <w:rPr>
          <w:sz w:val="18"/>
        </w:rPr>
        <w:tab/>
      </w:r>
      <w:r>
        <w:rPr>
          <w:sz w:val="18"/>
        </w:rPr>
        <w:tab/>
      </w:r>
    </w:p>
    <w:p>
      <w:pPr>
        <w:pStyle w:val="style0"/>
        <w:spacing w:after="26" w:lineRule="auto" w:line="237"/>
        <w:ind w:left="-5" w:right="-15"/>
        <w:rPr/>
      </w:pPr>
      <w:r>
        <w:rPr>
          <w:sz w:val="18"/>
        </w:rPr>
        <w:tab/>
      </w:r>
      <w:r>
        <w:rPr>
          <w:sz w:val="18"/>
        </w:rPr>
        <w:tab/>
      </w:r>
      <w:r>
        <w:rPr>
          <w:sz w:val="18"/>
        </w:rPr>
        <w:t xml:space="preserve">                </w:t>
      </w:r>
      <w:r>
        <w:rPr>
          <w:noProof/>
          <w:sz w:val="18"/>
        </w:rPr>
        <w:drawing>
          <wp:inline distL="0" distT="0" distB="0" distR="0">
            <wp:extent cx="5196840" cy="5281612"/>
            <wp:effectExtent l="0" t="0" r="3810" b="0"/>
            <wp:docPr id="1105" name="Picture 8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7" name="Picture 83"/>
                    <pic:cNvPicPr/>
                  </pic:nvPicPr>
                  <pic:blipFill>
                    <a:blip r:embed="rId39" cstate="print"/>
                    <a:srcRect l="0" t="0" r="0" b="0"/>
                    <a:stretch/>
                  </pic:blipFill>
                  <pic:spPr>
                    <a:xfrm rot="0">
                      <a:off x="0" y="0"/>
                      <a:ext cx="5196840" cy="5281612"/>
                    </a:xfrm>
                    <a:prstGeom prst="rect"/>
                  </pic:spPr>
                </pic:pic>
              </a:graphicData>
            </a:graphic>
          </wp:inline>
        </w:drawing>
      </w:r>
    </w:p>
    <w:p>
      <w:pPr>
        <w:pStyle w:val="style0"/>
        <w:spacing w:after="10" w:lineRule="auto" w:line="240"/>
        <w:ind w:left="-5" w:right="-15" w:hanging="10"/>
        <w:rPr/>
      </w:pPr>
    </w:p>
    <w:p>
      <w:pPr>
        <w:pStyle w:val="style0"/>
        <w:spacing w:after="10"/>
        <w:ind w:right="-15"/>
        <w:rPr>
          <w:b/>
        </w:rPr>
      </w:pPr>
    </w:p>
    <w:p>
      <w:pPr>
        <w:pStyle w:val="style0"/>
        <w:spacing w:after="10"/>
        <w:ind w:right="-15"/>
        <w:rPr>
          <w:b/>
        </w:rPr>
      </w:pPr>
    </w:p>
    <w:p>
      <w:pPr>
        <w:pStyle w:val="style0"/>
        <w:spacing w:after="10"/>
        <w:ind w:right="-15"/>
        <w:rPr>
          <w:b/>
        </w:rPr>
      </w:pPr>
    </w:p>
    <w:p>
      <w:pPr>
        <w:pStyle w:val="style0"/>
        <w:spacing w:after="10"/>
        <w:ind w:right="-15"/>
        <w:rPr>
          <w:b/>
        </w:rPr>
      </w:pPr>
    </w:p>
    <w:p>
      <w:pPr>
        <w:pStyle w:val="style0"/>
        <w:spacing w:after="10"/>
        <w:ind w:right="-15"/>
        <w:rPr>
          <w:b/>
        </w:rPr>
      </w:pPr>
    </w:p>
    <w:p>
      <w:pPr>
        <w:pStyle w:val="style0"/>
        <w:spacing w:after="10"/>
        <w:ind w:right="-15"/>
        <w:rPr>
          <w:b/>
        </w:rPr>
      </w:pPr>
    </w:p>
    <w:p>
      <w:pPr>
        <w:pStyle w:val="style0"/>
        <w:spacing w:after="10"/>
        <w:ind w:right="-15"/>
        <w:rPr>
          <w:b/>
        </w:rPr>
      </w:pPr>
    </w:p>
    <w:p>
      <w:pPr>
        <w:pStyle w:val="style0"/>
        <w:spacing w:after="10"/>
        <w:ind w:right="-15"/>
        <w:rPr>
          <w:b/>
        </w:rPr>
      </w:pPr>
    </w:p>
    <w:p>
      <w:pPr>
        <w:pStyle w:val="style0"/>
        <w:spacing w:after="10"/>
        <w:ind w:left="720" w:right="-15" w:firstLine="720"/>
        <w:rPr/>
      </w:pPr>
      <w:r>
        <w:rPr>
          <w:b/>
        </w:rPr>
        <w:t xml:space="preserve">          </w:t>
      </w:r>
      <w:r>
        <w:rPr>
          <w:b/>
        </w:rPr>
        <w:t xml:space="preserve">Table 4.1.8.4 </w:t>
      </w:r>
      <w:r>
        <w:rPr>
          <w:b/>
        </w:rPr>
        <w:t>Gaa</w:t>
      </w:r>
      <w:r>
        <w:rPr>
          <w:b/>
        </w:rPr>
        <w:t>-Akanbi</w:t>
      </w:r>
      <w:r>
        <w:rPr>
          <w:b/>
          <w:spacing w:val="-1"/>
        </w:rPr>
        <w:t xml:space="preserve"> Intersection </w:t>
      </w:r>
      <w:r>
        <w:rPr>
          <w:b/>
        </w:rPr>
        <w:t>performance Summary</w:t>
      </w:r>
      <w:r>
        <w:rPr>
          <w:b/>
          <w:spacing w:val="-1"/>
        </w:rPr>
        <w:t xml:space="preserve"> </w:t>
      </w:r>
      <w:r>
        <w:rPr>
          <w:b/>
        </w:rPr>
        <w:t xml:space="preserve">Day </w:t>
      </w:r>
      <w:r>
        <w:rPr>
          <w:b/>
          <w:spacing w:val="-10"/>
        </w:rPr>
        <w:t>4</w:t>
      </w:r>
    </w:p>
    <w:p>
      <w:pPr>
        <w:pStyle w:val="style0"/>
        <w:spacing w:after="10" w:lineRule="auto" w:line="240"/>
        <w:ind w:left="-5" w:right="-15" w:hanging="10"/>
        <w:rPr/>
      </w:pPr>
    </w:p>
    <w:p>
      <w:pPr>
        <w:pStyle w:val="style4"/>
        <w:widowControl w:val="false"/>
        <w:tabs>
          <w:tab w:val="left" w:leader="none" w:pos="1735"/>
        </w:tabs>
        <w:autoSpaceDE w:val="false"/>
        <w:autoSpaceDN w:val="false"/>
        <w:spacing w:before="0" w:beforeAutospacing="false" w:after="0" w:afterAutospacing="false"/>
        <w:rPr/>
      </w:pPr>
      <w:r>
        <w:t xml:space="preserve">                 </w:t>
      </w:r>
      <w:r>
        <w:rPr>
          <w:noProof/>
          <w:lang w:val="en-US" w:eastAsia="en-US"/>
        </w:rPr>
        <w:t xml:space="preserve"> </w:t>
      </w:r>
      <w:r>
        <w:rPr>
          <w:noProof/>
          <w:lang w:val="en-US" w:eastAsia="en-US"/>
        </w:rPr>
        <w:drawing>
          <wp:inline distL="0" distT="0" distB="0" distR="0">
            <wp:extent cx="5397500" cy="5148262"/>
            <wp:effectExtent l="0" t="0" r="0" b="0"/>
            <wp:docPr id="1106" name="Picture 2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8" name="Picture 25"/>
                    <pic:cNvPicPr/>
                  </pic:nvPicPr>
                  <pic:blipFill>
                    <a:blip r:embed="rId40" cstate="print"/>
                    <a:srcRect l="0" t="0" r="0" b="0"/>
                    <a:stretch/>
                  </pic:blipFill>
                  <pic:spPr>
                    <a:xfrm rot="0">
                      <a:off x="0" y="0"/>
                      <a:ext cx="5397500" cy="5148262"/>
                    </a:xfrm>
                    <a:prstGeom prst="rect"/>
                  </pic:spPr>
                </pic:pic>
              </a:graphicData>
            </a:graphic>
          </wp:inline>
        </w:drawing>
      </w:r>
    </w:p>
    <w:p>
      <w:pPr>
        <w:pStyle w:val="style4"/>
        <w:widowControl w:val="false"/>
        <w:tabs>
          <w:tab w:val="left" w:leader="none" w:pos="1735"/>
        </w:tabs>
        <w:autoSpaceDE w:val="false"/>
        <w:autoSpaceDN w:val="false"/>
        <w:spacing w:before="0" w:beforeAutospacing="false" w:after="0" w:afterAutospacing="false"/>
        <w:ind w:left="1735"/>
        <w:rPr/>
      </w:pPr>
    </w:p>
    <w:p>
      <w:pPr>
        <w:pStyle w:val="style4"/>
        <w:widowControl w:val="false"/>
        <w:tabs>
          <w:tab w:val="left" w:leader="none" w:pos="1735"/>
        </w:tabs>
        <w:autoSpaceDE w:val="false"/>
        <w:autoSpaceDN w:val="false"/>
        <w:spacing w:before="0" w:beforeAutospacing="false" w:after="0" w:afterAutospacing="false"/>
        <w:ind w:left="1735"/>
        <w:rPr/>
      </w:pPr>
    </w:p>
    <w:p>
      <w:pPr>
        <w:pStyle w:val="style4"/>
        <w:widowControl w:val="false"/>
        <w:tabs>
          <w:tab w:val="left" w:leader="none" w:pos="1735"/>
        </w:tabs>
        <w:autoSpaceDE w:val="false"/>
        <w:autoSpaceDN w:val="false"/>
        <w:spacing w:before="0" w:beforeAutospacing="false" w:after="0" w:afterAutospacing="false"/>
        <w:ind w:left="1735"/>
        <w:rPr/>
      </w:pPr>
    </w:p>
    <w:p>
      <w:pPr>
        <w:pStyle w:val="style4"/>
        <w:widowControl w:val="false"/>
        <w:tabs>
          <w:tab w:val="left" w:leader="none" w:pos="1735"/>
        </w:tabs>
        <w:autoSpaceDE w:val="false"/>
        <w:autoSpaceDN w:val="false"/>
        <w:spacing w:before="0" w:beforeAutospacing="false" w:after="0" w:afterAutospacing="false"/>
        <w:ind w:left="1735"/>
        <w:rPr/>
      </w:pPr>
    </w:p>
    <w:p>
      <w:pPr>
        <w:pStyle w:val="style4"/>
        <w:widowControl w:val="false"/>
        <w:tabs>
          <w:tab w:val="left" w:leader="none" w:pos="1735"/>
        </w:tabs>
        <w:autoSpaceDE w:val="false"/>
        <w:autoSpaceDN w:val="false"/>
        <w:spacing w:before="0" w:beforeAutospacing="false" w:after="0" w:afterAutospacing="false"/>
        <w:ind w:left="954"/>
        <w:rPr/>
      </w:pPr>
    </w:p>
    <w:p>
      <w:pPr>
        <w:pStyle w:val="style4"/>
        <w:widowControl w:val="false"/>
        <w:tabs>
          <w:tab w:val="left" w:leader="none" w:pos="1735"/>
        </w:tabs>
        <w:autoSpaceDE w:val="false"/>
        <w:autoSpaceDN w:val="false"/>
        <w:spacing w:before="0" w:beforeAutospacing="false" w:after="0" w:afterAutospacing="false"/>
        <w:ind w:left="954"/>
        <w:rPr/>
      </w:pPr>
    </w:p>
    <w:p>
      <w:pPr>
        <w:pStyle w:val="style4"/>
        <w:widowControl w:val="false"/>
        <w:tabs>
          <w:tab w:val="left" w:leader="none" w:pos="1735"/>
        </w:tabs>
        <w:autoSpaceDE w:val="false"/>
        <w:autoSpaceDN w:val="false"/>
        <w:spacing w:before="0" w:beforeAutospacing="false" w:after="0" w:afterAutospacing="false"/>
        <w:ind w:left="954"/>
        <w:rPr/>
      </w:pPr>
    </w:p>
    <w:p>
      <w:pPr>
        <w:pStyle w:val="style4"/>
        <w:widowControl w:val="false"/>
        <w:tabs>
          <w:tab w:val="left" w:leader="none" w:pos="1735"/>
        </w:tabs>
        <w:autoSpaceDE w:val="false"/>
        <w:autoSpaceDN w:val="false"/>
        <w:spacing w:before="0" w:beforeAutospacing="false" w:after="0" w:afterAutospacing="false"/>
        <w:rPr/>
      </w:pPr>
    </w:p>
    <w:p>
      <w:pPr>
        <w:pStyle w:val="style4"/>
        <w:widowControl w:val="false"/>
        <w:tabs>
          <w:tab w:val="left" w:leader="none" w:pos="1735"/>
        </w:tabs>
        <w:autoSpaceDE w:val="false"/>
        <w:autoSpaceDN w:val="false"/>
        <w:spacing w:before="0" w:beforeAutospacing="false" w:after="0" w:afterAutospacing="false"/>
        <w:ind w:left="954"/>
        <w:rPr/>
      </w:pPr>
    </w:p>
    <w:p>
      <w:pPr>
        <w:pStyle w:val="style4"/>
        <w:widowControl w:val="false"/>
        <w:tabs>
          <w:tab w:val="left" w:leader="none" w:pos="1735"/>
        </w:tabs>
        <w:autoSpaceDE w:val="false"/>
        <w:autoSpaceDN w:val="false"/>
        <w:spacing w:before="0" w:beforeAutospacing="false" w:after="0" w:afterAutospacing="false"/>
        <w:rPr/>
      </w:pPr>
    </w:p>
    <w:p>
      <w:pPr>
        <w:pStyle w:val="style4"/>
        <w:widowControl w:val="false"/>
        <w:tabs>
          <w:tab w:val="left" w:leader="none" w:pos="1735"/>
        </w:tabs>
        <w:autoSpaceDE w:val="false"/>
        <w:autoSpaceDN w:val="false"/>
        <w:spacing w:before="0" w:beforeAutospacing="false" w:after="0" w:afterAutospacing="false"/>
        <w:ind w:left="954"/>
        <w:rPr/>
      </w:pPr>
      <w:r>
        <w:tab/>
      </w:r>
      <w:r>
        <w:t xml:space="preserve">Table 4.1.8.5 </w:t>
      </w:r>
      <w:r>
        <w:t>Gaa</w:t>
      </w:r>
      <w:r>
        <w:t>-Akanbi</w:t>
      </w:r>
      <w:r>
        <w:rPr>
          <w:spacing w:val="-5"/>
        </w:rPr>
        <w:t xml:space="preserve"> </w:t>
      </w:r>
      <w:r>
        <w:t>Roundabout</w:t>
      </w:r>
      <w:r>
        <w:rPr>
          <w:spacing w:val="53"/>
        </w:rPr>
        <w:t xml:space="preserve"> </w:t>
      </w:r>
      <w:r>
        <w:t>control</w:t>
      </w:r>
      <w:r>
        <w:rPr>
          <w:spacing w:val="-3"/>
        </w:rPr>
        <w:t xml:space="preserve"> </w:t>
      </w:r>
      <w:r>
        <w:t>delay</w:t>
      </w:r>
      <w:r>
        <w:rPr>
          <w:spacing w:val="-4"/>
        </w:rPr>
        <w:t xml:space="preserve"> </w:t>
      </w:r>
      <w:r>
        <w:t>and</w:t>
      </w:r>
      <w:r>
        <w:rPr>
          <w:spacing w:val="-3"/>
        </w:rPr>
        <w:t xml:space="preserve"> </w:t>
      </w:r>
      <w:r>
        <w:t>LOS</w:t>
      </w:r>
      <w:r>
        <w:rPr>
          <w:spacing w:val="-2"/>
        </w:rPr>
        <w:t xml:space="preserve"> </w:t>
      </w:r>
      <w:r>
        <w:t>on</w:t>
      </w:r>
      <w:r>
        <w:rPr>
          <w:spacing w:val="-3"/>
        </w:rPr>
        <w:t xml:space="preserve"> </w:t>
      </w:r>
      <w:r>
        <w:t>Day</w:t>
      </w:r>
      <w:r>
        <w:rPr>
          <w:spacing w:val="-4"/>
        </w:rPr>
        <w:t xml:space="preserve"> </w:t>
      </w:r>
      <w:r>
        <w:rPr>
          <w:spacing w:val="-10"/>
        </w:rPr>
        <w:t>4</w:t>
      </w:r>
    </w:p>
    <w:p>
      <w:pPr>
        <w:pStyle w:val="style0"/>
        <w:spacing w:after="10"/>
        <w:ind w:right="-15"/>
        <w:rPr>
          <w:b/>
        </w:rPr>
      </w:pPr>
      <w:r>
        <w:rPr>
          <w:b/>
        </w:rPr>
        <w:tab/>
      </w:r>
      <w:r>
        <w:rPr>
          <w:b/>
        </w:rPr>
        <w:tab/>
      </w:r>
    </w:p>
    <w:p>
      <w:pPr>
        <w:pStyle w:val="style0"/>
        <w:spacing w:after="10"/>
        <w:ind w:right="-15"/>
        <w:rPr>
          <w:b/>
        </w:rPr>
      </w:pPr>
      <w:r>
        <w:rPr>
          <w:b/>
        </w:rPr>
        <w:tab/>
      </w:r>
      <w:r>
        <w:rPr>
          <w:b/>
        </w:rPr>
        <w:tab/>
      </w:r>
      <w:r>
        <w:rPr>
          <w:b/>
          <w:noProof/>
        </w:rPr>
        <w:drawing>
          <wp:inline distL="0" distT="0" distB="0" distR="0">
            <wp:extent cx="5100320" cy="5534025"/>
            <wp:effectExtent l="0" t="0" r="5080" b="9525"/>
            <wp:docPr id="1107" name="Picture 8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29" name="Picture 84"/>
                    <pic:cNvPicPr/>
                  </pic:nvPicPr>
                  <pic:blipFill>
                    <a:blip r:embed="rId41" cstate="print"/>
                    <a:srcRect l="0" t="0" r="0" b="0"/>
                    <a:stretch/>
                  </pic:blipFill>
                  <pic:spPr>
                    <a:xfrm rot="0">
                      <a:off x="0" y="0"/>
                      <a:ext cx="5100320" cy="5534025"/>
                    </a:xfrm>
                    <a:prstGeom prst="rect"/>
                  </pic:spPr>
                </pic:pic>
              </a:graphicData>
            </a:graphic>
          </wp:inline>
        </w:drawing>
      </w:r>
    </w:p>
    <w:p>
      <w:pPr>
        <w:pStyle w:val="style0"/>
        <w:spacing w:after="10"/>
        <w:ind w:right="-15"/>
        <w:rPr>
          <w:b/>
        </w:rPr>
      </w:pPr>
    </w:p>
    <w:p>
      <w:pPr>
        <w:pStyle w:val="style0"/>
        <w:spacing w:after="10"/>
        <w:ind w:right="-15"/>
        <w:rPr>
          <w:b/>
        </w:rPr>
      </w:pPr>
    </w:p>
    <w:p>
      <w:pPr>
        <w:pStyle w:val="style0"/>
        <w:spacing w:after="10"/>
        <w:ind w:right="-15"/>
        <w:rPr>
          <w:b/>
        </w:rPr>
      </w:pPr>
    </w:p>
    <w:p>
      <w:pPr>
        <w:pStyle w:val="style0"/>
        <w:spacing w:after="10"/>
        <w:ind w:right="-15"/>
        <w:rPr>
          <w:b/>
        </w:rPr>
      </w:pPr>
    </w:p>
    <w:p>
      <w:pPr>
        <w:pStyle w:val="style0"/>
        <w:spacing w:after="10"/>
        <w:ind w:right="-15"/>
        <w:rPr>
          <w:b/>
        </w:rPr>
      </w:pPr>
    </w:p>
    <w:p>
      <w:pPr>
        <w:pStyle w:val="style0"/>
        <w:spacing w:after="10"/>
        <w:ind w:right="-15"/>
        <w:rPr>
          <w:b/>
          <w:spacing w:val="-10"/>
        </w:rPr>
      </w:pPr>
      <w:r>
        <w:rPr>
          <w:b/>
        </w:rPr>
        <w:t xml:space="preserve">    </w:t>
      </w:r>
      <w:r>
        <w:rPr>
          <w:b/>
        </w:rPr>
        <w:tab/>
      </w:r>
      <w:r>
        <w:rPr>
          <w:b/>
        </w:rPr>
        <w:tab/>
      </w:r>
      <w:r>
        <w:rPr>
          <w:b/>
        </w:rPr>
        <w:tab/>
      </w:r>
      <w:r>
        <w:rPr>
          <w:b/>
        </w:rPr>
        <w:t xml:space="preserve">Table 4.1.8.6 </w:t>
      </w:r>
      <w:r>
        <w:rPr>
          <w:b/>
        </w:rPr>
        <w:t>Gaa</w:t>
      </w:r>
      <w:r>
        <w:rPr>
          <w:b/>
        </w:rPr>
        <w:t>-Akanbi</w:t>
      </w:r>
      <w:r>
        <w:rPr>
          <w:b/>
          <w:spacing w:val="-6"/>
        </w:rPr>
        <w:t xml:space="preserve"> </w:t>
      </w:r>
      <w:r>
        <w:rPr>
          <w:b/>
        </w:rPr>
        <w:t>roundabout</w:t>
      </w:r>
      <w:r>
        <w:rPr>
          <w:b/>
          <w:spacing w:val="-4"/>
        </w:rPr>
        <w:t xml:space="preserve"> </w:t>
      </w:r>
      <w:r>
        <w:rPr>
          <w:b/>
        </w:rPr>
        <w:t>degree</w:t>
      </w:r>
      <w:r>
        <w:rPr>
          <w:b/>
          <w:spacing w:val="-5"/>
        </w:rPr>
        <w:t xml:space="preserve"> </w:t>
      </w:r>
      <w:r>
        <w:rPr>
          <w:b/>
        </w:rPr>
        <w:t>of</w:t>
      </w:r>
      <w:r>
        <w:rPr>
          <w:b/>
          <w:spacing w:val="-4"/>
        </w:rPr>
        <w:t xml:space="preserve"> </w:t>
      </w:r>
      <w:r>
        <w:rPr>
          <w:b/>
        </w:rPr>
        <w:t>saturation</w:t>
      </w:r>
      <w:r>
        <w:rPr>
          <w:b/>
          <w:spacing w:val="-5"/>
        </w:rPr>
        <w:t xml:space="preserve"> </w:t>
      </w:r>
      <w:r>
        <w:rPr>
          <w:b/>
        </w:rPr>
        <w:t>on</w:t>
      </w:r>
      <w:r>
        <w:rPr>
          <w:b/>
          <w:spacing w:val="-5"/>
        </w:rPr>
        <w:t xml:space="preserve"> </w:t>
      </w:r>
      <w:r>
        <w:rPr>
          <w:b/>
        </w:rPr>
        <w:t>Day</w:t>
      </w:r>
      <w:r>
        <w:rPr>
          <w:b/>
          <w:spacing w:val="-4"/>
        </w:rPr>
        <w:t xml:space="preserve"> </w:t>
      </w:r>
      <w:r>
        <w:rPr>
          <w:b/>
          <w:spacing w:val="-10"/>
        </w:rPr>
        <w:t>4</w:t>
      </w:r>
    </w:p>
    <w:p>
      <w:pPr>
        <w:pStyle w:val="style0"/>
        <w:spacing w:after="10"/>
        <w:ind w:right="-15"/>
        <w:rPr>
          <w:b/>
          <w:spacing w:val="-10"/>
        </w:rPr>
      </w:pPr>
    </w:p>
    <w:p>
      <w:pPr>
        <w:pStyle w:val="style0"/>
        <w:spacing w:after="10"/>
        <w:ind w:right="-15"/>
        <w:rPr>
          <w:b/>
          <w:spacing w:val="-10"/>
        </w:rPr>
      </w:pPr>
      <w:r>
        <w:rPr>
          <w:b/>
          <w:spacing w:val="-10"/>
        </w:rPr>
        <w:t xml:space="preserve">                                </w:t>
      </w:r>
      <w:r>
        <w:rPr>
          <w:b/>
          <w:noProof/>
          <w:spacing w:val="-10"/>
        </w:rPr>
        <w:drawing>
          <wp:inline distL="0" distT="0" distB="0" distR="0">
            <wp:extent cx="5185013" cy="5257800"/>
            <wp:effectExtent l="0" t="0" r="0" b="0"/>
            <wp:docPr id="1108" name="Picture 8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0" name="Picture 85"/>
                    <pic:cNvPicPr/>
                  </pic:nvPicPr>
                  <pic:blipFill>
                    <a:blip r:embed="rId42" cstate="print"/>
                    <a:srcRect l="0" t="0" r="0" b="0"/>
                    <a:stretch/>
                  </pic:blipFill>
                  <pic:spPr>
                    <a:xfrm rot="0">
                      <a:off x="0" y="0"/>
                      <a:ext cx="5185013" cy="5257800"/>
                    </a:xfrm>
                    <a:prstGeom prst="rect"/>
                  </pic:spPr>
                </pic:pic>
              </a:graphicData>
            </a:graphic>
          </wp:inline>
        </w:drawing>
      </w: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715" w:right="-15" w:firstLine="725"/>
        <w:rPr>
          <w:b/>
          <w:spacing w:val="-10"/>
        </w:rPr>
      </w:pPr>
      <w:r>
        <w:rPr>
          <w:b/>
        </w:rPr>
        <w:t xml:space="preserve">Table 4.1.9.1. </w:t>
      </w:r>
      <w:r>
        <w:rPr>
          <w:b/>
        </w:rPr>
        <w:t>Gaa</w:t>
      </w:r>
      <w:r>
        <w:rPr>
          <w:b/>
        </w:rPr>
        <w:t>-Akanbi roundabout</w:t>
      </w:r>
      <w:r>
        <w:rPr>
          <w:b/>
          <w:spacing w:val="-2"/>
        </w:rPr>
        <w:t xml:space="preserve"> </w:t>
      </w:r>
      <w:r>
        <w:rPr>
          <w:b/>
        </w:rPr>
        <w:t>lane performance Summary</w:t>
      </w:r>
      <w:r>
        <w:rPr>
          <w:b/>
          <w:spacing w:val="-1"/>
        </w:rPr>
        <w:t xml:space="preserve"> </w:t>
      </w:r>
      <w:r>
        <w:rPr>
          <w:b/>
        </w:rPr>
        <w:t xml:space="preserve">Day </w:t>
      </w:r>
      <w:r>
        <w:rPr>
          <w:b/>
          <w:spacing w:val="-10"/>
        </w:rPr>
        <w:t>5</w:t>
      </w:r>
    </w:p>
    <w:p>
      <w:pPr>
        <w:pStyle w:val="style0"/>
        <w:spacing w:after="80" w:lineRule="auto" w:line="240"/>
        <w:ind w:left="720" w:firstLine="720"/>
        <w:rPr/>
      </w:pPr>
      <w:r>
        <w:rPr>
          <w:rFonts w:ascii="Times New Roman" w:cs="Times New Roman" w:eastAsia="Times New Roman" w:hAnsi="Times New Roman"/>
          <w:sz w:val="29"/>
        </w:rPr>
        <w:t>LANE SUMMARY</w:t>
      </w:r>
    </w:p>
    <w:p>
      <w:pPr>
        <w:pStyle w:val="style0"/>
        <w:spacing w:before="114" w:after="26" w:lineRule="auto" w:line="237"/>
        <w:ind w:left="730" w:right="-3" w:firstLine="710"/>
        <w:rPr>
          <w:rFonts w:ascii="Times New Roman" w:cs="Times New Roman" w:eastAsia="Times New Roman" w:hAnsi="Times New Roman"/>
          <w:sz w:val="18"/>
        </w:rPr>
      </w:pPr>
      <w:r>
        <w:rPr>
          <w:rFonts w:ascii="Times New Roman" w:cs="Times New Roman" w:eastAsia="Times New Roman" w:hAnsi="Times New Roman"/>
          <w:sz w:val="18"/>
        </w:rPr>
        <w:t xml:space="preserve">ROUNDABOUT COMPRISING FOUR (4) CONNECTING ROADS WHICH </w:t>
      </w:r>
      <w:r>
        <w:rPr>
          <w:rFonts w:ascii="Times New Roman" w:cs="Times New Roman" w:eastAsia="Times New Roman" w:hAnsi="Times New Roman"/>
          <w:sz w:val="18"/>
        </w:rPr>
        <w:t>ARE :GAA</w:t>
      </w:r>
      <w:r>
        <w:rPr>
          <w:rFonts w:ascii="Times New Roman" w:cs="Times New Roman" w:eastAsia="Times New Roman" w:hAnsi="Times New Roman"/>
          <w:sz w:val="18"/>
        </w:rPr>
        <w:t xml:space="preserve"> -AKANBI,OFFA </w:t>
      </w:r>
    </w:p>
    <w:p>
      <w:pPr>
        <w:pStyle w:val="style0"/>
        <w:spacing w:before="114" w:after="26" w:lineRule="auto" w:line="237"/>
        <w:ind w:left="730" w:right="-3" w:firstLine="710"/>
        <w:rPr>
          <w:rFonts w:ascii="Times New Roman" w:cs="Times New Roman" w:eastAsia="Times New Roman" w:hAnsi="Times New Roman"/>
          <w:sz w:val="18"/>
        </w:rPr>
      </w:pPr>
      <w:r>
        <w:rPr>
          <w:rFonts w:ascii="Times New Roman" w:cs="Times New Roman" w:eastAsia="Times New Roman" w:hAnsi="Times New Roman"/>
          <w:sz w:val="18"/>
        </w:rPr>
        <w:t>GARAGE,</w:t>
      </w:r>
      <w:r>
        <w:rPr>
          <w:rFonts w:ascii="Times New Roman" w:cs="Times New Roman" w:eastAsia="Times New Roman" w:hAnsi="Times New Roman"/>
          <w:sz w:val="18"/>
        </w:rPr>
        <w:t xml:space="preserve"> </w:t>
      </w:r>
      <w:r>
        <w:rPr>
          <w:rFonts w:ascii="Times New Roman" w:cs="Times New Roman" w:eastAsia="Times New Roman" w:hAnsi="Times New Roman"/>
          <w:sz w:val="18"/>
        </w:rPr>
        <w:t xml:space="preserve">TIPPER GARAGE &amp; AGBABIAKA </w:t>
      </w:r>
    </w:p>
    <w:p>
      <w:pPr>
        <w:pStyle w:val="style0"/>
        <w:spacing w:before="114" w:after="26" w:lineRule="auto" w:line="237"/>
        <w:ind w:left="10" w:right="-3" w:firstLine="710"/>
        <w:rPr>
          <w:rFonts w:ascii="Times New Roman" w:cs="Times New Roman" w:eastAsia="Times New Roman" w:hAnsi="Times New Roman"/>
          <w:sz w:val="18"/>
        </w:rPr>
      </w:pPr>
    </w:p>
    <w:p>
      <w:pPr>
        <w:pStyle w:val="style0"/>
        <w:spacing w:before="114" w:after="26" w:lineRule="auto" w:line="237"/>
        <w:ind w:left="10" w:right="-3" w:firstLine="710"/>
        <w:rPr>
          <w:rFonts w:ascii="Times New Roman" w:cs="Times New Roman" w:eastAsia="Times New Roman" w:hAnsi="Times New Roman"/>
          <w:sz w:val="18"/>
        </w:rPr>
      </w:pPr>
      <w:r>
        <w:rPr>
          <w:rFonts w:ascii="Times New Roman" w:cs="Times New Roman" w:eastAsia="Times New Roman" w:hAnsi="Times New Roman"/>
          <w:sz w:val="18"/>
        </w:rPr>
        <w:t xml:space="preserve">           </w:t>
      </w:r>
      <w:r>
        <w:rPr>
          <w:rFonts w:ascii="Times New Roman" w:cs="Times New Roman" w:eastAsia="Times New Roman" w:hAnsi="Times New Roman"/>
          <w:noProof/>
          <w:sz w:val="18"/>
        </w:rPr>
        <w:drawing>
          <wp:inline distL="0" distT="0" distB="0" distR="0">
            <wp:extent cx="5296359" cy="4694327"/>
            <wp:effectExtent l="0" t="0" r="0" b="0"/>
            <wp:docPr id="1109" name="Picture 8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1" name="Picture 86"/>
                    <pic:cNvPicPr/>
                  </pic:nvPicPr>
                  <pic:blipFill>
                    <a:blip r:embed="rId43" cstate="print"/>
                    <a:srcRect l="0" t="0" r="0" b="0"/>
                    <a:stretch/>
                  </pic:blipFill>
                  <pic:spPr>
                    <a:xfrm rot="0">
                      <a:off x="0" y="0"/>
                      <a:ext cx="5296359" cy="4694327"/>
                    </a:xfrm>
                    <a:prstGeom prst="rect"/>
                  </pic:spPr>
                </pic:pic>
              </a:graphicData>
            </a:graphic>
          </wp:inline>
        </w:drawing>
      </w:r>
    </w:p>
    <w:p>
      <w:pPr>
        <w:pStyle w:val="style0"/>
        <w:spacing w:before="114" w:after="26" w:lineRule="auto" w:line="237"/>
        <w:ind w:left="10" w:right="-3" w:firstLine="710"/>
        <w:rPr>
          <w:rFonts w:ascii="Times New Roman" w:cs="Times New Roman" w:eastAsia="Times New Roman" w:hAnsi="Times New Roman"/>
          <w:sz w:val="18"/>
        </w:rPr>
      </w:pPr>
    </w:p>
    <w:p>
      <w:pPr>
        <w:pStyle w:val="style0"/>
        <w:spacing w:before="114" w:after="26" w:lineRule="auto" w:line="237"/>
        <w:ind w:left="10" w:right="-3" w:firstLine="710"/>
        <w:rPr>
          <w:rFonts w:ascii="Times New Roman" w:cs="Times New Roman" w:eastAsia="Times New Roman" w:hAnsi="Times New Roman"/>
          <w:sz w:val="18"/>
        </w:rPr>
      </w:pPr>
    </w:p>
    <w:p>
      <w:pPr>
        <w:pStyle w:val="style0"/>
        <w:spacing w:before="114" w:after="26" w:lineRule="auto" w:line="237"/>
        <w:ind w:left="10" w:right="-3" w:firstLine="710"/>
        <w:rPr>
          <w:rFonts w:ascii="Times New Roman" w:cs="Times New Roman" w:eastAsia="Times New Roman" w:hAnsi="Times New Roman"/>
          <w:sz w:val="18"/>
        </w:rPr>
      </w:pPr>
    </w:p>
    <w:p>
      <w:pPr>
        <w:pStyle w:val="style0"/>
        <w:spacing w:before="114" w:after="26" w:lineRule="auto" w:line="237"/>
        <w:ind w:left="10" w:right="-3" w:firstLine="710"/>
        <w:rPr>
          <w:rFonts w:ascii="Times New Roman" w:cs="Times New Roman" w:eastAsia="Times New Roman" w:hAnsi="Times New Roman"/>
          <w:sz w:val="18"/>
        </w:rPr>
      </w:pPr>
    </w:p>
    <w:p>
      <w:pPr>
        <w:pStyle w:val="style0"/>
        <w:spacing w:before="114" w:after="26" w:lineRule="auto" w:line="237"/>
        <w:ind w:left="10" w:right="-3" w:firstLine="710"/>
        <w:rPr>
          <w:rFonts w:ascii="Times New Roman" w:cs="Times New Roman" w:eastAsia="Times New Roman" w:hAnsi="Times New Roman"/>
          <w:sz w:val="18"/>
        </w:rPr>
      </w:pPr>
    </w:p>
    <w:p>
      <w:pPr>
        <w:pStyle w:val="style0"/>
        <w:spacing w:before="114" w:after="26" w:lineRule="auto" w:line="237"/>
        <w:ind w:left="10" w:right="-3" w:firstLine="710"/>
        <w:rPr>
          <w:rFonts w:ascii="Times New Roman" w:cs="Times New Roman" w:eastAsia="Times New Roman" w:hAnsi="Times New Roman"/>
          <w:sz w:val="18"/>
        </w:rPr>
      </w:pPr>
    </w:p>
    <w:p>
      <w:pPr>
        <w:pStyle w:val="style0"/>
        <w:spacing w:before="114" w:after="26" w:lineRule="auto" w:line="237"/>
        <w:ind w:left="10" w:right="-3" w:firstLine="710"/>
        <w:rPr>
          <w:rFonts w:ascii="Times New Roman" w:cs="Times New Roman" w:eastAsia="Times New Roman" w:hAnsi="Times New Roman"/>
          <w:sz w:val="18"/>
        </w:rPr>
      </w:pPr>
    </w:p>
    <w:p>
      <w:pPr>
        <w:pStyle w:val="style0"/>
        <w:spacing w:before="114" w:after="26" w:lineRule="auto" w:line="237"/>
        <w:ind w:left="-5" w:right="-3" w:hanging="10"/>
        <w:rPr/>
      </w:pPr>
    </w:p>
    <w:p>
      <w:pPr>
        <w:pStyle w:val="style0"/>
        <w:spacing w:after="26" w:lineRule="auto" w:line="237"/>
        <w:ind w:left="715" w:right="-3" w:firstLine="725"/>
        <w:rPr/>
      </w:pPr>
      <w:r>
        <w:rPr>
          <w:rFonts w:ascii="Times New Roman" w:cs="Times New Roman" w:eastAsia="Times New Roman" w:hAnsi="Times New Roman"/>
          <w:sz w:val="18"/>
        </w:rPr>
        <w:t>Site Category: ROUNDABOUT</w:t>
      </w:r>
    </w:p>
    <w:p>
      <w:pPr>
        <w:pStyle w:val="style0"/>
        <w:spacing w:after="0" w:lineRule="auto" w:line="240"/>
        <w:ind w:left="229" w:right="-15" w:firstLine="725"/>
        <w:rPr>
          <w:b/>
          <w:spacing w:val="-10"/>
        </w:rPr>
      </w:pPr>
      <w:r>
        <w:rPr>
          <w:b/>
        </w:rPr>
        <w:t xml:space="preserve">Table </w:t>
      </w:r>
      <w:r>
        <w:rPr>
          <w:b/>
        </w:rPr>
        <w:t xml:space="preserve">4.1.9.2  </w:t>
      </w:r>
      <w:r>
        <w:rPr>
          <w:b/>
        </w:rPr>
        <w:t>Gaa</w:t>
      </w:r>
      <w:r>
        <w:rPr>
          <w:b/>
        </w:rPr>
        <w:t>-Akanbi</w:t>
      </w:r>
      <w:r>
        <w:rPr>
          <w:b/>
          <w:spacing w:val="58"/>
        </w:rPr>
        <w:t xml:space="preserve"> </w:t>
      </w:r>
      <w:r>
        <w:rPr>
          <w:b/>
        </w:rPr>
        <w:t>roundabout</w:t>
      </w:r>
      <w:r>
        <w:rPr>
          <w:b/>
          <w:spacing w:val="-1"/>
        </w:rPr>
        <w:t xml:space="preserve"> </w:t>
      </w:r>
      <w:r>
        <w:rPr>
          <w:b/>
        </w:rPr>
        <w:t>lane</w:t>
      </w:r>
      <w:r>
        <w:rPr>
          <w:b/>
          <w:spacing w:val="-3"/>
        </w:rPr>
        <w:t xml:space="preserve"> </w:t>
      </w:r>
      <w:r>
        <w:rPr>
          <w:b/>
        </w:rPr>
        <w:t>flow</w:t>
      </w:r>
      <w:r>
        <w:rPr>
          <w:b/>
          <w:spacing w:val="-1"/>
        </w:rPr>
        <w:t xml:space="preserve"> </w:t>
      </w:r>
      <w:r>
        <w:rPr>
          <w:b/>
        </w:rPr>
        <w:t>summary</w:t>
      </w:r>
      <w:r>
        <w:rPr>
          <w:b/>
          <w:spacing w:val="-2"/>
        </w:rPr>
        <w:t xml:space="preserve"> </w:t>
      </w:r>
      <w:r>
        <w:rPr>
          <w:b/>
        </w:rPr>
        <w:t>Day</w:t>
      </w:r>
      <w:r>
        <w:rPr>
          <w:b/>
          <w:spacing w:val="-2"/>
        </w:rPr>
        <w:t xml:space="preserve"> </w:t>
      </w:r>
      <w:r>
        <w:rPr>
          <w:b/>
          <w:spacing w:val="-10"/>
        </w:rPr>
        <w:t>5</w:t>
      </w:r>
    </w:p>
    <w:p>
      <w:pPr>
        <w:pStyle w:val="style0"/>
        <w:spacing w:after="0" w:lineRule="auto" w:line="240"/>
        <w:ind w:left="229" w:right="-15" w:firstLine="725"/>
        <w:rPr>
          <w:b/>
          <w:spacing w:val="-10"/>
        </w:rPr>
      </w:pPr>
    </w:p>
    <w:p>
      <w:pPr>
        <w:pStyle w:val="style0"/>
        <w:spacing w:after="0" w:lineRule="auto" w:line="240"/>
        <w:ind w:left="229" w:right="-15" w:firstLine="725"/>
        <w:rPr>
          <w:b/>
          <w:spacing w:val="-10"/>
        </w:rPr>
      </w:pPr>
      <w:r>
        <w:rPr>
          <w:b/>
          <w:noProof/>
          <w:spacing w:val="-10"/>
        </w:rPr>
        <w:drawing>
          <wp:inline distL="0" distT="0" distB="0" distR="0">
            <wp:extent cx="5589754" cy="5456393"/>
            <wp:effectExtent l="0" t="0" r="0" b="0"/>
            <wp:docPr id="1110" name="Picture 8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2" name="Picture 87"/>
                    <pic:cNvPicPr/>
                  </pic:nvPicPr>
                  <pic:blipFill>
                    <a:blip r:embed="rId44" cstate="print"/>
                    <a:srcRect l="0" t="0" r="0" b="0"/>
                    <a:stretch/>
                  </pic:blipFill>
                  <pic:spPr>
                    <a:xfrm rot="0">
                      <a:off x="0" y="0"/>
                      <a:ext cx="5589754" cy="5456393"/>
                    </a:xfrm>
                    <a:prstGeom prst="rect"/>
                  </pic:spPr>
                </pic:pic>
              </a:graphicData>
            </a:graphic>
          </wp:inline>
        </w:drawing>
      </w:r>
    </w:p>
    <w:p>
      <w:pPr>
        <w:pStyle w:val="style0"/>
        <w:spacing w:after="0" w:lineRule="auto" w:line="240"/>
        <w:ind w:left="229" w:right="-15" w:firstLine="725"/>
        <w:rPr>
          <w:b/>
          <w:spacing w:val="-10"/>
        </w:rPr>
      </w:pPr>
    </w:p>
    <w:p>
      <w:pPr>
        <w:pStyle w:val="style0"/>
        <w:spacing w:after="0" w:lineRule="auto" w:line="240"/>
        <w:ind w:left="229" w:right="-15" w:firstLine="725"/>
        <w:rPr>
          <w:b/>
          <w:spacing w:val="-10"/>
        </w:rPr>
      </w:pPr>
    </w:p>
    <w:p>
      <w:pPr>
        <w:pStyle w:val="style0"/>
        <w:spacing w:after="0" w:lineRule="auto" w:line="240"/>
        <w:ind w:left="229" w:right="-15" w:firstLine="725"/>
        <w:rPr>
          <w:b/>
          <w:spacing w:val="-10"/>
        </w:rPr>
      </w:pPr>
    </w:p>
    <w:p>
      <w:pPr>
        <w:pStyle w:val="style0"/>
        <w:spacing w:after="0" w:lineRule="auto" w:line="240"/>
        <w:ind w:left="229" w:right="-15" w:firstLine="725"/>
        <w:rPr>
          <w:b/>
          <w:spacing w:val="-10"/>
        </w:rPr>
      </w:pPr>
    </w:p>
    <w:p>
      <w:pPr>
        <w:pStyle w:val="style0"/>
        <w:spacing w:after="0" w:lineRule="auto" w:line="240"/>
        <w:ind w:left="229" w:right="-15" w:firstLine="725"/>
        <w:rPr>
          <w:b/>
          <w:spacing w:val="-10"/>
        </w:rPr>
      </w:pPr>
    </w:p>
    <w:p>
      <w:pPr>
        <w:pStyle w:val="style0"/>
        <w:spacing w:after="0" w:lineRule="auto" w:line="240"/>
        <w:ind w:left="229" w:right="-15" w:firstLine="725"/>
        <w:rPr>
          <w:b/>
          <w:spacing w:val="-10"/>
        </w:rPr>
      </w:pPr>
    </w:p>
    <w:p>
      <w:pPr>
        <w:pStyle w:val="style0"/>
        <w:spacing w:after="0" w:lineRule="auto" w:line="240"/>
        <w:ind w:left="229" w:right="-15" w:firstLine="725"/>
        <w:rPr>
          <w:b/>
          <w:spacing w:val="-10"/>
        </w:rPr>
      </w:pPr>
    </w:p>
    <w:p>
      <w:pPr>
        <w:pStyle w:val="style0"/>
        <w:spacing w:after="0" w:lineRule="auto" w:line="240"/>
        <w:ind w:left="229" w:right="-15" w:firstLine="725"/>
        <w:rPr>
          <w:b/>
          <w:spacing w:val="-10"/>
        </w:rPr>
      </w:pPr>
    </w:p>
    <w:p>
      <w:pPr>
        <w:pStyle w:val="style0"/>
        <w:spacing w:after="0" w:lineRule="auto" w:line="240"/>
        <w:ind w:left="-5" w:right="-15" w:hanging="10"/>
        <w:rPr>
          <w:b/>
          <w:spacing w:val="-10"/>
        </w:rPr>
      </w:pPr>
    </w:p>
    <w:p>
      <w:pPr>
        <w:pStyle w:val="style4"/>
        <w:widowControl w:val="false"/>
        <w:tabs>
          <w:tab w:val="left" w:leader="none" w:pos="1735"/>
        </w:tabs>
        <w:autoSpaceDE w:val="false"/>
        <w:autoSpaceDN w:val="false"/>
        <w:spacing w:before="33" w:beforeAutospacing="false" w:after="0" w:afterAutospacing="false"/>
        <w:ind w:left="954"/>
        <w:rPr>
          <w:spacing w:val="-10"/>
        </w:rPr>
      </w:pPr>
      <w:r>
        <w:t xml:space="preserve">             </w:t>
      </w:r>
      <w:r>
        <w:t xml:space="preserve">Table 4.1.9.3 </w:t>
      </w:r>
      <w:r>
        <w:t>Gaa</w:t>
      </w:r>
      <w:r>
        <w:t>-Akanbi</w:t>
      </w:r>
      <w:r>
        <w:rPr>
          <w:spacing w:val="-5"/>
        </w:rPr>
        <w:t xml:space="preserve"> </w:t>
      </w:r>
      <w:r>
        <w:t>roundabout</w:t>
      </w:r>
      <w:r>
        <w:rPr>
          <w:spacing w:val="52"/>
        </w:rPr>
        <w:t xml:space="preserve"> </w:t>
      </w:r>
      <w:r>
        <w:t>circulating</w:t>
      </w:r>
      <w:r>
        <w:rPr>
          <w:spacing w:val="-4"/>
        </w:rPr>
        <w:t xml:space="preserve"> </w:t>
      </w:r>
      <w:r>
        <w:t>flow</w:t>
      </w:r>
      <w:r>
        <w:rPr>
          <w:spacing w:val="-4"/>
        </w:rPr>
        <w:t xml:space="preserve"> </w:t>
      </w:r>
      <w:r>
        <w:t>rates</w:t>
      </w:r>
      <w:r>
        <w:rPr>
          <w:spacing w:val="-4"/>
        </w:rPr>
        <w:t xml:space="preserve"> </w:t>
      </w:r>
      <w:r>
        <w:t>on</w:t>
      </w:r>
      <w:r>
        <w:rPr>
          <w:spacing w:val="-4"/>
        </w:rPr>
        <w:t xml:space="preserve"> </w:t>
      </w:r>
      <w:r>
        <w:t>Day</w:t>
      </w:r>
      <w:r>
        <w:rPr>
          <w:spacing w:val="-4"/>
        </w:rPr>
        <w:t xml:space="preserve"> </w:t>
      </w:r>
      <w:r>
        <w:rPr>
          <w:spacing w:val="-10"/>
        </w:rPr>
        <w:t>5</w:t>
      </w:r>
    </w:p>
    <w:p>
      <w:pPr>
        <w:pStyle w:val="style4"/>
        <w:widowControl w:val="false"/>
        <w:tabs>
          <w:tab w:val="left" w:leader="none" w:pos="1735"/>
        </w:tabs>
        <w:autoSpaceDE w:val="false"/>
        <w:autoSpaceDN w:val="false"/>
        <w:spacing w:before="33" w:beforeAutospacing="false" w:after="0" w:afterAutospacing="false"/>
        <w:ind w:left="954"/>
        <w:rPr>
          <w:spacing w:val="-10"/>
        </w:rPr>
      </w:pPr>
    </w:p>
    <w:p>
      <w:pPr>
        <w:pStyle w:val="style4"/>
        <w:widowControl w:val="false"/>
        <w:tabs>
          <w:tab w:val="left" w:leader="none" w:pos="1735"/>
        </w:tabs>
        <w:autoSpaceDE w:val="false"/>
        <w:autoSpaceDN w:val="false"/>
        <w:spacing w:before="33" w:beforeAutospacing="false" w:after="0" w:afterAutospacing="false"/>
        <w:ind w:left="954"/>
        <w:rPr>
          <w:spacing w:val="-10"/>
        </w:rPr>
      </w:pPr>
    </w:p>
    <w:p>
      <w:pPr>
        <w:pStyle w:val="style4"/>
        <w:widowControl w:val="false"/>
        <w:tabs>
          <w:tab w:val="left" w:leader="none" w:pos="1735"/>
        </w:tabs>
        <w:autoSpaceDE w:val="false"/>
        <w:autoSpaceDN w:val="false"/>
        <w:spacing w:before="33" w:beforeAutospacing="false" w:after="0" w:afterAutospacing="false"/>
        <w:ind w:left="954"/>
        <w:rPr>
          <w:spacing w:val="-10"/>
        </w:rPr>
      </w:pPr>
      <w:r>
        <w:rPr>
          <w:spacing w:val="-10"/>
        </w:rPr>
        <w:t xml:space="preserve">            </w:t>
      </w:r>
      <w:r>
        <w:rPr>
          <w:noProof/>
          <w:spacing w:val="-10"/>
          <w:lang w:val="en-US" w:eastAsia="en-US"/>
        </w:rPr>
        <w:drawing>
          <wp:inline distL="0" distT="0" distB="0" distR="0">
            <wp:extent cx="4819650" cy="4495800"/>
            <wp:effectExtent l="0" t="0" r="0" b="0"/>
            <wp:docPr id="1111" name="Picture 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3" name="Picture 7"/>
                    <pic:cNvPicPr/>
                  </pic:nvPicPr>
                  <pic:blipFill>
                    <a:blip r:embed="rId45" cstate="print"/>
                    <a:srcRect l="0" t="0" r="0" b="0"/>
                    <a:stretch/>
                  </pic:blipFill>
                  <pic:spPr>
                    <a:xfrm rot="0">
                      <a:off x="0" y="0"/>
                      <a:ext cx="4819650" cy="4495800"/>
                    </a:xfrm>
                    <a:prstGeom prst="rect"/>
                  </pic:spPr>
                </pic:pic>
              </a:graphicData>
            </a:graphic>
          </wp:inline>
        </w:drawing>
      </w:r>
    </w:p>
    <w:p>
      <w:pPr>
        <w:pStyle w:val="style4"/>
        <w:widowControl w:val="false"/>
        <w:tabs>
          <w:tab w:val="left" w:leader="none" w:pos="1735"/>
        </w:tabs>
        <w:autoSpaceDE w:val="false"/>
        <w:autoSpaceDN w:val="false"/>
        <w:spacing w:before="33" w:beforeAutospacing="false" w:after="0" w:afterAutospacing="false"/>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rPr/>
      </w:pPr>
    </w:p>
    <w:p>
      <w:pPr>
        <w:pStyle w:val="style0"/>
        <w:ind w:left="720" w:firstLine="720"/>
        <w:rPr/>
      </w:pPr>
      <w:r>
        <w:rPr>
          <w:b/>
        </w:rPr>
        <w:t>Table 4.1.9.</w:t>
      </w:r>
      <w:r>
        <w:rPr>
          <w:b/>
        </w:rPr>
        <w:t>4.Gaa</w:t>
      </w:r>
      <w:r>
        <w:rPr>
          <w:b/>
        </w:rPr>
        <w:t>-Akanbi</w:t>
      </w:r>
      <w:r>
        <w:rPr>
          <w:b/>
          <w:spacing w:val="-1"/>
        </w:rPr>
        <w:t xml:space="preserve">  intersection </w:t>
      </w:r>
      <w:r>
        <w:rPr>
          <w:b/>
        </w:rPr>
        <w:t>performance Summary</w:t>
      </w:r>
      <w:r>
        <w:rPr>
          <w:b/>
          <w:spacing w:val="-1"/>
        </w:rPr>
        <w:t xml:space="preserve"> </w:t>
      </w:r>
      <w:r>
        <w:rPr>
          <w:b/>
        </w:rPr>
        <w:t xml:space="preserve">Day </w:t>
      </w:r>
      <w:r>
        <w:rPr>
          <w:b/>
          <w:spacing w:val="-10"/>
        </w:rPr>
        <w:t>5</w:t>
      </w:r>
    </w:p>
    <w:p>
      <w:pPr>
        <w:pStyle w:val="style0"/>
        <w:spacing w:after="10" w:lineRule="auto" w:line="240"/>
        <w:ind w:left="-5" w:right="-15" w:hanging="10"/>
        <w:rPr/>
      </w:pPr>
    </w:p>
    <w:p>
      <w:pPr>
        <w:pStyle w:val="style0"/>
        <w:spacing w:after="10" w:lineRule="auto" w:line="240"/>
        <w:ind w:left="-5" w:right="-15" w:hanging="10"/>
        <w:rPr/>
      </w:pPr>
      <w:r>
        <w:t xml:space="preserve">                             </w:t>
      </w:r>
      <w:r>
        <w:rPr>
          <w:noProof/>
        </w:rPr>
        <w:drawing>
          <wp:inline distL="0" distT="0" distB="0" distR="0">
            <wp:extent cx="5193030" cy="5524500"/>
            <wp:effectExtent l="0" t="0" r="7620" b="0"/>
            <wp:docPr id="1112" name="Picture 2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4" name="Picture 26"/>
                    <pic:cNvPicPr/>
                  </pic:nvPicPr>
                  <pic:blipFill>
                    <a:blip r:embed="rId46" cstate="print"/>
                    <a:srcRect l="0" t="0" r="0" b="0"/>
                    <a:stretch/>
                  </pic:blipFill>
                  <pic:spPr>
                    <a:xfrm rot="0">
                      <a:off x="0" y="0"/>
                      <a:ext cx="5193030" cy="5524500"/>
                    </a:xfrm>
                    <a:prstGeom prst="rect"/>
                  </pic:spPr>
                </pic:pic>
              </a:graphicData>
            </a:graphic>
          </wp:inline>
        </w:drawing>
      </w: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right="-15"/>
        <w:rPr/>
      </w:pPr>
    </w:p>
    <w:p>
      <w:pPr>
        <w:pStyle w:val="style0"/>
        <w:spacing w:after="10" w:lineRule="auto" w:line="240"/>
        <w:ind w:right="-15"/>
        <w:rPr/>
      </w:pPr>
      <w:r>
        <w:t xml:space="preserve"> </w:t>
      </w:r>
    </w:p>
    <w:p>
      <w:pPr>
        <w:pStyle w:val="style0"/>
        <w:spacing w:after="10" w:lineRule="auto" w:line="240"/>
        <w:ind w:left="-5" w:right="-15" w:hanging="10"/>
        <w:rPr/>
      </w:pPr>
    </w:p>
    <w:p>
      <w:pPr>
        <w:pStyle w:val="style4"/>
        <w:widowControl w:val="false"/>
        <w:tabs>
          <w:tab w:val="left" w:leader="none" w:pos="1735"/>
        </w:tabs>
        <w:autoSpaceDE w:val="false"/>
        <w:autoSpaceDN w:val="false"/>
        <w:spacing w:before="0" w:beforeAutospacing="false" w:after="0" w:afterAutospacing="false"/>
        <w:rPr/>
      </w:pPr>
    </w:p>
    <w:p>
      <w:pPr>
        <w:pStyle w:val="style4"/>
        <w:widowControl w:val="false"/>
        <w:tabs>
          <w:tab w:val="left" w:leader="none" w:pos="1735"/>
        </w:tabs>
        <w:autoSpaceDE w:val="false"/>
        <w:autoSpaceDN w:val="false"/>
        <w:spacing w:before="0" w:beforeAutospacing="false" w:after="0" w:afterAutospacing="false"/>
        <w:rPr>
          <w:spacing w:val="-10"/>
        </w:rPr>
      </w:pPr>
      <w:r>
        <w:tab/>
      </w:r>
      <w:r>
        <w:t xml:space="preserve">Table 4.1.9.5 </w:t>
      </w:r>
      <w:r>
        <w:t>Gaa</w:t>
      </w:r>
      <w:r>
        <w:t>-Akanbi</w:t>
      </w:r>
      <w:r>
        <w:rPr>
          <w:spacing w:val="-4"/>
        </w:rPr>
        <w:t xml:space="preserve"> </w:t>
      </w:r>
      <w:r>
        <w:t>roundabout</w:t>
      </w:r>
      <w:r>
        <w:rPr>
          <w:spacing w:val="53"/>
        </w:rPr>
        <w:t xml:space="preserve"> </w:t>
      </w:r>
      <w:r>
        <w:t>control</w:t>
      </w:r>
      <w:r>
        <w:rPr>
          <w:spacing w:val="-3"/>
        </w:rPr>
        <w:t xml:space="preserve"> </w:t>
      </w:r>
      <w:r>
        <w:t>delay</w:t>
      </w:r>
      <w:r>
        <w:rPr>
          <w:spacing w:val="-4"/>
        </w:rPr>
        <w:t xml:space="preserve"> </w:t>
      </w:r>
      <w:r>
        <w:t>and</w:t>
      </w:r>
      <w:r>
        <w:rPr>
          <w:spacing w:val="-3"/>
        </w:rPr>
        <w:t xml:space="preserve"> </w:t>
      </w:r>
      <w:r>
        <w:t>LOS</w:t>
      </w:r>
      <w:r>
        <w:rPr>
          <w:spacing w:val="-2"/>
        </w:rPr>
        <w:t xml:space="preserve"> </w:t>
      </w:r>
      <w:r>
        <w:t>on</w:t>
      </w:r>
      <w:r>
        <w:rPr>
          <w:spacing w:val="-3"/>
        </w:rPr>
        <w:t xml:space="preserve"> </w:t>
      </w:r>
      <w:r>
        <w:t>Day</w:t>
      </w:r>
      <w:r>
        <w:rPr>
          <w:spacing w:val="-3"/>
        </w:rPr>
        <w:t xml:space="preserve"> </w:t>
      </w:r>
      <w:r>
        <w:rPr>
          <w:spacing w:val="-10"/>
        </w:rPr>
        <w:t>5</w:t>
      </w:r>
    </w:p>
    <w:p>
      <w:pPr>
        <w:pStyle w:val="style4"/>
        <w:widowControl w:val="false"/>
        <w:tabs>
          <w:tab w:val="left" w:leader="none" w:pos="1735"/>
        </w:tabs>
        <w:autoSpaceDE w:val="false"/>
        <w:autoSpaceDN w:val="false"/>
        <w:spacing w:before="0" w:beforeAutospacing="false" w:after="0" w:afterAutospacing="false"/>
        <w:rPr>
          <w:spacing w:val="-10"/>
        </w:rPr>
      </w:pPr>
    </w:p>
    <w:p>
      <w:pPr>
        <w:pStyle w:val="style4"/>
        <w:widowControl w:val="false"/>
        <w:tabs>
          <w:tab w:val="left" w:leader="none" w:pos="1735"/>
        </w:tabs>
        <w:autoSpaceDE w:val="false"/>
        <w:autoSpaceDN w:val="false"/>
        <w:spacing w:before="0" w:beforeAutospacing="false" w:after="0" w:afterAutospacing="false"/>
        <w:rPr>
          <w:spacing w:val="-10"/>
        </w:rPr>
      </w:pPr>
      <w:r>
        <w:rPr>
          <w:spacing w:val="-10"/>
        </w:rPr>
        <w:tab/>
      </w:r>
    </w:p>
    <w:p>
      <w:pPr>
        <w:pStyle w:val="style4"/>
        <w:widowControl w:val="false"/>
        <w:tabs>
          <w:tab w:val="left" w:leader="none" w:pos="1735"/>
        </w:tabs>
        <w:autoSpaceDE w:val="false"/>
        <w:autoSpaceDN w:val="false"/>
        <w:spacing w:before="0" w:beforeAutospacing="false" w:after="0" w:afterAutospacing="false"/>
        <w:rPr/>
      </w:pPr>
      <w:r>
        <w:t xml:space="preserve">                   </w:t>
      </w:r>
      <w:r>
        <w:rPr>
          <w:spacing w:val="-10"/>
        </w:rPr>
        <w:t xml:space="preserve">    </w:t>
      </w:r>
      <w:r>
        <w:rPr>
          <w:noProof/>
          <w:spacing w:val="-10"/>
          <w:lang w:val="en-US" w:eastAsia="en-US"/>
        </w:rPr>
        <w:drawing>
          <wp:inline distL="0" distT="0" distB="0" distR="0">
            <wp:extent cx="5178978" cy="5834063"/>
            <wp:effectExtent l="0" t="0" r="3175" b="0"/>
            <wp:docPr id="1113" name="Picture 1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5" name="Picture 16"/>
                    <pic:cNvPicPr/>
                  </pic:nvPicPr>
                  <pic:blipFill>
                    <a:blip r:embed="rId47" cstate="print"/>
                    <a:srcRect l="0" t="0" r="0" b="0"/>
                    <a:stretch/>
                  </pic:blipFill>
                  <pic:spPr>
                    <a:xfrm rot="0">
                      <a:off x="0" y="0"/>
                      <a:ext cx="5178978" cy="5834063"/>
                    </a:xfrm>
                    <a:prstGeom prst="rect"/>
                  </pic:spPr>
                </pic:pic>
              </a:graphicData>
            </a:graphic>
          </wp:inline>
        </w:drawing>
      </w:r>
    </w:p>
    <w:p>
      <w:pPr>
        <w:pStyle w:val="style0"/>
        <w:tabs>
          <w:tab w:val="left" w:leader="none" w:pos="8311"/>
        </w:tabs>
        <w:spacing w:after="10" w:lineRule="auto" w:line="240"/>
        <w:ind w:right="-15"/>
        <w:rPr/>
      </w:pPr>
    </w:p>
    <w:p>
      <w:pPr>
        <w:pStyle w:val="style0"/>
        <w:tabs>
          <w:tab w:val="left" w:leader="none" w:pos="8311"/>
        </w:tabs>
        <w:spacing w:after="10" w:lineRule="auto" w:line="240"/>
        <w:ind w:right="-15"/>
        <w:rPr/>
      </w:pPr>
    </w:p>
    <w:p>
      <w:pPr>
        <w:pStyle w:val="style0"/>
        <w:tabs>
          <w:tab w:val="left" w:leader="none" w:pos="8311"/>
        </w:tabs>
        <w:spacing w:after="10" w:lineRule="auto" w:line="240"/>
        <w:ind w:right="-15"/>
        <w:rPr/>
      </w:pPr>
    </w:p>
    <w:p>
      <w:pPr>
        <w:pStyle w:val="style0"/>
        <w:tabs>
          <w:tab w:val="left" w:leader="none" w:pos="8311"/>
        </w:tabs>
        <w:spacing w:after="10" w:lineRule="auto" w:line="240"/>
        <w:ind w:right="-15"/>
        <w:rPr/>
      </w:pPr>
    </w:p>
    <w:p>
      <w:pPr>
        <w:pStyle w:val="style0"/>
        <w:tabs>
          <w:tab w:val="left" w:leader="none" w:pos="8311"/>
        </w:tabs>
        <w:spacing w:after="10" w:lineRule="auto" w:line="240"/>
        <w:ind w:right="-15"/>
        <w:rPr/>
      </w:pPr>
    </w:p>
    <w:p>
      <w:pPr>
        <w:pStyle w:val="style0"/>
        <w:tabs>
          <w:tab w:val="left" w:leader="none" w:pos="8311"/>
        </w:tabs>
        <w:spacing w:after="10" w:lineRule="auto" w:line="240"/>
        <w:ind w:right="-15"/>
        <w:rPr/>
      </w:pPr>
    </w:p>
    <w:p>
      <w:pPr>
        <w:pStyle w:val="style4"/>
        <w:widowControl w:val="false"/>
        <w:tabs>
          <w:tab w:val="left" w:leader="none" w:pos="1735"/>
        </w:tabs>
        <w:autoSpaceDE w:val="false"/>
        <w:autoSpaceDN w:val="false"/>
        <w:spacing w:before="160" w:beforeAutospacing="false" w:after="0" w:afterAutospacing="false"/>
        <w:rPr>
          <w:spacing w:val="-10"/>
        </w:rPr>
      </w:pPr>
      <w:r>
        <w:tab/>
      </w:r>
      <w:r>
        <w:t xml:space="preserve">Table 4.1.9.6 </w:t>
      </w:r>
      <w:r>
        <w:t>Gaa</w:t>
      </w:r>
      <w:r>
        <w:t>-Akanbi</w:t>
      </w:r>
      <w:r>
        <w:rPr>
          <w:spacing w:val="-6"/>
        </w:rPr>
        <w:t xml:space="preserve"> </w:t>
      </w:r>
      <w:r>
        <w:t>roundabout</w:t>
      </w:r>
      <w:r>
        <w:rPr>
          <w:spacing w:val="-4"/>
        </w:rPr>
        <w:t xml:space="preserve"> </w:t>
      </w:r>
      <w:r>
        <w:t>degree</w:t>
      </w:r>
      <w:r>
        <w:rPr>
          <w:spacing w:val="-5"/>
        </w:rPr>
        <w:t xml:space="preserve"> </w:t>
      </w:r>
      <w:r>
        <w:t>of</w:t>
      </w:r>
      <w:r>
        <w:rPr>
          <w:spacing w:val="-4"/>
        </w:rPr>
        <w:t xml:space="preserve"> </w:t>
      </w:r>
      <w:r>
        <w:t>saturation</w:t>
      </w:r>
      <w:r>
        <w:rPr>
          <w:spacing w:val="-5"/>
        </w:rPr>
        <w:t xml:space="preserve"> </w:t>
      </w:r>
      <w:r>
        <w:t>on</w:t>
      </w:r>
      <w:r>
        <w:rPr>
          <w:spacing w:val="-5"/>
        </w:rPr>
        <w:t xml:space="preserve"> </w:t>
      </w:r>
      <w:r>
        <w:t>Day</w:t>
      </w:r>
      <w:r>
        <w:rPr>
          <w:spacing w:val="-4"/>
        </w:rPr>
        <w:t xml:space="preserve"> </w:t>
      </w:r>
      <w:r>
        <w:rPr>
          <w:spacing w:val="-10"/>
        </w:rPr>
        <w:t>5</w:t>
      </w:r>
    </w:p>
    <w:p>
      <w:pPr>
        <w:pStyle w:val="style4"/>
        <w:widowControl w:val="false"/>
        <w:tabs>
          <w:tab w:val="left" w:leader="none" w:pos="1735"/>
        </w:tabs>
        <w:autoSpaceDE w:val="false"/>
        <w:autoSpaceDN w:val="false"/>
        <w:spacing w:before="160" w:beforeAutospacing="false" w:after="0" w:afterAutospacing="false"/>
        <w:rPr>
          <w:spacing w:val="-10"/>
        </w:rPr>
      </w:pPr>
    </w:p>
    <w:p>
      <w:pPr>
        <w:pStyle w:val="style4"/>
        <w:widowControl w:val="false"/>
        <w:tabs>
          <w:tab w:val="left" w:leader="none" w:pos="1735"/>
        </w:tabs>
        <w:autoSpaceDE w:val="false"/>
        <w:autoSpaceDN w:val="false"/>
        <w:spacing w:before="160" w:beforeAutospacing="false" w:after="0" w:afterAutospacing="false"/>
        <w:rPr/>
      </w:pPr>
      <w:r>
        <w:t xml:space="preserve">                      </w:t>
      </w:r>
      <w:r>
        <w:rPr>
          <w:spacing w:val="-10"/>
        </w:rPr>
        <w:t xml:space="preserve"> </w:t>
      </w:r>
      <w:r>
        <w:rPr>
          <w:noProof/>
          <w:spacing w:val="-10"/>
          <w:lang w:val="en-US" w:eastAsia="en-US"/>
        </w:rPr>
        <w:drawing>
          <wp:inline distL="0" distT="0" distB="0" distR="0">
            <wp:extent cx="5288974" cy="4848225"/>
            <wp:effectExtent l="0" t="0" r="6985" b="0"/>
            <wp:docPr id="1114" name="Picture 1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6" name="Picture 17"/>
                    <pic:cNvPicPr/>
                  </pic:nvPicPr>
                  <pic:blipFill>
                    <a:blip r:embed="rId48" cstate="print"/>
                    <a:srcRect l="0" t="0" r="0" b="0"/>
                    <a:stretch/>
                  </pic:blipFill>
                  <pic:spPr>
                    <a:xfrm rot="0">
                      <a:off x="0" y="0"/>
                      <a:ext cx="5288974" cy="4848225"/>
                    </a:xfrm>
                    <a:prstGeom prst="rect"/>
                  </pic:spPr>
                </pic:pic>
              </a:graphicData>
            </a:graphic>
          </wp:inline>
        </w:drawing>
      </w:r>
    </w:p>
    <w:p>
      <w:pPr>
        <w:pStyle w:val="style0"/>
        <w:spacing w:after="10" w:lineRule="auto" w:line="240"/>
        <w:ind w:left="-5" w:right="-15" w:hanging="10"/>
        <w:rPr>
          <w:b/>
        </w:rPr>
      </w:pPr>
      <w:r>
        <w:rPr>
          <w:b/>
        </w:rPr>
        <w:tab/>
      </w:r>
      <w:r>
        <w:rPr>
          <w:b/>
        </w:rPr>
        <w:tab/>
      </w:r>
      <w:r>
        <w:rPr>
          <w:b/>
        </w:rPr>
        <w:tab/>
      </w:r>
      <w:r>
        <w:rPr>
          <w:b/>
        </w:rPr>
        <w:tab/>
      </w:r>
    </w:p>
    <w:p>
      <w:pPr>
        <w:pStyle w:val="style0"/>
        <w:spacing w:after="10" w:lineRule="auto" w:line="240"/>
        <w:ind w:left="-5" w:right="-15" w:hanging="10"/>
        <w:rPr>
          <w:b/>
        </w:rPr>
      </w:pPr>
      <w:r>
        <w:rPr>
          <w:b/>
        </w:rPr>
        <w:tab/>
      </w:r>
      <w:r>
        <w:rPr>
          <w:b/>
        </w:rPr>
        <w:tab/>
      </w:r>
      <w:r>
        <w:rPr>
          <w:b/>
        </w:rPr>
        <w:tab/>
      </w:r>
      <w:r>
        <w:rPr>
          <w:b/>
        </w:rPr>
        <w:tab/>
      </w: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715" w:right="-15" w:firstLine="725"/>
        <w:rPr>
          <w:b/>
          <w:spacing w:val="-10"/>
        </w:rPr>
      </w:pPr>
      <w:r>
        <w:rPr>
          <w:b/>
        </w:rPr>
        <w:t xml:space="preserve">Table 4.1.10.1. </w:t>
      </w:r>
      <w:r>
        <w:rPr>
          <w:b/>
        </w:rPr>
        <w:t>Gaa</w:t>
      </w:r>
      <w:r>
        <w:rPr>
          <w:b/>
        </w:rPr>
        <w:t>-Akanbi roundabout</w:t>
      </w:r>
      <w:r>
        <w:rPr>
          <w:b/>
          <w:spacing w:val="-2"/>
        </w:rPr>
        <w:t xml:space="preserve"> </w:t>
      </w:r>
      <w:r>
        <w:rPr>
          <w:b/>
        </w:rPr>
        <w:t>lane performance Summary</w:t>
      </w:r>
      <w:r>
        <w:rPr>
          <w:b/>
          <w:spacing w:val="-1"/>
        </w:rPr>
        <w:t xml:space="preserve"> </w:t>
      </w:r>
      <w:r>
        <w:rPr>
          <w:b/>
        </w:rPr>
        <w:t xml:space="preserve">Day </w:t>
      </w:r>
      <w:r>
        <w:rPr>
          <w:b/>
          <w:spacing w:val="-10"/>
        </w:rPr>
        <w:t>6</w:t>
      </w:r>
    </w:p>
    <w:p>
      <w:pPr>
        <w:pStyle w:val="style0"/>
        <w:spacing w:after="10" w:lineRule="auto" w:line="240"/>
        <w:ind w:left="715" w:right="-15" w:firstLine="725"/>
        <w:rPr>
          <w:b/>
          <w:spacing w:val="-10"/>
        </w:rPr>
      </w:pPr>
    </w:p>
    <w:p>
      <w:pPr>
        <w:pStyle w:val="style0"/>
        <w:spacing w:after="10" w:lineRule="auto" w:line="240"/>
        <w:ind w:left="715" w:right="-15" w:firstLine="725"/>
        <w:rPr>
          <w:b/>
          <w:spacing w:val="-10"/>
        </w:rPr>
      </w:pPr>
    </w:p>
    <w:p>
      <w:pPr>
        <w:pStyle w:val="style0"/>
        <w:spacing w:after="10" w:lineRule="auto" w:line="240"/>
        <w:ind w:left="715" w:right="-15" w:firstLine="725"/>
        <w:rPr>
          <w:b/>
          <w:spacing w:val="-10"/>
        </w:rPr>
      </w:pPr>
      <w:r>
        <w:rPr>
          <w:b/>
          <w:noProof/>
          <w:spacing w:val="-10"/>
        </w:rPr>
        <w:drawing>
          <wp:inline distL="0" distT="0" distB="0" distR="0">
            <wp:extent cx="5086350" cy="5724525"/>
            <wp:effectExtent l="0" t="0" r="0" b="9525"/>
            <wp:docPr id="1115" name="Picture 2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7" name="Picture 24"/>
                    <pic:cNvPicPr/>
                  </pic:nvPicPr>
                  <pic:blipFill>
                    <a:blip r:embed="rId49" cstate="print"/>
                    <a:srcRect l="0" t="0" r="0" b="0"/>
                    <a:stretch/>
                  </pic:blipFill>
                  <pic:spPr>
                    <a:xfrm rot="0">
                      <a:off x="0" y="0"/>
                      <a:ext cx="5086350" cy="5724525"/>
                    </a:xfrm>
                    <a:prstGeom prst="rect"/>
                  </pic:spPr>
                </pic:pic>
              </a:graphicData>
            </a:graphic>
          </wp:inline>
        </w:drawing>
      </w:r>
    </w:p>
    <w:p>
      <w:pPr>
        <w:pStyle w:val="style0"/>
        <w:spacing w:after="80" w:lineRule="auto" w:line="240"/>
        <w:rPr>
          <w:b/>
        </w:rPr>
      </w:pPr>
    </w:p>
    <w:p>
      <w:pPr>
        <w:pStyle w:val="style0"/>
        <w:spacing w:after="80" w:lineRule="auto" w:line="240"/>
        <w:rPr>
          <w:b/>
        </w:rPr>
      </w:pPr>
    </w:p>
    <w:p>
      <w:pPr>
        <w:pStyle w:val="style0"/>
        <w:spacing w:after="80" w:lineRule="auto" w:line="240"/>
        <w:rPr>
          <w:b/>
        </w:rPr>
      </w:pPr>
    </w:p>
    <w:p>
      <w:pPr>
        <w:pStyle w:val="style0"/>
        <w:spacing w:after="80" w:lineRule="auto" w:line="240"/>
        <w:rPr>
          <w:b/>
        </w:rPr>
      </w:pPr>
    </w:p>
    <w:p>
      <w:pPr>
        <w:pStyle w:val="style0"/>
        <w:spacing w:after="80" w:lineRule="auto" w:line="240"/>
        <w:rPr>
          <w:b/>
        </w:rPr>
      </w:pPr>
    </w:p>
    <w:p>
      <w:pPr>
        <w:pStyle w:val="style0"/>
        <w:spacing w:after="80" w:lineRule="auto" w:line="240"/>
        <w:rPr>
          <w:b/>
        </w:rPr>
      </w:pPr>
    </w:p>
    <w:p>
      <w:pPr>
        <w:pStyle w:val="style0"/>
        <w:spacing w:after="80" w:lineRule="auto" w:line="240"/>
        <w:ind w:left="720" w:firstLine="720"/>
        <w:rPr>
          <w:b/>
          <w:spacing w:val="-10"/>
        </w:rPr>
      </w:pPr>
      <w:r>
        <w:rPr>
          <w:b/>
        </w:rPr>
        <w:t xml:space="preserve">Table 4.1.10.2. </w:t>
      </w:r>
      <w:r>
        <w:rPr>
          <w:b/>
        </w:rPr>
        <w:t>Gaa-akanbi</w:t>
      </w:r>
      <w:r>
        <w:rPr>
          <w:b/>
          <w:spacing w:val="58"/>
        </w:rPr>
        <w:t xml:space="preserve"> </w:t>
      </w:r>
      <w:r>
        <w:rPr>
          <w:b/>
        </w:rPr>
        <w:t>roundabout</w:t>
      </w:r>
      <w:r>
        <w:rPr>
          <w:b/>
          <w:spacing w:val="-1"/>
        </w:rPr>
        <w:t xml:space="preserve"> </w:t>
      </w:r>
      <w:r>
        <w:rPr>
          <w:b/>
        </w:rPr>
        <w:t>lane</w:t>
      </w:r>
      <w:r>
        <w:rPr>
          <w:b/>
          <w:spacing w:val="-3"/>
        </w:rPr>
        <w:t xml:space="preserve"> </w:t>
      </w:r>
      <w:r>
        <w:rPr>
          <w:b/>
        </w:rPr>
        <w:t>flow</w:t>
      </w:r>
      <w:r>
        <w:rPr>
          <w:b/>
          <w:spacing w:val="-1"/>
        </w:rPr>
        <w:t xml:space="preserve"> </w:t>
      </w:r>
      <w:r>
        <w:rPr>
          <w:b/>
        </w:rPr>
        <w:t>summary</w:t>
      </w:r>
      <w:r>
        <w:rPr>
          <w:b/>
          <w:spacing w:val="-2"/>
        </w:rPr>
        <w:t xml:space="preserve"> </w:t>
      </w:r>
      <w:r>
        <w:rPr>
          <w:b/>
        </w:rPr>
        <w:t>Day</w:t>
      </w:r>
      <w:r>
        <w:rPr>
          <w:b/>
          <w:spacing w:val="-2"/>
        </w:rPr>
        <w:t xml:space="preserve"> </w:t>
      </w:r>
      <w:r>
        <w:rPr>
          <w:b/>
          <w:spacing w:val="-10"/>
        </w:rPr>
        <w:t>6</w:t>
      </w:r>
    </w:p>
    <w:p>
      <w:pPr>
        <w:pStyle w:val="style0"/>
        <w:spacing w:before="114" w:after="26" w:lineRule="auto" w:line="237"/>
        <w:ind w:left="715" w:firstLine="725"/>
        <w:rPr>
          <w:rFonts w:ascii="Times New Roman" w:cs="Times New Roman" w:eastAsia="Times New Roman" w:hAnsi="Times New Roman"/>
          <w:sz w:val="18"/>
        </w:rPr>
      </w:pPr>
      <w:r>
        <w:rPr>
          <w:rFonts w:ascii="Times New Roman" w:cs="Times New Roman" w:eastAsia="Times New Roman" w:hAnsi="Times New Roman"/>
          <w:sz w:val="18"/>
        </w:rPr>
        <w:t xml:space="preserve">ROUNDABOUT COMPRISING FOUR (4) CONNECTING ROADS WHICH </w:t>
      </w:r>
      <w:r>
        <w:rPr>
          <w:rFonts w:ascii="Times New Roman" w:cs="Times New Roman" w:eastAsia="Times New Roman" w:hAnsi="Times New Roman"/>
          <w:sz w:val="18"/>
        </w:rPr>
        <w:t>ARE :GAA</w:t>
      </w:r>
      <w:r>
        <w:rPr>
          <w:rFonts w:ascii="Times New Roman" w:cs="Times New Roman" w:eastAsia="Times New Roman" w:hAnsi="Times New Roman"/>
          <w:sz w:val="18"/>
        </w:rPr>
        <w:t xml:space="preserve"> -AKANBI,</w:t>
      </w:r>
    </w:p>
    <w:p>
      <w:pPr>
        <w:pStyle w:val="style0"/>
        <w:spacing w:before="114" w:after="26" w:lineRule="auto" w:line="237"/>
        <w:ind w:left="715" w:firstLine="725"/>
        <w:rPr>
          <w:rFonts w:ascii="Times New Roman" w:cs="Times New Roman" w:eastAsia="Times New Roman" w:hAnsi="Times New Roman"/>
          <w:sz w:val="18"/>
        </w:rPr>
      </w:pPr>
    </w:p>
    <w:p>
      <w:pPr>
        <w:pStyle w:val="style0"/>
        <w:spacing w:before="114" w:after="26" w:lineRule="auto" w:line="237"/>
        <w:ind w:left="715" w:firstLine="725"/>
        <w:rPr>
          <w:rFonts w:ascii="Times New Roman" w:cs="Times New Roman" w:eastAsia="Times New Roman" w:hAnsi="Times New Roman"/>
          <w:sz w:val="18"/>
        </w:rPr>
      </w:pPr>
    </w:p>
    <w:p>
      <w:pPr>
        <w:pStyle w:val="style0"/>
        <w:spacing w:before="114" w:after="26" w:lineRule="auto" w:line="237"/>
        <w:ind w:left="715" w:firstLine="725"/>
        <w:rPr>
          <w:rFonts w:ascii="Times New Roman" w:cs="Times New Roman" w:eastAsia="Times New Roman" w:hAnsi="Times New Roman"/>
          <w:sz w:val="18"/>
        </w:rPr>
      </w:pPr>
      <w:r>
        <w:rPr>
          <w:rFonts w:ascii="Times New Roman" w:cs="Times New Roman" w:eastAsia="Times New Roman" w:hAnsi="Times New Roman"/>
          <w:noProof/>
          <w:sz w:val="18"/>
        </w:rPr>
        <w:drawing>
          <wp:inline distL="0" distT="0" distB="0" distR="0">
            <wp:extent cx="5135212" cy="5595938"/>
            <wp:effectExtent l="0" t="0" r="8890" b="5080"/>
            <wp:docPr id="1116" name="Picture 2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8" name="Picture 29"/>
                    <pic:cNvPicPr/>
                  </pic:nvPicPr>
                  <pic:blipFill>
                    <a:blip r:embed="rId50" cstate="print"/>
                    <a:srcRect l="0" t="0" r="0" b="0"/>
                    <a:stretch/>
                  </pic:blipFill>
                  <pic:spPr>
                    <a:xfrm rot="0">
                      <a:off x="0" y="0"/>
                      <a:ext cx="5135212" cy="5595938"/>
                    </a:xfrm>
                    <a:prstGeom prst="rect"/>
                  </pic:spPr>
                </pic:pic>
              </a:graphicData>
            </a:graphic>
          </wp:inline>
        </w:drawing>
      </w:r>
    </w:p>
    <w:p>
      <w:pPr>
        <w:pStyle w:val="style0"/>
        <w:spacing w:before="114" w:after="26" w:lineRule="auto" w:line="237"/>
        <w:ind w:left="715" w:firstLine="725"/>
        <w:rPr>
          <w:rFonts w:ascii="Times New Roman" w:cs="Times New Roman" w:eastAsia="Times New Roman" w:hAnsi="Times New Roman"/>
          <w:sz w:val="18"/>
        </w:rPr>
      </w:pPr>
    </w:p>
    <w:p>
      <w:pPr>
        <w:pStyle w:val="style0"/>
        <w:spacing w:before="114" w:after="26" w:lineRule="auto" w:line="237"/>
        <w:ind w:left="715" w:firstLine="725"/>
        <w:rPr>
          <w:rFonts w:ascii="Times New Roman" w:cs="Times New Roman" w:eastAsia="Times New Roman" w:hAnsi="Times New Roman"/>
          <w:sz w:val="18"/>
        </w:rPr>
      </w:pPr>
    </w:p>
    <w:p>
      <w:pPr>
        <w:pStyle w:val="style0"/>
        <w:spacing w:before="114" w:after="26" w:lineRule="auto" w:line="237"/>
        <w:ind w:left="715" w:firstLine="725"/>
        <w:rPr>
          <w:rFonts w:ascii="Times New Roman" w:cs="Times New Roman" w:eastAsia="Times New Roman" w:hAnsi="Times New Roman"/>
          <w:sz w:val="18"/>
        </w:rPr>
      </w:pPr>
    </w:p>
    <w:p>
      <w:pPr>
        <w:pStyle w:val="style0"/>
        <w:spacing w:before="114" w:after="26" w:lineRule="auto" w:line="237"/>
        <w:ind w:left="715" w:firstLine="725"/>
        <w:rPr>
          <w:rFonts w:ascii="Times New Roman" w:cs="Times New Roman" w:eastAsia="Times New Roman" w:hAnsi="Times New Roman"/>
          <w:sz w:val="18"/>
        </w:rPr>
      </w:pPr>
    </w:p>
    <w:p>
      <w:pPr>
        <w:pStyle w:val="style0"/>
        <w:spacing w:before="114" w:after="26" w:lineRule="auto" w:line="237"/>
        <w:ind w:left="715" w:firstLine="725"/>
        <w:rPr>
          <w:rFonts w:ascii="Times New Roman" w:cs="Times New Roman" w:eastAsia="Times New Roman" w:hAnsi="Times New Roman"/>
          <w:sz w:val="18"/>
        </w:rPr>
      </w:pPr>
    </w:p>
    <w:p>
      <w:pPr>
        <w:pStyle w:val="style0"/>
        <w:spacing w:after="26" w:lineRule="auto" w:line="237"/>
        <w:ind w:left="1435" w:right="-15" w:firstLine="725"/>
        <w:rPr>
          <w:b/>
        </w:rPr>
      </w:pPr>
    </w:p>
    <w:p>
      <w:pPr>
        <w:pStyle w:val="style0"/>
        <w:spacing w:after="26" w:lineRule="auto" w:line="237"/>
        <w:ind w:left="1435" w:right="-15" w:firstLine="725"/>
        <w:rPr>
          <w:sz w:val="18"/>
        </w:rPr>
      </w:pPr>
      <w:r>
        <w:rPr>
          <w:b/>
        </w:rPr>
        <w:t xml:space="preserve">Table 4.1.10.2. </w:t>
      </w:r>
      <w:r>
        <w:rPr>
          <w:b/>
        </w:rPr>
        <w:t>Gaa-akanbi</w:t>
      </w:r>
      <w:r>
        <w:rPr>
          <w:b/>
          <w:spacing w:val="58"/>
        </w:rPr>
        <w:t xml:space="preserve"> </w:t>
      </w:r>
      <w:r>
        <w:rPr>
          <w:b/>
        </w:rPr>
        <w:t xml:space="preserve">circulatory </w:t>
      </w:r>
      <w:r>
        <w:rPr>
          <w:b/>
        </w:rPr>
        <w:t>Lane  flow</w:t>
      </w:r>
      <w:r>
        <w:rPr>
          <w:b/>
        </w:rPr>
        <w:t xml:space="preserve"> rate</w:t>
      </w:r>
      <w:r>
        <w:rPr>
          <w:b/>
          <w:spacing w:val="-2"/>
        </w:rPr>
        <w:t xml:space="preserve"> </w:t>
      </w:r>
      <w:r>
        <w:rPr>
          <w:b/>
        </w:rPr>
        <w:t>Day</w:t>
      </w:r>
      <w:r>
        <w:rPr>
          <w:b/>
          <w:spacing w:val="-2"/>
        </w:rPr>
        <w:t xml:space="preserve"> </w:t>
      </w:r>
      <w:r>
        <w:rPr>
          <w:b/>
          <w:spacing w:val="-10"/>
        </w:rPr>
        <w:t>6</w:t>
      </w:r>
      <w:r>
        <w:rPr>
          <w:sz w:val="18"/>
        </w:rPr>
        <w:t xml:space="preserve"> </w:t>
      </w:r>
    </w:p>
    <w:p>
      <w:pPr>
        <w:pStyle w:val="style0"/>
        <w:spacing w:after="26" w:lineRule="auto" w:line="237"/>
        <w:ind w:right="-15"/>
        <w:rPr>
          <w:sz w:val="18"/>
        </w:rPr>
      </w:pPr>
      <w:r>
        <w:rPr>
          <w:sz w:val="18"/>
        </w:rPr>
        <w:t xml:space="preserve">                                                   </w:t>
      </w:r>
      <w:r>
        <w:rPr>
          <w:noProof/>
          <w:sz w:val="18"/>
        </w:rPr>
        <w:drawing>
          <wp:inline distL="0" distT="0" distB="0" distR="0">
            <wp:extent cx="4481195" cy="4843462"/>
            <wp:effectExtent l="0" t="0" r="0" b="0"/>
            <wp:docPr id="1117" name="Picture 3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39" name="Picture 30"/>
                    <pic:cNvPicPr/>
                  </pic:nvPicPr>
                  <pic:blipFill>
                    <a:blip r:embed="rId51" cstate="print"/>
                    <a:srcRect l="0" t="0" r="0" b="0"/>
                    <a:stretch/>
                  </pic:blipFill>
                  <pic:spPr>
                    <a:xfrm rot="0">
                      <a:off x="0" y="0"/>
                      <a:ext cx="4481195" cy="4843462"/>
                    </a:xfrm>
                    <a:prstGeom prst="rect"/>
                  </pic:spPr>
                </pic:pic>
              </a:graphicData>
            </a:graphic>
          </wp:inline>
        </w:drawing>
      </w:r>
    </w:p>
    <w:p>
      <w:pPr>
        <w:pStyle w:val="style0"/>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5" w:right="-15" w:hanging="10"/>
        <w:rPr>
          <w:b/>
        </w:rPr>
      </w:pPr>
    </w:p>
    <w:p>
      <w:pPr>
        <w:pStyle w:val="style0"/>
        <w:spacing w:after="10" w:lineRule="auto" w:line="240"/>
        <w:ind w:left="715" w:right="-15" w:firstLine="725"/>
        <w:rPr>
          <w:b/>
          <w:spacing w:val="-10"/>
        </w:rPr>
      </w:pPr>
      <w:r>
        <w:rPr>
          <w:b/>
        </w:rPr>
        <w:t xml:space="preserve"> </w:t>
      </w:r>
      <w:r>
        <w:rPr>
          <w:b/>
        </w:rPr>
        <w:t xml:space="preserve">Table 4.1.10.4. </w:t>
      </w:r>
      <w:r>
        <w:rPr>
          <w:b/>
        </w:rPr>
        <w:t>Gaa</w:t>
      </w:r>
      <w:r>
        <w:rPr>
          <w:b/>
        </w:rPr>
        <w:t>-Akanbi</w:t>
      </w:r>
      <w:r>
        <w:rPr>
          <w:b/>
          <w:spacing w:val="-1"/>
        </w:rPr>
        <w:t xml:space="preserve"> intersection </w:t>
      </w:r>
      <w:r>
        <w:rPr>
          <w:b/>
        </w:rPr>
        <w:t>performance Summary</w:t>
      </w:r>
      <w:r>
        <w:rPr>
          <w:b/>
          <w:spacing w:val="-1"/>
        </w:rPr>
        <w:t xml:space="preserve"> </w:t>
      </w:r>
      <w:r>
        <w:rPr>
          <w:b/>
        </w:rPr>
        <w:t xml:space="preserve">Day </w:t>
      </w:r>
      <w:r>
        <w:rPr>
          <w:b/>
          <w:spacing w:val="-10"/>
        </w:rPr>
        <w:t>6</w:t>
      </w:r>
    </w:p>
    <w:p>
      <w:pPr>
        <w:pStyle w:val="style0"/>
        <w:spacing w:after="10" w:lineRule="auto" w:line="240"/>
        <w:ind w:right="-15"/>
        <w:rPr/>
      </w:pPr>
    </w:p>
    <w:p>
      <w:pPr>
        <w:pStyle w:val="style0"/>
        <w:rPr>
          <w:b/>
        </w:rPr>
      </w:pPr>
      <w:r>
        <w:rPr>
          <w:b/>
        </w:rPr>
        <w:t xml:space="preserve">                        </w:t>
      </w:r>
      <w:r>
        <w:rPr>
          <w:b/>
          <w:noProof/>
        </w:rPr>
        <w:drawing>
          <wp:inline distL="0" distT="0" distB="0" distR="0">
            <wp:extent cx="5357813" cy="4808220"/>
            <wp:effectExtent l="0" t="0" r="0" b="0"/>
            <wp:docPr id="1118" name="Picture 27"/>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0" name="Picture 27"/>
                    <pic:cNvPicPr/>
                  </pic:nvPicPr>
                  <pic:blipFill>
                    <a:blip r:embed="rId52" cstate="print"/>
                    <a:srcRect l="0" t="0" r="0" b="0"/>
                    <a:stretch/>
                  </pic:blipFill>
                  <pic:spPr>
                    <a:xfrm rot="0">
                      <a:off x="0" y="0"/>
                      <a:ext cx="5357813" cy="4808220"/>
                    </a:xfrm>
                    <a:prstGeom prst="rect"/>
                  </pic:spPr>
                </pic:pic>
              </a:graphicData>
            </a:graphic>
          </wp:inline>
        </w:drawing>
      </w:r>
    </w:p>
    <w:p>
      <w:pPr>
        <w:pStyle w:val="style0"/>
        <w:rPr>
          <w:b/>
        </w:rPr>
      </w:pPr>
    </w:p>
    <w:p>
      <w:pPr>
        <w:pStyle w:val="style0"/>
        <w:rPr>
          <w:b/>
        </w:rPr>
      </w:pPr>
    </w:p>
    <w:p>
      <w:pPr>
        <w:pStyle w:val="style0"/>
        <w:rPr>
          <w:b/>
        </w:rPr>
      </w:pPr>
    </w:p>
    <w:p>
      <w:pPr>
        <w:pStyle w:val="style0"/>
        <w:rPr>
          <w:b/>
        </w:rPr>
      </w:pPr>
    </w:p>
    <w:p>
      <w:pPr>
        <w:pStyle w:val="style0"/>
        <w:rPr>
          <w:b/>
        </w:rPr>
      </w:pPr>
    </w:p>
    <w:p>
      <w:pPr>
        <w:pStyle w:val="style0"/>
        <w:rPr>
          <w:b/>
        </w:rPr>
      </w:pPr>
    </w:p>
    <w:p>
      <w:pPr>
        <w:pStyle w:val="style0"/>
        <w:rPr>
          <w:b/>
        </w:rPr>
      </w:pPr>
    </w:p>
    <w:p>
      <w:pPr>
        <w:pStyle w:val="style0"/>
        <w:rPr>
          <w:b/>
        </w:rPr>
      </w:pPr>
    </w:p>
    <w:p>
      <w:pPr>
        <w:pStyle w:val="style0"/>
        <w:ind w:left="720" w:firstLine="720"/>
        <w:rPr>
          <w:b/>
          <w:spacing w:val="-10"/>
        </w:rPr>
      </w:pPr>
      <w:r>
        <w:rPr>
          <w:b/>
        </w:rPr>
        <w:t xml:space="preserve">Table 4.1.10.5. </w:t>
      </w:r>
      <w:r>
        <w:rPr>
          <w:b/>
        </w:rPr>
        <w:t>Gaa</w:t>
      </w:r>
      <w:r>
        <w:rPr>
          <w:b/>
        </w:rPr>
        <w:t>-Akanbi</w:t>
      </w:r>
      <w:r>
        <w:rPr>
          <w:b/>
          <w:spacing w:val="-4"/>
        </w:rPr>
        <w:t xml:space="preserve"> </w:t>
      </w:r>
      <w:r>
        <w:rPr>
          <w:b/>
        </w:rPr>
        <w:t>roundabout</w:t>
      </w:r>
      <w:r>
        <w:rPr>
          <w:b/>
          <w:spacing w:val="53"/>
        </w:rPr>
        <w:t xml:space="preserve"> </w:t>
      </w:r>
      <w:r>
        <w:rPr>
          <w:b/>
        </w:rPr>
        <w:t>control</w:t>
      </w:r>
      <w:r>
        <w:rPr>
          <w:b/>
          <w:spacing w:val="-3"/>
        </w:rPr>
        <w:t xml:space="preserve"> </w:t>
      </w:r>
      <w:r>
        <w:rPr>
          <w:b/>
        </w:rPr>
        <w:t>delay</w:t>
      </w:r>
      <w:r>
        <w:rPr>
          <w:b/>
          <w:spacing w:val="-4"/>
        </w:rPr>
        <w:t xml:space="preserve"> </w:t>
      </w:r>
      <w:r>
        <w:rPr>
          <w:b/>
        </w:rPr>
        <w:t>and</w:t>
      </w:r>
      <w:r>
        <w:rPr>
          <w:b/>
          <w:spacing w:val="-3"/>
        </w:rPr>
        <w:t xml:space="preserve"> </w:t>
      </w:r>
      <w:r>
        <w:rPr>
          <w:b/>
        </w:rPr>
        <w:t>LOS</w:t>
      </w:r>
      <w:r>
        <w:rPr>
          <w:b/>
          <w:spacing w:val="-2"/>
        </w:rPr>
        <w:t xml:space="preserve"> </w:t>
      </w:r>
      <w:r>
        <w:rPr>
          <w:b/>
        </w:rPr>
        <w:t>on</w:t>
      </w:r>
      <w:r>
        <w:rPr>
          <w:b/>
          <w:spacing w:val="-3"/>
        </w:rPr>
        <w:t xml:space="preserve"> </w:t>
      </w:r>
      <w:r>
        <w:rPr>
          <w:b/>
        </w:rPr>
        <w:t>Day</w:t>
      </w:r>
      <w:r>
        <w:rPr>
          <w:b/>
          <w:spacing w:val="-3"/>
        </w:rPr>
        <w:t xml:space="preserve"> </w:t>
      </w:r>
      <w:r>
        <w:rPr>
          <w:b/>
          <w:spacing w:val="-10"/>
        </w:rPr>
        <w:t>6</w:t>
      </w:r>
    </w:p>
    <w:p>
      <w:pPr>
        <w:pStyle w:val="style0"/>
        <w:ind w:left="720" w:firstLine="720"/>
        <w:rPr>
          <w:b/>
          <w:spacing w:val="-10"/>
        </w:rPr>
      </w:pPr>
    </w:p>
    <w:p>
      <w:pPr>
        <w:pStyle w:val="style0"/>
        <w:ind w:left="720" w:firstLine="720"/>
        <w:rPr>
          <w:b/>
          <w:spacing w:val="-10"/>
        </w:rPr>
      </w:pPr>
      <w:r>
        <w:rPr>
          <w:b/>
          <w:noProof/>
          <w:spacing w:val="-10"/>
        </w:rPr>
        <w:drawing>
          <wp:inline distL="0" distT="0" distB="0" distR="0">
            <wp:extent cx="5097745" cy="5576888"/>
            <wp:effectExtent l="0" t="0" r="8255" b="5080"/>
            <wp:docPr id="1119" name="Picture 3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1" name="Picture 31"/>
                    <pic:cNvPicPr/>
                  </pic:nvPicPr>
                  <pic:blipFill>
                    <a:blip r:embed="rId53" cstate="print"/>
                    <a:srcRect l="0" t="0" r="0" b="0"/>
                    <a:stretch/>
                  </pic:blipFill>
                  <pic:spPr>
                    <a:xfrm rot="0">
                      <a:off x="0" y="0"/>
                      <a:ext cx="5097745" cy="5576888"/>
                    </a:xfrm>
                    <a:prstGeom prst="rect"/>
                  </pic:spPr>
                </pic:pic>
              </a:graphicData>
            </a:graphic>
          </wp:inline>
        </w:drawing>
      </w:r>
    </w:p>
    <w:p>
      <w:pPr>
        <w:pStyle w:val="style0"/>
        <w:ind w:left="720" w:firstLine="720"/>
        <w:rPr>
          <w:b/>
          <w:spacing w:val="-10"/>
        </w:rPr>
      </w:pPr>
    </w:p>
    <w:p>
      <w:pPr>
        <w:pStyle w:val="style0"/>
        <w:spacing w:after="346" w:lineRule="auto" w:line="243"/>
        <w:ind w:left="-5" w:hanging="10"/>
        <w:rPr/>
      </w:pPr>
    </w:p>
    <w:p>
      <w:pPr>
        <w:pStyle w:val="style0"/>
        <w:spacing w:after="346" w:lineRule="auto" w:line="243"/>
        <w:ind w:left="-5" w:hanging="10"/>
        <w:rPr/>
      </w:pPr>
    </w:p>
    <w:p>
      <w:pPr>
        <w:pStyle w:val="style0"/>
        <w:spacing w:after="611" w:lineRule="auto" w:line="246"/>
        <w:ind w:left="1660" w:right="-15" w:firstLine="500"/>
        <w:rPr>
          <w:rFonts w:ascii="Times New Roman" w:cs="Times New Roman" w:eastAsia="Times New Roman" w:hAnsi="Times New Roman"/>
          <w:sz w:val="17"/>
        </w:rPr>
      </w:pPr>
      <w:r>
        <w:rPr>
          <w:b/>
        </w:rPr>
        <w:t xml:space="preserve">Table 4.1.10.6 </w:t>
      </w:r>
      <w:r>
        <w:rPr>
          <w:b/>
        </w:rPr>
        <w:t>Gaa</w:t>
      </w:r>
      <w:r>
        <w:rPr>
          <w:b/>
        </w:rPr>
        <w:t>-Akanbi</w:t>
      </w:r>
      <w:r>
        <w:rPr>
          <w:b/>
          <w:spacing w:val="-6"/>
        </w:rPr>
        <w:t xml:space="preserve"> </w:t>
      </w:r>
      <w:r>
        <w:rPr>
          <w:b/>
        </w:rPr>
        <w:t>roundabout</w:t>
      </w:r>
      <w:r>
        <w:rPr>
          <w:b/>
          <w:spacing w:val="-4"/>
        </w:rPr>
        <w:t xml:space="preserve"> </w:t>
      </w:r>
      <w:r>
        <w:rPr>
          <w:b/>
        </w:rPr>
        <w:t>degree</w:t>
      </w:r>
      <w:r>
        <w:rPr>
          <w:b/>
          <w:spacing w:val="-5"/>
        </w:rPr>
        <w:t xml:space="preserve"> </w:t>
      </w:r>
      <w:r>
        <w:rPr>
          <w:b/>
        </w:rPr>
        <w:t>of</w:t>
      </w:r>
      <w:r>
        <w:rPr>
          <w:b/>
          <w:spacing w:val="-4"/>
        </w:rPr>
        <w:t xml:space="preserve"> </w:t>
      </w:r>
      <w:r>
        <w:rPr>
          <w:b/>
        </w:rPr>
        <w:t>saturation</w:t>
      </w:r>
      <w:r>
        <w:rPr>
          <w:b/>
          <w:spacing w:val="-5"/>
        </w:rPr>
        <w:t xml:space="preserve"> </w:t>
      </w:r>
      <w:r>
        <w:rPr>
          <w:b/>
        </w:rPr>
        <w:t>on</w:t>
      </w:r>
      <w:r>
        <w:rPr>
          <w:b/>
          <w:spacing w:val="-5"/>
        </w:rPr>
        <w:t xml:space="preserve"> </w:t>
      </w:r>
      <w:r>
        <w:rPr>
          <w:b/>
        </w:rPr>
        <w:t>Day</w:t>
      </w:r>
      <w:r>
        <w:rPr>
          <w:b/>
          <w:spacing w:val="-4"/>
        </w:rPr>
        <w:t xml:space="preserve"> </w:t>
      </w:r>
      <w:r>
        <w:rPr>
          <w:b/>
          <w:spacing w:val="-10"/>
        </w:rPr>
        <w:t>6</w:t>
      </w:r>
    </w:p>
    <w:p>
      <w:pPr>
        <w:pStyle w:val="style0"/>
        <w:spacing w:after="611" w:lineRule="auto" w:line="246"/>
        <w:ind w:left="220" w:right="-15" w:hanging="10"/>
        <w:rPr>
          <w:rFonts w:ascii="Times New Roman" w:cs="Times New Roman" w:eastAsia="Times New Roman" w:hAnsi="Times New Roman"/>
          <w:sz w:val="17"/>
        </w:rPr>
      </w:pPr>
      <w:r>
        <w:rPr>
          <w:rFonts w:ascii="Times New Roman" w:cs="Times New Roman" w:eastAsia="Times New Roman" w:hAnsi="Times New Roman"/>
          <w:sz w:val="17"/>
        </w:rPr>
        <w:tab/>
      </w:r>
      <w:r>
        <w:rPr>
          <w:rFonts w:ascii="Times New Roman" w:cs="Times New Roman" w:eastAsia="Times New Roman" w:hAnsi="Times New Roman"/>
          <w:sz w:val="17"/>
        </w:rPr>
        <w:t xml:space="preserve">      </w:t>
      </w:r>
      <w:r>
        <w:rPr>
          <w:rFonts w:ascii="Times New Roman" w:cs="Times New Roman" w:eastAsia="Times New Roman" w:hAnsi="Times New Roman"/>
          <w:sz w:val="17"/>
        </w:rPr>
        <w:tab/>
      </w:r>
      <w:r>
        <w:rPr>
          <w:rFonts w:ascii="Times New Roman" w:cs="Times New Roman" w:eastAsia="Times New Roman" w:hAnsi="Times New Roman"/>
          <w:sz w:val="17"/>
        </w:rPr>
        <w:t xml:space="preserve">                 </w:t>
      </w:r>
      <w:r>
        <w:rPr>
          <w:rFonts w:ascii="Times New Roman" w:cs="Times New Roman" w:eastAsia="Times New Roman" w:hAnsi="Times New Roman"/>
          <w:noProof/>
          <w:sz w:val="17"/>
        </w:rPr>
        <w:drawing>
          <wp:inline distL="0" distT="0" distB="0" distR="0">
            <wp:extent cx="5071428" cy="5417648"/>
            <wp:effectExtent l="0" t="0" r="0" b="0"/>
            <wp:docPr id="1120" name="Picture 3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2" name="Picture 32"/>
                    <pic:cNvPicPr/>
                  </pic:nvPicPr>
                  <pic:blipFill>
                    <a:blip r:embed="rId54" cstate="print"/>
                    <a:srcRect l="0" t="0" r="0" b="0"/>
                    <a:stretch/>
                  </pic:blipFill>
                  <pic:spPr>
                    <a:xfrm rot="0">
                      <a:off x="0" y="0"/>
                      <a:ext cx="5071428" cy="5417648"/>
                    </a:xfrm>
                    <a:prstGeom prst="rect"/>
                  </pic:spPr>
                </pic:pic>
              </a:graphicData>
            </a:graphic>
          </wp:inline>
        </w:drawing>
      </w:r>
    </w:p>
    <w:p>
      <w:pPr>
        <w:pStyle w:val="style0"/>
        <w:spacing w:after="611" w:lineRule="auto" w:line="246"/>
        <w:ind w:left="220" w:right="-15" w:hanging="10"/>
        <w:rPr>
          <w:rFonts w:ascii="Times New Roman" w:cs="Times New Roman" w:eastAsia="Times New Roman" w:hAnsi="Times New Roman"/>
          <w:sz w:val="17"/>
        </w:rPr>
      </w:pPr>
    </w:p>
    <w:p>
      <w:pPr>
        <w:pStyle w:val="style0"/>
        <w:spacing w:after="611" w:lineRule="auto" w:line="246"/>
        <w:ind w:left="220" w:right="-15" w:hanging="10"/>
        <w:rPr>
          <w:rFonts w:ascii="Times New Roman" w:cs="Times New Roman" w:eastAsia="Times New Roman" w:hAnsi="Times New Roman"/>
          <w:sz w:val="17"/>
        </w:rPr>
      </w:pPr>
    </w:p>
    <w:p>
      <w:pPr>
        <w:pStyle w:val="style0"/>
        <w:spacing w:after="611" w:lineRule="auto" w:line="246"/>
        <w:ind w:left="220" w:right="-15" w:hanging="10"/>
        <w:rPr/>
      </w:pPr>
    </w:p>
    <w:p>
      <w:pPr>
        <w:pStyle w:val="style0"/>
        <w:spacing w:after="10" w:lineRule="auto" w:line="240"/>
        <w:ind w:left="1435" w:right="-15" w:firstLine="725"/>
        <w:rPr>
          <w:b/>
          <w:spacing w:val="-10"/>
        </w:rPr>
      </w:pPr>
      <w:r>
        <w:rPr>
          <w:b/>
        </w:rPr>
        <w:t>Table 4.1.11.</w:t>
      </w:r>
      <w:r>
        <w:rPr>
          <w:b/>
        </w:rPr>
        <w:t>1.Gaa</w:t>
      </w:r>
      <w:r>
        <w:rPr>
          <w:b/>
        </w:rPr>
        <w:t>-Akanbi roundabout</w:t>
      </w:r>
      <w:r>
        <w:rPr>
          <w:b/>
          <w:spacing w:val="-2"/>
        </w:rPr>
        <w:t xml:space="preserve"> </w:t>
      </w:r>
      <w:r>
        <w:rPr>
          <w:b/>
        </w:rPr>
        <w:t>lane performance Summary</w:t>
      </w:r>
      <w:r>
        <w:rPr>
          <w:b/>
          <w:spacing w:val="-1"/>
        </w:rPr>
        <w:t xml:space="preserve"> </w:t>
      </w:r>
      <w:r>
        <w:rPr>
          <w:b/>
        </w:rPr>
        <w:t xml:space="preserve">Day </w:t>
      </w:r>
      <w:r>
        <w:rPr>
          <w:b/>
          <w:spacing w:val="-10"/>
        </w:rPr>
        <w:t>7</w:t>
      </w:r>
    </w:p>
    <w:p>
      <w:pPr>
        <w:pStyle w:val="style0"/>
        <w:spacing w:after="10" w:lineRule="auto" w:line="240"/>
        <w:ind w:left="1435" w:right="-15" w:firstLine="725"/>
        <w:rPr>
          <w:b/>
          <w:spacing w:val="-10"/>
        </w:rPr>
      </w:pPr>
    </w:p>
    <w:p>
      <w:pPr>
        <w:pStyle w:val="style0"/>
        <w:spacing w:after="10" w:lineRule="auto" w:line="240"/>
        <w:ind w:left="1435" w:right="-15" w:firstLine="725"/>
        <w:rPr>
          <w:b/>
          <w:spacing w:val="-10"/>
        </w:rPr>
      </w:pPr>
    </w:p>
    <w:p>
      <w:pPr>
        <w:pStyle w:val="style0"/>
        <w:spacing w:after="10" w:lineRule="auto" w:line="240"/>
        <w:ind w:right="-15"/>
        <w:rPr>
          <w:b/>
          <w:spacing w:val="-10"/>
        </w:rPr>
      </w:pPr>
      <w:r>
        <w:rPr>
          <w:b/>
          <w:spacing w:val="-10"/>
        </w:rPr>
        <w:t xml:space="preserve">                                       </w:t>
      </w:r>
      <w:r>
        <w:rPr>
          <w:b/>
          <w:noProof/>
          <w:spacing w:val="-10"/>
        </w:rPr>
        <w:drawing>
          <wp:inline distL="0" distT="0" distB="0" distR="0">
            <wp:extent cx="5086791" cy="5124894"/>
            <wp:effectExtent l="0" t="0" r="0" b="0"/>
            <wp:docPr id="1121" name="Picture 3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3" name="Picture 33"/>
                    <pic:cNvPicPr/>
                  </pic:nvPicPr>
                  <pic:blipFill>
                    <a:blip r:embed="rId55" cstate="print"/>
                    <a:srcRect l="0" t="0" r="0" b="0"/>
                    <a:stretch/>
                  </pic:blipFill>
                  <pic:spPr>
                    <a:xfrm rot="0">
                      <a:off x="0" y="0"/>
                      <a:ext cx="5086791" cy="5124894"/>
                    </a:xfrm>
                    <a:prstGeom prst="rect"/>
                  </pic:spPr>
                </pic:pic>
              </a:graphicData>
            </a:graphic>
          </wp:inline>
        </w:drawing>
      </w:r>
    </w:p>
    <w:p>
      <w:pPr>
        <w:pStyle w:val="style0"/>
        <w:spacing w:after="10" w:lineRule="auto" w:line="240"/>
        <w:ind w:left="1435" w:right="-15" w:firstLine="725"/>
        <w:rPr>
          <w:b/>
          <w:spacing w:val="-10"/>
        </w:rPr>
      </w:pPr>
    </w:p>
    <w:p>
      <w:pPr>
        <w:pStyle w:val="style0"/>
        <w:spacing w:after="10" w:lineRule="auto" w:line="240"/>
        <w:ind w:left="1435" w:right="-15" w:firstLine="725"/>
        <w:rPr>
          <w:b/>
          <w:spacing w:val="-10"/>
        </w:rPr>
      </w:pPr>
    </w:p>
    <w:p>
      <w:pPr>
        <w:pStyle w:val="style0"/>
        <w:spacing w:after="10" w:lineRule="auto" w:line="240"/>
        <w:ind w:left="1435" w:right="-15" w:firstLine="725"/>
        <w:rPr>
          <w:b/>
          <w:spacing w:val="-10"/>
        </w:rPr>
      </w:pPr>
    </w:p>
    <w:p>
      <w:pPr>
        <w:pStyle w:val="style0"/>
        <w:spacing w:after="10" w:lineRule="auto" w:line="240"/>
        <w:ind w:left="1435" w:right="-15" w:firstLine="725"/>
        <w:rPr>
          <w:b/>
          <w:spacing w:val="-10"/>
        </w:rPr>
      </w:pPr>
    </w:p>
    <w:p>
      <w:pPr>
        <w:pStyle w:val="style0"/>
        <w:spacing w:after="10" w:lineRule="auto" w:line="240"/>
        <w:ind w:left="1435" w:right="-15" w:firstLine="725"/>
        <w:rPr>
          <w:b/>
          <w:spacing w:val="-10"/>
        </w:rPr>
      </w:pPr>
    </w:p>
    <w:p>
      <w:pPr>
        <w:pStyle w:val="style0"/>
        <w:spacing w:after="10" w:lineRule="auto" w:line="240"/>
        <w:ind w:left="1435" w:right="-15" w:firstLine="725"/>
        <w:rPr>
          <w:b/>
          <w:spacing w:val="-10"/>
        </w:rPr>
      </w:pPr>
    </w:p>
    <w:p>
      <w:pPr>
        <w:pStyle w:val="style0"/>
        <w:spacing w:after="10" w:lineRule="auto" w:line="240"/>
        <w:ind w:left="1435" w:right="-15" w:firstLine="725"/>
        <w:rPr>
          <w:b/>
          <w:spacing w:val="-10"/>
        </w:rPr>
      </w:pPr>
    </w:p>
    <w:p>
      <w:pPr>
        <w:pStyle w:val="style0"/>
        <w:spacing w:after="10" w:lineRule="auto" w:line="240"/>
        <w:ind w:left="1435" w:right="-15" w:firstLine="725"/>
        <w:rPr>
          <w:b/>
          <w:spacing w:val="-10"/>
        </w:rPr>
      </w:pPr>
    </w:p>
    <w:p>
      <w:pPr>
        <w:pStyle w:val="style0"/>
        <w:spacing w:after="0" w:lineRule="auto" w:line="240"/>
        <w:ind w:left="-5" w:right="-15" w:hanging="10"/>
        <w:rPr/>
      </w:pPr>
    </w:p>
    <w:p>
      <w:pPr>
        <w:pStyle w:val="style0"/>
        <w:spacing w:after="0" w:lineRule="auto" w:line="240"/>
        <w:ind w:left="1440" w:firstLine="720"/>
        <w:rPr>
          <w:b/>
          <w:spacing w:val="-10"/>
        </w:rPr>
      </w:pPr>
      <w:r>
        <w:rPr>
          <w:b/>
        </w:rPr>
        <w:t xml:space="preserve">Table 4.1.11.2. </w:t>
      </w:r>
      <w:r>
        <w:rPr>
          <w:b/>
        </w:rPr>
        <w:t>Gaa</w:t>
      </w:r>
      <w:r>
        <w:rPr>
          <w:b/>
        </w:rPr>
        <w:t>-Akanbi</w:t>
      </w:r>
      <w:r>
        <w:rPr>
          <w:b/>
          <w:spacing w:val="58"/>
        </w:rPr>
        <w:t xml:space="preserve"> </w:t>
      </w:r>
      <w:r>
        <w:rPr>
          <w:b/>
        </w:rPr>
        <w:t>roundabout</w:t>
      </w:r>
      <w:r>
        <w:rPr>
          <w:b/>
          <w:spacing w:val="-1"/>
        </w:rPr>
        <w:t xml:space="preserve"> </w:t>
      </w:r>
      <w:r>
        <w:rPr>
          <w:b/>
        </w:rPr>
        <w:t>lane</w:t>
      </w:r>
      <w:r>
        <w:rPr>
          <w:b/>
          <w:spacing w:val="-3"/>
        </w:rPr>
        <w:t xml:space="preserve"> </w:t>
      </w:r>
      <w:r>
        <w:rPr>
          <w:b/>
        </w:rPr>
        <w:t>flow</w:t>
      </w:r>
      <w:r>
        <w:rPr>
          <w:b/>
          <w:spacing w:val="-1"/>
        </w:rPr>
        <w:t xml:space="preserve"> </w:t>
      </w:r>
      <w:r>
        <w:rPr>
          <w:b/>
        </w:rPr>
        <w:t>summary</w:t>
      </w:r>
      <w:r>
        <w:rPr>
          <w:b/>
          <w:spacing w:val="-2"/>
        </w:rPr>
        <w:t xml:space="preserve"> </w:t>
      </w:r>
      <w:r>
        <w:rPr>
          <w:b/>
        </w:rPr>
        <w:t>Day</w:t>
      </w:r>
      <w:r>
        <w:rPr>
          <w:b/>
          <w:spacing w:val="-2"/>
        </w:rPr>
        <w:t xml:space="preserve"> </w:t>
      </w:r>
      <w:r>
        <w:rPr>
          <w:b/>
          <w:spacing w:val="-10"/>
        </w:rPr>
        <w:t>7</w:t>
      </w:r>
    </w:p>
    <w:p>
      <w:pPr>
        <w:pStyle w:val="style0"/>
        <w:spacing w:after="0" w:lineRule="auto" w:line="240"/>
        <w:ind w:left="1440" w:firstLine="720"/>
        <w:rPr>
          <w:b/>
          <w:spacing w:val="-10"/>
        </w:rPr>
      </w:pPr>
    </w:p>
    <w:p>
      <w:pPr>
        <w:pStyle w:val="style0"/>
        <w:spacing w:after="0" w:lineRule="auto" w:line="240"/>
        <w:ind w:left="1440" w:firstLine="720"/>
        <w:rPr>
          <w:b/>
          <w:spacing w:val="-10"/>
        </w:rPr>
      </w:pPr>
    </w:p>
    <w:p>
      <w:pPr>
        <w:pStyle w:val="style0"/>
        <w:spacing w:after="0" w:lineRule="auto" w:line="240"/>
        <w:rPr>
          <w:b/>
          <w:spacing w:val="-10"/>
        </w:rPr>
      </w:pPr>
      <w:r>
        <w:rPr>
          <w:b/>
          <w:spacing w:val="-10"/>
        </w:rPr>
        <w:t xml:space="preserve">                                     </w:t>
      </w:r>
      <w:r>
        <w:rPr>
          <w:b/>
          <w:noProof/>
          <w:spacing w:val="-10"/>
        </w:rPr>
        <w:drawing>
          <wp:inline distL="0" distT="0" distB="0" distR="0">
            <wp:extent cx="4998571" cy="5429250"/>
            <wp:effectExtent l="0" t="0" r="0" b="0"/>
            <wp:docPr id="1122" name="Picture 3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4" name="Picture 36"/>
                    <pic:cNvPicPr/>
                  </pic:nvPicPr>
                  <pic:blipFill>
                    <a:blip r:embed="rId56" cstate="print"/>
                    <a:srcRect l="0" t="0" r="0" b="0"/>
                    <a:stretch/>
                  </pic:blipFill>
                  <pic:spPr>
                    <a:xfrm rot="0">
                      <a:off x="0" y="0"/>
                      <a:ext cx="4998571" cy="5429250"/>
                    </a:xfrm>
                    <a:prstGeom prst="rect"/>
                  </pic:spPr>
                </pic:pic>
              </a:graphicData>
            </a:graphic>
          </wp:inline>
        </w:drawing>
      </w:r>
    </w:p>
    <w:p>
      <w:pPr>
        <w:pStyle w:val="style0"/>
        <w:spacing w:after="0" w:lineRule="auto" w:line="240"/>
        <w:rPr>
          <w:b/>
          <w:spacing w:val="-10"/>
        </w:rPr>
      </w:pPr>
    </w:p>
    <w:p>
      <w:pPr>
        <w:pStyle w:val="style0"/>
        <w:spacing w:after="0" w:lineRule="auto" w:line="240"/>
        <w:rPr>
          <w:b/>
          <w:spacing w:val="-10"/>
        </w:rPr>
      </w:pPr>
    </w:p>
    <w:p>
      <w:pPr>
        <w:pStyle w:val="style0"/>
        <w:spacing w:after="0" w:lineRule="auto" w:line="240"/>
        <w:rPr>
          <w:b/>
          <w:spacing w:val="-10"/>
        </w:rPr>
      </w:pPr>
    </w:p>
    <w:p>
      <w:pPr>
        <w:pStyle w:val="style0"/>
        <w:spacing w:after="0" w:lineRule="auto" w:line="240"/>
        <w:rPr>
          <w:b/>
          <w:spacing w:val="-10"/>
        </w:rPr>
      </w:pPr>
    </w:p>
    <w:p>
      <w:pPr>
        <w:pStyle w:val="style0"/>
        <w:spacing w:after="0" w:lineRule="auto" w:line="240"/>
        <w:rPr>
          <w:b/>
          <w:spacing w:val="-10"/>
        </w:rPr>
      </w:pPr>
    </w:p>
    <w:p>
      <w:pPr>
        <w:pStyle w:val="style0"/>
        <w:spacing w:after="0" w:lineRule="auto" w:line="240"/>
        <w:rPr>
          <w:b/>
          <w:spacing w:val="-10"/>
        </w:rPr>
      </w:pPr>
    </w:p>
    <w:p>
      <w:pPr>
        <w:pStyle w:val="style0"/>
        <w:spacing w:after="0" w:lineRule="auto" w:line="240"/>
        <w:rPr>
          <w:b/>
          <w:spacing w:val="-10"/>
        </w:rPr>
      </w:pPr>
    </w:p>
    <w:p>
      <w:pPr>
        <w:pStyle w:val="style0"/>
        <w:spacing w:after="10" w:lineRule="auto" w:line="240"/>
        <w:ind w:left="715" w:right="-15" w:firstLine="725"/>
        <w:rPr>
          <w:b/>
          <w:spacing w:val="-10"/>
        </w:rPr>
      </w:pPr>
      <w:r>
        <w:rPr>
          <w:b/>
        </w:rPr>
        <w:t xml:space="preserve">  </w:t>
      </w:r>
      <w:r>
        <w:rPr>
          <w:b/>
        </w:rPr>
        <w:t xml:space="preserve">Table 4.1.11.3. </w:t>
      </w:r>
      <w:r>
        <w:rPr>
          <w:b/>
        </w:rPr>
        <w:t>Gaa</w:t>
      </w:r>
      <w:r>
        <w:rPr>
          <w:b/>
        </w:rPr>
        <w:t>-Akanbi</w:t>
      </w:r>
      <w:r>
        <w:rPr>
          <w:b/>
          <w:spacing w:val="-5"/>
        </w:rPr>
        <w:t xml:space="preserve"> </w:t>
      </w:r>
      <w:r>
        <w:rPr>
          <w:b/>
        </w:rPr>
        <w:t>roundabout</w:t>
      </w:r>
      <w:r>
        <w:rPr>
          <w:b/>
          <w:spacing w:val="52"/>
        </w:rPr>
        <w:t xml:space="preserve"> </w:t>
      </w:r>
      <w:r>
        <w:rPr>
          <w:b/>
        </w:rPr>
        <w:t>circulating</w:t>
      </w:r>
      <w:r>
        <w:rPr>
          <w:b/>
          <w:spacing w:val="-4"/>
        </w:rPr>
        <w:t xml:space="preserve"> </w:t>
      </w:r>
      <w:r>
        <w:rPr>
          <w:b/>
        </w:rPr>
        <w:t>flow</w:t>
      </w:r>
      <w:r>
        <w:rPr>
          <w:b/>
          <w:spacing w:val="-4"/>
        </w:rPr>
        <w:t xml:space="preserve"> </w:t>
      </w:r>
      <w:r>
        <w:rPr>
          <w:b/>
        </w:rPr>
        <w:t>rates</w:t>
      </w:r>
      <w:r>
        <w:rPr>
          <w:b/>
          <w:spacing w:val="-4"/>
        </w:rPr>
        <w:t xml:space="preserve"> </w:t>
      </w:r>
      <w:r>
        <w:rPr>
          <w:b/>
        </w:rPr>
        <w:t>on</w:t>
      </w:r>
      <w:r>
        <w:rPr>
          <w:b/>
          <w:spacing w:val="-4"/>
        </w:rPr>
        <w:t xml:space="preserve"> </w:t>
      </w:r>
      <w:r>
        <w:rPr>
          <w:b/>
        </w:rPr>
        <w:t>Day</w:t>
      </w:r>
      <w:r>
        <w:rPr>
          <w:b/>
          <w:spacing w:val="-4"/>
        </w:rPr>
        <w:t xml:space="preserve"> </w:t>
      </w:r>
      <w:r>
        <w:rPr>
          <w:b/>
          <w:spacing w:val="-10"/>
        </w:rPr>
        <w:t>7</w:t>
      </w:r>
    </w:p>
    <w:p>
      <w:pPr>
        <w:pStyle w:val="style0"/>
        <w:spacing w:after="10" w:lineRule="auto" w:line="240"/>
        <w:ind w:left="715" w:right="-15" w:firstLine="725"/>
        <w:rPr>
          <w:b/>
          <w:spacing w:val="-10"/>
        </w:rPr>
      </w:pPr>
    </w:p>
    <w:p>
      <w:pPr>
        <w:pStyle w:val="style0"/>
        <w:spacing w:after="10" w:lineRule="auto" w:line="240"/>
        <w:ind w:left="715" w:right="-15" w:firstLine="725"/>
        <w:rPr>
          <w:b/>
          <w:spacing w:val="-10"/>
        </w:rPr>
      </w:pPr>
    </w:p>
    <w:p>
      <w:pPr>
        <w:pStyle w:val="style0"/>
        <w:spacing w:after="10" w:lineRule="auto" w:line="240"/>
        <w:ind w:left="715" w:right="-15" w:firstLine="725"/>
        <w:rPr>
          <w:b/>
          <w:spacing w:val="-10"/>
        </w:rPr>
      </w:pPr>
      <w:r>
        <w:rPr>
          <w:b/>
          <w:noProof/>
          <w:spacing w:val="-10"/>
        </w:rPr>
        <w:drawing>
          <wp:inline distL="0" distT="0" distB="0" distR="0">
            <wp:extent cx="4953000" cy="4495800"/>
            <wp:effectExtent l="0" t="0" r="0" b="0"/>
            <wp:docPr id="1123" name="Picture 3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5" name="Picture 38"/>
                    <pic:cNvPicPr/>
                  </pic:nvPicPr>
                  <pic:blipFill>
                    <a:blip r:embed="rId57" cstate="print"/>
                    <a:srcRect l="0" t="0" r="0" b="0"/>
                    <a:stretch/>
                  </pic:blipFill>
                  <pic:spPr>
                    <a:xfrm rot="0">
                      <a:off x="0" y="0"/>
                      <a:ext cx="4953000" cy="4495800"/>
                    </a:xfrm>
                    <a:prstGeom prst="rect"/>
                  </pic:spPr>
                </pic:pic>
              </a:graphicData>
            </a:graphic>
          </wp:inline>
        </w:drawing>
      </w:r>
    </w:p>
    <w:p>
      <w:pPr>
        <w:pStyle w:val="style0"/>
        <w:spacing w:after="10" w:lineRule="auto" w:line="240"/>
        <w:ind w:left="-5" w:right="-15" w:hanging="10"/>
        <w:rPr>
          <w:b/>
          <w:spacing w:val="-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right="-15"/>
        <w:rPr>
          <w:b/>
        </w:rPr>
      </w:pPr>
    </w:p>
    <w:p>
      <w:pPr>
        <w:pStyle w:val="style0"/>
        <w:spacing w:after="10" w:lineRule="auto" w:line="240"/>
        <w:ind w:right="-15"/>
        <w:rPr>
          <w:b/>
        </w:rPr>
      </w:pPr>
    </w:p>
    <w:p>
      <w:pPr>
        <w:pStyle w:val="style0"/>
        <w:spacing w:after="10" w:lineRule="auto" w:line="240"/>
        <w:ind w:right="-15"/>
        <w:rPr>
          <w:b/>
        </w:rPr>
      </w:pPr>
    </w:p>
    <w:p>
      <w:pPr>
        <w:pStyle w:val="style0"/>
        <w:spacing w:after="10" w:lineRule="auto" w:line="240"/>
        <w:ind w:left="1440" w:right="-15" w:firstLine="720"/>
        <w:rPr>
          <w:b/>
          <w:spacing w:val="-10"/>
        </w:rPr>
      </w:pPr>
      <w:r>
        <w:rPr>
          <w:b/>
        </w:rPr>
        <w:t xml:space="preserve">Table 4.1.11.4. </w:t>
      </w:r>
      <w:r>
        <w:rPr>
          <w:b/>
        </w:rPr>
        <w:t>Gaa</w:t>
      </w:r>
      <w:r>
        <w:rPr>
          <w:b/>
        </w:rPr>
        <w:t>-Akanbi</w:t>
      </w:r>
      <w:r>
        <w:rPr>
          <w:b/>
          <w:spacing w:val="-1"/>
        </w:rPr>
        <w:t xml:space="preserve"> intersection </w:t>
      </w:r>
      <w:r>
        <w:rPr>
          <w:b/>
        </w:rPr>
        <w:t>performance Summary</w:t>
      </w:r>
      <w:r>
        <w:rPr>
          <w:b/>
          <w:spacing w:val="-1"/>
        </w:rPr>
        <w:t xml:space="preserve"> </w:t>
      </w:r>
      <w:r>
        <w:rPr>
          <w:b/>
        </w:rPr>
        <w:t xml:space="preserve">Day </w:t>
      </w:r>
      <w:r>
        <w:rPr>
          <w:b/>
          <w:spacing w:val="-10"/>
        </w:rPr>
        <w:t>7</w:t>
      </w:r>
    </w:p>
    <w:p>
      <w:pPr>
        <w:pStyle w:val="style0"/>
        <w:spacing w:after="10" w:lineRule="auto" w:line="240"/>
        <w:ind w:left="-5" w:right="-15" w:hanging="10"/>
        <w:rPr/>
      </w:pPr>
      <w:r>
        <w:t xml:space="preserve">                              </w:t>
      </w:r>
      <w:r>
        <w:rPr>
          <w:noProof/>
        </w:rPr>
        <w:drawing>
          <wp:inline distL="0" distT="0" distB="0" distR="0">
            <wp:extent cx="4999954" cy="6015037"/>
            <wp:effectExtent l="0" t="0" r="0" b="5080"/>
            <wp:docPr id="1124" name="Picture 3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6" name="Picture 35"/>
                    <pic:cNvPicPr/>
                  </pic:nvPicPr>
                  <pic:blipFill>
                    <a:blip r:embed="rId58" cstate="print"/>
                    <a:srcRect l="0" t="0" r="0" b="0"/>
                    <a:stretch/>
                  </pic:blipFill>
                  <pic:spPr>
                    <a:xfrm rot="0">
                      <a:off x="0" y="0"/>
                      <a:ext cx="4999954" cy="6015037"/>
                    </a:xfrm>
                    <a:prstGeom prst="rect"/>
                  </pic:spPr>
                </pic:pic>
              </a:graphicData>
            </a:graphic>
          </wp:inline>
        </w:drawing>
      </w:r>
    </w:p>
    <w:p>
      <w:pPr>
        <w:pStyle w:val="style0"/>
        <w:spacing w:after="10" w:lineRule="auto" w:line="240"/>
        <w:ind w:left="-5" w:right="-15" w:hanging="10"/>
        <w:rPr/>
      </w:pPr>
    </w:p>
    <w:p>
      <w:pPr>
        <w:pStyle w:val="style0"/>
        <w:spacing w:after="10" w:lineRule="auto" w:line="240"/>
        <w:ind w:right="-15"/>
        <w:rPr/>
      </w:pPr>
    </w:p>
    <w:p>
      <w:pPr>
        <w:pStyle w:val="style0"/>
        <w:spacing w:after="10" w:lineRule="auto" w:line="240"/>
        <w:ind w:right="-15"/>
        <w:rPr/>
      </w:pPr>
    </w:p>
    <w:p>
      <w:pPr>
        <w:pStyle w:val="style0"/>
        <w:spacing w:after="10" w:lineRule="auto" w:line="240"/>
        <w:ind w:right="-15"/>
        <w:rPr/>
      </w:pPr>
    </w:p>
    <w:p>
      <w:pPr>
        <w:pStyle w:val="style0"/>
        <w:spacing w:after="10" w:lineRule="auto" w:line="240"/>
        <w:ind w:right="-15"/>
        <w:rPr/>
      </w:pPr>
    </w:p>
    <w:p>
      <w:pPr>
        <w:pStyle w:val="style0"/>
        <w:spacing w:after="10" w:lineRule="auto" w:line="240"/>
        <w:ind w:right="-15"/>
        <w:rPr/>
      </w:pPr>
    </w:p>
    <w:p>
      <w:pPr>
        <w:pStyle w:val="style0"/>
        <w:spacing w:after="10" w:lineRule="auto" w:line="240"/>
        <w:ind w:right="-15"/>
        <w:rPr/>
      </w:pPr>
    </w:p>
    <w:p>
      <w:pPr>
        <w:pStyle w:val="style0"/>
        <w:spacing w:after="10" w:lineRule="auto" w:line="240"/>
        <w:ind w:right="-15"/>
        <w:rPr/>
      </w:pPr>
    </w:p>
    <w:p>
      <w:pPr>
        <w:pStyle w:val="style0"/>
        <w:spacing w:after="10" w:lineRule="auto" w:line="240"/>
        <w:ind w:right="-15"/>
        <w:rPr/>
      </w:pPr>
    </w:p>
    <w:p>
      <w:pPr>
        <w:pStyle w:val="style0"/>
        <w:spacing w:after="10" w:lineRule="auto" w:line="240"/>
        <w:ind w:left="715" w:right="-15" w:firstLine="725"/>
        <w:rPr>
          <w:b/>
          <w:spacing w:val="-10"/>
        </w:rPr>
      </w:pPr>
      <w:r>
        <w:rPr>
          <w:b/>
        </w:rPr>
        <w:t>Table 4.1.11.</w:t>
      </w:r>
      <w:r>
        <w:rPr>
          <w:b/>
        </w:rPr>
        <w:t>5.Gaa</w:t>
      </w:r>
      <w:r>
        <w:rPr>
          <w:b/>
        </w:rPr>
        <w:t>-Akanbi</w:t>
      </w:r>
      <w:r>
        <w:rPr>
          <w:b/>
          <w:spacing w:val="-4"/>
        </w:rPr>
        <w:t xml:space="preserve"> </w:t>
      </w:r>
      <w:r>
        <w:rPr>
          <w:b/>
        </w:rPr>
        <w:t>roundabout</w:t>
      </w:r>
      <w:r>
        <w:rPr>
          <w:b/>
          <w:spacing w:val="53"/>
        </w:rPr>
        <w:t xml:space="preserve"> </w:t>
      </w:r>
      <w:r>
        <w:rPr>
          <w:b/>
        </w:rPr>
        <w:t>control</w:t>
      </w:r>
      <w:r>
        <w:rPr>
          <w:b/>
          <w:spacing w:val="-3"/>
        </w:rPr>
        <w:t xml:space="preserve"> </w:t>
      </w:r>
      <w:r>
        <w:rPr>
          <w:b/>
        </w:rPr>
        <w:t>delay</w:t>
      </w:r>
      <w:r>
        <w:rPr>
          <w:b/>
          <w:spacing w:val="-4"/>
        </w:rPr>
        <w:t xml:space="preserve"> </w:t>
      </w:r>
      <w:r>
        <w:rPr>
          <w:b/>
        </w:rPr>
        <w:t>and</w:t>
      </w:r>
      <w:r>
        <w:rPr>
          <w:b/>
          <w:spacing w:val="-3"/>
        </w:rPr>
        <w:t xml:space="preserve"> </w:t>
      </w:r>
      <w:r>
        <w:rPr>
          <w:b/>
        </w:rPr>
        <w:t>LOS</w:t>
      </w:r>
      <w:r>
        <w:rPr>
          <w:b/>
          <w:spacing w:val="-2"/>
        </w:rPr>
        <w:t xml:space="preserve"> </w:t>
      </w:r>
      <w:r>
        <w:rPr>
          <w:b/>
        </w:rPr>
        <w:t>on</w:t>
      </w:r>
      <w:r>
        <w:rPr>
          <w:b/>
          <w:spacing w:val="-3"/>
        </w:rPr>
        <w:t xml:space="preserve"> </w:t>
      </w:r>
      <w:r>
        <w:rPr>
          <w:b/>
        </w:rPr>
        <w:t>Day</w:t>
      </w:r>
      <w:r>
        <w:rPr>
          <w:b/>
          <w:spacing w:val="-3"/>
        </w:rPr>
        <w:t xml:space="preserve"> </w:t>
      </w:r>
      <w:r>
        <w:rPr>
          <w:b/>
          <w:spacing w:val="-10"/>
        </w:rPr>
        <w:t>7</w:t>
      </w:r>
    </w:p>
    <w:p>
      <w:pPr>
        <w:pStyle w:val="style0"/>
        <w:spacing w:after="10" w:lineRule="auto" w:line="240"/>
        <w:ind w:left="715" w:right="-15" w:firstLine="725"/>
        <w:rPr>
          <w:b/>
          <w:spacing w:val="-10"/>
        </w:rPr>
      </w:pPr>
    </w:p>
    <w:p>
      <w:pPr>
        <w:pStyle w:val="style0"/>
        <w:spacing w:after="10" w:lineRule="auto" w:line="240"/>
        <w:ind w:left="715" w:right="-15" w:firstLine="725"/>
        <w:rPr>
          <w:b/>
          <w:spacing w:val="-10"/>
        </w:rPr>
      </w:pPr>
    </w:p>
    <w:p>
      <w:pPr>
        <w:pStyle w:val="style0"/>
        <w:spacing w:after="10" w:lineRule="auto" w:line="240"/>
        <w:ind w:left="715" w:right="-15" w:firstLine="725"/>
        <w:rPr>
          <w:b/>
          <w:spacing w:val="-10"/>
        </w:rPr>
      </w:pPr>
      <w:r>
        <w:rPr>
          <w:b/>
          <w:noProof/>
          <w:spacing w:val="-10"/>
        </w:rPr>
        <w:drawing>
          <wp:inline distL="0" distT="0" distB="0" distR="0">
            <wp:extent cx="5066030" cy="5462588"/>
            <wp:effectExtent l="0" t="0" r="1270" b="5080"/>
            <wp:docPr id="1125" name="Picture 45"/>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7" name="Picture 45"/>
                    <pic:cNvPicPr/>
                  </pic:nvPicPr>
                  <pic:blipFill>
                    <a:blip r:embed="rId59" cstate="print"/>
                    <a:srcRect l="0" t="0" r="0" b="0"/>
                    <a:stretch/>
                  </pic:blipFill>
                  <pic:spPr>
                    <a:xfrm rot="0">
                      <a:off x="0" y="0"/>
                      <a:ext cx="5066030" cy="5462588"/>
                    </a:xfrm>
                    <a:prstGeom prst="rect"/>
                  </pic:spPr>
                </pic:pic>
              </a:graphicData>
            </a:graphic>
          </wp:inline>
        </w:drawing>
      </w:r>
    </w:p>
    <w:p>
      <w:pPr>
        <w:pStyle w:val="style0"/>
        <w:spacing w:after="346" w:lineRule="auto" w:line="243"/>
        <w:ind w:left="-5" w:hanging="10"/>
        <w:rPr>
          <w:rFonts w:ascii="Times New Roman" w:cs="Times New Roman" w:eastAsia="Times New Roman" w:hAnsi="Times New Roman"/>
          <w:sz w:val="17"/>
        </w:rPr>
      </w:pPr>
      <w:r>
        <w:rPr>
          <w:rFonts w:ascii="Times New Roman" w:cs="Times New Roman" w:eastAsia="Times New Roman" w:hAnsi="Times New Roman"/>
          <w:sz w:val="17"/>
        </w:rPr>
        <w:t>.</w:t>
      </w:r>
    </w:p>
    <w:p>
      <w:pPr>
        <w:pStyle w:val="style0"/>
        <w:spacing w:after="346" w:lineRule="auto" w:line="243"/>
        <w:ind w:left="-5" w:hanging="10"/>
        <w:rPr>
          <w:rFonts w:ascii="Times New Roman" w:cs="Times New Roman" w:eastAsia="Times New Roman" w:hAnsi="Times New Roman"/>
          <w:sz w:val="17"/>
        </w:rPr>
      </w:pPr>
    </w:p>
    <w:p>
      <w:pPr>
        <w:pStyle w:val="style0"/>
        <w:spacing w:after="346" w:lineRule="auto" w:line="243"/>
        <w:ind w:left="-5" w:hanging="10"/>
        <w:rPr>
          <w:rFonts w:ascii="Times New Roman" w:cs="Times New Roman" w:eastAsia="Times New Roman" w:hAnsi="Times New Roman"/>
          <w:sz w:val="17"/>
        </w:rPr>
      </w:pPr>
    </w:p>
    <w:p>
      <w:pPr>
        <w:pStyle w:val="style0"/>
        <w:spacing w:after="346" w:lineRule="auto" w:line="243"/>
        <w:ind w:left="-5" w:hanging="10"/>
        <w:rPr>
          <w:rFonts w:ascii="Times New Roman" w:cs="Times New Roman" w:eastAsia="Times New Roman" w:hAnsi="Times New Roman"/>
          <w:sz w:val="17"/>
        </w:rPr>
      </w:pPr>
    </w:p>
    <w:p>
      <w:pPr>
        <w:pStyle w:val="style4"/>
        <w:widowControl w:val="false"/>
        <w:tabs>
          <w:tab w:val="left" w:leader="none" w:pos="1735"/>
        </w:tabs>
        <w:autoSpaceDE w:val="false"/>
        <w:autoSpaceDN w:val="false"/>
        <w:spacing w:before="160" w:beforeAutospacing="false" w:after="0" w:afterAutospacing="false"/>
        <w:ind w:left="955"/>
        <w:rPr>
          <w:spacing w:val="-10"/>
        </w:rPr>
      </w:pPr>
      <w:r>
        <w:rPr>
          <w:sz w:val="17"/>
        </w:rPr>
        <w:tab/>
      </w:r>
      <w:r>
        <w:t>Table 4.1.11.</w:t>
      </w:r>
      <w:r>
        <w:t>6.Gaa</w:t>
      </w:r>
      <w:r>
        <w:t>-Akanbi</w:t>
      </w:r>
      <w:r>
        <w:rPr>
          <w:spacing w:val="-6"/>
        </w:rPr>
        <w:t xml:space="preserve"> </w:t>
      </w:r>
      <w:r>
        <w:t>roundabout</w:t>
      </w:r>
      <w:r>
        <w:rPr>
          <w:spacing w:val="-4"/>
        </w:rPr>
        <w:t xml:space="preserve"> </w:t>
      </w:r>
      <w:r>
        <w:t>degree</w:t>
      </w:r>
      <w:r>
        <w:rPr>
          <w:spacing w:val="-5"/>
        </w:rPr>
        <w:t xml:space="preserve"> </w:t>
      </w:r>
      <w:r>
        <w:t>of</w:t>
      </w:r>
      <w:r>
        <w:rPr>
          <w:spacing w:val="-4"/>
        </w:rPr>
        <w:t xml:space="preserve"> </w:t>
      </w:r>
      <w:r>
        <w:t>saturation</w:t>
      </w:r>
      <w:r>
        <w:rPr>
          <w:spacing w:val="-5"/>
        </w:rPr>
        <w:t xml:space="preserve"> </w:t>
      </w:r>
      <w:r>
        <w:t>on</w:t>
      </w:r>
      <w:r>
        <w:rPr>
          <w:spacing w:val="-5"/>
        </w:rPr>
        <w:t xml:space="preserve"> </w:t>
      </w:r>
      <w:r>
        <w:t>Day</w:t>
      </w:r>
      <w:r>
        <w:rPr>
          <w:spacing w:val="-4"/>
        </w:rPr>
        <w:t xml:space="preserve"> </w:t>
      </w:r>
      <w:r>
        <w:rPr>
          <w:spacing w:val="-10"/>
        </w:rPr>
        <w:t>7</w:t>
      </w:r>
    </w:p>
    <w:p>
      <w:pPr>
        <w:pStyle w:val="style4"/>
        <w:widowControl w:val="false"/>
        <w:tabs>
          <w:tab w:val="left" w:leader="none" w:pos="1735"/>
        </w:tabs>
        <w:autoSpaceDE w:val="false"/>
        <w:autoSpaceDN w:val="false"/>
        <w:spacing w:before="160" w:beforeAutospacing="false" w:after="0" w:afterAutospacing="false"/>
        <w:ind w:left="955"/>
        <w:rPr>
          <w:spacing w:val="-10"/>
        </w:rPr>
      </w:pPr>
    </w:p>
    <w:p>
      <w:pPr>
        <w:pStyle w:val="style4"/>
        <w:widowControl w:val="false"/>
        <w:tabs>
          <w:tab w:val="left" w:leader="none" w:pos="1735"/>
        </w:tabs>
        <w:autoSpaceDE w:val="false"/>
        <w:autoSpaceDN w:val="false"/>
        <w:spacing w:before="160" w:beforeAutospacing="false" w:after="0" w:afterAutospacing="false"/>
        <w:ind w:left="955"/>
        <w:rPr/>
      </w:pPr>
      <w:r>
        <w:t xml:space="preserve"> </w:t>
      </w:r>
      <w:r>
        <w:t xml:space="preserve">       </w:t>
      </w:r>
      <w:r>
        <w:rPr>
          <w:noProof/>
          <w:spacing w:val="-10"/>
          <w:lang w:val="en-US" w:eastAsia="en-US"/>
        </w:rPr>
        <w:drawing>
          <wp:inline distL="0" distT="0" distB="0" distR="0">
            <wp:extent cx="5046345" cy="5386388"/>
            <wp:effectExtent l="0" t="0" r="1905" b="5080"/>
            <wp:docPr id="1126" name="Picture 46"/>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8" name="Picture 46"/>
                    <pic:cNvPicPr/>
                  </pic:nvPicPr>
                  <pic:blipFill>
                    <a:blip r:embed="rId60" cstate="print"/>
                    <a:srcRect l="0" t="0" r="0" b="0"/>
                    <a:stretch/>
                  </pic:blipFill>
                  <pic:spPr>
                    <a:xfrm rot="0">
                      <a:off x="0" y="0"/>
                      <a:ext cx="5046345" cy="5386388"/>
                    </a:xfrm>
                    <a:prstGeom prst="rect"/>
                  </pic:spPr>
                </pic:pic>
              </a:graphicData>
            </a:graphic>
          </wp:inline>
        </w:drawing>
      </w:r>
    </w:p>
    <w:p>
      <w:pPr>
        <w:pStyle w:val="style0"/>
        <w:spacing w:after="346" w:lineRule="auto" w:line="243"/>
        <w:ind w:left="-5" w:hanging="10"/>
        <w:rPr>
          <w:rFonts w:ascii="Times New Roman" w:cs="Times New Roman" w:eastAsia="Times New Roman" w:hAnsi="Times New Roman"/>
          <w:sz w:val="17"/>
        </w:rPr>
      </w:pPr>
    </w:p>
    <w:p>
      <w:pPr>
        <w:pStyle w:val="style4"/>
        <w:widowControl w:val="false"/>
        <w:tabs>
          <w:tab w:val="left" w:leader="none" w:pos="1615"/>
        </w:tabs>
        <w:autoSpaceDE w:val="false"/>
        <w:autoSpaceDN w:val="false"/>
        <w:spacing w:before="33" w:beforeAutospacing="false" w:after="0" w:afterAutospacing="false"/>
        <w:rPr/>
      </w:pPr>
    </w:p>
    <w:p>
      <w:pPr>
        <w:pStyle w:val="style4"/>
        <w:widowControl w:val="false"/>
        <w:tabs>
          <w:tab w:val="left" w:leader="none" w:pos="1615"/>
        </w:tabs>
        <w:autoSpaceDE w:val="false"/>
        <w:autoSpaceDN w:val="false"/>
        <w:spacing w:before="33" w:beforeAutospacing="false" w:after="0" w:afterAutospacing="false"/>
        <w:rPr/>
      </w:pPr>
    </w:p>
    <w:p>
      <w:pPr>
        <w:pStyle w:val="style4"/>
        <w:widowControl w:val="false"/>
        <w:tabs>
          <w:tab w:val="left" w:leader="none" w:pos="1615"/>
        </w:tabs>
        <w:autoSpaceDE w:val="false"/>
        <w:autoSpaceDN w:val="false"/>
        <w:spacing w:before="33" w:beforeAutospacing="false" w:after="0" w:afterAutospacing="false"/>
        <w:rPr/>
      </w:pPr>
    </w:p>
    <w:p>
      <w:pPr>
        <w:pStyle w:val="style4"/>
        <w:widowControl w:val="false"/>
        <w:tabs>
          <w:tab w:val="left" w:leader="none" w:pos="1615"/>
        </w:tabs>
        <w:autoSpaceDE w:val="false"/>
        <w:autoSpaceDN w:val="false"/>
        <w:spacing w:before="33" w:beforeAutospacing="false" w:after="0" w:afterAutospacing="false"/>
        <w:rPr/>
      </w:pPr>
    </w:p>
    <w:p>
      <w:pPr>
        <w:pStyle w:val="style4"/>
        <w:widowControl w:val="false"/>
        <w:tabs>
          <w:tab w:val="left" w:leader="none" w:pos="1615"/>
        </w:tabs>
        <w:autoSpaceDE w:val="false"/>
        <w:autoSpaceDN w:val="false"/>
        <w:spacing w:before="33" w:beforeAutospacing="false" w:after="0" w:afterAutospacing="false"/>
        <w:rPr/>
      </w:pPr>
    </w:p>
    <w:p>
      <w:pPr>
        <w:pStyle w:val="style4"/>
        <w:widowControl w:val="false"/>
        <w:tabs>
          <w:tab w:val="left" w:leader="none" w:pos="1615"/>
        </w:tabs>
        <w:autoSpaceDE w:val="false"/>
        <w:autoSpaceDN w:val="false"/>
        <w:spacing w:before="33" w:beforeAutospacing="false" w:after="0" w:afterAutospacing="false"/>
        <w:rPr/>
      </w:pPr>
    </w:p>
    <w:p>
      <w:pPr>
        <w:pStyle w:val="style4"/>
        <w:widowControl w:val="false"/>
        <w:tabs>
          <w:tab w:val="left" w:leader="none" w:pos="1615"/>
        </w:tabs>
        <w:autoSpaceDE w:val="false"/>
        <w:autoSpaceDN w:val="false"/>
        <w:spacing w:before="33" w:beforeAutospacing="false" w:after="0" w:afterAutospacing="false"/>
        <w:rPr/>
      </w:pPr>
    </w:p>
    <w:p>
      <w:pPr>
        <w:pStyle w:val="style4"/>
        <w:widowControl w:val="false"/>
        <w:tabs>
          <w:tab w:val="left" w:leader="none" w:pos="1615"/>
        </w:tabs>
        <w:autoSpaceDE w:val="false"/>
        <w:autoSpaceDN w:val="false"/>
        <w:spacing w:before="33" w:beforeAutospacing="false" w:after="0" w:afterAutospacing="false"/>
        <w:rPr/>
      </w:pPr>
    </w:p>
    <w:p>
      <w:pPr>
        <w:pStyle w:val="style4"/>
        <w:widowControl w:val="false"/>
        <w:tabs>
          <w:tab w:val="left" w:leader="none" w:pos="1615"/>
        </w:tabs>
        <w:autoSpaceDE w:val="false"/>
        <w:autoSpaceDN w:val="false"/>
        <w:spacing w:before="33" w:beforeAutospacing="false" w:after="0" w:afterAutospacing="false"/>
        <w:rPr>
          <w:spacing w:val="-3"/>
        </w:rPr>
      </w:pPr>
      <w:r>
        <w:tab/>
      </w:r>
      <w:r>
        <w:t>Table 4.1.</w:t>
      </w:r>
      <w:r>
        <w:t>12.</w:t>
      </w:r>
      <w:r>
        <w:t>Summary</w:t>
      </w:r>
      <w:r>
        <w:rPr>
          <w:spacing w:val="-3"/>
        </w:rPr>
        <w:t xml:space="preserve"> </w:t>
      </w:r>
      <w:r>
        <w:t>of</w:t>
      </w:r>
      <w:r>
        <w:rPr>
          <w:spacing w:val="-2"/>
        </w:rPr>
        <w:t xml:space="preserve"> </w:t>
      </w:r>
      <w:r>
        <w:t>Gaa</w:t>
      </w:r>
      <w:r>
        <w:t>-Akanbi</w:t>
      </w:r>
      <w:r>
        <w:rPr>
          <w:spacing w:val="-4"/>
        </w:rPr>
        <w:t xml:space="preserve"> </w:t>
      </w:r>
      <w:r>
        <w:t>performance</w:t>
      </w:r>
      <w:r>
        <w:rPr>
          <w:spacing w:val="-3"/>
        </w:rPr>
        <w:t xml:space="preserve"> </w:t>
      </w:r>
      <w:r>
        <w:t>capacity</w:t>
      </w:r>
      <w:r>
        <w:rPr>
          <w:spacing w:val="-2"/>
        </w:rPr>
        <w:t xml:space="preserve"> </w:t>
      </w:r>
      <w:r>
        <w:t>results</w:t>
      </w:r>
      <w:r>
        <w:rPr>
          <w:spacing w:val="-3"/>
        </w:rPr>
        <w:t xml:space="preserve"> </w:t>
      </w:r>
    </w:p>
    <w:p>
      <w:pPr>
        <w:pStyle w:val="style4"/>
        <w:widowControl w:val="false"/>
        <w:tabs>
          <w:tab w:val="left" w:leader="none" w:pos="1615"/>
        </w:tabs>
        <w:autoSpaceDE w:val="false"/>
        <w:autoSpaceDN w:val="false"/>
        <w:spacing w:before="33" w:beforeAutospacing="false" w:after="0" w:afterAutospacing="false"/>
        <w:rPr/>
      </w:pPr>
      <w:r>
        <w:rPr>
          <w:spacing w:val="-3"/>
        </w:rPr>
        <w:tab/>
      </w:r>
      <w:r>
        <w:t>on</w:t>
      </w:r>
      <w:r>
        <w:rPr>
          <w:spacing w:val="-2"/>
        </w:rPr>
        <w:t xml:space="preserve"> </w:t>
      </w:r>
      <w:r>
        <w:t>the</w:t>
      </w:r>
      <w:r>
        <w:rPr>
          <w:spacing w:val="-4"/>
        </w:rPr>
        <w:t xml:space="preserve"> </w:t>
      </w:r>
      <w:r>
        <w:rPr>
          <w:spacing w:val="-2"/>
        </w:rPr>
        <w:t>approaches</w:t>
      </w:r>
    </w:p>
    <w:p>
      <w:pPr>
        <w:pStyle w:val="style0"/>
        <w:spacing w:after="10" w:lineRule="auto" w:line="240"/>
        <w:ind w:left="-5" w:right="-15" w:hanging="10"/>
        <w:rPr/>
      </w:pPr>
      <w:r>
        <w:t xml:space="preserve">    </w:t>
      </w:r>
    </w:p>
    <w:p>
      <w:pPr>
        <w:pStyle w:val="style0"/>
        <w:spacing w:after="10" w:lineRule="auto" w:line="240"/>
        <w:ind w:left="-5" w:right="-15" w:hanging="10"/>
        <w:rPr/>
      </w:pPr>
      <w:r>
        <w:rPr>
          <w:noProof/>
        </w:rPr>
        <w:t xml:space="preserve">                         </w:t>
      </w:r>
      <w:r>
        <w:rPr>
          <w:noProof/>
        </w:rPr>
        <w:drawing>
          <wp:inline distL="0" distT="0" distB="0" distR="0">
            <wp:extent cx="5413693" cy="6200775"/>
            <wp:effectExtent l="0" t="0" r="0" b="0"/>
            <wp:docPr id="1127" name="Picture 53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49" name="Picture 531"/>
                    <pic:cNvPicPr/>
                  </pic:nvPicPr>
                  <pic:blipFill>
                    <a:blip r:embed="rId61" cstate="print"/>
                    <a:srcRect l="0" t="0" r="0" b="0"/>
                    <a:stretch/>
                  </pic:blipFill>
                  <pic:spPr>
                    <a:xfrm rot="0">
                      <a:off x="0" y="0"/>
                      <a:ext cx="5413693" cy="6200775"/>
                    </a:xfrm>
                    <a:prstGeom prst="rect"/>
                  </pic:spPr>
                </pic:pic>
              </a:graphicData>
            </a:graphic>
          </wp:inline>
        </w:drawing>
      </w:r>
    </w:p>
    <w:p>
      <w:pPr>
        <w:pStyle w:val="style0"/>
        <w:spacing w:after="10" w:lineRule="auto" w:line="240"/>
        <w:ind w:left="-5" w:right="-15" w:hanging="10"/>
        <w:rPr/>
      </w:pPr>
    </w:p>
    <w:p>
      <w:pPr>
        <w:pStyle w:val="style0"/>
        <w:spacing w:after="10" w:lineRule="auto" w:line="240"/>
        <w:ind w:left="-5" w:right="-15" w:hanging="10"/>
        <w:rPr/>
      </w:pPr>
    </w:p>
    <w:p>
      <w:pPr>
        <w:pStyle w:val="style0"/>
        <w:spacing w:after="10" w:lineRule="auto" w:line="240"/>
        <w:ind w:right="-15"/>
        <w:rPr/>
      </w:pPr>
    </w:p>
    <w:p>
      <w:pPr>
        <w:pStyle w:val="style0"/>
        <w:spacing w:after="10" w:lineRule="auto" w:line="240"/>
        <w:ind w:right="-15"/>
        <w:rPr/>
      </w:pPr>
    </w:p>
    <w:bookmarkStart w:id="57" w:name="_Toc186296782"/>
    <w:p>
      <w:pPr>
        <w:pStyle w:val="style2"/>
        <w:ind w:firstLine="720"/>
        <w:rPr>
          <w:color w:val="auto"/>
        </w:rPr>
      </w:pPr>
      <w:r>
        <w:rPr>
          <w:color w:val="auto"/>
        </w:rPr>
        <w:t xml:space="preserve">     </w:t>
      </w:r>
      <w:r>
        <w:rPr>
          <w:color w:val="auto"/>
        </w:rPr>
        <w:t>4.2</w:t>
      </w:r>
      <w:r>
        <w:rPr>
          <w:color w:val="auto"/>
        </w:rPr>
        <w:t>.</w:t>
      </w:r>
      <w:r>
        <w:rPr>
          <w:b/>
          <w:color w:val="auto"/>
        </w:rPr>
        <w:t xml:space="preserve"> Discussion</w:t>
      </w:r>
      <w:r>
        <w:rPr>
          <w:b/>
          <w:color w:val="auto"/>
          <w:spacing w:val="-6"/>
        </w:rPr>
        <w:t xml:space="preserve"> </w:t>
      </w:r>
      <w:r>
        <w:rPr>
          <w:b/>
          <w:color w:val="auto"/>
        </w:rPr>
        <w:t>of</w:t>
      </w:r>
      <w:r>
        <w:rPr>
          <w:b/>
          <w:color w:val="auto"/>
          <w:spacing w:val="-5"/>
        </w:rPr>
        <w:t xml:space="preserve"> </w:t>
      </w:r>
      <w:r>
        <w:rPr>
          <w:b/>
          <w:color w:val="auto"/>
          <w:spacing w:val="-2"/>
        </w:rPr>
        <w:t>Results</w:t>
      </w:r>
      <w:bookmarkEnd w:id="57"/>
    </w:p>
    <w:p>
      <w:pPr>
        <w:pStyle w:val="style66"/>
        <w:spacing w:before="120"/>
        <w:rPr>
          <w:b/>
        </w:rPr>
      </w:pPr>
    </w:p>
    <w:p>
      <w:pPr>
        <w:pStyle w:val="style66"/>
        <w:spacing w:lineRule="auto" w:line="480"/>
        <w:ind w:left="955" w:right="1374"/>
        <w:jc w:val="both"/>
        <w:rPr/>
      </w:pPr>
      <w:r>
        <w:t xml:space="preserve">The key performance indicators used for evaluating the performance analysis of the </w:t>
      </w:r>
      <w:r>
        <w:t>Ga</w:t>
      </w:r>
      <w:r>
        <w:t>a</w:t>
      </w:r>
      <w:r>
        <w:t xml:space="preserve">- Akanbi roundabout </w:t>
      </w:r>
      <w:r>
        <w:t>were</w:t>
      </w:r>
      <w:r>
        <w:t xml:space="preserve">; </w:t>
      </w:r>
      <w:r>
        <w:t>capacity</w:t>
      </w:r>
      <w:r>
        <w:t>, v/c ratio (degree of</w:t>
      </w:r>
      <w:r>
        <w:rPr>
          <w:spacing w:val="-1"/>
        </w:rPr>
        <w:t xml:space="preserve"> </w:t>
      </w:r>
      <w:r>
        <w:t>saturation), average delay</w:t>
      </w:r>
      <w:r>
        <w:rPr>
          <w:spacing w:val="-1"/>
        </w:rPr>
        <w:t xml:space="preserve"> </w:t>
      </w:r>
      <w:r>
        <w:t xml:space="preserve">and </w:t>
      </w:r>
      <w:r>
        <w:rPr>
          <w:spacing w:val="-4"/>
        </w:rPr>
        <w:t>LOS.</w:t>
      </w:r>
    </w:p>
    <w:bookmarkStart w:id="58" w:name="_bookmark165"/>
    <w:bookmarkStart w:id="59" w:name="_Toc186296783"/>
    <w:bookmarkEnd w:id="58"/>
    <w:p>
      <w:pPr>
        <w:pStyle w:val="style2"/>
        <w:ind w:firstLine="720"/>
        <w:rPr>
          <w:b/>
          <w:color w:val="auto"/>
        </w:rPr>
      </w:pPr>
      <w:r>
        <w:rPr>
          <w:b/>
          <w:color w:val="auto"/>
        </w:rPr>
        <w:t xml:space="preserve">      </w:t>
      </w:r>
      <w:r>
        <w:rPr>
          <w:b/>
          <w:color w:val="auto"/>
        </w:rPr>
        <w:t>4.2.1.</w:t>
      </w:r>
      <w:r>
        <w:rPr>
          <w:b/>
          <w:color w:val="auto"/>
        </w:rPr>
        <w:t xml:space="preserve"> Effect</w:t>
      </w:r>
      <w:r>
        <w:rPr>
          <w:b/>
          <w:color w:val="auto"/>
          <w:spacing w:val="-1"/>
        </w:rPr>
        <w:t xml:space="preserve"> </w:t>
      </w:r>
      <w:r>
        <w:rPr>
          <w:b/>
          <w:color w:val="auto"/>
        </w:rPr>
        <w:t>of volume on</w:t>
      </w:r>
      <w:r>
        <w:rPr>
          <w:b/>
          <w:color w:val="auto"/>
          <w:spacing w:val="-1"/>
        </w:rPr>
        <w:t xml:space="preserve"> </w:t>
      </w:r>
      <w:r>
        <w:rPr>
          <w:b/>
          <w:color w:val="auto"/>
        </w:rPr>
        <w:t>the capacity of</w:t>
      </w:r>
      <w:r>
        <w:rPr>
          <w:b/>
          <w:color w:val="auto"/>
          <w:spacing w:val="-1"/>
        </w:rPr>
        <w:t xml:space="preserve"> </w:t>
      </w:r>
      <w:r>
        <w:rPr>
          <w:b/>
          <w:color w:val="auto"/>
        </w:rPr>
        <w:t xml:space="preserve">the </w:t>
      </w:r>
      <w:r>
        <w:rPr>
          <w:b/>
          <w:color w:val="auto"/>
          <w:spacing w:val="-2"/>
        </w:rPr>
        <w:t>roundabout</w:t>
      </w:r>
      <w:bookmarkEnd w:id="59"/>
    </w:p>
    <w:p>
      <w:pPr>
        <w:pStyle w:val="style66"/>
        <w:spacing w:before="240"/>
        <w:rPr>
          <w:b/>
        </w:rPr>
      </w:pPr>
    </w:p>
    <w:p>
      <w:pPr>
        <w:pStyle w:val="style66"/>
        <w:spacing w:lineRule="auto" w:line="480"/>
        <w:ind w:left="955" w:right="1373"/>
        <w:jc w:val="both"/>
        <w:rPr/>
      </w:pPr>
      <w:r>
        <w:t xml:space="preserve">The traffic data collected at the </w:t>
      </w:r>
      <w:r>
        <w:t>Gaa</w:t>
      </w:r>
      <w:r>
        <w:t>-Akanbi roundabout revealed consistent peak hours occurring primarily between 7:30–8:30 AM and 3:30–4:30 PM over the course of seven days.</w:t>
      </w:r>
    </w:p>
    <w:bookmarkStart w:id="60" w:name="_bookmark166"/>
    <w:bookmarkStart w:id="61" w:name="_Toc186296784"/>
    <w:bookmarkEnd w:id="60"/>
    <w:p>
      <w:pPr>
        <w:pStyle w:val="style2"/>
        <w:ind w:firstLine="720"/>
        <w:rPr>
          <w:b/>
          <w:color w:val="auto"/>
        </w:rPr>
      </w:pPr>
      <w:r>
        <w:rPr>
          <w:b/>
          <w:color w:val="auto"/>
          <w:spacing w:val="-4"/>
        </w:rPr>
        <w:t xml:space="preserve">     </w:t>
      </w:r>
      <w:r>
        <w:rPr>
          <w:b/>
          <w:color w:val="auto"/>
          <w:spacing w:val="-4"/>
        </w:rPr>
        <w:t>4.2.2.</w:t>
      </w:r>
      <w:r>
        <w:rPr>
          <w:b/>
          <w:color w:val="auto"/>
          <w:spacing w:val="-4"/>
        </w:rPr>
        <w:t xml:space="preserve"> </w:t>
      </w:r>
      <w:r>
        <w:rPr>
          <w:b/>
          <w:color w:val="auto"/>
        </w:rPr>
        <w:t>C</w:t>
      </w:r>
      <w:r>
        <w:rPr>
          <w:b/>
          <w:color w:val="auto"/>
        </w:rPr>
        <w:t>apacity</w:t>
      </w:r>
      <w:bookmarkEnd w:id="61"/>
      <w:r>
        <w:rPr>
          <w:b/>
          <w:color w:val="auto"/>
        </w:rPr>
        <w:t xml:space="preserve"> of the roundabout</w:t>
      </w:r>
    </w:p>
    <w:p>
      <w:pPr>
        <w:pStyle w:val="style66"/>
        <w:ind w:left="1440" w:right="1440"/>
        <w:rPr>
          <w:b/>
        </w:rPr>
      </w:pPr>
    </w:p>
    <w:p>
      <w:pPr>
        <w:pStyle w:val="style66"/>
        <w:spacing w:lineRule="auto" w:line="480"/>
        <w:ind w:left="1440" w:right="1440"/>
        <w:jc w:val="both"/>
        <w:rPr/>
      </w:pPr>
      <w:r>
        <w:t xml:space="preserve">The </w:t>
      </w:r>
      <w:r>
        <w:t>capacity is a critical metric for evaluating roundabout performance. As shown in Table 4.1.12</w:t>
      </w:r>
      <w:r>
        <w:t xml:space="preserve">, </w:t>
      </w:r>
      <w:r>
        <w:t>the</w:t>
      </w:r>
      <w:r>
        <w:t xml:space="preserve"> average</w:t>
      </w:r>
      <w:r>
        <w:t xml:space="preserve"> capacities </w:t>
      </w:r>
      <w:r>
        <w:t xml:space="preserve">of the roundabout </w:t>
      </w:r>
      <w:r>
        <w:t>during these peak time</w:t>
      </w:r>
      <w:r>
        <w:t xml:space="preserve">s fall within the range of 619.8 to 708.5 </w:t>
      </w:r>
      <w:r>
        <w:t>veh</w:t>
      </w:r>
      <w:r>
        <w:t>/h</w:t>
      </w:r>
      <w:r>
        <w:t xml:space="preserve"> per each day</w:t>
      </w:r>
      <w:r>
        <w:t>, as detailed in the table.</w:t>
      </w:r>
    </w:p>
    <w:p>
      <w:pPr>
        <w:pStyle w:val="style4"/>
        <w:widowControl w:val="false"/>
        <w:tabs>
          <w:tab w:val="left" w:leader="none" w:pos="1675"/>
        </w:tabs>
        <w:autoSpaceDE w:val="false"/>
        <w:autoSpaceDN w:val="false"/>
        <w:spacing w:before="0" w:beforeAutospacing="false" w:after="0" w:afterAutospacing="false"/>
        <w:rPr/>
      </w:pPr>
      <w:r>
        <w:rPr>
          <w:b w:val="false"/>
        </w:rPr>
        <w:t xml:space="preserve">        </w:t>
      </w:r>
      <w:r>
        <w:rPr>
          <w:b w:val="false"/>
        </w:rPr>
        <w:t xml:space="preserve">            </w:t>
      </w:r>
      <w:r>
        <w:rPr>
          <w:b w:val="false"/>
        </w:rPr>
        <w:t xml:space="preserve">  </w:t>
      </w:r>
      <w:r>
        <w:rPr>
          <w:b w:val="false"/>
        </w:rPr>
        <w:t>Figure</w:t>
      </w:r>
      <w:r>
        <w:rPr>
          <w:b w:val="false"/>
          <w:spacing w:val="-2"/>
        </w:rPr>
        <w:t xml:space="preserve"> </w:t>
      </w:r>
      <w:r>
        <w:rPr>
          <w:b w:val="false"/>
        </w:rPr>
        <w:t>4.</w:t>
      </w:r>
      <w:r>
        <w:rPr>
          <w:b w:val="false"/>
          <w:spacing w:val="-2"/>
        </w:rPr>
        <w:t xml:space="preserve"> </w:t>
      </w:r>
      <w:r>
        <w:rPr>
          <w:b w:val="false"/>
        </w:rPr>
        <w:t>9</w:t>
      </w:r>
      <w:r>
        <w:rPr>
          <w:b w:val="false"/>
        </w:rPr>
        <w:t>:</w:t>
      </w:r>
      <w:r>
        <w:rPr>
          <w:b w:val="false"/>
          <w:spacing w:val="-3"/>
        </w:rPr>
        <w:t xml:space="preserve"> Showing </w:t>
      </w:r>
      <w:r>
        <w:rPr>
          <w:b w:val="false"/>
        </w:rPr>
        <w:t>the</w:t>
      </w:r>
      <w:r>
        <w:rPr>
          <w:b w:val="false"/>
        </w:rPr>
        <w:t xml:space="preserve"> average of </w:t>
      </w:r>
      <w:r>
        <w:rPr>
          <w:b w:val="false"/>
        </w:rPr>
        <w:t xml:space="preserve">capacity </w:t>
      </w:r>
      <w:r>
        <w:rPr>
          <w:b w:val="false"/>
        </w:rPr>
        <w:t>of each</w:t>
      </w:r>
      <w:r>
        <w:rPr>
          <w:b w:val="false"/>
        </w:rPr>
        <w:t xml:space="preserve"> day </w:t>
      </w:r>
      <w:r>
        <w:rPr>
          <w:b w:val="false"/>
        </w:rPr>
        <w:t xml:space="preserve">at </w:t>
      </w:r>
      <w:r>
        <w:rPr>
          <w:b w:val="false"/>
          <w:spacing w:val="-2"/>
        </w:rPr>
        <w:t xml:space="preserve"> </w:t>
      </w:r>
      <w:r>
        <w:rPr>
          <w:b w:val="false"/>
        </w:rPr>
        <w:t>Gaa</w:t>
      </w:r>
      <w:r>
        <w:rPr>
          <w:b w:val="false"/>
        </w:rPr>
        <w:t>-Akanbi</w:t>
      </w:r>
      <w:r>
        <w:rPr>
          <w:b w:val="false"/>
          <w:spacing w:val="-3"/>
        </w:rPr>
        <w:t xml:space="preserve"> </w:t>
      </w:r>
      <w:r>
        <w:rPr>
          <w:b w:val="false"/>
          <w:spacing w:val="-2"/>
        </w:rPr>
        <w:t>Roundabout</w:t>
      </w:r>
    </w:p>
    <w:p>
      <w:pPr>
        <w:pStyle w:val="style66"/>
        <w:spacing w:lineRule="auto" w:line="480"/>
        <w:ind w:left="1440" w:right="1440"/>
        <w:jc w:val="both"/>
        <w:rPr/>
      </w:pPr>
      <w:r>
        <w:rPr>
          <w:noProof/>
        </w:rPr>
      </w:r>
      <w:r>
        <w:rPr>
          <w:noProof/>
        </w:rPr>
      </w:r>
      <w:r>
        <w:rPr>
          <w:noProof/>
        </w:rPr>
      </w:r>
      <w:r>
        <w:rPr>
          <w:noProof/>
        </w:rPr>
        <w:drawing>
          <wp:inline distL="114300" distT="0" distB="0" distR="114300">
            <wp:extent cx="4572000" cy="2428042"/>
            <wp:effectExtent l="0" t="0" r="0" b="0"/>
            <wp:docPr id="1129"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Pr>
          <w:noProof/>
        </w:rPr>
      </w:r>
    </w:p>
    <w:bookmarkStart w:id="62" w:name="_bookmark167"/>
    <w:bookmarkStart w:id="63" w:name="_Toc186296785"/>
    <w:bookmarkEnd w:id="62"/>
    <w:p>
      <w:pPr>
        <w:pStyle w:val="style2"/>
        <w:ind w:firstLine="720"/>
        <w:rPr>
          <w:b/>
          <w:color w:val="auto"/>
        </w:rPr>
      </w:pPr>
      <w:r>
        <w:rPr>
          <w:b/>
          <w:color w:val="auto"/>
        </w:rPr>
        <w:t xml:space="preserve">            </w:t>
      </w:r>
      <w:r>
        <w:rPr>
          <w:b/>
          <w:color w:val="auto"/>
        </w:rPr>
        <w:t>4.2.3.</w:t>
      </w:r>
      <w:r>
        <w:rPr>
          <w:b/>
          <w:color w:val="auto"/>
        </w:rPr>
        <w:t xml:space="preserve"> Degree of </w:t>
      </w:r>
      <w:r>
        <w:rPr>
          <w:b/>
          <w:color w:val="auto"/>
        </w:rPr>
        <w:t xml:space="preserve">saturation </w:t>
      </w:r>
      <w:r>
        <w:rPr>
          <w:b/>
          <w:color w:val="auto"/>
        </w:rPr>
        <w:t xml:space="preserve"> (</w:t>
      </w:r>
      <w:r>
        <w:rPr>
          <w:b/>
          <w:color w:val="auto"/>
        </w:rPr>
        <w:t>v/c)</w:t>
      </w:r>
      <w:bookmarkEnd w:id="63"/>
    </w:p>
    <w:p>
      <w:pPr>
        <w:pStyle w:val="style66"/>
        <w:ind w:left="1440" w:right="1440"/>
        <w:rPr>
          <w:b/>
        </w:rPr>
      </w:pPr>
    </w:p>
    <w:p>
      <w:pPr>
        <w:pStyle w:val="style66"/>
        <w:spacing w:before="159" w:lineRule="auto" w:line="480"/>
        <w:ind w:left="1440" w:right="1440"/>
        <w:rPr/>
      </w:pPr>
      <w:r>
        <w:t xml:space="preserve">Table </w:t>
      </w:r>
      <w:r>
        <w:t>4.1.12. reveals that the average</w:t>
      </w:r>
      <w:r>
        <w:t xml:space="preserve"> v/c ratios, ranging from 0.73 to 1.19, were recorded on </w:t>
      </w:r>
      <w:r>
        <w:t>Agbabiaka</w:t>
      </w:r>
      <w:r>
        <w:t xml:space="preserve"> Road and Tipper </w:t>
      </w:r>
      <w:r>
        <w:t>Garage  Road</w:t>
      </w:r>
      <w:r>
        <w:t xml:space="preserve"> approaches during Days 1 to 7 , These </w:t>
      </w:r>
      <w:r>
        <w:t>elevated values indicate significant delays, queuing, and service breakdowns at the roundabout.</w:t>
      </w:r>
    </w:p>
    <w:p>
      <w:pPr>
        <w:pStyle w:val="style4"/>
        <w:widowControl w:val="false"/>
        <w:tabs>
          <w:tab w:val="left" w:leader="none" w:pos="1675"/>
        </w:tabs>
        <w:autoSpaceDE w:val="false"/>
        <w:autoSpaceDN w:val="false"/>
        <w:spacing w:before="0" w:beforeAutospacing="false" w:after="0" w:afterAutospacing="false"/>
        <w:rPr>
          <w:b w:val="false"/>
          <w:spacing w:val="-2"/>
        </w:rPr>
      </w:pPr>
      <w:r>
        <w:rPr>
          <w:b w:val="false"/>
        </w:rPr>
        <w:t xml:space="preserve">       </w:t>
      </w:r>
      <w:r>
        <w:rPr>
          <w:b w:val="false"/>
        </w:rPr>
        <w:t xml:space="preserve">                </w:t>
      </w:r>
      <w:r>
        <w:rPr>
          <w:b w:val="false"/>
        </w:rPr>
        <w:t xml:space="preserve"> </w:t>
      </w:r>
      <w:r>
        <w:rPr>
          <w:b w:val="false"/>
        </w:rPr>
        <w:t>Figure</w:t>
      </w:r>
      <w:r>
        <w:rPr>
          <w:b w:val="false"/>
          <w:spacing w:val="-2"/>
        </w:rPr>
        <w:t xml:space="preserve"> </w:t>
      </w:r>
      <w:r>
        <w:rPr>
          <w:b w:val="false"/>
        </w:rPr>
        <w:t>4.</w:t>
      </w:r>
      <w:r>
        <w:rPr>
          <w:b w:val="false"/>
          <w:spacing w:val="-2"/>
        </w:rPr>
        <w:t xml:space="preserve"> </w:t>
      </w:r>
      <w:r>
        <w:rPr>
          <w:b w:val="false"/>
        </w:rPr>
        <w:t>10</w:t>
      </w:r>
      <w:r>
        <w:rPr>
          <w:b w:val="false"/>
        </w:rPr>
        <w:t>:</w:t>
      </w:r>
      <w:r>
        <w:rPr>
          <w:b w:val="false"/>
          <w:spacing w:val="-3"/>
        </w:rPr>
        <w:t xml:space="preserve"> Showing </w:t>
      </w:r>
      <w:r>
        <w:rPr>
          <w:b w:val="false"/>
        </w:rPr>
        <w:t>the</w:t>
      </w:r>
      <w:r>
        <w:rPr>
          <w:b w:val="false"/>
        </w:rPr>
        <w:t xml:space="preserve"> average of </w:t>
      </w:r>
      <w:r>
        <w:rPr>
          <w:b w:val="false"/>
        </w:rPr>
        <w:t xml:space="preserve">degree of </w:t>
      </w:r>
      <w:r>
        <w:rPr>
          <w:b w:val="false"/>
        </w:rPr>
        <w:t>satuation</w:t>
      </w:r>
      <w:r>
        <w:rPr>
          <w:b w:val="false"/>
        </w:rPr>
        <w:t xml:space="preserve"> </w:t>
      </w:r>
      <w:r>
        <w:rPr>
          <w:b w:val="false"/>
        </w:rPr>
        <w:t>of each</w:t>
      </w:r>
      <w:r>
        <w:rPr>
          <w:b w:val="false"/>
        </w:rPr>
        <w:t xml:space="preserve"> day at </w:t>
      </w:r>
      <w:r>
        <w:rPr>
          <w:b w:val="false"/>
          <w:spacing w:val="-2"/>
        </w:rPr>
        <w:t xml:space="preserve"> </w:t>
      </w:r>
    </w:p>
    <w:p>
      <w:pPr>
        <w:pStyle w:val="style4"/>
        <w:widowControl w:val="false"/>
        <w:tabs>
          <w:tab w:val="left" w:leader="none" w:pos="1675"/>
        </w:tabs>
        <w:autoSpaceDE w:val="false"/>
        <w:autoSpaceDN w:val="false"/>
        <w:spacing w:before="0" w:beforeAutospacing="false" w:after="0" w:afterAutospacing="false"/>
        <w:rPr>
          <w:b w:val="false"/>
          <w:spacing w:val="-2"/>
        </w:rPr>
      </w:pPr>
      <w:r>
        <w:rPr>
          <w:b w:val="false"/>
          <w:spacing w:val="-2"/>
        </w:rPr>
        <w:t xml:space="preserve">                         </w:t>
      </w:r>
      <w:r>
        <w:rPr>
          <w:b w:val="false"/>
        </w:rPr>
        <w:t>Gaa</w:t>
      </w:r>
      <w:r>
        <w:rPr>
          <w:b w:val="false"/>
        </w:rPr>
        <w:t>-Akanbi</w:t>
      </w:r>
      <w:r>
        <w:rPr>
          <w:b w:val="false"/>
          <w:spacing w:val="-3"/>
        </w:rPr>
        <w:t xml:space="preserve"> </w:t>
      </w:r>
      <w:r>
        <w:rPr>
          <w:b w:val="false"/>
          <w:spacing w:val="-2"/>
        </w:rPr>
        <w:t>Roundabout</w:t>
      </w:r>
    </w:p>
    <w:p>
      <w:pPr>
        <w:pStyle w:val="style4"/>
        <w:widowControl w:val="false"/>
        <w:tabs>
          <w:tab w:val="left" w:leader="none" w:pos="1675"/>
        </w:tabs>
        <w:autoSpaceDE w:val="false"/>
        <w:autoSpaceDN w:val="false"/>
        <w:spacing w:before="0" w:beforeAutospacing="false" w:after="0" w:afterAutospacing="false"/>
        <w:rPr/>
      </w:pPr>
      <w:r>
        <w:rPr>
          <w:b w:val="false"/>
          <w:spacing w:val="-2"/>
        </w:rPr>
        <w:tab/>
      </w:r>
    </w:p>
    <w:p>
      <w:pPr>
        <w:pStyle w:val="style66"/>
        <w:spacing w:before="159" w:lineRule="auto" w:line="480"/>
        <w:ind w:left="1440" w:right="1440"/>
        <w:rPr/>
      </w:pPr>
      <w:r>
        <w:rPr>
          <w:noProof/>
        </w:rPr>
      </w:r>
      <w:r>
        <w:rPr>
          <w:noProof/>
        </w:rPr>
      </w:r>
      <w:r>
        <w:rPr>
          <w:noProof/>
        </w:rPr>
      </w:r>
      <w:r>
        <w:rPr>
          <w:noProof/>
        </w:rPr>
        <w:drawing>
          <wp:inline distL="114300" distT="0" distB="0" distR="114300">
            <wp:extent cx="4572000" cy="2743200"/>
            <wp:effectExtent l="0" t="0" r="0" b="0"/>
            <wp:docPr id="1131"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Pr>
          <w:noProof/>
        </w:rPr>
      </w:r>
    </w:p>
    <w:bookmarkStart w:id="64" w:name="_bookmark168"/>
    <w:bookmarkStart w:id="65" w:name="_Toc186296786"/>
    <w:bookmarkEnd w:id="64"/>
    <w:p>
      <w:pPr>
        <w:pStyle w:val="style2"/>
        <w:ind w:firstLine="720"/>
        <w:rPr>
          <w:b/>
          <w:color w:val="auto"/>
        </w:rPr>
      </w:pPr>
    </w:p>
    <w:p>
      <w:pPr>
        <w:pStyle w:val="style2"/>
        <w:ind w:firstLine="720"/>
        <w:rPr>
          <w:b/>
          <w:color w:val="auto"/>
        </w:rPr>
      </w:pPr>
    </w:p>
    <w:p>
      <w:pPr>
        <w:pStyle w:val="style2"/>
        <w:ind w:firstLine="720"/>
        <w:rPr>
          <w:b/>
          <w:color w:val="auto"/>
        </w:rPr>
      </w:pPr>
    </w:p>
    <w:p>
      <w:pPr>
        <w:pStyle w:val="style2"/>
        <w:ind w:firstLine="720"/>
        <w:rPr>
          <w:b/>
          <w:color w:val="auto"/>
          <w:spacing w:val="-2"/>
        </w:rPr>
      </w:pPr>
      <w:r>
        <w:rPr>
          <w:b/>
          <w:color w:val="auto"/>
        </w:rPr>
        <w:t xml:space="preserve">          </w:t>
      </w:r>
      <w:r>
        <w:rPr>
          <w:b/>
          <w:color w:val="auto"/>
        </w:rPr>
        <w:t>4.2.4</w:t>
      </w:r>
      <w:r>
        <w:rPr>
          <w:b/>
          <w:color w:val="auto"/>
        </w:rPr>
        <w:t>.</w:t>
      </w:r>
      <w:r>
        <w:rPr>
          <w:b/>
          <w:color w:val="auto"/>
        </w:rPr>
        <w:t xml:space="preserve"> Average</w:t>
      </w:r>
      <w:r>
        <w:rPr>
          <w:b/>
          <w:color w:val="auto"/>
        </w:rPr>
        <w:t xml:space="preserve"> control </w:t>
      </w:r>
      <w:r>
        <w:rPr>
          <w:b/>
          <w:color w:val="auto"/>
          <w:spacing w:val="-2"/>
        </w:rPr>
        <w:t>delay</w:t>
      </w:r>
      <w:bookmarkEnd w:id="65"/>
    </w:p>
    <w:p>
      <w:pPr>
        <w:pStyle w:val="style0"/>
        <w:rPr>
          <w:lang w:val="en-GB"/>
        </w:rPr>
      </w:pPr>
    </w:p>
    <w:p>
      <w:pPr>
        <w:pStyle w:val="style4"/>
        <w:widowControl w:val="false"/>
        <w:tabs>
          <w:tab w:val="left" w:leader="none" w:pos="1495"/>
        </w:tabs>
        <w:autoSpaceDE w:val="false"/>
        <w:autoSpaceDN w:val="false"/>
        <w:spacing w:before="0" w:beforeAutospacing="false" w:after="0" w:afterAutospacing="false" w:lineRule="auto" w:line="480"/>
        <w:ind w:left="1440" w:right="1440"/>
        <w:jc w:val="both"/>
        <w:rPr>
          <w:b w:val="false"/>
        </w:rPr>
      </w:pPr>
      <w:r>
        <w:rPr>
          <w:b w:val="false"/>
        </w:rPr>
        <w:t xml:space="preserve">Table 4.1.10 shows that average control delays at the </w:t>
      </w:r>
      <w:r>
        <w:rPr>
          <w:b w:val="false"/>
        </w:rPr>
        <w:t>Gaa</w:t>
      </w:r>
      <w:r>
        <w:rPr>
          <w:b w:val="false"/>
        </w:rPr>
        <w:t>-Akanbi roundabout dur</w:t>
      </w:r>
      <w:r>
        <w:rPr>
          <w:b w:val="false"/>
        </w:rPr>
        <w:t>ing peak periods range from 18 to 71.7</w:t>
      </w:r>
      <w:r>
        <w:rPr>
          <w:b w:val="false"/>
        </w:rPr>
        <w:t xml:space="preserve"> seconds across all approaches. The highest delay, 120.6 seconds, occurred on Day 5 at the on </w:t>
      </w:r>
      <w:r>
        <w:rPr>
          <w:b w:val="false"/>
        </w:rPr>
        <w:t>Agbabiaka</w:t>
      </w:r>
      <w:r>
        <w:rPr>
          <w:b w:val="false"/>
        </w:rPr>
        <w:t xml:space="preserve"> approach, while the lowest delay, 15.2 seconds, was recorded on Day 6 at Offa garage Road. Overall, the roundabout experienced its highest average delay of 71.7 seconds on Day 4 and its lowest of 18.0 seconds on Day 6 during peak periods.</w:t>
      </w:r>
    </w:p>
    <w:p>
      <w:pPr>
        <w:pStyle w:val="style4"/>
        <w:widowControl w:val="false"/>
        <w:tabs>
          <w:tab w:val="left" w:leader="none" w:pos="1675"/>
        </w:tabs>
        <w:autoSpaceDE w:val="false"/>
        <w:autoSpaceDN w:val="false"/>
        <w:spacing w:before="0" w:beforeAutospacing="false" w:after="0" w:afterAutospacing="false"/>
        <w:rPr>
          <w:b w:val="false"/>
        </w:rPr>
      </w:pPr>
      <w:r>
        <w:rPr>
          <w:b w:val="false"/>
        </w:rPr>
        <w:t xml:space="preserve">        </w:t>
      </w:r>
      <w:r>
        <w:rPr>
          <w:b w:val="false"/>
        </w:rPr>
        <w:t xml:space="preserve">             </w:t>
      </w:r>
      <w:r>
        <w:rPr>
          <w:b w:val="false"/>
        </w:rPr>
        <w:t xml:space="preserve">    </w:t>
      </w:r>
      <w:r>
        <w:rPr>
          <w:b w:val="false"/>
        </w:rPr>
        <w:t>Figure</w:t>
      </w:r>
      <w:r>
        <w:rPr>
          <w:b w:val="false"/>
          <w:spacing w:val="-2"/>
        </w:rPr>
        <w:t xml:space="preserve"> </w:t>
      </w:r>
      <w:r>
        <w:rPr>
          <w:b w:val="false"/>
        </w:rPr>
        <w:t>4.</w:t>
      </w:r>
      <w:r>
        <w:rPr>
          <w:b w:val="false"/>
          <w:spacing w:val="-2"/>
        </w:rPr>
        <w:t xml:space="preserve"> </w:t>
      </w:r>
      <w:r>
        <w:rPr>
          <w:b w:val="false"/>
        </w:rPr>
        <w:t>10</w:t>
      </w:r>
      <w:r>
        <w:rPr>
          <w:b w:val="false"/>
        </w:rPr>
        <w:t>:</w:t>
      </w:r>
      <w:r>
        <w:rPr>
          <w:b w:val="false"/>
          <w:spacing w:val="-3"/>
        </w:rPr>
        <w:t xml:space="preserve"> Showing </w:t>
      </w:r>
      <w:r>
        <w:rPr>
          <w:b w:val="false"/>
        </w:rPr>
        <w:t>the</w:t>
      </w:r>
      <w:r>
        <w:rPr>
          <w:b w:val="false"/>
        </w:rPr>
        <w:t xml:space="preserve"> average of </w:t>
      </w:r>
      <w:r>
        <w:rPr>
          <w:b w:val="false"/>
        </w:rPr>
        <w:t>control delay of</w:t>
      </w:r>
      <w:r>
        <w:rPr>
          <w:b w:val="false"/>
        </w:rPr>
        <w:t xml:space="preserve"> each</w:t>
      </w:r>
      <w:r>
        <w:rPr>
          <w:b w:val="false"/>
        </w:rPr>
        <w:t xml:space="preserve"> day at</w:t>
      </w:r>
    </w:p>
    <w:p>
      <w:pPr>
        <w:pStyle w:val="style4"/>
        <w:widowControl w:val="false"/>
        <w:tabs>
          <w:tab w:val="left" w:leader="none" w:pos="1675"/>
        </w:tabs>
        <w:autoSpaceDE w:val="false"/>
        <w:autoSpaceDN w:val="false"/>
        <w:spacing w:before="0" w:beforeAutospacing="false" w:after="0" w:afterAutospacing="false"/>
        <w:rPr>
          <w:b w:val="false"/>
          <w:spacing w:val="-2"/>
        </w:rPr>
      </w:pPr>
      <w:r>
        <w:rPr>
          <w:b w:val="false"/>
        </w:rPr>
        <w:t xml:space="preserve">                        </w:t>
      </w:r>
      <w:r>
        <w:rPr>
          <w:b w:val="false"/>
        </w:rPr>
        <w:t xml:space="preserve"> </w:t>
      </w:r>
      <w:r>
        <w:rPr>
          <w:b w:val="false"/>
          <w:spacing w:val="-2"/>
        </w:rPr>
        <w:t>Gaa</w:t>
      </w:r>
      <w:r>
        <w:rPr>
          <w:b w:val="false"/>
        </w:rPr>
        <w:t>-Akanbi</w:t>
      </w:r>
      <w:r>
        <w:rPr>
          <w:b w:val="false"/>
          <w:spacing w:val="-3"/>
        </w:rPr>
        <w:t xml:space="preserve"> </w:t>
      </w:r>
      <w:r>
        <w:rPr>
          <w:b w:val="false"/>
          <w:spacing w:val="-2"/>
        </w:rPr>
        <w:t>Roundabout</w:t>
      </w:r>
    </w:p>
    <w:p>
      <w:pPr>
        <w:pStyle w:val="style4"/>
        <w:widowControl w:val="false"/>
        <w:tabs>
          <w:tab w:val="left" w:leader="none" w:pos="1675"/>
        </w:tabs>
        <w:autoSpaceDE w:val="false"/>
        <w:autoSpaceDN w:val="false"/>
        <w:spacing w:before="0" w:beforeAutospacing="false" w:after="0" w:afterAutospacing="false"/>
        <w:rPr/>
      </w:pPr>
      <w:r>
        <w:rPr>
          <w:b w:val="false"/>
          <w:spacing w:val="-2"/>
        </w:rPr>
        <w:tab/>
      </w:r>
    </w:p>
    <w:p>
      <w:pPr>
        <w:pStyle w:val="style4"/>
        <w:widowControl w:val="false"/>
        <w:tabs>
          <w:tab w:val="left" w:leader="none" w:pos="1495"/>
        </w:tabs>
        <w:autoSpaceDE w:val="false"/>
        <w:autoSpaceDN w:val="false"/>
        <w:spacing w:before="0" w:beforeAutospacing="false" w:after="0" w:afterAutospacing="false" w:lineRule="auto" w:line="480"/>
        <w:ind w:left="1440" w:right="1440"/>
        <w:jc w:val="both"/>
        <w:rPr>
          <w:b w:val="false"/>
        </w:rPr>
      </w:pPr>
      <w:r>
        <w:rPr>
          <w:noProof/>
          <w:lang w:val="en-US" w:eastAsia="en-US"/>
        </w:rPr>
      </w:r>
      <w:r>
        <w:rPr>
          <w:noProof/>
          <w:lang w:val="en-US" w:eastAsia="en-US"/>
        </w:rPr>
      </w:r>
      <w:r>
        <w:rPr>
          <w:noProof/>
          <w:lang w:val="en-US" w:eastAsia="en-US"/>
        </w:rPr>
      </w:r>
      <w:r>
        <w:rPr>
          <w:noProof/>
          <w:lang w:val="en-US" w:eastAsia="en-US"/>
        </w:rPr>
        <w:drawing>
          <wp:inline distL="114300" distT="0" distB="0" distR="114300">
            <wp:extent cx="4572000" cy="2743200"/>
            <wp:effectExtent l="0" t="0" r="0" b="0"/>
            <wp:docPr id="1133"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Pr>
          <w:noProof/>
          <w:lang w:val="en-US" w:eastAsia="en-US"/>
        </w:rPr>
      </w:r>
    </w:p>
    <w:p>
      <w:pPr>
        <w:pStyle w:val="style4"/>
        <w:widowControl w:val="false"/>
        <w:tabs>
          <w:tab w:val="left" w:leader="none" w:pos="1495"/>
        </w:tabs>
        <w:autoSpaceDE w:val="false"/>
        <w:autoSpaceDN w:val="false"/>
        <w:spacing w:before="0" w:beforeAutospacing="false" w:after="0" w:afterAutospacing="false" w:lineRule="auto" w:line="480"/>
        <w:ind w:right="1440"/>
        <w:jc w:val="both"/>
        <w:rPr>
          <w:b w:val="false"/>
        </w:rPr>
      </w:pPr>
    </w:p>
    <w:p>
      <w:pPr>
        <w:pStyle w:val="style66"/>
        <w:ind w:left="1440" w:right="1440"/>
        <w:rPr>
          <w:b/>
        </w:rPr>
      </w:pPr>
    </w:p>
    <w:bookmarkStart w:id="66" w:name="_bookmark169"/>
    <w:bookmarkStart w:id="67" w:name="_Toc186296787"/>
    <w:bookmarkEnd w:id="66"/>
    <w:p>
      <w:pPr>
        <w:pStyle w:val="style2"/>
        <w:ind w:left="720" w:firstLine="720"/>
        <w:rPr>
          <w:b/>
          <w:color w:val="auto"/>
        </w:rPr>
      </w:pPr>
      <w:r>
        <w:rPr>
          <w:b/>
          <w:color w:val="auto"/>
        </w:rPr>
        <w:t>4.2.5</w:t>
      </w:r>
      <w:r>
        <w:rPr>
          <w:b/>
          <w:color w:val="auto"/>
        </w:rPr>
        <w:t>.</w:t>
      </w:r>
      <w:r>
        <w:rPr>
          <w:b/>
          <w:color w:val="auto"/>
        </w:rPr>
        <w:t xml:space="preserve"> Level</w:t>
      </w:r>
      <w:r>
        <w:rPr>
          <w:b/>
          <w:color w:val="auto"/>
          <w:spacing w:val="-2"/>
        </w:rPr>
        <w:t xml:space="preserve"> </w:t>
      </w:r>
      <w:r>
        <w:rPr>
          <w:b/>
          <w:color w:val="auto"/>
        </w:rPr>
        <w:t xml:space="preserve">of service </w:t>
      </w:r>
      <w:r>
        <w:rPr>
          <w:b/>
          <w:color w:val="auto"/>
          <w:spacing w:val="-4"/>
        </w:rPr>
        <w:t>(LOS)</w:t>
      </w:r>
      <w:bookmarkEnd w:id="67"/>
    </w:p>
    <w:p>
      <w:pPr>
        <w:pStyle w:val="style66"/>
        <w:spacing w:before="121"/>
        <w:ind w:left="1440" w:right="1440"/>
        <w:rPr>
          <w:b/>
        </w:rPr>
      </w:pPr>
    </w:p>
    <w:p>
      <w:pPr>
        <w:pStyle w:val="style0"/>
        <w:spacing w:lineRule="auto" w:line="480"/>
        <w:ind w:left="1440" w:right="1440"/>
        <w:jc w:val="both"/>
        <w:rPr>
          <w:rFonts w:ascii="Times New Roman" w:cs="Times New Roman" w:hAnsi="Times New Roman"/>
          <w:sz w:val="24"/>
          <w:szCs w:val="24"/>
        </w:rPr>
      </w:pPr>
      <w:r>
        <w:rPr>
          <w:rFonts w:ascii="Times New Roman" w:cs="Times New Roman" w:hAnsi="Times New Roman"/>
          <w:sz w:val="24"/>
          <w:szCs w:val="24"/>
        </w:rPr>
        <w:t xml:space="preserve">Table 4.1.12. </w:t>
      </w:r>
      <w:r>
        <w:rPr>
          <w:rFonts w:ascii="Times New Roman" w:cs="Times New Roman" w:hAnsi="Times New Roman"/>
          <w:sz w:val="24"/>
          <w:szCs w:val="24"/>
        </w:rPr>
        <w:t>Indicates</w:t>
      </w:r>
      <w:r>
        <w:rPr>
          <w:rFonts w:ascii="Times New Roman" w:cs="Times New Roman" w:hAnsi="Times New Roman"/>
          <w:sz w:val="24"/>
          <w:szCs w:val="24"/>
        </w:rPr>
        <w:t xml:space="preserve"> that the </w:t>
      </w:r>
      <w:r>
        <w:rPr>
          <w:rFonts w:ascii="Times New Roman" w:cs="Times New Roman" w:hAnsi="Times New Roman"/>
          <w:sz w:val="24"/>
          <w:szCs w:val="24"/>
        </w:rPr>
        <w:t>Gaa</w:t>
      </w:r>
      <w:r>
        <w:rPr>
          <w:rFonts w:ascii="Times New Roman" w:cs="Times New Roman" w:hAnsi="Times New Roman"/>
          <w:sz w:val="24"/>
          <w:szCs w:val="24"/>
        </w:rPr>
        <w:t>-Akanbi r</w:t>
      </w:r>
      <w:r>
        <w:rPr>
          <w:rFonts w:ascii="Times New Roman" w:cs="Times New Roman" w:hAnsi="Times New Roman"/>
          <w:sz w:val="24"/>
          <w:szCs w:val="24"/>
        </w:rPr>
        <w:t xml:space="preserve">oundabout operated </w:t>
      </w:r>
      <w:r>
        <w:rPr>
          <w:rFonts w:ascii="Times New Roman" w:cs="Times New Roman" w:hAnsi="Times New Roman"/>
          <w:sz w:val="24"/>
          <w:szCs w:val="24"/>
        </w:rPr>
        <w:t xml:space="preserve">at </w:t>
      </w:r>
      <w:r>
        <w:rPr>
          <w:rFonts w:ascii="Times New Roman" w:cs="Times New Roman" w:hAnsi="Times New Roman"/>
          <w:sz w:val="24"/>
          <w:szCs w:val="24"/>
        </w:rPr>
        <w:t xml:space="preserve">LOS </w:t>
      </w:r>
      <w:r>
        <w:rPr>
          <w:rFonts w:ascii="Times New Roman" w:cs="Times New Roman" w:hAnsi="Times New Roman"/>
          <w:sz w:val="24"/>
          <w:szCs w:val="24"/>
        </w:rPr>
        <w:t>ranges</w:t>
      </w:r>
      <w:r>
        <w:rPr>
          <w:rFonts w:ascii="Times New Roman" w:cs="Times New Roman" w:hAnsi="Times New Roman"/>
          <w:sz w:val="24"/>
          <w:szCs w:val="24"/>
        </w:rPr>
        <w:t xml:space="preserve"> from E-</w:t>
      </w:r>
      <w:r>
        <w:rPr>
          <w:rFonts w:ascii="Times New Roman" w:cs="Times New Roman" w:hAnsi="Times New Roman"/>
          <w:sz w:val="24"/>
          <w:szCs w:val="24"/>
        </w:rPr>
        <w:t>F during the analysis period</w:t>
      </w:r>
      <w:r>
        <w:rPr>
          <w:rFonts w:ascii="Times New Roman" w:cs="Times New Roman" w:hAnsi="Times New Roman"/>
          <w:sz w:val="24"/>
          <w:szCs w:val="24"/>
        </w:rPr>
        <w:t xml:space="preserve"> on weekday</w:t>
      </w:r>
      <w:r>
        <w:rPr>
          <w:rFonts w:ascii="Times New Roman" w:cs="Times New Roman" w:hAnsi="Times New Roman"/>
          <w:sz w:val="24"/>
          <w:szCs w:val="24"/>
        </w:rPr>
        <w:t xml:space="preserve">. </w:t>
      </w:r>
      <w:r>
        <w:t>Agbabiaka</w:t>
      </w:r>
      <w:r>
        <w:t xml:space="preserve"> approach</w:t>
      </w:r>
      <w:r>
        <w:rPr>
          <w:rFonts w:ascii="Times New Roman" w:cs="Times New Roman" w:hAnsi="Times New Roman"/>
          <w:sz w:val="24"/>
          <w:szCs w:val="24"/>
        </w:rPr>
        <w:t xml:space="preserve"> operated at LOS F except on weekend when its experienced C and D.</w:t>
      </w:r>
    </w:p>
    <w:p>
      <w:pPr>
        <w:pStyle w:val="style0"/>
        <w:spacing w:lineRule="auto" w:line="480"/>
        <w:ind w:left="1440" w:right="1440"/>
        <w:jc w:val="both"/>
        <w:rPr>
          <w:rFonts w:ascii="Times New Roman" w:cs="Times New Roman" w:hAnsi="Times New Roman"/>
          <w:sz w:val="24"/>
          <w:szCs w:val="24"/>
        </w:rPr>
      </w:pPr>
      <w:r>
        <w:rPr>
          <w:rFonts w:ascii="Times New Roman" w:cs="Times New Roman" w:hAnsi="Times New Roman"/>
          <w:sz w:val="24"/>
          <w:szCs w:val="24"/>
        </w:rPr>
        <w:t xml:space="preserve">Other approaches operated at LOS between E to C, except on weekend when they operated between E TO B </w:t>
      </w:r>
    </w:p>
    <w:p>
      <w:pPr>
        <w:pStyle w:val="style0"/>
        <w:spacing w:lineRule="auto" w:line="480"/>
        <w:ind w:left="720"/>
        <w:jc w:val="both"/>
        <w:rPr>
          <w:rFonts w:ascii="Times New Roman" w:cs="Times New Roman" w:hAnsi="Times New Roman"/>
          <w:sz w:val="24"/>
          <w:szCs w:val="24"/>
        </w:rPr>
      </w:pPr>
    </w:p>
    <w:p>
      <w:pPr>
        <w:pStyle w:val="style0"/>
        <w:spacing w:lineRule="auto" w:line="480"/>
        <w:jc w:val="both"/>
        <w:rPr>
          <w:spacing w:val="-2"/>
        </w:rPr>
      </w:pPr>
      <w:r>
        <w:t xml:space="preserve">                     </w:t>
      </w:r>
      <w:r>
        <w:t>Figure</w:t>
      </w:r>
      <w:r>
        <w:rPr>
          <w:spacing w:val="-2"/>
        </w:rPr>
        <w:t xml:space="preserve"> </w:t>
      </w:r>
      <w:r>
        <w:t>4.</w:t>
      </w:r>
      <w:r>
        <w:rPr>
          <w:spacing w:val="-2"/>
        </w:rPr>
        <w:t xml:space="preserve"> </w:t>
      </w:r>
      <w:r>
        <w:t>10</w:t>
      </w:r>
      <w:r>
        <w:t>:</w:t>
      </w:r>
      <w:r>
        <w:rPr>
          <w:spacing w:val="-3"/>
        </w:rPr>
        <w:t xml:space="preserve"> Showing </w:t>
      </w:r>
      <w:r>
        <w:t>the Level of service criteria from HCM 2010</w:t>
      </w:r>
    </w:p>
    <w:p>
      <w:pPr>
        <w:pStyle w:val="style0"/>
        <w:spacing w:lineRule="auto" w:line="480"/>
        <w:jc w:val="both"/>
        <w:rPr>
          <w:spacing w:val="-2"/>
        </w:rPr>
      </w:pPr>
      <w:r>
        <w:rPr>
          <w:spacing w:val="-2"/>
        </w:rPr>
        <w:tab/>
      </w:r>
      <w:r>
        <w:rPr>
          <w:spacing w:val="-2"/>
        </w:rPr>
        <w:tab/>
      </w:r>
      <w:r>
        <w:rPr>
          <w:noProof/>
        </w:rPr>
      </w:r>
      <w:r>
        <w:rPr>
          <w:noProof/>
        </w:rPr>
      </w:r>
      <w:r>
        <w:rPr>
          <w:noProof/>
        </w:rPr>
      </w:r>
      <w:r>
        <w:rPr>
          <w:noProof/>
        </w:rPr>
        <w:drawing>
          <wp:inline distL="114300" distT="0" distB="0" distR="114300">
            <wp:extent cx="5044440" cy="4807258"/>
            <wp:effectExtent l="0" t="0" r="0" b="0"/>
            <wp:docPr id="1135" name="Image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Pr>
          <w:noProof/>
        </w:rPr>
      </w:r>
    </w:p>
    <w:p>
      <w:pPr>
        <w:pStyle w:val="style0"/>
        <w:spacing w:lineRule="auto" w:line="480"/>
        <w:jc w:val="both"/>
        <w:rPr>
          <w:rFonts w:ascii="Times New Roman" w:cs="Times New Roman" w:hAnsi="Times New Roman"/>
          <w:sz w:val="24"/>
          <w:szCs w:val="24"/>
        </w:rPr>
      </w:pPr>
    </w:p>
    <w:p>
      <w:pPr>
        <w:pStyle w:val="style0"/>
        <w:spacing w:lineRule="auto" w:line="480"/>
        <w:jc w:val="both"/>
        <w:rPr>
          <w:rFonts w:ascii="Times New Roman" w:cs="Times New Roman" w:hAnsi="Times New Roman"/>
          <w:sz w:val="24"/>
          <w:szCs w:val="24"/>
        </w:rPr>
        <w:sectPr>
          <w:pgSz w:w="11952" w:h="14832" w:orient="portrait" w:code="1"/>
          <w:pgMar w:top="1195" w:right="86" w:bottom="965" w:left="317" w:header="0" w:footer="778" w:gutter="0"/>
          <w:cols w:space="720"/>
        </w:sectPr>
      </w:pPr>
      <w:r>
        <w:rPr>
          <w:rFonts w:ascii="Times New Roman" w:cs="Times New Roman" w:hAnsi="Times New Roman"/>
          <w:sz w:val="24"/>
          <w:szCs w:val="24"/>
        </w:rPr>
        <w:tab/>
      </w:r>
    </w:p>
    <w:bookmarkStart w:id="68" w:name="_Toc186296788"/>
    <w:p>
      <w:pPr>
        <w:pStyle w:val="style1"/>
        <w:jc w:val="center"/>
        <w:rPr/>
      </w:pPr>
      <w:r>
        <w:t>CHAPTER FIVE</w:t>
      </w:r>
      <w:bookmarkEnd w:id="68"/>
    </w:p>
    <w:bookmarkStart w:id="69" w:name="_bookmark189"/>
    <w:bookmarkStart w:id="70" w:name="_Toc186296789"/>
    <w:bookmarkEnd w:id="69"/>
    <w:p>
      <w:pPr>
        <w:pStyle w:val="style1"/>
        <w:jc w:val="center"/>
        <w:rPr/>
      </w:pPr>
      <w:r>
        <w:t>CONCLUSIONS AND RECOMMENDATIONS</w:t>
      </w:r>
      <w:bookmarkEnd w:id="70"/>
    </w:p>
    <w:bookmarkStart w:id="71" w:name="_bookmark190"/>
    <w:bookmarkStart w:id="72" w:name="_Toc186296790"/>
    <w:bookmarkEnd w:id="71"/>
    <w:p>
      <w:pPr>
        <w:pStyle w:val="style2"/>
        <w:ind w:left="720" w:firstLine="720"/>
        <w:rPr>
          <w:b/>
          <w:color w:val="auto"/>
        </w:rPr>
      </w:pPr>
    </w:p>
    <w:p>
      <w:pPr>
        <w:pStyle w:val="style2"/>
        <w:ind w:left="720" w:firstLine="720"/>
        <w:rPr>
          <w:b/>
          <w:color w:val="auto"/>
        </w:rPr>
      </w:pPr>
      <w:r>
        <w:rPr>
          <w:b/>
          <w:color w:val="auto"/>
        </w:rPr>
        <w:t xml:space="preserve">5.1 </w:t>
      </w:r>
      <w:r>
        <w:rPr>
          <w:b/>
          <w:color w:val="auto"/>
        </w:rPr>
        <w:t>Conclusion</w:t>
      </w:r>
      <w:bookmarkEnd w:id="72"/>
    </w:p>
    <w:p>
      <w:pPr>
        <w:pStyle w:val="style4"/>
        <w:widowControl w:val="false"/>
        <w:tabs>
          <w:tab w:val="left" w:leader="none" w:pos="1315"/>
        </w:tabs>
        <w:autoSpaceDE w:val="false"/>
        <w:autoSpaceDN w:val="false"/>
        <w:spacing w:before="184" w:beforeAutospacing="false" w:after="0" w:afterAutospacing="false" w:lineRule="auto" w:line="480"/>
        <w:ind w:left="1440" w:right="1440"/>
        <w:rPr>
          <w:b w:val="false"/>
        </w:rPr>
      </w:pPr>
      <w:r>
        <w:rPr>
          <w:b w:val="false"/>
        </w:rPr>
        <w:t xml:space="preserve">Video footage was used to collect traffic data and vehicle movement information. Video recording data was used to validate the obtained data. Utilizing the HCM 2010 approach, SIDRA INTERSECTION 8 was employed to conduct the </w:t>
      </w:r>
      <w:r>
        <w:rPr>
          <w:b w:val="false"/>
        </w:rPr>
        <w:t>Gaa</w:t>
      </w:r>
      <w:r>
        <w:rPr>
          <w:b w:val="false"/>
        </w:rPr>
        <w:t xml:space="preserve">-Akanbi roundabout's capacity and performance analysis. </w:t>
      </w:r>
      <w:r>
        <w:rPr>
          <w:b w:val="false"/>
        </w:rPr>
        <w:br/>
      </w:r>
      <w:r>
        <w:rPr>
          <w:b w:val="false"/>
        </w:rPr>
        <w:t>The study's findings included the following conclusions:</w:t>
      </w:r>
      <w:r>
        <w:rPr>
          <w:b w:val="false"/>
        </w:rPr>
        <w:br/>
      </w:r>
      <w:r>
        <w:rPr>
          <w:b w:val="false"/>
        </w:rPr>
        <w:t>(</w:t>
      </w:r>
      <w:r>
        <w:rPr>
          <w:b w:val="false"/>
        </w:rPr>
        <w:t>i</w:t>
      </w:r>
      <w:r>
        <w:rPr>
          <w:b w:val="false"/>
        </w:rPr>
        <w:t xml:space="preserve">) The </w:t>
      </w:r>
      <w:r>
        <w:rPr>
          <w:b w:val="false"/>
        </w:rPr>
        <w:t>Gaa</w:t>
      </w:r>
      <w:r>
        <w:rPr>
          <w:b w:val="false"/>
        </w:rPr>
        <w:t xml:space="preserve">-Akanbi Roundabout saw its peak on all days, primarily between 7:30 and 8:30 am and 3:30 and 4:30 pm, respectively. </w:t>
      </w:r>
    </w:p>
    <w:p>
      <w:pPr>
        <w:pStyle w:val="style4"/>
        <w:widowControl w:val="false"/>
        <w:tabs>
          <w:tab w:val="left" w:leader="none" w:pos="1315"/>
        </w:tabs>
        <w:autoSpaceDE w:val="false"/>
        <w:autoSpaceDN w:val="false"/>
        <w:spacing w:before="184" w:beforeAutospacing="false" w:after="0" w:afterAutospacing="false" w:lineRule="auto" w:line="480"/>
        <w:ind w:left="1440" w:right="1440"/>
        <w:rPr>
          <w:b w:val="false"/>
        </w:rPr>
      </w:pPr>
      <w:r>
        <w:rPr>
          <w:b w:val="false"/>
        </w:rPr>
        <w:t xml:space="preserve">(ii) </w:t>
      </w:r>
      <w:r>
        <w:rPr>
          <w:b w:val="false"/>
        </w:rPr>
        <w:t xml:space="preserve">The </w:t>
      </w:r>
      <w:r>
        <w:rPr>
          <w:b w:val="false"/>
        </w:rPr>
        <w:t xml:space="preserve">average </w:t>
      </w:r>
      <w:r>
        <w:rPr>
          <w:b w:val="false"/>
        </w:rPr>
        <w:t>capacities of the roundabout during these peak t</w:t>
      </w:r>
      <w:r>
        <w:rPr>
          <w:b w:val="false"/>
        </w:rPr>
        <w:t xml:space="preserve">imes fall within the range of 619.8 to 708.5 </w:t>
      </w:r>
      <w:r>
        <w:rPr>
          <w:b w:val="false"/>
        </w:rPr>
        <w:t>veh</w:t>
      </w:r>
      <w:r>
        <w:rPr>
          <w:b w:val="false"/>
        </w:rPr>
        <w:t>/h, as detailed in the table</w:t>
      </w:r>
    </w:p>
    <w:p>
      <w:pPr>
        <w:pStyle w:val="style4"/>
        <w:widowControl w:val="false"/>
        <w:tabs>
          <w:tab w:val="left" w:leader="none" w:pos="1315"/>
        </w:tabs>
        <w:autoSpaceDE w:val="false"/>
        <w:autoSpaceDN w:val="false"/>
        <w:spacing w:before="184" w:beforeAutospacing="false" w:after="0" w:afterAutospacing="false" w:lineRule="auto" w:line="480"/>
        <w:ind w:left="1440" w:right="1440"/>
        <w:rPr>
          <w:b w:val="false"/>
        </w:rPr>
      </w:pPr>
      <w:r>
        <w:rPr>
          <w:b w:val="false"/>
        </w:rPr>
        <w:t xml:space="preserve"> (ii) For all Approaches, the average delays encountered during the analysis periods at the </w:t>
      </w:r>
      <w:r>
        <w:rPr>
          <w:b w:val="false"/>
        </w:rPr>
        <w:t>Gaa</w:t>
      </w:r>
      <w:r>
        <w:rPr>
          <w:b w:val="false"/>
        </w:rPr>
        <w:t>-A</w:t>
      </w:r>
      <w:r>
        <w:rPr>
          <w:b w:val="false"/>
        </w:rPr>
        <w:t>kanbi roundabout range from 18.0 to 71.7</w:t>
      </w:r>
      <w:r>
        <w:rPr>
          <w:b w:val="false"/>
        </w:rPr>
        <w:t xml:space="preserve"> seconds</w:t>
      </w:r>
      <w:r>
        <w:rPr>
          <w:b w:val="false"/>
        </w:rPr>
        <w:t xml:space="preserve"> as detailed </w:t>
      </w:r>
      <w:r>
        <w:rPr>
          <w:b w:val="false"/>
        </w:rPr>
        <w:t>in the table 4 .1.12</w:t>
      </w:r>
    </w:p>
    <w:p>
      <w:pPr>
        <w:pStyle w:val="style0"/>
        <w:spacing w:lineRule="auto" w:line="480"/>
        <w:ind w:left="1440" w:right="1440"/>
        <w:rPr>
          <w:rFonts w:ascii="Times New Roman" w:cs="Times New Roman" w:hAnsi="Times New Roman"/>
          <w:sz w:val="24"/>
          <w:szCs w:val="24"/>
        </w:rPr>
      </w:pPr>
      <w:r>
        <w:rPr>
          <w:rFonts w:ascii="Times New Roman" w:cs="Times New Roman" w:hAnsi="Times New Roman"/>
          <w:sz w:val="24"/>
          <w:szCs w:val="24"/>
        </w:rPr>
        <w:t>(iii) For all the approaches the average</w:t>
      </w:r>
      <w:r>
        <w:rPr>
          <w:rFonts w:ascii="Times New Roman" w:cs="Times New Roman" w:hAnsi="Times New Roman"/>
          <w:sz w:val="24"/>
          <w:szCs w:val="24"/>
        </w:rPr>
        <w:t xml:space="preserve"> degree of sa</w:t>
      </w:r>
      <w:r>
        <w:rPr>
          <w:rFonts w:ascii="Times New Roman" w:cs="Times New Roman" w:hAnsi="Times New Roman"/>
          <w:sz w:val="24"/>
          <w:szCs w:val="24"/>
        </w:rPr>
        <w:t>turation interval, which is 0.73</w:t>
      </w:r>
      <w:r>
        <w:rPr>
          <w:rFonts w:ascii="Times New Roman" w:cs="Times New Roman" w:hAnsi="Times New Roman"/>
          <w:sz w:val="24"/>
          <w:szCs w:val="24"/>
        </w:rPr>
        <w:t xml:space="preserve"> to 1.19, </w:t>
      </w:r>
      <w:r>
        <w:rPr>
          <w:rFonts w:ascii="Times New Roman" w:cs="Times New Roman" w:hAnsi="Times New Roman"/>
          <w:sz w:val="24"/>
          <w:szCs w:val="24"/>
        </w:rPr>
        <w:t>as detailed in the table</w:t>
      </w:r>
      <w:r>
        <w:rPr>
          <w:rFonts w:ascii="Times New Roman" w:cs="Times New Roman" w:hAnsi="Times New Roman"/>
          <w:sz w:val="24"/>
          <w:szCs w:val="24"/>
        </w:rPr>
        <w:t xml:space="preserve"> </w:t>
      </w:r>
      <w:r>
        <w:rPr>
          <w:rFonts w:ascii="Times New Roman" w:cs="Times New Roman" w:hAnsi="Times New Roman"/>
          <w:sz w:val="24"/>
          <w:szCs w:val="24"/>
        </w:rPr>
        <w:t>4 .1.12</w:t>
      </w:r>
      <w:r>
        <w:rPr>
          <w:rFonts w:ascii="Times New Roman" w:cs="Times New Roman" w:hAnsi="Times New Roman"/>
          <w:sz w:val="24"/>
          <w:szCs w:val="24"/>
        </w:rPr>
        <w:br/>
      </w:r>
      <w:r>
        <w:rPr>
          <w:rFonts w:ascii="Times New Roman" w:cs="Times New Roman" w:hAnsi="Times New Roman"/>
          <w:sz w:val="24"/>
          <w:szCs w:val="24"/>
        </w:rPr>
        <w:t xml:space="preserve">(iv) At peak, the </w:t>
      </w:r>
      <w:r>
        <w:rPr>
          <w:rFonts w:ascii="Times New Roman" w:cs="Times New Roman" w:hAnsi="Times New Roman"/>
          <w:sz w:val="24"/>
          <w:szCs w:val="24"/>
        </w:rPr>
        <w:t>Agbabiaka</w:t>
      </w:r>
      <w:r>
        <w:rPr>
          <w:rFonts w:ascii="Times New Roman" w:cs="Times New Roman" w:hAnsi="Times New Roman"/>
          <w:sz w:val="24"/>
          <w:szCs w:val="24"/>
        </w:rPr>
        <w:t xml:space="preserve"> Approach Roundabout runs at LOS F. </w:t>
      </w:r>
    </w:p>
    <w:p>
      <w:pPr>
        <w:pStyle w:val="style0"/>
        <w:spacing w:lineRule="auto" w:line="480"/>
        <w:ind w:left="1440" w:right="1440"/>
        <w:rPr>
          <w:rFonts w:ascii="Times New Roman" w:cs="Times New Roman" w:hAnsi="Times New Roman"/>
          <w:sz w:val="24"/>
          <w:szCs w:val="24"/>
        </w:rPr>
      </w:pPr>
      <w:r>
        <w:rPr>
          <w:rFonts w:ascii="Times New Roman" w:cs="Times New Roman" w:hAnsi="Times New Roman"/>
          <w:sz w:val="24"/>
          <w:szCs w:val="24"/>
        </w:rPr>
        <w:t xml:space="preserve">(v) The </w:t>
      </w:r>
      <w:r>
        <w:rPr>
          <w:rFonts w:ascii="Times New Roman" w:cs="Times New Roman" w:hAnsi="Times New Roman"/>
          <w:sz w:val="24"/>
          <w:szCs w:val="24"/>
        </w:rPr>
        <w:t>Gaa</w:t>
      </w:r>
      <w:r>
        <w:rPr>
          <w:rFonts w:ascii="Times New Roman" w:cs="Times New Roman" w:hAnsi="Times New Roman"/>
          <w:sz w:val="24"/>
          <w:szCs w:val="24"/>
        </w:rPr>
        <w:t>-Akanbi Roundabout is assessed to be underperforming at its de</w:t>
      </w:r>
      <w:r>
        <w:rPr>
          <w:rFonts w:ascii="Times New Roman" w:cs="Times New Roman" w:hAnsi="Times New Roman"/>
          <w:sz w:val="24"/>
          <w:szCs w:val="24"/>
        </w:rPr>
        <w:t xml:space="preserve">sign capacity under the </w:t>
      </w:r>
      <w:r>
        <w:rPr>
          <w:rFonts w:ascii="Times New Roman" w:cs="Times New Roman" w:hAnsi="Times New Roman"/>
          <w:sz w:val="24"/>
          <w:szCs w:val="24"/>
        </w:rPr>
        <w:t>current conditions</w:t>
      </w:r>
      <w:r>
        <w:rPr>
          <w:rFonts w:ascii="Times New Roman" w:cs="Times New Roman" w:hAnsi="Times New Roman"/>
          <w:sz w:val="24"/>
          <w:szCs w:val="24"/>
        </w:rPr>
        <w:t xml:space="preserve"> except on </w:t>
      </w:r>
      <w:r>
        <w:rPr>
          <w:rFonts w:ascii="Times New Roman" w:cs="Times New Roman" w:hAnsi="Times New Roman"/>
          <w:sz w:val="24"/>
          <w:szCs w:val="24"/>
        </w:rPr>
        <w:t>weeekend</w:t>
      </w:r>
      <w:r>
        <w:rPr>
          <w:rFonts w:ascii="Times New Roman" w:cs="Times New Roman" w:hAnsi="Times New Roman"/>
          <w:sz w:val="24"/>
          <w:szCs w:val="24"/>
        </w:rPr>
        <w:t>.</w:t>
      </w:r>
    </w:p>
    <w:p>
      <w:pPr>
        <w:pStyle w:val="style4"/>
        <w:widowControl w:val="false"/>
        <w:tabs>
          <w:tab w:val="left" w:leader="none" w:pos="1315"/>
        </w:tabs>
        <w:autoSpaceDE w:val="false"/>
        <w:autoSpaceDN w:val="false"/>
        <w:spacing w:before="184" w:beforeAutospacing="false" w:after="0" w:afterAutospacing="false"/>
        <w:ind w:left="1315"/>
        <w:rPr>
          <w:b w:val="false"/>
        </w:rPr>
      </w:pPr>
    </w:p>
    <w:p>
      <w:pPr>
        <w:pStyle w:val="style2"/>
        <w:rPr>
          <w:color w:val="auto"/>
        </w:rPr>
      </w:pPr>
    </w:p>
    <w:bookmarkStart w:id="73" w:name="_bookmark191"/>
    <w:bookmarkStart w:id="74" w:name="_Toc186296791"/>
    <w:bookmarkEnd w:id="73"/>
    <w:p>
      <w:pPr>
        <w:pStyle w:val="style2"/>
        <w:ind w:left="720" w:firstLine="720"/>
        <w:rPr>
          <w:b/>
          <w:color w:val="auto"/>
        </w:rPr>
      </w:pPr>
      <w:r>
        <w:rPr>
          <w:b/>
          <w:color w:val="auto"/>
          <w:spacing w:val="-2"/>
        </w:rPr>
        <w:t xml:space="preserve">5.2 </w:t>
      </w:r>
      <w:r>
        <w:rPr>
          <w:b/>
          <w:color w:val="auto"/>
          <w:spacing w:val="-2"/>
        </w:rPr>
        <w:t>Recommendations</w:t>
      </w:r>
      <w:bookmarkEnd w:id="74"/>
    </w:p>
    <w:p>
      <w:pPr>
        <w:pStyle w:val="style66"/>
        <w:rPr>
          <w:b/>
        </w:rPr>
      </w:pPr>
    </w:p>
    <w:p>
      <w:pPr>
        <w:pStyle w:val="style66"/>
        <w:spacing w:before="1"/>
        <w:ind w:left="955"/>
        <w:jc w:val="both"/>
        <w:rPr/>
      </w:pPr>
      <w:r>
        <w:t xml:space="preserve">                 </w:t>
      </w:r>
      <w:r>
        <w:t>The</w:t>
      </w:r>
      <w:r>
        <w:rPr>
          <w:spacing w:val="-1"/>
        </w:rPr>
        <w:t xml:space="preserve"> </w:t>
      </w:r>
      <w:r>
        <w:t>following recommendations</w:t>
      </w:r>
      <w:r>
        <w:rPr>
          <w:spacing w:val="-2"/>
        </w:rPr>
        <w:t xml:space="preserve"> </w:t>
      </w:r>
      <w:r>
        <w:t>are</w:t>
      </w:r>
      <w:r>
        <w:rPr>
          <w:spacing w:val="-1"/>
        </w:rPr>
        <w:t xml:space="preserve"> </w:t>
      </w:r>
      <w:r>
        <w:t>based on</w:t>
      </w:r>
      <w:r>
        <w:rPr>
          <w:spacing w:val="-1"/>
        </w:rPr>
        <w:t xml:space="preserve"> </w:t>
      </w:r>
      <w:r>
        <w:t>the</w:t>
      </w:r>
      <w:r>
        <w:rPr>
          <w:spacing w:val="-1"/>
        </w:rPr>
        <w:t xml:space="preserve"> </w:t>
      </w:r>
      <w:r>
        <w:t>project</w:t>
      </w:r>
      <w:r>
        <w:rPr>
          <w:spacing w:val="1"/>
        </w:rPr>
        <w:t xml:space="preserve"> </w:t>
      </w:r>
      <w:r>
        <w:rPr>
          <w:spacing w:val="-2"/>
        </w:rPr>
        <w:t>work.</w:t>
      </w:r>
    </w:p>
    <w:p>
      <w:pPr>
        <w:pStyle w:val="style179"/>
        <w:numPr>
          <w:ilvl w:val="2"/>
          <w:numId w:val="23"/>
        </w:numPr>
        <w:tabs>
          <w:tab w:val="left" w:leader="none" w:pos="2032"/>
          <w:tab w:val="left" w:leader="none" w:pos="2035"/>
        </w:tabs>
        <w:spacing w:before="181" w:lineRule="auto" w:line="480"/>
        <w:ind w:left="2035" w:right="1372"/>
        <w:jc w:val="both"/>
        <w:rPr>
          <w:sz w:val="24"/>
        </w:rPr>
      </w:pPr>
      <w:r>
        <w:rPr>
          <w:sz w:val="24"/>
        </w:rPr>
        <w:t>I will recommend that all the bike and Keke Napep</w:t>
      </w:r>
      <w:r>
        <w:rPr>
          <w:sz w:val="24"/>
        </w:rPr>
        <w:t xml:space="preserve"> (tricycle) at the entry and exit lane of </w:t>
      </w:r>
      <w:r>
        <w:rPr>
          <w:sz w:val="24"/>
        </w:rPr>
        <w:t>Agbabiaka,Tipper</w:t>
      </w:r>
      <w:r>
        <w:rPr>
          <w:sz w:val="24"/>
        </w:rPr>
        <w:t xml:space="preserve"> </w:t>
      </w:r>
      <w:r>
        <w:rPr>
          <w:sz w:val="24"/>
        </w:rPr>
        <w:t>garage,and</w:t>
      </w:r>
      <w:r>
        <w:rPr>
          <w:sz w:val="24"/>
        </w:rPr>
        <w:t xml:space="preserve"> </w:t>
      </w:r>
      <w:r>
        <w:rPr>
          <w:sz w:val="24"/>
        </w:rPr>
        <w:t>Gaa</w:t>
      </w:r>
      <w:r>
        <w:rPr>
          <w:sz w:val="24"/>
        </w:rPr>
        <w:t>-Ak</w:t>
      </w:r>
      <w:r>
        <w:rPr>
          <w:sz w:val="24"/>
        </w:rPr>
        <w:t>anbi should be totally relocated</w:t>
      </w:r>
      <w:r>
        <w:rPr>
          <w:sz w:val="24"/>
        </w:rPr>
        <w:t xml:space="preserve"> </w:t>
      </w:r>
      <w:r>
        <w:rPr>
          <w:sz w:val="24"/>
        </w:rPr>
        <w:t xml:space="preserve"> to improve the traffic flow and roundabout performance.</w:t>
      </w:r>
    </w:p>
    <w:p>
      <w:pPr>
        <w:pStyle w:val="style179"/>
        <w:numPr>
          <w:ilvl w:val="2"/>
          <w:numId w:val="23"/>
        </w:numPr>
        <w:tabs>
          <w:tab w:val="left" w:leader="none" w:pos="2032"/>
          <w:tab w:val="left" w:leader="none" w:pos="2035"/>
        </w:tabs>
        <w:spacing w:before="181" w:lineRule="auto" w:line="480"/>
        <w:ind w:left="2035" w:right="1372"/>
        <w:jc w:val="both"/>
        <w:rPr>
          <w:sz w:val="24"/>
        </w:rPr>
      </w:pPr>
      <w:r>
        <w:rPr>
          <w:sz w:val="24"/>
          <w:szCs w:val="24"/>
        </w:rPr>
        <w:t xml:space="preserve">For smooth and effective driving, I will suggest that the </w:t>
      </w:r>
      <w:r>
        <w:rPr>
          <w:sz w:val="24"/>
          <w:szCs w:val="24"/>
        </w:rPr>
        <w:t>Gaa</w:t>
      </w:r>
      <w:r>
        <w:rPr>
          <w:sz w:val="24"/>
          <w:szCs w:val="24"/>
        </w:rPr>
        <w:t>-Akanbi roundabout be signalized on all approaches</w:t>
      </w:r>
    </w:p>
    <w:p>
      <w:pPr>
        <w:pStyle w:val="style179"/>
        <w:numPr>
          <w:ilvl w:val="2"/>
          <w:numId w:val="23"/>
        </w:numPr>
        <w:tabs>
          <w:tab w:val="left" w:leader="none" w:pos="2032"/>
          <w:tab w:val="left" w:leader="none" w:pos="2035"/>
        </w:tabs>
        <w:spacing w:before="181" w:lineRule="auto" w:line="480"/>
        <w:ind w:left="2035" w:right="1372"/>
        <w:jc w:val="both"/>
        <w:rPr>
          <w:sz w:val="24"/>
        </w:rPr>
      </w:pPr>
      <w:r>
        <w:rPr>
          <w:sz w:val="24"/>
          <w:szCs w:val="24"/>
        </w:rPr>
        <w:t>A speed limit or control measure should be implemented at the roundabout to ensure smooth traffic flow and efficient utilization</w:t>
      </w:r>
    </w:p>
    <w:p>
      <w:pPr>
        <w:pStyle w:val="style179"/>
        <w:numPr>
          <w:ilvl w:val="2"/>
          <w:numId w:val="23"/>
        </w:numPr>
        <w:tabs>
          <w:tab w:val="left" w:leader="none" w:pos="2033"/>
          <w:tab w:val="left" w:leader="none" w:pos="2035"/>
        </w:tabs>
        <w:spacing w:lineRule="auto" w:line="480"/>
        <w:ind w:left="2035" w:right="1374"/>
        <w:jc w:val="both"/>
        <w:rPr>
          <w:sz w:val="24"/>
        </w:rPr>
      </w:pPr>
      <w:r>
        <w:rPr>
          <w:sz w:val="24"/>
          <w:szCs w:val="24"/>
        </w:rPr>
        <w:t>To improve driver efficiency, the roundabout's circular width should be expanded by adding extra lane to all the approaches</w:t>
      </w:r>
    </w:p>
    <w:p>
      <w:pPr>
        <w:pStyle w:val="style0"/>
        <w:spacing w:after="240"/>
        <w:ind w:left="1314" w:hanging="1314"/>
        <w:rPr>
          <w:sz w:val="24"/>
          <w:szCs w:val="24"/>
        </w:rPr>
      </w:pPr>
      <w:r>
        <w:rPr>
          <w:rFonts w:ascii="Times New Roman" w:cs="Times New Roman" w:hAnsi="Times New Roman"/>
          <w:sz w:val="24"/>
        </w:rPr>
        <w:t>.</w:t>
      </w:r>
      <w:r>
        <w:rPr>
          <w:rFonts w:ascii="Times New Roman" w:cs="Times New Roman" w:hAnsi="Times New Roman"/>
          <w:sz w:val="24"/>
          <w:szCs w:val="24"/>
        </w:rPr>
        <w:t xml:space="preserve"> </w:t>
      </w:r>
      <w:r>
        <w:rPr>
          <w:rFonts w:ascii="Times New Roman" w:cs="Times New Roman" w:hAnsi="Times New Roman"/>
          <w:sz w:val="24"/>
          <w:szCs w:val="24"/>
        </w:rPr>
        <w:tab/>
      </w:r>
      <w:r>
        <w:rPr>
          <w:rFonts w:ascii="Times New Roman" w:cs="Times New Roman" w:hAnsi="Times New Roman"/>
          <w:sz w:val="24"/>
          <w:szCs w:val="24"/>
        </w:rPr>
        <w:tab/>
      </w:r>
      <w:r>
        <w:rPr>
          <w:rFonts w:ascii="Times New Roman" w:cs="Times New Roman" w:hAnsi="Times New Roman"/>
          <w:sz w:val="24"/>
          <w:szCs w:val="24"/>
        </w:rPr>
        <w:t xml:space="preserve">(v) To ensure that heavy vehicles operate smoothly, the central island's diameter should be </w:t>
      </w:r>
      <w:r>
        <w:rPr>
          <w:rFonts w:ascii="Times New Roman" w:cs="Times New Roman" w:hAnsi="Times New Roman"/>
          <w:sz w:val="24"/>
          <w:szCs w:val="24"/>
        </w:rPr>
        <w:t xml:space="preserve">        </w:t>
      </w:r>
      <w:r>
        <w:rPr>
          <w:rFonts w:ascii="Times New Roman" w:cs="Times New Roman" w:hAnsi="Times New Roman"/>
          <w:sz w:val="24"/>
          <w:szCs w:val="24"/>
        </w:rPr>
        <w:t>increased</w:t>
      </w:r>
      <w:r>
        <w:rPr>
          <w:sz w:val="24"/>
          <w:szCs w:val="24"/>
        </w:rPr>
        <w:t xml:space="preserve">. </w:t>
      </w:r>
      <w:r>
        <w:rPr>
          <w:sz w:val="24"/>
          <w:szCs w:val="24"/>
        </w:rPr>
        <w:br/>
      </w:r>
    </w:p>
    <w:p>
      <w:pPr>
        <w:pStyle w:val="style179"/>
        <w:tabs>
          <w:tab w:val="left" w:leader="none" w:pos="2033"/>
          <w:tab w:val="left" w:leader="none" w:pos="2035"/>
        </w:tabs>
        <w:spacing w:lineRule="auto" w:line="480"/>
        <w:ind w:left="2035" w:right="1374" w:firstLine="0"/>
        <w:jc w:val="both"/>
        <w:rPr>
          <w:sz w:val="24"/>
        </w:rPr>
      </w:pPr>
    </w:p>
    <w:p>
      <w:pPr>
        <w:pStyle w:val="style0"/>
        <w:tabs>
          <w:tab w:val="left" w:leader="none" w:pos="2033"/>
          <w:tab w:val="left" w:leader="none" w:pos="2035"/>
        </w:tabs>
        <w:spacing w:lineRule="auto" w:line="480"/>
        <w:ind w:right="1374"/>
        <w:jc w:val="both"/>
        <w:rPr>
          <w:sz w:val="24"/>
        </w:rPr>
      </w:pPr>
    </w:p>
    <w:bookmarkStart w:id="75" w:name="_Toc186296792"/>
    <w:p>
      <w:pPr>
        <w:pStyle w:val="style1"/>
        <w:jc w:val="center"/>
        <w:rPr/>
      </w:pPr>
    </w:p>
    <w:p>
      <w:pPr>
        <w:pStyle w:val="style1"/>
        <w:jc w:val="center"/>
        <w:rPr/>
      </w:pPr>
      <w:r>
        <w:t>R</w:t>
      </w:r>
      <w:bookmarkEnd w:id="75"/>
      <w:r>
        <w:t>EFERENCES</w:t>
      </w:r>
    </w:p>
    <w:p>
      <w:pPr>
        <w:pStyle w:val="style1"/>
        <w:rPr/>
      </w:pPr>
      <w:r>
        <w:t xml:space="preserve"> </w:t>
      </w:r>
    </w:p>
    <w:p>
      <w:pPr>
        <w:pStyle w:val="style94"/>
        <w:ind w:left="720"/>
        <w:jc w:val="both"/>
        <w:rPr/>
      </w:pPr>
      <w:r>
        <w:t>Akcelik</w:t>
      </w:r>
      <w:r>
        <w:t xml:space="preserve"> and Associates. (2013). </w:t>
      </w:r>
      <w:r>
        <w:rPr>
          <w:rStyle w:val="style88"/>
          <w:rFonts w:eastAsia="宋体"/>
        </w:rPr>
        <w:t>SIDRA IN</w:t>
      </w:r>
      <w:r>
        <w:rPr>
          <w:rStyle w:val="style88"/>
          <w:rFonts w:eastAsia="宋体"/>
        </w:rPr>
        <w:t>TERSECTION user guide (Version 8</w:t>
      </w:r>
      <w:r>
        <w:rPr>
          <w:rStyle w:val="style88"/>
          <w:rFonts w:eastAsia="宋体"/>
        </w:rPr>
        <w:t>)</w:t>
      </w:r>
      <w:r>
        <w:t xml:space="preserve">. Melbourne, </w:t>
      </w:r>
    </w:p>
    <w:p>
      <w:pPr>
        <w:pStyle w:val="style94"/>
        <w:ind w:left="720"/>
        <w:jc w:val="both"/>
        <w:rPr/>
      </w:pPr>
      <w:r>
        <w:t xml:space="preserve">Australia: </w:t>
      </w:r>
      <w:r>
        <w:t>Akcelik</w:t>
      </w:r>
      <w:r>
        <w:t xml:space="preserve"> and Associates Pty Ltd. (Restricted confidential document - available </w:t>
      </w:r>
    </w:p>
    <w:p>
      <w:pPr>
        <w:pStyle w:val="style94"/>
        <w:ind w:left="720"/>
        <w:jc w:val="both"/>
        <w:rPr/>
      </w:pPr>
      <w:r>
        <w:t xml:space="preserve">under software </w:t>
      </w:r>
      <w:r>
        <w:t>licence</w:t>
      </w:r>
      <w:r>
        <w:t xml:space="preserve"> only).</w:t>
      </w:r>
    </w:p>
    <w:p>
      <w:pPr>
        <w:pStyle w:val="style94"/>
        <w:ind w:left="864" w:right="864"/>
        <w:jc w:val="both"/>
        <w:rPr/>
      </w:pPr>
      <w:r>
        <w:t>Akçelik</w:t>
      </w:r>
      <w:r>
        <w:t xml:space="preserve">, R. (1997). Lane-by-lane modelling of unequal lane use and flares at roundabouts and </w:t>
      </w:r>
      <w:r>
        <w:t>signalised</w:t>
      </w:r>
      <w:r>
        <w:t xml:space="preserve"> intersections: The SIDRA solution. </w:t>
      </w:r>
      <w:r>
        <w:rPr>
          <w:rStyle w:val="style88"/>
          <w:rFonts w:eastAsia="宋体"/>
        </w:rPr>
        <w:t>Traffic Engineering and Control, 38</w:t>
      </w:r>
      <w:r>
        <w:t>(7/8), 388–399.</w:t>
      </w:r>
    </w:p>
    <w:p>
      <w:pPr>
        <w:pStyle w:val="style94"/>
        <w:ind w:left="864" w:right="864" w:hanging="144"/>
        <w:jc w:val="both"/>
        <w:rPr/>
      </w:pPr>
      <w:r>
        <w:t>Akçelik</w:t>
      </w:r>
      <w:r>
        <w:t>, R. (2003). A roundabout case study comparing capacity estimates from alternative analytical models. Paper presented at the 2nd Urban Street Symposium, Anaheim, CA, USA.</w:t>
      </w:r>
    </w:p>
    <w:p>
      <w:pPr>
        <w:pStyle w:val="style94"/>
        <w:ind w:left="864" w:right="864" w:hanging="144"/>
        <w:jc w:val="both"/>
        <w:rPr/>
      </w:pPr>
      <w:r>
        <w:t>Akçelik</w:t>
      </w:r>
      <w:r>
        <w:t>, R. (2004). Roundabouts with unbalanced flow patterns. Paper presented at the ITE 2004 Annual Meeting and Exhibit, Lake Buena Vista, FL, USA.</w:t>
      </w:r>
    </w:p>
    <w:p>
      <w:pPr>
        <w:pStyle w:val="style94"/>
        <w:ind w:left="864" w:right="864" w:hanging="144"/>
        <w:jc w:val="both"/>
        <w:rPr/>
      </w:pPr>
      <w:r>
        <w:t>Akçelik</w:t>
      </w:r>
      <w:r>
        <w:t>, R. (2005a). Roundabout model calibration issues and a case study. Paper presented at the TRB National Roundabout Conference, Vail, CO, USA.</w:t>
      </w:r>
    </w:p>
    <w:p>
      <w:pPr>
        <w:pStyle w:val="style94"/>
        <w:ind w:left="1440" w:right="864" w:hanging="720"/>
        <w:jc w:val="both"/>
        <w:rPr/>
      </w:pPr>
      <w:r>
        <w:t>Akçelik</w:t>
      </w:r>
      <w:r>
        <w:t>, R. (2005b). Capacity and performance analysis of roundabout metering signals. Paper presented at the TRB National Roundabout Conference, Vail, CO, USA.</w:t>
      </w:r>
    </w:p>
    <w:p>
      <w:pPr>
        <w:pStyle w:val="style94"/>
        <w:ind w:left="1440" w:right="864" w:hanging="720"/>
        <w:jc w:val="both"/>
        <w:rPr/>
      </w:pPr>
      <w:r>
        <w:t>Akçelik</w:t>
      </w:r>
      <w:r>
        <w:t>, R. (2007). A review of gap-acceptance capacity models. Paper presented at the 29th Conference of Australian Institutes of Transport Research (CAITR), University of South Australia, Adelaide, Australia.</w:t>
      </w:r>
    </w:p>
    <w:p>
      <w:pPr>
        <w:pStyle w:val="style94"/>
        <w:ind w:left="864" w:right="864" w:hanging="144"/>
        <w:jc w:val="both"/>
        <w:rPr/>
      </w:pPr>
      <w:r>
        <w:t>Akçelik</w:t>
      </w:r>
      <w:r>
        <w:t xml:space="preserve">, R. (2008a). The relationship between capacity and driver </w:t>
      </w:r>
      <w:r>
        <w:t>behaviour</w:t>
      </w:r>
      <w:r>
        <w:t>. Paper presented at the National Roundabout Conference, Transportation Research Board, Kansas City, MO, USA.</w:t>
      </w:r>
    </w:p>
    <w:p>
      <w:pPr>
        <w:pStyle w:val="style94"/>
        <w:ind w:left="1440" w:right="864" w:hanging="720"/>
        <w:jc w:val="both"/>
        <w:rPr/>
      </w:pPr>
      <w:r>
        <w:t>Akçelik</w:t>
      </w:r>
      <w:r>
        <w:t>, R. (2009). Evaluating roundabout capacity, level of service and performance. Paper presented at the ITE Annual Meeting, San Antonio, TX, USA.</w:t>
      </w:r>
    </w:p>
    <w:p>
      <w:pPr>
        <w:pStyle w:val="style94"/>
        <w:ind w:left="864" w:right="864" w:hanging="144"/>
        <w:jc w:val="both"/>
        <w:rPr/>
      </w:pPr>
      <w:r>
        <w:t>Akçelik</w:t>
      </w:r>
      <w:r>
        <w:t>, R. (2011). An assessment of the Highway Capacity Manual 2010 roundabout capacity model. Paper presented at the TRB International Roundabout Conference, Carmel, IN, USA.</w:t>
      </w:r>
    </w:p>
    <w:p>
      <w:pPr>
        <w:pStyle w:val="style94"/>
        <w:ind w:left="864" w:right="864" w:hanging="144"/>
        <w:jc w:val="both"/>
        <w:rPr/>
      </w:pPr>
      <w:r>
        <w:t>Akçelik</w:t>
      </w:r>
      <w:r>
        <w:t xml:space="preserve">, R., Chung, E., &amp; Besley, M. (1996). Performance of roundabouts under heavy demand conditions. </w:t>
      </w:r>
      <w:r>
        <w:rPr>
          <w:rStyle w:val="style88"/>
          <w:rFonts w:eastAsia="宋体"/>
        </w:rPr>
        <w:t>Road and Transport Research, 5</w:t>
      </w:r>
      <w:r>
        <w:t>(2), 36–50.</w:t>
      </w:r>
    </w:p>
    <w:p>
      <w:pPr>
        <w:pStyle w:val="style94"/>
        <w:ind w:left="1440" w:right="864" w:hanging="720"/>
        <w:jc w:val="both"/>
        <w:rPr/>
      </w:pPr>
      <w:r>
        <w:t>Akçelik</w:t>
      </w:r>
      <w:r>
        <w:t xml:space="preserve">, R., Chung, E., &amp; Besley, M. (1997). Analysis of roundabout performance by modelling approach flow interactions. In </w:t>
      </w:r>
      <w:r>
        <w:rPr>
          <w:rStyle w:val="style88"/>
          <w:rFonts w:eastAsia="宋体"/>
        </w:rPr>
        <w:t>Proceedings of the Third International Symposium on Intersections Without Traffic Signals</w:t>
      </w:r>
      <w:r>
        <w:t xml:space="preserve"> (pp. 15–25). Portland, OR, USA.</w:t>
      </w:r>
    </w:p>
    <w:p>
      <w:pPr>
        <w:pStyle w:val="style94"/>
        <w:ind w:left="864" w:right="864" w:hanging="144"/>
        <w:jc w:val="both"/>
        <w:rPr/>
      </w:pPr>
      <w:r>
        <w:t>Atomode</w:t>
      </w:r>
      <w:r>
        <w:t xml:space="preserve">, T. I. (2013). Assessment of traffic delay problems and characteristics at urban road intersections: A case study of Ilorin, Nigeria. </w:t>
      </w:r>
      <w:r>
        <w:rPr>
          <w:rStyle w:val="style88"/>
          <w:rFonts w:eastAsia="宋体"/>
        </w:rPr>
        <w:t>IOSR Journal of Humanities and Social Science (IOSR-JHSS, 12</w:t>
      </w:r>
      <w:r>
        <w:t>(4), 6–16. https://doi.org/10.9790/0837-1240616</w:t>
      </w:r>
    </w:p>
    <w:p>
      <w:pPr>
        <w:pStyle w:val="style94"/>
        <w:ind w:left="864" w:right="864" w:hanging="144"/>
        <w:jc w:val="both"/>
        <w:rPr/>
      </w:pPr>
      <w:r>
        <w:t xml:space="preserve">Bruce, W. R., </w:t>
      </w:r>
      <w:r>
        <w:t>Rodegerdts</w:t>
      </w:r>
      <w:r>
        <w:t xml:space="preserve">, L., Wade, S., &amp; Kittelson, W. (2000). </w:t>
      </w:r>
      <w:r>
        <w:rPr>
          <w:rStyle w:val="style88"/>
          <w:rFonts w:eastAsia="宋体"/>
        </w:rPr>
        <w:t>Roundabouts: An informational guide</w:t>
      </w:r>
      <w:r>
        <w:t xml:space="preserve"> (1st ed.). Washington, DC: U.S. Department of Transportation, Federal Highway Administration.</w:t>
      </w:r>
    </w:p>
    <w:p>
      <w:pPr>
        <w:pStyle w:val="style94"/>
        <w:ind w:left="864" w:right="864" w:hanging="144"/>
        <w:jc w:val="both"/>
        <w:rPr/>
      </w:pPr>
      <w:r>
        <w:t xml:space="preserve">Chard, B. (1997). ARCADY health warning: Account for unequal lane usage or risk damaging the public purse! </w:t>
      </w:r>
      <w:r>
        <w:rPr>
          <w:rStyle w:val="style88"/>
          <w:rFonts w:eastAsia="宋体"/>
        </w:rPr>
        <w:t>Traffic Engineering and Control, 38</w:t>
      </w:r>
      <w:r>
        <w:t>(3), 122–132.</w:t>
      </w:r>
    </w:p>
    <w:p>
      <w:pPr>
        <w:pStyle w:val="style94"/>
        <w:ind w:left="864" w:right="864" w:hanging="144"/>
        <w:jc w:val="both"/>
        <w:rPr/>
      </w:pPr>
      <w:r>
        <w:t xml:space="preserve">Cirillo, C., Eboli, L., &amp; Mazzulla, G. (2011). On the asymmetric user perception of transit service quality. </w:t>
      </w:r>
      <w:r>
        <w:rPr>
          <w:rStyle w:val="style88"/>
          <w:rFonts w:eastAsia="宋体"/>
        </w:rPr>
        <w:t>International Journal of Sustainable Transportation, 5</w:t>
      </w:r>
      <w:r>
        <w:t>(4), 216–232.</w:t>
      </w:r>
    </w:p>
    <w:p>
      <w:pPr>
        <w:pStyle w:val="style94"/>
        <w:ind w:left="864" w:right="864" w:hanging="144"/>
        <w:jc w:val="both"/>
        <w:rPr/>
      </w:pPr>
      <w:r>
        <w:t xml:space="preserve">Design Manual for Roads and Bridges (DMRB). (2007). </w:t>
      </w:r>
      <w:r>
        <w:rPr>
          <w:rStyle w:val="style88"/>
          <w:rFonts w:eastAsia="宋体"/>
        </w:rPr>
        <w:t>Geometric design of roundabouts</w:t>
      </w:r>
      <w:r>
        <w:t>. Department for Regional Development, Northern Ireland.</w:t>
      </w:r>
    </w:p>
    <w:p>
      <w:pPr>
        <w:pStyle w:val="style94"/>
        <w:ind w:left="864" w:right="864" w:hanging="144"/>
        <w:jc w:val="both"/>
        <w:rPr/>
      </w:pPr>
      <w:r>
        <w:t>Douglas, R. K., Patton, P. E., &amp; Harris, Rust &amp; Associates. (2005). Estimating roundabout performance using delay and conflict opportunity crash prediction. Paper presented at the National Roundabout Conference Draft, Colorado, USA.</w:t>
      </w:r>
    </w:p>
    <w:p>
      <w:pPr>
        <w:pStyle w:val="style94"/>
        <w:ind w:left="864" w:right="864" w:hanging="144"/>
        <w:jc w:val="both"/>
        <w:rPr/>
      </w:pPr>
      <w:r>
        <w:t xml:space="preserve">Federal Republic of Nigeria, Federal Ministry of Works. (2013). </w:t>
      </w:r>
      <w:r>
        <w:rPr>
          <w:rStyle w:val="style88"/>
          <w:rFonts w:eastAsia="宋体"/>
        </w:rPr>
        <w:t>Highway manual: Roundabout design</w:t>
      </w:r>
      <w:r>
        <w:t xml:space="preserve"> (Part 1: Design, Volume I: Geometric Design).</w:t>
      </w:r>
    </w:p>
    <w:p>
      <w:pPr>
        <w:pStyle w:val="style94"/>
        <w:ind w:left="1440" w:right="864" w:hanging="720"/>
        <w:jc w:val="both"/>
        <w:rPr/>
      </w:pPr>
      <w:r>
        <w:t>Figueroa, A. (2012). Modern roundabout design guidelines. ITE-Puerto Rico Spring Seminar Presentation. Retrieved from www.academic.uprm.edu</w:t>
      </w:r>
    </w:p>
    <w:p>
      <w:pPr>
        <w:pStyle w:val="style94"/>
        <w:ind w:left="1008" w:right="864" w:hanging="144"/>
        <w:jc w:val="both"/>
        <w:rPr/>
      </w:pPr>
      <w:r>
        <w:t xml:space="preserve">FHWA-RD-00-067. (2000). </w:t>
      </w:r>
      <w:r>
        <w:rPr>
          <w:rStyle w:val="style88"/>
          <w:rFonts w:eastAsia="宋体"/>
        </w:rPr>
        <w:t>Roundabouts: An informational guide</w:t>
      </w:r>
      <w:r>
        <w:t xml:space="preserve">. Washington, DC: U.S. Department of Transportation, Federal Highway Administration. </w:t>
      </w:r>
      <w:r>
        <w:rPr/>
        <w:fldChar w:fldCharType="begin"/>
      </w:r>
      <w:r>
        <w:instrText xml:space="preserve"> HYPERLINK "https://www.fhwa.dot.gov/publications/research/safety/00067/00067.pdf" \t "_new" </w:instrText>
      </w:r>
      <w:r>
        <w:rPr/>
        <w:fldChar w:fldCharType="separate"/>
      </w:r>
      <w:r>
        <w:rPr>
          <w:rStyle w:val="style85"/>
          <w:color w:val="000000"/>
        </w:rPr>
        <w:t>https://www.fhwa.dot.gov/publications/research/safety/00067/00067.pdf</w:t>
      </w:r>
      <w:r>
        <w:rPr/>
        <w:fldChar w:fldCharType="end"/>
      </w:r>
    </w:p>
    <w:p>
      <w:pPr>
        <w:pStyle w:val="style0"/>
        <w:ind w:left="864" w:right="864"/>
        <w:rPr/>
      </w:pPr>
    </w:p>
    <w:p>
      <w:pPr>
        <w:pStyle w:val="style0"/>
        <w:rPr/>
      </w:pPr>
    </w:p>
    <w:p>
      <w:pPr>
        <w:pStyle w:val="style2"/>
        <w:spacing w:before="34"/>
        <w:ind w:left="3600" w:firstLine="720"/>
        <w:rPr>
          <w:rFonts w:ascii="Times New Roman" w:cs="Times New Roman" w:hAnsi="Times New Roman"/>
          <w:b/>
          <w:color w:val="000000"/>
        </w:rPr>
      </w:pPr>
      <w:r>
        <w:rPr>
          <w:rFonts w:ascii="Times New Roman" w:cs="Times New Roman" w:hAnsi="Times New Roman"/>
          <w:b/>
          <w:color w:val="000000"/>
        </w:rPr>
        <w:t>APPPENDIX</w:t>
      </w:r>
      <w:r>
        <w:rPr>
          <w:rFonts w:ascii="Times New Roman" w:cs="Times New Roman" w:hAnsi="Times New Roman"/>
          <w:b/>
          <w:color w:val="000000"/>
          <w:spacing w:val="-16"/>
        </w:rPr>
        <w:t xml:space="preserve"> </w:t>
      </w:r>
      <w:r>
        <w:rPr>
          <w:rFonts w:ascii="Times New Roman" w:cs="Times New Roman" w:hAnsi="Times New Roman"/>
          <w:b/>
          <w:color w:val="000000"/>
          <w:spacing w:val="-10"/>
        </w:rPr>
        <w:t>1</w:t>
      </w:r>
    </w:p>
    <w:p>
      <w:pPr>
        <w:pStyle w:val="style66"/>
        <w:spacing w:before="145"/>
        <w:ind w:left="955" w:firstLine="485"/>
        <w:jc w:val="center"/>
        <w:rPr/>
      </w:pPr>
      <w:r>
        <w:t>The SIDRA specific windows are shown below</w:t>
      </w:r>
    </w:p>
    <w:p>
      <w:pPr>
        <w:pStyle w:val="style66"/>
        <w:spacing w:lineRule="auto" w:line="360"/>
        <w:ind w:left="180"/>
        <w:jc w:val="both"/>
        <w:rPr/>
      </w:pPr>
      <w:r>
        <w:t xml:space="preserve">                             </w:t>
      </w:r>
      <w:r>
        <w:rPr>
          <w:noProof/>
        </w:rPr>
        <w:object>
          <v:shape id="1136" type="#_x0000_t75" filled="f" stroked="f" style="margin-left:0.0pt;margin-top:0.0pt;width:347.62pt;height:382.17pt;mso-wrap-distance-left:0.0pt;mso-wrap-distance-right:0.0pt;visibility:visible;">
            <w10:anchorlock/>
            <v:imagedata r:id="rId66" cropbottom="7205f" embosscolor="white" o:title=""/>
            <v:stroke on="f"/>
            <v:fill rotate="true"/>
          </v:shape>
          <o:OLEObject Type="EMBED" ProgID="Excel.Chart.8" ShapeID="1136" DrawAspect="Content" ObjectID="0" r:id="rId67"/>
        </w:object>
      </w:r>
    </w:p>
    <w:p>
      <w:pPr>
        <w:pStyle w:val="style66"/>
        <w:spacing w:before="146" w:lineRule="auto" w:line="360"/>
        <w:jc w:val="both"/>
        <w:rPr/>
      </w:pPr>
    </w:p>
    <w:bookmarkStart w:id="76" w:name="_bookmark62"/>
    <w:bookmarkEnd w:id="76"/>
    <w:p>
      <w:pPr>
        <w:pStyle w:val="style66"/>
        <w:spacing w:lineRule="auto" w:line="360"/>
        <w:ind w:left="940" w:right="10" w:firstLine="500"/>
        <w:jc w:val="both"/>
        <w:rPr>
          <w:spacing w:val="-8"/>
        </w:rPr>
      </w:pPr>
      <w:r>
        <w:t>Figure</w:t>
      </w:r>
      <w:r>
        <w:rPr>
          <w:spacing w:val="-8"/>
        </w:rPr>
        <w:t xml:space="preserve"> </w:t>
      </w:r>
      <w:r>
        <w:t>3.</w:t>
      </w:r>
      <w:r>
        <w:t>3</w:t>
      </w:r>
      <w:r>
        <w:t>:</w:t>
      </w:r>
      <w:r>
        <w:rPr>
          <w:spacing w:val="-9"/>
        </w:rPr>
        <w:t xml:space="preserve"> </w:t>
      </w:r>
      <w:r>
        <w:t>SID</w:t>
      </w:r>
      <w:r>
        <w:t>R</w:t>
      </w:r>
      <w:r>
        <w:t>A</w:t>
      </w:r>
      <w:r>
        <w:rPr>
          <w:spacing w:val="-9"/>
        </w:rPr>
        <w:t xml:space="preserve"> </w:t>
      </w:r>
      <w:r>
        <w:t>INTERSECTION</w:t>
      </w:r>
      <w:r>
        <w:rPr>
          <w:spacing w:val="-8"/>
        </w:rPr>
        <w:t xml:space="preserve"> </w:t>
      </w:r>
      <w:r>
        <w:t>site</w:t>
      </w:r>
      <w:r>
        <w:rPr>
          <w:spacing w:val="-8"/>
        </w:rPr>
        <w:t xml:space="preserve"> </w:t>
      </w:r>
      <w:r>
        <w:t>input</w:t>
      </w:r>
      <w:r>
        <w:rPr>
          <w:spacing w:val="-9"/>
        </w:rPr>
        <w:t xml:space="preserve"> </w:t>
      </w:r>
      <w:r>
        <w:t>data</w:t>
      </w:r>
      <w:r>
        <w:rPr>
          <w:spacing w:val="-8"/>
        </w:rPr>
        <w:t xml:space="preserve"> </w:t>
      </w:r>
      <w:r>
        <w:t>preparation</w:t>
      </w:r>
      <w:r>
        <w:rPr>
          <w:spacing w:val="-8"/>
        </w:rPr>
        <w:t xml:space="preserve"> </w:t>
      </w:r>
      <w:r>
        <w:t>form</w:t>
      </w:r>
      <w:r>
        <w:rPr>
          <w:spacing w:val="-8"/>
        </w:rPr>
        <w:t xml:space="preserve"> </w:t>
      </w:r>
    </w:p>
    <w:p>
      <w:pPr>
        <w:pStyle w:val="style66"/>
        <w:spacing w:lineRule="auto" w:line="360"/>
        <w:ind w:left="940" w:right="10" w:firstLine="500"/>
        <w:jc w:val="both"/>
        <w:rPr/>
      </w:pPr>
      <w:r>
        <w:t>(Source:</w:t>
      </w:r>
      <w:r>
        <w:rPr>
          <w:spacing w:val="-7"/>
        </w:rPr>
        <w:t xml:space="preserve"> </w:t>
      </w:r>
      <w:r>
        <w:t>Akcelik</w:t>
      </w:r>
      <w:r>
        <w:rPr>
          <w:spacing w:val="-9"/>
        </w:rPr>
        <w:t xml:space="preserve"> </w:t>
      </w:r>
      <w:r>
        <w:t>and Associates 2018).</w:t>
      </w:r>
    </w:p>
    <w:p>
      <w:pPr>
        <w:pStyle w:val="style66"/>
        <w:spacing w:before="145"/>
        <w:ind w:left="955"/>
        <w:rPr/>
      </w:pPr>
    </w:p>
    <w:p>
      <w:pPr>
        <w:pStyle w:val="style66"/>
        <w:spacing w:before="73" w:lineRule="auto" w:line="360"/>
        <w:ind w:left="0" w:right="1375"/>
        <w:jc w:val="both"/>
        <w:rPr/>
      </w:pPr>
    </w:p>
    <w:p>
      <w:pPr>
        <w:pStyle w:val="style66"/>
        <w:spacing w:before="73" w:lineRule="auto" w:line="360"/>
        <w:ind w:right="1375" w:firstLine="500"/>
        <w:jc w:val="both"/>
        <w:rPr/>
      </w:pPr>
    </w:p>
    <w:p>
      <w:pPr>
        <w:pStyle w:val="style66"/>
        <w:spacing w:before="73" w:lineRule="auto" w:line="360"/>
        <w:ind w:right="1375" w:firstLine="500"/>
        <w:jc w:val="both"/>
        <w:rPr/>
      </w:pPr>
    </w:p>
    <w:p>
      <w:pPr>
        <w:pStyle w:val="style66"/>
        <w:spacing w:before="73" w:lineRule="auto" w:line="360"/>
        <w:ind w:left="940" w:right="1375" w:firstLine="500"/>
        <w:jc w:val="both"/>
        <w:rPr/>
      </w:pPr>
      <w:r>
        <w:t xml:space="preserve">    </w:t>
      </w:r>
      <w:r>
        <w:t>Figure</w:t>
      </w:r>
      <w:r>
        <w:rPr>
          <w:spacing w:val="-3"/>
        </w:rPr>
        <w:t xml:space="preserve"> </w:t>
      </w:r>
      <w:r>
        <w:t>3.</w:t>
      </w:r>
      <w:r>
        <w:t>4</w:t>
      </w:r>
      <w:r>
        <w:t>:</w:t>
      </w:r>
      <w:r>
        <w:rPr>
          <w:spacing w:val="-3"/>
        </w:rPr>
        <w:t xml:space="preserve"> </w:t>
      </w:r>
      <w:r>
        <w:t>SIDRA</w:t>
      </w:r>
      <w:r>
        <w:rPr>
          <w:spacing w:val="-3"/>
        </w:rPr>
        <w:t xml:space="preserve"> </w:t>
      </w:r>
      <w:r>
        <w:t>INTERSECTION,</w:t>
      </w:r>
      <w:r>
        <w:rPr>
          <w:spacing w:val="-3"/>
        </w:rPr>
        <w:t xml:space="preserve"> </w:t>
      </w:r>
      <w:r>
        <w:t>INTERSECTION LAYOUT</w:t>
      </w:r>
      <w:r>
        <w:rPr>
          <w:spacing w:val="-2"/>
        </w:rPr>
        <w:t>.</w:t>
      </w:r>
    </w:p>
    <w:bookmarkStart w:id="77" w:name="_bookmark63"/>
    <w:bookmarkEnd w:id="77"/>
    <w:p>
      <w:pPr>
        <w:pStyle w:val="style66"/>
        <w:spacing w:before="1" w:lineRule="auto" w:line="360"/>
        <w:ind w:left="955"/>
        <w:jc w:val="both"/>
        <w:rPr/>
      </w:pPr>
      <w:r>
        <w:t xml:space="preserve">          </w:t>
      </w:r>
      <w:r>
        <w:rPr>
          <w:noProof/>
        </w:rPr>
        <w:drawing>
          <wp:inline distL="0" distT="0" distB="0" distR="0">
            <wp:extent cx="5047651" cy="5038725"/>
            <wp:effectExtent l="0" t="0" r="635" b="0"/>
            <wp:docPr id="1137" name="Picture 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1" name="Picture 8"/>
                    <pic:cNvPicPr/>
                  </pic:nvPicPr>
                  <pic:blipFill>
                    <a:blip r:embed="rId68" cstate="print"/>
                    <a:srcRect l="0" t="0" r="0" b="0"/>
                    <a:stretch/>
                  </pic:blipFill>
                  <pic:spPr>
                    <a:xfrm rot="0">
                      <a:off x="0" y="0"/>
                      <a:ext cx="5047651" cy="5038725"/>
                    </a:xfrm>
                    <a:prstGeom prst="rect"/>
                  </pic:spPr>
                </pic:pic>
              </a:graphicData>
            </a:graphic>
          </wp:inline>
        </w:drawing>
      </w:r>
    </w:p>
    <w:p>
      <w:pPr>
        <w:pStyle w:val="style66"/>
        <w:spacing w:before="1" w:lineRule="auto" w:line="360"/>
        <w:ind w:left="955"/>
        <w:jc w:val="both"/>
        <w:rPr/>
      </w:pPr>
    </w:p>
    <w:p>
      <w:pPr>
        <w:pStyle w:val="style66"/>
        <w:spacing w:before="1" w:lineRule="auto" w:line="360"/>
        <w:ind w:left="955"/>
        <w:jc w:val="both"/>
        <w:rPr/>
      </w:pPr>
    </w:p>
    <w:p>
      <w:pPr>
        <w:pStyle w:val="style66"/>
        <w:spacing w:before="1" w:lineRule="auto" w:line="360"/>
        <w:ind w:left="955"/>
        <w:jc w:val="both"/>
        <w:rPr/>
      </w:pPr>
    </w:p>
    <w:p>
      <w:pPr>
        <w:pStyle w:val="style66"/>
        <w:spacing w:before="1" w:lineRule="auto" w:line="360"/>
        <w:ind w:left="955"/>
        <w:jc w:val="both"/>
        <w:rPr/>
      </w:pPr>
    </w:p>
    <w:p>
      <w:pPr>
        <w:pStyle w:val="style66"/>
        <w:spacing w:before="1" w:lineRule="auto" w:line="360"/>
        <w:ind w:left="955"/>
        <w:jc w:val="both"/>
        <w:rPr/>
      </w:pPr>
    </w:p>
    <w:p>
      <w:pPr>
        <w:pStyle w:val="style66"/>
        <w:spacing w:before="1" w:lineRule="auto" w:line="360"/>
        <w:ind w:left="955"/>
        <w:jc w:val="both"/>
        <w:rPr/>
      </w:pPr>
    </w:p>
    <w:p>
      <w:pPr>
        <w:pStyle w:val="style66"/>
        <w:spacing w:lineRule="auto" w:line="360"/>
        <w:jc w:val="both"/>
        <w:rPr>
          <w:spacing w:val="-2"/>
        </w:rPr>
      </w:pPr>
      <w:r>
        <w:t>Figure</w:t>
      </w:r>
      <w:r>
        <w:rPr>
          <w:spacing w:val="-2"/>
        </w:rPr>
        <w:t xml:space="preserve"> </w:t>
      </w:r>
      <w:r>
        <w:t>3.</w:t>
      </w:r>
      <w:r>
        <w:rPr>
          <w:spacing w:val="-2"/>
        </w:rPr>
        <w:t xml:space="preserve"> </w:t>
      </w:r>
      <w:r>
        <w:t>5</w:t>
      </w:r>
      <w:r>
        <w:t>:</w:t>
      </w:r>
      <w:r>
        <w:rPr>
          <w:spacing w:val="-3"/>
        </w:rPr>
        <w:t xml:space="preserve"> </w:t>
      </w:r>
      <w:r>
        <w:t>SIDRA</w:t>
      </w:r>
      <w:r>
        <w:rPr>
          <w:spacing w:val="-3"/>
        </w:rPr>
        <w:t xml:space="preserve"> </w:t>
      </w:r>
      <w:r>
        <w:t>INTERSECTION</w:t>
      </w:r>
      <w:r>
        <w:rPr>
          <w:spacing w:val="-2"/>
        </w:rPr>
        <w:t xml:space="preserve"> </w:t>
      </w:r>
      <w:r>
        <w:t>MOVEMENT DEFINTION LAYOUT</w:t>
      </w:r>
    </w:p>
    <w:p>
      <w:pPr>
        <w:pStyle w:val="style0"/>
        <w:spacing w:lineRule="auto" w:line="360"/>
        <w:jc w:val="both"/>
        <w:rPr>
          <w:rFonts w:ascii="Times New Roman" w:cs="Times New Roman" w:eastAsia="Times New Roman" w:hAnsi="Times New Roman"/>
          <w:sz w:val="24"/>
          <w:szCs w:val="24"/>
        </w:rPr>
      </w:pPr>
    </w:p>
    <w:p>
      <w:pPr>
        <w:pStyle w:val="style0"/>
        <w:spacing w:lineRule="auto" w:line="360"/>
        <w:jc w:val="both"/>
        <w:rPr>
          <w:rFonts w:ascii="Times New Roman" w:cs="Times New Roman" w:eastAsia="Times New Roman" w:hAnsi="Times New Roman"/>
          <w:sz w:val="24"/>
          <w:szCs w:val="24"/>
        </w:rPr>
      </w:pPr>
      <w:r>
        <w:rPr>
          <w:rFonts w:ascii="Times New Roman" w:cs="Times New Roman" w:eastAsia="Times New Roman" w:hAnsi="Times New Roman"/>
          <w:sz w:val="24"/>
          <w:szCs w:val="24"/>
        </w:rPr>
        <w:t xml:space="preserve">        </w:t>
      </w:r>
      <w:r>
        <w:rPr>
          <w:rFonts w:ascii="Times New Roman" w:cs="Times New Roman" w:eastAsia="Times New Roman" w:hAnsi="Times New Roman"/>
          <w:noProof/>
          <w:sz w:val="24"/>
          <w:szCs w:val="24"/>
        </w:rPr>
        <w:drawing>
          <wp:inline distL="0" distT="0" distB="0" distR="0">
            <wp:extent cx="5414645" cy="3146247"/>
            <wp:effectExtent l="0" t="0" r="0" b="0"/>
            <wp:docPr id="1138" name="Picture 10"/>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2" name="Picture 10"/>
                    <pic:cNvPicPr/>
                  </pic:nvPicPr>
                  <pic:blipFill>
                    <a:blip r:embed="rId69" cstate="print"/>
                    <a:srcRect l="0" t="0" r="0" b="0"/>
                    <a:stretch/>
                  </pic:blipFill>
                  <pic:spPr>
                    <a:xfrm rot="0">
                      <a:off x="0" y="0"/>
                      <a:ext cx="5414645" cy="3146247"/>
                    </a:xfrm>
                    <a:prstGeom prst="rect"/>
                  </pic:spPr>
                </pic:pic>
              </a:graphicData>
            </a:graphic>
          </wp:inline>
        </w:drawing>
      </w:r>
    </w:p>
    <w:p>
      <w:pPr>
        <w:pStyle w:val="style66"/>
        <w:spacing w:lineRule="auto" w:line="360"/>
        <w:jc w:val="both"/>
        <w:rPr/>
      </w:pPr>
      <w:r>
        <w:t xml:space="preserve">   </w:t>
      </w:r>
      <w:r>
        <w:rPr>
          <w:noProof/>
        </w:rPr>
        <w:drawing>
          <wp:inline distL="0" distT="0" distB="0" distR="0">
            <wp:extent cx="5610225" cy="3085465"/>
            <wp:effectExtent l="0" t="0" r="9525" b="635"/>
            <wp:docPr id="1139" name="Picture 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3" name="Picture 9"/>
                    <pic:cNvPicPr/>
                  </pic:nvPicPr>
                  <pic:blipFill>
                    <a:blip r:embed="rId70" cstate="print"/>
                    <a:srcRect l="0" t="0" r="0" b="0"/>
                    <a:stretch/>
                  </pic:blipFill>
                  <pic:spPr>
                    <a:xfrm rot="0">
                      <a:off x="0" y="0"/>
                      <a:ext cx="5610225" cy="3085465"/>
                    </a:xfrm>
                    <a:prstGeom prst="rect"/>
                  </pic:spPr>
                </pic:pic>
              </a:graphicData>
            </a:graphic>
          </wp:inline>
        </w:drawing>
      </w:r>
    </w:p>
    <w:p>
      <w:pPr>
        <w:pStyle w:val="style66"/>
        <w:spacing w:lineRule="auto" w:line="360"/>
        <w:jc w:val="both"/>
        <w:rPr/>
      </w:pPr>
    </w:p>
    <w:p>
      <w:pPr>
        <w:pStyle w:val="style66"/>
        <w:spacing w:lineRule="auto" w:line="360"/>
        <w:jc w:val="both"/>
        <w:rPr/>
      </w:pP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pacing w:val="-2"/>
          <w:sz w:val="24"/>
          <w:szCs w:val="24"/>
        </w:rPr>
      </w:pPr>
      <w:r>
        <w:rPr>
          <w:rFonts w:ascii="Times New Roman" w:cs="Times New Roman" w:hAnsi="Times New Roman"/>
          <w:sz w:val="24"/>
          <w:szCs w:val="24"/>
        </w:rPr>
        <w:t>Figure</w:t>
      </w:r>
      <w:r>
        <w:rPr>
          <w:rFonts w:ascii="Times New Roman" w:cs="Times New Roman" w:hAnsi="Times New Roman"/>
          <w:spacing w:val="-2"/>
          <w:sz w:val="24"/>
          <w:szCs w:val="24"/>
        </w:rPr>
        <w:t xml:space="preserve"> </w:t>
      </w:r>
      <w:r>
        <w:rPr>
          <w:rFonts w:ascii="Times New Roman" w:cs="Times New Roman" w:hAnsi="Times New Roman"/>
          <w:sz w:val="24"/>
          <w:szCs w:val="24"/>
        </w:rPr>
        <w:t>3.</w:t>
      </w:r>
      <w:r>
        <w:rPr>
          <w:rFonts w:ascii="Times New Roman" w:cs="Times New Roman" w:hAnsi="Times New Roman"/>
          <w:spacing w:val="-2"/>
          <w:sz w:val="24"/>
          <w:szCs w:val="24"/>
        </w:rPr>
        <w:t xml:space="preserve"> </w:t>
      </w:r>
      <w:r>
        <w:rPr>
          <w:rFonts w:ascii="Times New Roman" w:cs="Times New Roman" w:hAnsi="Times New Roman"/>
          <w:sz w:val="24"/>
          <w:szCs w:val="24"/>
        </w:rPr>
        <w:t>6</w:t>
      </w:r>
      <w:r>
        <w:rPr>
          <w:rFonts w:ascii="Times New Roman" w:cs="Times New Roman" w:hAnsi="Times New Roman"/>
          <w:sz w:val="24"/>
          <w:szCs w:val="24"/>
        </w:rPr>
        <w:t>:</w:t>
      </w:r>
      <w:r>
        <w:rPr>
          <w:rFonts w:ascii="Times New Roman" w:cs="Times New Roman" w:hAnsi="Times New Roman"/>
          <w:spacing w:val="-3"/>
          <w:sz w:val="24"/>
          <w:szCs w:val="24"/>
        </w:rPr>
        <w:t xml:space="preserve"> </w:t>
      </w:r>
      <w:r>
        <w:rPr>
          <w:rFonts w:ascii="Times New Roman" w:cs="Times New Roman" w:hAnsi="Times New Roman"/>
          <w:sz w:val="24"/>
          <w:szCs w:val="24"/>
        </w:rPr>
        <w:t>SIDRA</w:t>
      </w:r>
      <w:r>
        <w:rPr>
          <w:rFonts w:ascii="Times New Roman" w:cs="Times New Roman" w:hAnsi="Times New Roman"/>
          <w:spacing w:val="-1"/>
          <w:sz w:val="24"/>
          <w:szCs w:val="24"/>
        </w:rPr>
        <w:t xml:space="preserve"> </w:t>
      </w:r>
      <w:r>
        <w:rPr>
          <w:rFonts w:ascii="Times New Roman" w:cs="Times New Roman" w:hAnsi="Times New Roman"/>
          <w:sz w:val="24"/>
          <w:szCs w:val="24"/>
        </w:rPr>
        <w:t>INTERSECTION</w:t>
      </w:r>
      <w:r>
        <w:rPr>
          <w:rFonts w:ascii="Times New Roman" w:cs="Times New Roman" w:hAnsi="Times New Roman"/>
          <w:spacing w:val="-2"/>
          <w:sz w:val="24"/>
          <w:szCs w:val="24"/>
        </w:rPr>
        <w:t xml:space="preserve"> </w:t>
      </w:r>
      <w:r>
        <w:rPr>
          <w:rFonts w:ascii="Times New Roman" w:cs="Times New Roman" w:hAnsi="Times New Roman"/>
          <w:sz w:val="24"/>
          <w:szCs w:val="24"/>
        </w:rPr>
        <w:t>LANE GEOMETRY</w:t>
      </w:r>
      <w:r>
        <w:rPr>
          <w:rFonts w:ascii="Times New Roman" w:cs="Times New Roman" w:hAnsi="Times New Roman"/>
          <w:spacing w:val="-1"/>
          <w:sz w:val="24"/>
          <w:szCs w:val="24"/>
        </w:rPr>
        <w:t xml:space="preserve"> </w:t>
      </w:r>
      <w:r>
        <w:rPr>
          <w:rFonts w:ascii="Times New Roman" w:cs="Times New Roman" w:hAnsi="Times New Roman"/>
          <w:spacing w:val="-2"/>
          <w:sz w:val="24"/>
          <w:szCs w:val="24"/>
        </w:rPr>
        <w:t>WINDOW</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noProof/>
          <w:sz w:val="24"/>
          <w:szCs w:val="24"/>
        </w:rPr>
        <w:drawing>
          <wp:inline distL="0" distT="0" distB="0" distR="0">
            <wp:extent cx="5400675" cy="3013710"/>
            <wp:effectExtent l="0" t="0" r="0" b="0"/>
            <wp:docPr id="1140" name="Picture 14"/>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4" name="Picture 14"/>
                    <pic:cNvPicPr/>
                  </pic:nvPicPr>
                  <pic:blipFill>
                    <a:blip r:embed="rId71" cstate="print"/>
                    <a:srcRect l="0" t="0" r="0" b="0"/>
                    <a:stretch/>
                  </pic:blipFill>
                  <pic:spPr>
                    <a:xfrm rot="0">
                      <a:off x="0" y="0"/>
                      <a:ext cx="5400675" cy="3013710"/>
                    </a:xfrm>
                    <a:prstGeom prst="rect"/>
                  </pic:spPr>
                </pic:pic>
              </a:graphicData>
            </a:graphic>
          </wp:inline>
        </w:drawing>
      </w:r>
    </w:p>
    <w:p>
      <w:pPr>
        <w:pStyle w:val="style66"/>
        <w:spacing w:before="155" w:lineRule="auto" w:line="360"/>
        <w:jc w:val="both"/>
        <w:rPr/>
      </w:pPr>
      <w:r>
        <w:t>Figure</w:t>
      </w:r>
      <w:r>
        <w:rPr>
          <w:spacing w:val="-2"/>
        </w:rPr>
        <w:t xml:space="preserve"> </w:t>
      </w:r>
      <w:r>
        <w:t>3.</w:t>
      </w:r>
      <w:r>
        <w:rPr>
          <w:spacing w:val="-2"/>
        </w:rPr>
        <w:t xml:space="preserve"> </w:t>
      </w:r>
      <w:r>
        <w:t>7</w:t>
      </w:r>
      <w:r>
        <w:t>:</w:t>
      </w:r>
      <w:r>
        <w:rPr>
          <w:spacing w:val="-2"/>
        </w:rPr>
        <w:t xml:space="preserve"> </w:t>
      </w:r>
      <w:r>
        <w:t>SIDRA</w:t>
      </w:r>
      <w:r>
        <w:rPr>
          <w:spacing w:val="-2"/>
        </w:rPr>
        <w:t xml:space="preserve"> </w:t>
      </w:r>
      <w:r>
        <w:t>INTERSECTION</w:t>
      </w:r>
      <w:r>
        <w:rPr>
          <w:spacing w:val="-1"/>
        </w:rPr>
        <w:t xml:space="preserve"> </w:t>
      </w:r>
      <w:r>
        <w:t>ROUNDABOUT GEOMETRY</w:t>
      </w:r>
      <w:r>
        <w:rPr>
          <w:spacing w:val="-1"/>
        </w:rPr>
        <w:t xml:space="preserve"> </w:t>
      </w:r>
      <w:r>
        <w:rPr>
          <w:spacing w:val="-2"/>
        </w:rPr>
        <w:t>WINDOW</w:t>
      </w:r>
    </w:p>
    <w:p>
      <w:pPr>
        <w:pStyle w:val="style66"/>
        <w:spacing w:lineRule="auto" w:line="360"/>
        <w:jc w:val="both"/>
        <w:rPr/>
      </w:pPr>
    </w:p>
    <w:p>
      <w:pPr>
        <w:pStyle w:val="style66"/>
        <w:spacing w:lineRule="auto" w:line="360"/>
        <w:ind w:left="247"/>
        <w:jc w:val="both"/>
        <w:rPr/>
      </w:pPr>
      <w:r>
        <w:rPr>
          <w:noProof/>
        </w:rPr>
        <w:drawing>
          <wp:inline distL="0" distT="0" distB="0" distR="0">
            <wp:extent cx="5729287" cy="2861310"/>
            <wp:effectExtent l="0" t="0" r="5080" b="0"/>
            <wp:docPr id="1141" name="Picture 19"/>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5" name="Picture 19"/>
                    <pic:cNvPicPr/>
                  </pic:nvPicPr>
                  <pic:blipFill>
                    <a:blip r:embed="rId72" cstate="print"/>
                    <a:srcRect l="0" t="0" r="0" b="0"/>
                    <a:stretch/>
                  </pic:blipFill>
                  <pic:spPr>
                    <a:xfrm rot="0">
                      <a:off x="0" y="0"/>
                      <a:ext cx="5729287" cy="2861310"/>
                    </a:xfrm>
                    <a:prstGeom prst="rect"/>
                  </pic:spPr>
                </pic:pic>
              </a:graphicData>
            </a:graphic>
          </wp:inline>
        </w:drawing>
      </w:r>
    </w:p>
    <w:bookmarkStart w:id="78" w:name="_bookmark65"/>
    <w:bookmarkEnd w:id="78"/>
    <w:p>
      <w:pPr>
        <w:pStyle w:val="style0"/>
        <w:spacing w:lineRule="auto" w:line="360"/>
        <w:jc w:val="both"/>
        <w:rPr>
          <w:rFonts w:ascii="Times New Roman" w:cs="Times New Roman" w:eastAsia="Times New Roman" w:hAnsi="Times New Roman"/>
          <w:sz w:val="24"/>
          <w:szCs w:val="24"/>
        </w:rPr>
      </w:pPr>
      <w:r>
        <w:rPr>
          <w:rFonts w:ascii="Times New Roman" w:cs="Times New Roman" w:hAnsi="Times New Roman"/>
          <w:sz w:val="24"/>
          <w:szCs w:val="24"/>
        </w:rPr>
        <w:br w:type="page"/>
      </w:r>
    </w:p>
    <w:p>
      <w:pPr>
        <w:pStyle w:val="style66"/>
        <w:spacing w:before="155" w:lineRule="auto" w:line="360"/>
        <w:jc w:val="both"/>
        <w:rPr/>
      </w:pPr>
      <w:r>
        <w:t xml:space="preserve">    </w:t>
      </w:r>
      <w:r>
        <w:t>Figure</w:t>
      </w:r>
      <w:r>
        <w:rPr>
          <w:spacing w:val="-2"/>
        </w:rPr>
        <w:t xml:space="preserve"> </w:t>
      </w:r>
      <w:r>
        <w:t>3.</w:t>
      </w:r>
      <w:r>
        <w:rPr>
          <w:spacing w:val="-2"/>
        </w:rPr>
        <w:t xml:space="preserve"> </w:t>
      </w:r>
      <w:r>
        <w:t>8</w:t>
      </w:r>
      <w:r>
        <w:t>:</w:t>
      </w:r>
      <w:r>
        <w:rPr>
          <w:spacing w:val="-2"/>
        </w:rPr>
        <w:t xml:space="preserve"> </w:t>
      </w:r>
      <w:r>
        <w:t>SIDRA</w:t>
      </w:r>
      <w:r>
        <w:rPr>
          <w:spacing w:val="-2"/>
        </w:rPr>
        <w:t xml:space="preserve"> </w:t>
      </w:r>
      <w:r>
        <w:t>INTERSECTION</w:t>
      </w:r>
      <w:r>
        <w:rPr>
          <w:spacing w:val="-1"/>
        </w:rPr>
        <w:t xml:space="preserve"> </w:t>
      </w:r>
      <w:r>
        <w:t>VOLUMES GEOMETRY</w:t>
      </w:r>
      <w:r>
        <w:rPr>
          <w:spacing w:val="-1"/>
        </w:rPr>
        <w:t xml:space="preserve"> </w:t>
      </w:r>
      <w:r>
        <w:rPr>
          <w:spacing w:val="-2"/>
        </w:rPr>
        <w:t>WINDOW</w:t>
      </w:r>
    </w:p>
    <w:p>
      <w:pPr>
        <w:pStyle w:val="style0"/>
        <w:spacing w:lineRule="auto" w:line="360"/>
        <w:jc w:val="both"/>
        <w:rPr>
          <w:rFonts w:ascii="Times New Roman" w:cs="Times New Roman" w:hAnsi="Times New Roman"/>
          <w:sz w:val="24"/>
          <w:szCs w:val="24"/>
        </w:rPr>
      </w:pPr>
      <w:r>
        <w:rPr>
          <w:rFonts w:ascii="Times New Roman" w:cs="Times New Roman" w:hAnsi="Times New Roman"/>
          <w:sz w:val="24"/>
          <w:szCs w:val="24"/>
        </w:rPr>
        <w:t xml:space="preserve">      </w:t>
      </w:r>
      <w:r>
        <w:rPr>
          <w:rFonts w:ascii="Times New Roman" w:cs="Times New Roman" w:hAnsi="Times New Roman"/>
          <w:noProof/>
          <w:sz w:val="24"/>
          <w:szCs w:val="24"/>
        </w:rPr>
        <w:drawing>
          <wp:inline distL="0" distT="0" distB="0" distR="0">
            <wp:extent cx="5372100" cy="3169826"/>
            <wp:effectExtent l="0" t="0" r="0" b="0"/>
            <wp:docPr id="1142" name="Picture 21"/>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6" name="Picture 21"/>
                    <pic:cNvPicPr/>
                  </pic:nvPicPr>
                  <pic:blipFill>
                    <a:blip r:embed="rId73" cstate="print"/>
                    <a:srcRect l="0" t="0" r="0" b="0"/>
                    <a:stretch/>
                  </pic:blipFill>
                  <pic:spPr>
                    <a:xfrm rot="0">
                      <a:off x="0" y="0"/>
                      <a:ext cx="5372100" cy="3169826"/>
                    </a:xfrm>
                    <a:prstGeom prst="rect"/>
                  </pic:spPr>
                </pic:pic>
              </a:graphicData>
            </a:graphic>
          </wp:inline>
        </w:drawing>
      </w: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r>
        <w:rPr>
          <w:noProof/>
        </w:rPr>
        <w:t xml:space="preserve">       </w:t>
      </w:r>
      <w:r>
        <w:rPr>
          <w:noProof/>
        </w:rPr>
        <w:drawing>
          <wp:inline distL="0" distT="0" distB="0" distR="0">
            <wp:extent cx="5540692" cy="3257238"/>
            <wp:effectExtent l="0" t="0" r="3175" b="635"/>
            <wp:docPr id="1143" name="Picture 22"/>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7" name="Picture 22"/>
                    <pic:cNvPicPr/>
                  </pic:nvPicPr>
                  <pic:blipFill>
                    <a:blip r:embed="rId74" cstate="print"/>
                    <a:srcRect l="0" t="0" r="0" b="0"/>
                    <a:stretch/>
                  </pic:blipFill>
                  <pic:spPr>
                    <a:xfrm rot="0">
                      <a:off x="0" y="0"/>
                      <a:ext cx="5540692" cy="3257238"/>
                    </a:xfrm>
                    <a:prstGeom prst="rect"/>
                  </pic:spPr>
                </pic:pic>
              </a:graphicData>
            </a:graphic>
          </wp:inline>
        </w:drawing>
      </w:r>
    </w:p>
    <w:p>
      <w:pPr>
        <w:pStyle w:val="style66"/>
        <w:spacing w:before="155" w:lineRule="auto" w:line="360"/>
        <w:jc w:val="both"/>
        <w:rPr>
          <w:rFonts w:eastAsia="Calibri"/>
          <w:lang w:val="en-GB"/>
        </w:rPr>
      </w:pPr>
    </w:p>
    <w:p>
      <w:pPr>
        <w:pStyle w:val="style66"/>
        <w:spacing w:before="155" w:lineRule="auto" w:line="360"/>
        <w:jc w:val="both"/>
        <w:rPr/>
      </w:pPr>
      <w:r>
        <w:t xml:space="preserve">    </w:t>
      </w:r>
      <w:r>
        <w:t>Figure</w:t>
      </w:r>
      <w:r>
        <w:rPr>
          <w:spacing w:val="-2"/>
        </w:rPr>
        <w:t xml:space="preserve"> </w:t>
      </w:r>
      <w:r>
        <w:t>3.</w:t>
      </w:r>
      <w:r>
        <w:rPr>
          <w:spacing w:val="-2"/>
        </w:rPr>
        <w:t xml:space="preserve"> </w:t>
      </w:r>
      <w:r>
        <w:t>8</w:t>
      </w:r>
      <w:r>
        <w:t>:</w:t>
      </w:r>
      <w:r>
        <w:rPr>
          <w:spacing w:val="-2"/>
        </w:rPr>
        <w:t xml:space="preserve"> </w:t>
      </w:r>
      <w:r>
        <w:t>SIDRA</w:t>
      </w:r>
      <w:r>
        <w:rPr>
          <w:spacing w:val="-2"/>
        </w:rPr>
        <w:t xml:space="preserve"> </w:t>
      </w:r>
      <w:r>
        <w:t>INTERSECTION</w:t>
      </w:r>
      <w:r>
        <w:rPr>
          <w:spacing w:val="-1"/>
        </w:rPr>
        <w:t xml:space="preserve"> </w:t>
      </w:r>
      <w:r>
        <w:t>VOLUMES GEOMETRY</w:t>
      </w:r>
      <w:r>
        <w:rPr>
          <w:spacing w:val="-1"/>
        </w:rPr>
        <w:t xml:space="preserve"> </w:t>
      </w:r>
      <w:r>
        <w:rPr>
          <w:spacing w:val="-2"/>
        </w:rPr>
        <w:t>WINDOW</w:t>
      </w: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r>
        <w:rPr>
          <w:noProof/>
        </w:rPr>
        <w:t xml:space="preserve">        </w:t>
      </w:r>
      <w:r>
        <w:rPr>
          <w:noProof/>
        </w:rPr>
        <w:drawing>
          <wp:inline distL="0" distT="0" distB="0" distR="0">
            <wp:extent cx="5492750" cy="2392680"/>
            <wp:effectExtent l="0" t="0" r="0" b="7620"/>
            <wp:docPr id="1144" name="Picture 23"/>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8" name="Picture 23"/>
                    <pic:cNvPicPr/>
                  </pic:nvPicPr>
                  <pic:blipFill>
                    <a:blip r:embed="rId75" cstate="print"/>
                    <a:srcRect l="0" t="0" r="0" b="0"/>
                    <a:stretch/>
                  </pic:blipFill>
                  <pic:spPr>
                    <a:xfrm rot="0">
                      <a:off x="0" y="0"/>
                      <a:ext cx="5492750" cy="2392680"/>
                    </a:xfrm>
                    <a:prstGeom prst="rect"/>
                  </pic:spPr>
                </pic:pic>
              </a:graphicData>
            </a:graphic>
          </wp:inline>
        </w:drawing>
      </w:r>
    </w:p>
    <w:p>
      <w:pPr>
        <w:pStyle w:val="style0"/>
        <w:spacing w:lineRule="auto" w:line="360"/>
        <w:jc w:val="both"/>
        <w:rPr>
          <w:rFonts w:ascii="Times New Roman" w:cs="Times New Roman" w:hAnsi="Times New Roman"/>
          <w:sz w:val="24"/>
          <w:szCs w:val="24"/>
        </w:rPr>
      </w:pPr>
    </w:p>
    <w:p>
      <w:pPr>
        <w:pStyle w:val="style0"/>
        <w:spacing w:lineRule="auto" w:line="360"/>
        <w:jc w:val="both"/>
        <w:rPr>
          <w:rFonts w:ascii="Times New Roman" w:cs="Times New Roman" w:hAnsi="Times New Roman"/>
          <w:sz w:val="24"/>
          <w:szCs w:val="24"/>
        </w:rPr>
      </w:pPr>
      <w:r>
        <w:rPr>
          <w:noProof/>
        </w:rPr>
        <w:t xml:space="preserve">       </w:t>
      </w:r>
      <w:r>
        <w:rPr>
          <w:noProof/>
        </w:rPr>
        <w:drawing>
          <wp:inline distL="0" distT="0" distB="0" distR="0">
            <wp:extent cx="5640070" cy="2632565"/>
            <wp:effectExtent l="0" t="0" r="0" b="0"/>
            <wp:docPr id="1145" name="Picture 28"/>
            <wp:cNvGraphicFramePr>
              <a:graphicFrameLocks xmlns:a="http://schemas.openxmlformats.org/drawingml/2006/main" noChangeAspect="false" noSelect="false" noResize="false" noGrp="false"/>
            </wp:cNvGraphicFramePr>
            <a:graphic xmlns:a="http://schemas.openxmlformats.org/drawingml/2006/main">
              <a:graphicData uri="http://schemas.openxmlformats.org/drawingml/2006/picture">
                <pic:pic xmlns:pic="http://schemas.openxmlformats.org/drawingml/2006/picture">
                  <pic:nvPicPr>
                    <pic:cNvPr id="59" name="Picture 28"/>
                    <pic:cNvPicPr/>
                  </pic:nvPicPr>
                  <pic:blipFill>
                    <a:blip r:embed="rId76" cstate="print"/>
                    <a:srcRect l="0" t="0" r="0" b="0"/>
                    <a:stretch/>
                  </pic:blipFill>
                  <pic:spPr>
                    <a:xfrm rot="0">
                      <a:off x="0" y="0"/>
                      <a:ext cx="5640070" cy="2632565"/>
                    </a:xfrm>
                    <a:prstGeom prst="rect"/>
                  </pic:spPr>
                </pic:pic>
              </a:graphicData>
            </a:graphic>
          </wp:inline>
        </w:drawing>
      </w:r>
    </w:p>
    <w:p>
      <w:pPr>
        <w:pStyle w:val="style0"/>
        <w:spacing w:lineRule="auto" w:line="360"/>
        <w:jc w:val="both"/>
        <w:rPr>
          <w:rFonts w:ascii="Times New Roman" w:cs="Times New Roman" w:hAnsi="Times New Roman"/>
          <w:sz w:val="24"/>
          <w:szCs w:val="24"/>
        </w:rPr>
      </w:pPr>
    </w:p>
    <w:p>
      <w:pPr>
        <w:pStyle w:val="style66"/>
        <w:spacing w:before="244" w:lineRule="auto" w:line="480"/>
        <w:ind w:left="-90"/>
        <w:jc w:val="both"/>
        <w:rPr>
          <w:spacing w:val="-2"/>
        </w:rPr>
      </w:pPr>
      <w:r>
        <w:t xml:space="preserve">  </w:t>
      </w:r>
      <w:r>
        <w:t>Figure</w:t>
      </w:r>
      <w:r>
        <w:rPr>
          <w:spacing w:val="-2"/>
        </w:rPr>
        <w:t xml:space="preserve"> </w:t>
      </w:r>
      <w:r>
        <w:t>3.</w:t>
      </w:r>
      <w:r>
        <w:rPr>
          <w:spacing w:val="-2"/>
        </w:rPr>
        <w:t xml:space="preserve"> </w:t>
      </w:r>
      <w:r>
        <w:t>8</w:t>
      </w:r>
      <w:r>
        <w:t>:</w:t>
      </w:r>
      <w:r>
        <w:rPr>
          <w:spacing w:val="-3"/>
        </w:rPr>
        <w:t xml:space="preserve"> </w:t>
      </w:r>
      <w:r>
        <w:t>SIDRA</w:t>
      </w:r>
      <w:r>
        <w:rPr>
          <w:spacing w:val="-1"/>
        </w:rPr>
        <w:t xml:space="preserve"> </w:t>
      </w:r>
      <w:r>
        <w:t>INTERSECTION</w:t>
      </w:r>
      <w:r>
        <w:rPr>
          <w:spacing w:val="-2"/>
        </w:rPr>
        <w:t xml:space="preserve"> </w:t>
      </w:r>
      <w:r>
        <w:t>volume</w:t>
      </w:r>
      <w:r>
        <w:rPr>
          <w:spacing w:val="-2"/>
        </w:rPr>
        <w:t xml:space="preserve"> </w:t>
      </w:r>
      <w:r>
        <w:t>input</w:t>
      </w:r>
      <w:r>
        <w:rPr>
          <w:spacing w:val="-1"/>
        </w:rPr>
        <w:t xml:space="preserve"> </w:t>
      </w:r>
      <w:r>
        <w:rPr>
          <w:spacing w:val="-2"/>
        </w:rPr>
        <w:t>window</w:t>
      </w:r>
    </w:p>
    <w:p>
      <w:pPr>
        <w:pStyle w:val="style0"/>
        <w:rPr/>
      </w:pPr>
    </w:p>
    <w:p>
      <w:pPr>
        <w:pStyle w:val="style0"/>
        <w:rPr/>
      </w:pPr>
    </w:p>
    <w:p>
      <w:pPr>
        <w:pStyle w:val="style66"/>
        <w:spacing w:lineRule="auto" w:line="360"/>
        <w:jc w:val="both"/>
        <w:rPr/>
      </w:pPr>
    </w:p>
    <w:sectPr>
      <w:pgSz w:w="11952" w:h="14832" w:orient="portrait" w:code="1"/>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altName w:val="Symbol"/>
    <w:panose1 w:val="05050102010007020507"/>
    <w:charset w:val="02"/>
    <w:family w:val="roman"/>
    <w:pitch w:val="variable"/>
    <w:sig w:usb0="00000000" w:usb1="10000000" w:usb2="00000000" w:usb3="00000000" w:csb0="80000000" w:csb1="00000000"/>
  </w:font>
  <w:font w:name="Times New Roman">
    <w:altName w:val="Times New Roman"/>
    <w:panose1 w:val="02020603050004020304"/>
    <w:charset w:val="00"/>
    <w:family w:val="roman"/>
    <w:pitch w:val="variable"/>
    <w:sig w:usb0="E0002EFF" w:usb1="C000785B" w:usb2="00000009" w:usb3="00000000" w:csb0="000001FF" w:csb1="00000000"/>
  </w:font>
  <w:font w:name="Courier New">
    <w:altName w:val="Courier New"/>
    <w:panose1 w:val="02070309020002020404"/>
    <w:charset w:val="00"/>
    <w:family w:val="modern"/>
    <w:pitch w:val="fixed"/>
    <w:sig w:usb0="E0002E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Arial">
    <w:altName w:val="Arial"/>
    <w:panose1 w:val="020b0604020002020204"/>
    <w:charset w:val="00"/>
    <w:family w:val="swiss"/>
    <w:pitch w:val="variable"/>
    <w:sig w:usb0="E0002EFF" w:usb1="C000785B" w:usb2="00000009" w:usb3="00000000" w:csb0="000001FF" w:csb1="00000000"/>
  </w:font>
  <w:font w:name="Calibri">
    <w:altName w:val="Calibri"/>
    <w:panose1 w:val="020f0502020002030204"/>
    <w:charset w:val="00"/>
    <w:family w:val="swiss"/>
    <w:pitch w:val="variable"/>
    <w:sig w:usb0="E4002EFF" w:usb1="C200247B" w:usb2="00000009" w:usb3="00000000" w:csb0="000001FF" w:csb1="00000000"/>
  </w:font>
  <w:font w:name="Calibri Light">
    <w:altName w:val="Calibri Light"/>
    <w:panose1 w:val="020f0302020002030204"/>
    <w:charset w:val="00"/>
    <w:family w:val="swiss"/>
    <w:pitch w:val="variable"/>
    <w:sig w:usb0="E4002EFF" w:usb1="C200247B" w:usb2="00000009" w:usb3="00000000" w:csb0="000001FF" w:csb1="00000000"/>
  </w:font>
  <w:font w:name="Cambria Math">
    <w:altName w:val="Cambria Math"/>
    <w:panose1 w:val="02040503050004030204"/>
    <w:charset w:val="00"/>
    <w:family w:val="roman"/>
    <w:pitch w:val="variable"/>
    <w:sig w:usb0="E00006FF" w:usb1="420024FF" w:usb2="02000000" w:usb3="00000000" w:csb0="0000019F" w:csb1="00000000"/>
  </w:font>
</w:fonts>
</file>

<file path=word/footer2.xml><?xml version="1.0" encoding="utf-8"?>
<w:ft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pStyle w:val="style32"/>
      <w:jc w:val="center"/>
      <w:rPr/>
    </w:pPr>
  </w:p>
  <w:p>
    <w:pPr>
      <w:pStyle w:val="style32"/>
      <w:rPr/>
    </w:pPr>
  </w:p>
</w:ftr>
</file>

<file path=word/header1.xml><?xml version="1.0" encoding="utf-8"?>
<w:hdr xmlns:w="http://schemas.openxmlformats.org/wordprocessingml/2006/main" xmlns:wp="http://schemas.openxmlformats.org/drawingml/2006/wordprocessingDrawing" xmlns:r="http://schemas.openxmlformats.org/officeDocument/2006/relationships" xmlns:v="urn:schemas-microsoft-com:vml" xmlns:w10="urn:schemas-microsoft-com:office:word" xmlns:o="urn:schemas-microsoft-com:office:office" xmlns:wp14="http://schemas.microsoft.com/office/word/2010/wordprocessingDrawing" xmlns:w14="http://schemas.microsoft.com/office/word/2010/wordml" xmlns:mc="http://schemas.openxmlformats.org/markup-compatibility/2006" xmlns:m="http://schemas.openxmlformats.org/officeDocument/2006/math" xmlns:wps="http://schemas.microsoft.com/office/word/2010/wordprocessingShape" xmlns:wpg="http://schemas.microsoft.com/office/word/2010/wordprocessingGroup" xmlns:wpi="http://schemas.microsoft.com/office/word/2010/wordprocessingInk" xmlns:wpc="http://schemas.microsoft.com/office/word/2010/wordprocessingCanvas" xmlns:wpsCustomData="http://www.wps.cn/officeDocument/2013/wpsCustomData" mc:Ignorable="w14 wp14">
  <w:p>
    <w:pPr>
      <w:pStyle w:val="style31"/>
      <w:rPr/>
    </w:pPr>
  </w:p>
  <w:p>
    <w:pPr>
      <w:pStyle w:val="style31"/>
      <w:rPr/>
    </w:pPr>
  </w:p>
  <w:p>
    <w:pPr>
      <w:pStyle w:val="style3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package/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0"/>
    <w:multiLevelType w:val="multilevel"/>
    <w:tmpl w:val="6AEE9384"/>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
    <w:nsid w:val="00000001"/>
    <w:multiLevelType w:val="multilevel"/>
    <w:tmpl w:val="29CCD68C"/>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2">
    <w:nsid w:val="00000002"/>
    <w:multiLevelType w:val="multilevel"/>
    <w:tmpl w:val="2EC8013C"/>
    <w:lvl w:ilvl="0">
      <w:start w:val="4"/>
      <w:numFmt w:val="decimal"/>
      <w:lvlText w:val="%1."/>
      <w:lvlJc w:val="left"/>
      <w:pPr>
        <w:ind w:left="720" w:hanging="720"/>
      </w:pPr>
      <w:rPr>
        <w:rFonts w:hint="default"/>
      </w:rPr>
    </w:lvl>
    <w:lvl w:ilvl="1">
      <w:start w:val="1"/>
      <w:numFmt w:val="decimal"/>
      <w:lvlText w:val="%1.%2."/>
      <w:lvlJc w:val="left"/>
      <w:pPr>
        <w:ind w:left="1038" w:hanging="720"/>
      </w:pPr>
      <w:rPr>
        <w:rFonts w:hint="default"/>
      </w:rPr>
    </w:lvl>
    <w:lvl w:ilvl="2">
      <w:start w:val="8"/>
      <w:numFmt w:val="decimal"/>
      <w:lvlText w:val="%1.%2.%3."/>
      <w:lvlJc w:val="left"/>
      <w:pPr>
        <w:ind w:left="1356" w:hanging="720"/>
      </w:pPr>
      <w:rPr>
        <w:rFonts w:hint="default"/>
      </w:rPr>
    </w:lvl>
    <w:lvl w:ilvl="3">
      <w:start w:val="3"/>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3">
    <w:nsid w:val="00000003"/>
    <w:multiLevelType w:val="multilevel"/>
    <w:tmpl w:val="A4F61A60"/>
    <w:lvl w:ilvl="0">
      <w:start w:val="1"/>
      <w:numFmt w:val="decimal"/>
      <w:lvlText w:val="%1."/>
      <w:lvlJc w:val="left"/>
      <w:pPr>
        <w:tabs>
          <w:tab w:val="left" w:leader="none" w:pos="720"/>
        </w:tabs>
        <w:ind w:left="720" w:hanging="360"/>
      </w:pPr>
    </w:lvl>
    <w:lvl w:ilvl="1" w:tentative="1">
      <w:start w:val="1"/>
      <w:numFmt w:val="decimal"/>
      <w:lvlText w:val="%2."/>
      <w:lvlJc w:val="left"/>
      <w:pPr>
        <w:tabs>
          <w:tab w:val="left" w:leader="none" w:pos="1440"/>
        </w:tabs>
        <w:ind w:left="1440" w:hanging="360"/>
      </w:pPr>
    </w:lvl>
    <w:lvl w:ilvl="2" w:tentative="1">
      <w:start w:val="1"/>
      <w:numFmt w:val="decimal"/>
      <w:lvlText w:val="%3."/>
      <w:lvlJc w:val="left"/>
      <w:pPr>
        <w:tabs>
          <w:tab w:val="left" w:leader="none" w:pos="2160"/>
        </w:tabs>
        <w:ind w:left="2160" w:hanging="360"/>
      </w:pPr>
    </w:lvl>
    <w:lvl w:ilvl="3" w:tentative="1">
      <w:start w:val="1"/>
      <w:numFmt w:val="decimal"/>
      <w:lvlText w:val="%4."/>
      <w:lvlJc w:val="left"/>
      <w:pPr>
        <w:tabs>
          <w:tab w:val="left" w:leader="none" w:pos="2880"/>
        </w:tabs>
        <w:ind w:left="2880" w:hanging="360"/>
      </w:pPr>
    </w:lvl>
    <w:lvl w:ilvl="4" w:tentative="1">
      <w:start w:val="1"/>
      <w:numFmt w:val="decimal"/>
      <w:lvlText w:val="%5."/>
      <w:lvlJc w:val="left"/>
      <w:pPr>
        <w:tabs>
          <w:tab w:val="left" w:leader="none" w:pos="3600"/>
        </w:tabs>
        <w:ind w:left="3600" w:hanging="360"/>
      </w:pPr>
    </w:lvl>
    <w:lvl w:ilvl="5" w:tentative="1">
      <w:start w:val="1"/>
      <w:numFmt w:val="decimal"/>
      <w:lvlText w:val="%6."/>
      <w:lvlJc w:val="left"/>
      <w:pPr>
        <w:tabs>
          <w:tab w:val="left" w:leader="none" w:pos="4320"/>
        </w:tabs>
        <w:ind w:left="4320" w:hanging="360"/>
      </w:pPr>
    </w:lvl>
    <w:lvl w:ilvl="6" w:tentative="1">
      <w:start w:val="1"/>
      <w:numFmt w:val="decimal"/>
      <w:lvlText w:val="%7."/>
      <w:lvlJc w:val="left"/>
      <w:pPr>
        <w:tabs>
          <w:tab w:val="left" w:leader="none" w:pos="5040"/>
        </w:tabs>
        <w:ind w:left="5040" w:hanging="360"/>
      </w:pPr>
    </w:lvl>
    <w:lvl w:ilvl="7" w:tentative="1">
      <w:start w:val="1"/>
      <w:numFmt w:val="decimal"/>
      <w:lvlText w:val="%8."/>
      <w:lvlJc w:val="left"/>
      <w:pPr>
        <w:tabs>
          <w:tab w:val="left" w:leader="none" w:pos="5760"/>
        </w:tabs>
        <w:ind w:left="5760" w:hanging="360"/>
      </w:pPr>
    </w:lvl>
    <w:lvl w:ilvl="8" w:tentative="1">
      <w:start w:val="1"/>
      <w:numFmt w:val="decimal"/>
      <w:lvlText w:val="%9."/>
      <w:lvlJc w:val="left"/>
      <w:pPr>
        <w:tabs>
          <w:tab w:val="left" w:leader="none" w:pos="6480"/>
        </w:tabs>
        <w:ind w:left="6480" w:hanging="360"/>
      </w:pPr>
    </w:lvl>
  </w:abstractNum>
  <w:abstractNum w:abstractNumId="4">
    <w:nsid w:val="00000004"/>
    <w:multiLevelType w:val="multilevel"/>
    <w:tmpl w:val="5E021042"/>
    <w:lvl w:ilvl="0">
      <w:start w:val="1"/>
      <w:numFmt w:val="bullet"/>
      <w:lvlText w:val=""/>
      <w:lvlJc w:val="left"/>
      <w:pPr>
        <w:tabs>
          <w:tab w:val="left" w:leader="none"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5">
    <w:nsid w:val="00000005"/>
    <w:multiLevelType w:val="multilevel"/>
    <w:tmpl w:val="0ED0B058"/>
    <w:lvl w:ilvl="0">
      <w:start w:val="4"/>
      <w:numFmt w:val="decimal"/>
      <w:lvlText w:val="%1"/>
      <w:lvlJc w:val="left"/>
      <w:pPr>
        <w:ind w:left="600" w:hanging="600"/>
      </w:pPr>
      <w:rPr>
        <w:rFonts w:hint="default"/>
      </w:rPr>
    </w:lvl>
    <w:lvl w:ilvl="1">
      <w:start w:val="1"/>
      <w:numFmt w:val="decimal"/>
      <w:lvlText w:val="%1.%2"/>
      <w:lvlJc w:val="left"/>
      <w:pPr>
        <w:ind w:left="1407" w:hanging="600"/>
      </w:pPr>
      <w:rPr>
        <w:rFonts w:hint="default"/>
      </w:rPr>
    </w:lvl>
    <w:lvl w:ilvl="2">
      <w:start w:val="10"/>
      <w:numFmt w:val="decimal"/>
      <w:lvlText w:val="%1.%2.%3"/>
      <w:lvlJc w:val="left"/>
      <w:pPr>
        <w:ind w:left="2334" w:hanging="720"/>
      </w:pPr>
      <w:rPr>
        <w:rFonts w:hint="default"/>
      </w:rPr>
    </w:lvl>
    <w:lvl w:ilvl="3">
      <w:start w:val="1"/>
      <w:numFmt w:val="decimal"/>
      <w:lvlText w:val="%1.%2.%3.%4"/>
      <w:lvlJc w:val="left"/>
      <w:pPr>
        <w:ind w:left="3141" w:hanging="720"/>
      </w:pPr>
      <w:rPr>
        <w:rFonts w:hint="default"/>
      </w:rPr>
    </w:lvl>
    <w:lvl w:ilvl="4">
      <w:start w:val="1"/>
      <w:numFmt w:val="decimal"/>
      <w:lvlText w:val="%1.%2.%3.%4.%5"/>
      <w:lvlJc w:val="left"/>
      <w:pPr>
        <w:ind w:left="4308" w:hanging="1080"/>
      </w:pPr>
      <w:rPr>
        <w:rFonts w:hint="default"/>
      </w:rPr>
    </w:lvl>
    <w:lvl w:ilvl="5">
      <w:start w:val="1"/>
      <w:numFmt w:val="decimal"/>
      <w:lvlText w:val="%1.%2.%3.%4.%5.%6"/>
      <w:lvlJc w:val="left"/>
      <w:pPr>
        <w:ind w:left="5115" w:hanging="1080"/>
      </w:pPr>
      <w:rPr>
        <w:rFonts w:hint="default"/>
      </w:rPr>
    </w:lvl>
    <w:lvl w:ilvl="6">
      <w:start w:val="1"/>
      <w:numFmt w:val="decimal"/>
      <w:lvlText w:val="%1.%2.%3.%4.%5.%6.%7"/>
      <w:lvlJc w:val="left"/>
      <w:pPr>
        <w:ind w:left="6282" w:hanging="1440"/>
      </w:pPr>
      <w:rPr>
        <w:rFonts w:hint="default"/>
      </w:rPr>
    </w:lvl>
    <w:lvl w:ilvl="7">
      <w:start w:val="1"/>
      <w:numFmt w:val="decimal"/>
      <w:lvlText w:val="%1.%2.%3.%4.%5.%6.%7.%8"/>
      <w:lvlJc w:val="left"/>
      <w:pPr>
        <w:ind w:left="7089" w:hanging="1440"/>
      </w:pPr>
      <w:rPr>
        <w:rFonts w:hint="default"/>
      </w:rPr>
    </w:lvl>
    <w:lvl w:ilvl="8">
      <w:start w:val="1"/>
      <w:numFmt w:val="decimal"/>
      <w:lvlText w:val="%1.%2.%3.%4.%5.%6.%7.%8.%9"/>
      <w:lvlJc w:val="left"/>
      <w:pPr>
        <w:ind w:left="8256" w:hanging="1800"/>
      </w:pPr>
      <w:rPr>
        <w:rFonts w:hint="default"/>
      </w:rPr>
    </w:lvl>
  </w:abstractNum>
  <w:abstractNum w:abstractNumId="6">
    <w:nsid w:val="00000006"/>
    <w:multiLevelType w:val="multilevel"/>
    <w:tmpl w:val="8794A800"/>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7">
    <w:nsid w:val="00000007"/>
    <w:multiLevelType w:val="multilevel"/>
    <w:tmpl w:val="FBC8D55A"/>
    <w:lvl w:ilvl="0">
      <w:start w:val="1"/>
      <w:numFmt w:val="decimal"/>
      <w:lvlText w:val="%1."/>
      <w:lvlJc w:val="left"/>
      <w:pPr>
        <w:tabs>
          <w:tab w:val="left" w:leader="none" w:pos="720"/>
        </w:tabs>
        <w:ind w:left="720" w:hanging="360"/>
      </w:pPr>
    </w:lvl>
    <w:lvl w:ilvl="1" w:tentative="1">
      <w:start w:val="1"/>
      <w:numFmt w:val="decimal"/>
      <w:lvlText w:val="%2."/>
      <w:lvlJc w:val="left"/>
      <w:pPr>
        <w:tabs>
          <w:tab w:val="left" w:leader="none" w:pos="1440"/>
        </w:tabs>
        <w:ind w:left="1440" w:hanging="360"/>
      </w:pPr>
    </w:lvl>
    <w:lvl w:ilvl="2" w:tentative="1">
      <w:start w:val="1"/>
      <w:numFmt w:val="decimal"/>
      <w:lvlText w:val="%3."/>
      <w:lvlJc w:val="left"/>
      <w:pPr>
        <w:tabs>
          <w:tab w:val="left" w:leader="none" w:pos="2160"/>
        </w:tabs>
        <w:ind w:left="2160" w:hanging="360"/>
      </w:pPr>
    </w:lvl>
    <w:lvl w:ilvl="3" w:tentative="1">
      <w:start w:val="1"/>
      <w:numFmt w:val="decimal"/>
      <w:lvlText w:val="%4."/>
      <w:lvlJc w:val="left"/>
      <w:pPr>
        <w:tabs>
          <w:tab w:val="left" w:leader="none" w:pos="2880"/>
        </w:tabs>
        <w:ind w:left="2880" w:hanging="360"/>
      </w:pPr>
    </w:lvl>
    <w:lvl w:ilvl="4" w:tentative="1">
      <w:start w:val="1"/>
      <w:numFmt w:val="decimal"/>
      <w:lvlText w:val="%5."/>
      <w:lvlJc w:val="left"/>
      <w:pPr>
        <w:tabs>
          <w:tab w:val="left" w:leader="none" w:pos="3600"/>
        </w:tabs>
        <w:ind w:left="3600" w:hanging="360"/>
      </w:pPr>
    </w:lvl>
    <w:lvl w:ilvl="5" w:tentative="1">
      <w:start w:val="1"/>
      <w:numFmt w:val="decimal"/>
      <w:lvlText w:val="%6."/>
      <w:lvlJc w:val="left"/>
      <w:pPr>
        <w:tabs>
          <w:tab w:val="left" w:leader="none" w:pos="4320"/>
        </w:tabs>
        <w:ind w:left="4320" w:hanging="360"/>
      </w:pPr>
    </w:lvl>
    <w:lvl w:ilvl="6" w:tentative="1">
      <w:start w:val="1"/>
      <w:numFmt w:val="decimal"/>
      <w:lvlText w:val="%7."/>
      <w:lvlJc w:val="left"/>
      <w:pPr>
        <w:tabs>
          <w:tab w:val="left" w:leader="none" w:pos="5040"/>
        </w:tabs>
        <w:ind w:left="5040" w:hanging="360"/>
      </w:pPr>
    </w:lvl>
    <w:lvl w:ilvl="7" w:tentative="1">
      <w:start w:val="1"/>
      <w:numFmt w:val="decimal"/>
      <w:lvlText w:val="%8."/>
      <w:lvlJc w:val="left"/>
      <w:pPr>
        <w:tabs>
          <w:tab w:val="left" w:leader="none" w:pos="5760"/>
        </w:tabs>
        <w:ind w:left="5760" w:hanging="360"/>
      </w:pPr>
    </w:lvl>
    <w:lvl w:ilvl="8" w:tentative="1">
      <w:start w:val="1"/>
      <w:numFmt w:val="decimal"/>
      <w:lvlText w:val="%9."/>
      <w:lvlJc w:val="left"/>
      <w:pPr>
        <w:tabs>
          <w:tab w:val="left" w:leader="none" w:pos="6480"/>
        </w:tabs>
        <w:ind w:left="6480" w:hanging="360"/>
      </w:pPr>
    </w:lvl>
  </w:abstractNum>
  <w:abstractNum w:abstractNumId="8">
    <w:nsid w:val="00000008"/>
    <w:multiLevelType w:val="multilevel"/>
    <w:tmpl w:val="E72C1FF6"/>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9">
    <w:nsid w:val="00000009"/>
    <w:multiLevelType w:val="multilevel"/>
    <w:tmpl w:val="2436ADD6"/>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0">
    <w:nsid w:val="0000000A"/>
    <w:multiLevelType w:val="multilevel"/>
    <w:tmpl w:val="272C39CE"/>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1">
    <w:nsid w:val="0000000B"/>
    <w:multiLevelType w:val="multilevel"/>
    <w:tmpl w:val="F3B879B2"/>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2">
    <w:nsid w:val="0000000C"/>
    <w:multiLevelType w:val="multilevel"/>
    <w:tmpl w:val="255A3CB4"/>
    <w:lvl w:ilvl="0">
      <w:start w:val="4"/>
      <w:numFmt w:val="decimal"/>
      <w:lvlText w:val="%1"/>
      <w:lvlJc w:val="left"/>
      <w:pPr>
        <w:ind w:left="660" w:hanging="660"/>
      </w:pPr>
      <w:rPr>
        <w:rFonts w:hint="default"/>
      </w:rPr>
    </w:lvl>
    <w:lvl w:ilvl="1">
      <w:start w:val="1"/>
      <w:numFmt w:val="decimal"/>
      <w:lvlText w:val="%1.%2"/>
      <w:lvlJc w:val="left"/>
      <w:pPr>
        <w:ind w:left="978" w:hanging="660"/>
      </w:pPr>
      <w:rPr>
        <w:rFonts w:hint="default"/>
      </w:rPr>
    </w:lvl>
    <w:lvl w:ilvl="2">
      <w:start w:val="8"/>
      <w:numFmt w:val="decimal"/>
      <w:lvlText w:val="%1.%2.%3"/>
      <w:lvlJc w:val="left"/>
      <w:pPr>
        <w:ind w:left="1356" w:hanging="720"/>
      </w:pPr>
      <w:rPr>
        <w:rFonts w:hint="default"/>
      </w:rPr>
    </w:lvl>
    <w:lvl w:ilvl="3">
      <w:start w:val="2"/>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13">
    <w:nsid w:val="0000000D"/>
    <w:multiLevelType w:val="multilevel"/>
    <w:tmpl w:val="AE1E420A"/>
    <w:lvl w:ilvl="0">
      <w:start w:val="4"/>
      <w:numFmt w:val="decimal"/>
      <w:lvlText w:val="%1"/>
      <w:lvlJc w:val="left"/>
      <w:pPr>
        <w:ind w:left="1315" w:hanging="360"/>
      </w:pPr>
      <w:rPr>
        <w:rFonts w:hint="default"/>
        <w:lang w:val="en-US" w:bidi="ar-SA" w:eastAsia="en-US"/>
      </w:rPr>
    </w:lvl>
    <w:lvl w:ilvl="1">
      <w:start w:val="1"/>
      <w:numFmt w:val="decimal"/>
      <w:lvlText w:val="%1.%2"/>
      <w:lvlJc w:val="left"/>
      <w:pPr>
        <w:ind w:left="1315" w:hanging="360"/>
      </w:pPr>
      <w:rPr>
        <w:rFonts w:ascii="Times New Roman" w:cs="Times New Roman" w:eastAsia="Times New Roman" w:hAnsi="Times New Roman" w:hint="default"/>
        <w:b/>
        <w:bCs/>
        <w:i w:val="false"/>
        <w:iCs w:val="false"/>
        <w:spacing w:val="0"/>
        <w:w w:val="100"/>
        <w:sz w:val="24"/>
        <w:szCs w:val="24"/>
        <w:lang w:val="en-US" w:bidi="ar-SA" w:eastAsia="en-US"/>
      </w:rPr>
    </w:lvl>
    <w:lvl w:ilvl="2">
      <w:start w:val="1"/>
      <w:numFmt w:val="decimal"/>
      <w:lvlText w:val="%1.%2.%3"/>
      <w:lvlJc w:val="left"/>
      <w:pPr>
        <w:ind w:left="1495" w:hanging="540"/>
      </w:pPr>
      <w:rPr>
        <w:rFonts w:ascii="Times New Roman" w:cs="Times New Roman" w:eastAsia="Times New Roman" w:hAnsi="Times New Roman" w:hint="default"/>
        <w:b/>
        <w:bCs/>
        <w:i w:val="false"/>
        <w:iCs w:val="false"/>
        <w:spacing w:val="0"/>
        <w:w w:val="100"/>
        <w:sz w:val="24"/>
        <w:szCs w:val="24"/>
        <w:lang w:val="en-US" w:bidi="ar-SA" w:eastAsia="en-US"/>
      </w:rPr>
    </w:lvl>
    <w:lvl w:ilvl="3">
      <w:start w:val="1"/>
      <w:numFmt w:val="decimal"/>
      <w:lvlText w:val="%1.%2.%3.%4"/>
      <w:lvlJc w:val="left"/>
      <w:pPr>
        <w:ind w:left="1590" w:hanging="780"/>
      </w:pPr>
      <w:rPr>
        <w:rFonts w:ascii="Times New Roman" w:cs="Times New Roman" w:eastAsia="Times New Roman" w:hAnsi="Times New Roman" w:hint="default"/>
        <w:b/>
        <w:bCs/>
        <w:i w:val="false"/>
        <w:iCs w:val="false"/>
        <w:spacing w:val="0"/>
        <w:w w:val="100"/>
        <w:sz w:val="24"/>
        <w:szCs w:val="24"/>
        <w:lang w:val="en-US" w:bidi="ar-SA" w:eastAsia="en-US"/>
      </w:rPr>
    </w:lvl>
    <w:lvl w:ilvl="4">
      <w:start w:val="1"/>
      <w:numFmt w:val="bullet"/>
      <w:lvlText w:val="•"/>
      <w:lvlJc w:val="left"/>
      <w:pPr>
        <w:ind w:left="1924" w:hanging="780"/>
      </w:pPr>
      <w:rPr>
        <w:rFonts w:hint="default"/>
        <w:lang w:val="en-US" w:bidi="ar-SA" w:eastAsia="en-US"/>
      </w:rPr>
    </w:lvl>
    <w:lvl w:ilvl="5">
      <w:start w:val="1"/>
      <w:numFmt w:val="bullet"/>
      <w:lvlText w:val="•"/>
      <w:lvlJc w:val="left"/>
      <w:pPr>
        <w:ind w:left="2108" w:hanging="780"/>
      </w:pPr>
      <w:rPr>
        <w:rFonts w:hint="default"/>
        <w:lang w:val="en-US" w:bidi="ar-SA" w:eastAsia="en-US"/>
      </w:rPr>
    </w:lvl>
    <w:lvl w:ilvl="6">
      <w:start w:val="1"/>
      <w:numFmt w:val="bullet"/>
      <w:lvlText w:val="•"/>
      <w:lvlJc w:val="left"/>
      <w:pPr>
        <w:ind w:left="2292" w:hanging="780"/>
      </w:pPr>
      <w:rPr>
        <w:rFonts w:hint="default"/>
        <w:lang w:val="en-US" w:bidi="ar-SA" w:eastAsia="en-US"/>
      </w:rPr>
    </w:lvl>
    <w:lvl w:ilvl="7">
      <w:start w:val="1"/>
      <w:numFmt w:val="bullet"/>
      <w:lvlText w:val="•"/>
      <w:lvlJc w:val="left"/>
      <w:pPr>
        <w:ind w:left="2476" w:hanging="780"/>
      </w:pPr>
      <w:rPr>
        <w:rFonts w:hint="default"/>
        <w:lang w:val="en-US" w:bidi="ar-SA" w:eastAsia="en-US"/>
      </w:rPr>
    </w:lvl>
    <w:lvl w:ilvl="8">
      <w:start w:val="1"/>
      <w:numFmt w:val="bullet"/>
      <w:lvlText w:val="•"/>
      <w:lvlJc w:val="left"/>
      <w:pPr>
        <w:ind w:left="2660" w:hanging="780"/>
      </w:pPr>
      <w:rPr>
        <w:rFonts w:hint="default"/>
        <w:lang w:val="en-US" w:bidi="ar-SA" w:eastAsia="en-US"/>
      </w:rPr>
    </w:lvl>
  </w:abstractNum>
  <w:abstractNum w:abstractNumId="14">
    <w:nsid w:val="0000000E"/>
    <w:multiLevelType w:val="multilevel"/>
    <w:tmpl w:val="F0301280"/>
    <w:lvl w:ilvl="0">
      <w:start w:val="1"/>
      <w:numFmt w:val="decimal"/>
      <w:lvlText w:val="%1."/>
      <w:lvlJc w:val="left"/>
      <w:pPr>
        <w:tabs>
          <w:tab w:val="left" w:leader="none" w:pos="720"/>
        </w:tabs>
        <w:ind w:left="720" w:hanging="360"/>
      </w:pPr>
    </w:lvl>
    <w:lvl w:ilvl="1" w:tentative="1">
      <w:start w:val="1"/>
      <w:numFmt w:val="decimal"/>
      <w:lvlText w:val="%2."/>
      <w:lvlJc w:val="left"/>
      <w:pPr>
        <w:tabs>
          <w:tab w:val="left" w:leader="none" w:pos="1440"/>
        </w:tabs>
        <w:ind w:left="1440" w:hanging="360"/>
      </w:pPr>
    </w:lvl>
    <w:lvl w:ilvl="2" w:tentative="1">
      <w:start w:val="1"/>
      <w:numFmt w:val="decimal"/>
      <w:lvlText w:val="%3."/>
      <w:lvlJc w:val="left"/>
      <w:pPr>
        <w:tabs>
          <w:tab w:val="left" w:leader="none" w:pos="2160"/>
        </w:tabs>
        <w:ind w:left="2160" w:hanging="360"/>
      </w:pPr>
    </w:lvl>
    <w:lvl w:ilvl="3" w:tentative="1">
      <w:start w:val="1"/>
      <w:numFmt w:val="decimal"/>
      <w:lvlText w:val="%4."/>
      <w:lvlJc w:val="left"/>
      <w:pPr>
        <w:tabs>
          <w:tab w:val="left" w:leader="none" w:pos="2880"/>
        </w:tabs>
        <w:ind w:left="2880" w:hanging="360"/>
      </w:pPr>
    </w:lvl>
    <w:lvl w:ilvl="4" w:tentative="1">
      <w:start w:val="1"/>
      <w:numFmt w:val="decimal"/>
      <w:lvlText w:val="%5."/>
      <w:lvlJc w:val="left"/>
      <w:pPr>
        <w:tabs>
          <w:tab w:val="left" w:leader="none" w:pos="3600"/>
        </w:tabs>
        <w:ind w:left="3600" w:hanging="360"/>
      </w:pPr>
    </w:lvl>
    <w:lvl w:ilvl="5" w:tentative="1">
      <w:start w:val="1"/>
      <w:numFmt w:val="decimal"/>
      <w:lvlText w:val="%6."/>
      <w:lvlJc w:val="left"/>
      <w:pPr>
        <w:tabs>
          <w:tab w:val="left" w:leader="none" w:pos="4320"/>
        </w:tabs>
        <w:ind w:left="4320" w:hanging="360"/>
      </w:pPr>
    </w:lvl>
    <w:lvl w:ilvl="6" w:tentative="1">
      <w:start w:val="1"/>
      <w:numFmt w:val="decimal"/>
      <w:lvlText w:val="%7."/>
      <w:lvlJc w:val="left"/>
      <w:pPr>
        <w:tabs>
          <w:tab w:val="left" w:leader="none" w:pos="5040"/>
        </w:tabs>
        <w:ind w:left="5040" w:hanging="360"/>
      </w:pPr>
    </w:lvl>
    <w:lvl w:ilvl="7" w:tentative="1">
      <w:start w:val="1"/>
      <w:numFmt w:val="decimal"/>
      <w:lvlText w:val="%8."/>
      <w:lvlJc w:val="left"/>
      <w:pPr>
        <w:tabs>
          <w:tab w:val="left" w:leader="none" w:pos="5760"/>
        </w:tabs>
        <w:ind w:left="5760" w:hanging="360"/>
      </w:pPr>
    </w:lvl>
    <w:lvl w:ilvl="8" w:tentative="1">
      <w:start w:val="1"/>
      <w:numFmt w:val="decimal"/>
      <w:lvlText w:val="%9."/>
      <w:lvlJc w:val="left"/>
      <w:pPr>
        <w:tabs>
          <w:tab w:val="left" w:leader="none" w:pos="6480"/>
        </w:tabs>
        <w:ind w:left="6480" w:hanging="360"/>
      </w:pPr>
    </w:lvl>
  </w:abstractNum>
  <w:abstractNum w:abstractNumId="15">
    <w:nsid w:val="0000000F"/>
    <w:multiLevelType w:val="multilevel"/>
    <w:tmpl w:val="05ACCF52"/>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6">
    <w:nsid w:val="00000010"/>
    <w:multiLevelType w:val="multilevel"/>
    <w:tmpl w:val="BC3CEF0A"/>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7">
    <w:nsid w:val="00000011"/>
    <w:multiLevelType w:val="multilevel"/>
    <w:tmpl w:val="EFB82B98"/>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8">
    <w:nsid w:val="00000012"/>
    <w:multiLevelType w:val="multilevel"/>
    <w:tmpl w:val="3D5A23F6"/>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19">
    <w:nsid w:val="00000013"/>
    <w:multiLevelType w:val="multilevel"/>
    <w:tmpl w:val="7D34D73E"/>
    <w:lvl w:ilvl="0">
      <w:start w:val="5"/>
      <w:numFmt w:val="decimal"/>
      <w:lvlText w:val="%1"/>
      <w:lvlJc w:val="left"/>
      <w:pPr>
        <w:ind w:left="1315" w:hanging="360"/>
      </w:pPr>
      <w:rPr>
        <w:rFonts w:hint="default"/>
        <w:lang w:val="en-US" w:bidi="ar-SA" w:eastAsia="en-US"/>
      </w:rPr>
    </w:lvl>
    <w:lvl w:ilvl="1">
      <w:start w:val="1"/>
      <w:numFmt w:val="decimal"/>
      <w:lvlText w:val="%1.%2"/>
      <w:lvlJc w:val="left"/>
      <w:pPr>
        <w:ind w:left="1315" w:hanging="360"/>
      </w:pPr>
      <w:rPr>
        <w:rFonts w:ascii="Times New Roman" w:cs="Times New Roman" w:eastAsia="Times New Roman" w:hAnsi="Times New Roman" w:hint="default"/>
        <w:b/>
        <w:bCs/>
        <w:i w:val="false"/>
        <w:iCs w:val="false"/>
        <w:spacing w:val="0"/>
        <w:w w:val="100"/>
        <w:sz w:val="24"/>
        <w:szCs w:val="24"/>
        <w:lang w:val="en-US" w:bidi="ar-SA" w:eastAsia="en-US"/>
      </w:rPr>
    </w:lvl>
    <w:lvl w:ilvl="2">
      <w:start w:val="1"/>
      <w:numFmt w:val="lowerRoman"/>
      <w:lvlText w:val="(%3)"/>
      <w:lvlJc w:val="left"/>
      <w:pPr>
        <w:ind w:left="2036" w:hanging="721"/>
      </w:pPr>
      <w:rPr>
        <w:rFonts w:ascii="Times New Roman" w:cs="Times New Roman" w:eastAsia="Times New Roman" w:hAnsi="Times New Roman" w:hint="default"/>
        <w:b w:val="false"/>
        <w:bCs w:val="false"/>
        <w:i w:val="false"/>
        <w:iCs w:val="false"/>
        <w:spacing w:val="0"/>
        <w:w w:val="100"/>
        <w:sz w:val="24"/>
        <w:szCs w:val="24"/>
        <w:lang w:val="en-US" w:bidi="ar-SA" w:eastAsia="en-US"/>
      </w:rPr>
    </w:lvl>
    <w:lvl w:ilvl="3">
      <w:start w:val="1"/>
      <w:numFmt w:val="bullet"/>
      <w:lvlText w:val="•"/>
      <w:lvlJc w:val="left"/>
      <w:pPr>
        <w:ind w:left="4058" w:hanging="721"/>
      </w:pPr>
      <w:rPr>
        <w:rFonts w:hint="default"/>
        <w:lang w:val="en-US" w:bidi="ar-SA" w:eastAsia="en-US"/>
      </w:rPr>
    </w:lvl>
    <w:lvl w:ilvl="4">
      <w:start w:val="1"/>
      <w:numFmt w:val="bullet"/>
      <w:lvlText w:val="•"/>
      <w:lvlJc w:val="left"/>
      <w:pPr>
        <w:ind w:left="5067" w:hanging="721"/>
      </w:pPr>
      <w:rPr>
        <w:rFonts w:hint="default"/>
        <w:lang w:val="en-US" w:bidi="ar-SA" w:eastAsia="en-US"/>
      </w:rPr>
    </w:lvl>
    <w:lvl w:ilvl="5">
      <w:start w:val="1"/>
      <w:numFmt w:val="bullet"/>
      <w:lvlText w:val="•"/>
      <w:lvlJc w:val="left"/>
      <w:pPr>
        <w:ind w:left="6076" w:hanging="721"/>
      </w:pPr>
      <w:rPr>
        <w:rFonts w:hint="default"/>
        <w:lang w:val="en-US" w:bidi="ar-SA" w:eastAsia="en-US"/>
      </w:rPr>
    </w:lvl>
    <w:lvl w:ilvl="6">
      <w:start w:val="1"/>
      <w:numFmt w:val="bullet"/>
      <w:lvlText w:val="•"/>
      <w:lvlJc w:val="left"/>
      <w:pPr>
        <w:ind w:left="7085" w:hanging="721"/>
      </w:pPr>
      <w:rPr>
        <w:rFonts w:hint="default"/>
        <w:lang w:val="en-US" w:bidi="ar-SA" w:eastAsia="en-US"/>
      </w:rPr>
    </w:lvl>
    <w:lvl w:ilvl="7">
      <w:start w:val="1"/>
      <w:numFmt w:val="bullet"/>
      <w:lvlText w:val="•"/>
      <w:lvlJc w:val="left"/>
      <w:pPr>
        <w:ind w:left="8094" w:hanging="721"/>
      </w:pPr>
      <w:rPr>
        <w:rFonts w:hint="default"/>
        <w:lang w:val="en-US" w:bidi="ar-SA" w:eastAsia="en-US"/>
      </w:rPr>
    </w:lvl>
    <w:lvl w:ilvl="8">
      <w:start w:val="1"/>
      <w:numFmt w:val="bullet"/>
      <w:lvlText w:val="•"/>
      <w:lvlJc w:val="left"/>
      <w:pPr>
        <w:ind w:left="9103" w:hanging="721"/>
      </w:pPr>
      <w:rPr>
        <w:rFonts w:hint="default"/>
        <w:lang w:val="en-US" w:bidi="ar-SA" w:eastAsia="en-US"/>
      </w:rPr>
    </w:lvl>
  </w:abstractNum>
  <w:abstractNum w:abstractNumId="20">
    <w:nsid w:val="00000014"/>
    <w:multiLevelType w:val="multilevel"/>
    <w:tmpl w:val="0836748E"/>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21">
    <w:nsid w:val="00000015"/>
    <w:multiLevelType w:val="multilevel"/>
    <w:tmpl w:val="C5A4ADFC"/>
    <w:lvl w:ilvl="0">
      <w:start w:val="4"/>
      <w:numFmt w:val="decimal"/>
      <w:lvlText w:val="%1"/>
      <w:lvlJc w:val="left"/>
      <w:pPr>
        <w:ind w:left="660" w:hanging="660"/>
      </w:pPr>
      <w:rPr>
        <w:rFonts w:hint="default"/>
      </w:rPr>
    </w:lvl>
    <w:lvl w:ilvl="1">
      <w:start w:val="1"/>
      <w:numFmt w:val="decimal"/>
      <w:lvlText w:val="%1.%2"/>
      <w:lvlJc w:val="left"/>
      <w:pPr>
        <w:ind w:left="978" w:hanging="660"/>
      </w:pPr>
      <w:rPr>
        <w:rFonts w:hint="default"/>
      </w:rPr>
    </w:lvl>
    <w:lvl w:ilvl="2">
      <w:start w:val="7"/>
      <w:numFmt w:val="decimal"/>
      <w:lvlText w:val="%1.%2.%3"/>
      <w:lvlJc w:val="left"/>
      <w:pPr>
        <w:ind w:left="1356" w:hanging="720"/>
      </w:pPr>
      <w:rPr>
        <w:rFonts w:hint="default"/>
      </w:rPr>
    </w:lvl>
    <w:lvl w:ilvl="3">
      <w:start w:val="3"/>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22">
    <w:nsid w:val="00000016"/>
    <w:multiLevelType w:val="hybridMultilevel"/>
    <w:tmpl w:val="692E617C"/>
    <w:lvl w:ilvl="0" w:tplc="57D2A20C">
      <w:start w:val="1"/>
      <w:numFmt w:val="bullet"/>
      <w:lvlText w:val="●"/>
      <w:lvlJc w:val="left"/>
      <w:pPr>
        <w:tabs>
          <w:tab w:val="left" w:leader="none" w:pos="720"/>
        </w:tabs>
        <w:ind w:left="720" w:hanging="360"/>
      </w:pPr>
      <w:rPr>
        <w:rFonts w:ascii="Arial" w:hAnsi="Arial" w:hint="default"/>
      </w:rPr>
    </w:lvl>
    <w:lvl w:ilvl="1" w:tplc="4942D46E" w:tentative="1">
      <w:start w:val="1"/>
      <w:numFmt w:val="bullet"/>
      <w:lvlText w:val="●"/>
      <w:lvlJc w:val="left"/>
      <w:pPr>
        <w:tabs>
          <w:tab w:val="left" w:leader="none" w:pos="1440"/>
        </w:tabs>
        <w:ind w:left="1440" w:hanging="360"/>
      </w:pPr>
      <w:rPr>
        <w:rFonts w:ascii="Arial" w:hAnsi="Arial" w:hint="default"/>
      </w:rPr>
    </w:lvl>
    <w:lvl w:ilvl="2" w:tplc="2572C8CE" w:tentative="1">
      <w:start w:val="1"/>
      <w:numFmt w:val="bullet"/>
      <w:lvlText w:val="●"/>
      <w:lvlJc w:val="left"/>
      <w:pPr>
        <w:tabs>
          <w:tab w:val="left" w:leader="none" w:pos="2160"/>
        </w:tabs>
        <w:ind w:left="2160" w:hanging="360"/>
      </w:pPr>
      <w:rPr>
        <w:rFonts w:ascii="Arial" w:hAnsi="Arial" w:hint="default"/>
      </w:rPr>
    </w:lvl>
    <w:lvl w:ilvl="3" w:tplc="FBEC4F3E" w:tentative="1">
      <w:start w:val="1"/>
      <w:numFmt w:val="bullet"/>
      <w:lvlText w:val="●"/>
      <w:lvlJc w:val="left"/>
      <w:pPr>
        <w:tabs>
          <w:tab w:val="left" w:leader="none" w:pos="2880"/>
        </w:tabs>
        <w:ind w:left="2880" w:hanging="360"/>
      </w:pPr>
      <w:rPr>
        <w:rFonts w:ascii="Arial" w:hAnsi="Arial" w:hint="default"/>
      </w:rPr>
    </w:lvl>
    <w:lvl w:ilvl="4" w:tplc="91FC08A4" w:tentative="1">
      <w:start w:val="1"/>
      <w:numFmt w:val="bullet"/>
      <w:lvlText w:val="●"/>
      <w:lvlJc w:val="left"/>
      <w:pPr>
        <w:tabs>
          <w:tab w:val="left" w:leader="none" w:pos="3600"/>
        </w:tabs>
        <w:ind w:left="3600" w:hanging="360"/>
      </w:pPr>
      <w:rPr>
        <w:rFonts w:ascii="Arial" w:hAnsi="Arial" w:hint="default"/>
      </w:rPr>
    </w:lvl>
    <w:lvl w:ilvl="5" w:tplc="CB88A2FE" w:tentative="1">
      <w:start w:val="1"/>
      <w:numFmt w:val="bullet"/>
      <w:lvlText w:val="●"/>
      <w:lvlJc w:val="left"/>
      <w:pPr>
        <w:tabs>
          <w:tab w:val="left" w:leader="none" w:pos="4320"/>
        </w:tabs>
        <w:ind w:left="4320" w:hanging="360"/>
      </w:pPr>
      <w:rPr>
        <w:rFonts w:ascii="Arial" w:hAnsi="Arial" w:hint="default"/>
      </w:rPr>
    </w:lvl>
    <w:lvl w:ilvl="6" w:tplc="5F92C606" w:tentative="1">
      <w:start w:val="1"/>
      <w:numFmt w:val="bullet"/>
      <w:lvlText w:val="●"/>
      <w:lvlJc w:val="left"/>
      <w:pPr>
        <w:tabs>
          <w:tab w:val="left" w:leader="none" w:pos="5040"/>
        </w:tabs>
        <w:ind w:left="5040" w:hanging="360"/>
      </w:pPr>
      <w:rPr>
        <w:rFonts w:ascii="Arial" w:hAnsi="Arial" w:hint="default"/>
      </w:rPr>
    </w:lvl>
    <w:lvl w:ilvl="7" w:tplc="5ACCA166" w:tentative="1">
      <w:start w:val="1"/>
      <w:numFmt w:val="bullet"/>
      <w:lvlText w:val="●"/>
      <w:lvlJc w:val="left"/>
      <w:pPr>
        <w:tabs>
          <w:tab w:val="left" w:leader="none" w:pos="5760"/>
        </w:tabs>
        <w:ind w:left="5760" w:hanging="360"/>
      </w:pPr>
      <w:rPr>
        <w:rFonts w:ascii="Arial" w:hAnsi="Arial" w:hint="default"/>
      </w:rPr>
    </w:lvl>
    <w:lvl w:ilvl="8" w:tplc="65864A6A" w:tentative="1">
      <w:start w:val="1"/>
      <w:numFmt w:val="bullet"/>
      <w:lvlText w:val="●"/>
      <w:lvlJc w:val="left"/>
      <w:pPr>
        <w:tabs>
          <w:tab w:val="left" w:leader="none" w:pos="6480"/>
        </w:tabs>
        <w:ind w:left="6480" w:hanging="360"/>
      </w:pPr>
      <w:rPr>
        <w:rFonts w:ascii="Arial" w:hAnsi="Arial" w:hint="default"/>
      </w:rPr>
    </w:lvl>
  </w:abstractNum>
  <w:abstractNum w:abstractNumId="23">
    <w:nsid w:val="00000017"/>
    <w:multiLevelType w:val="multilevel"/>
    <w:tmpl w:val="EAD214B0"/>
    <w:lvl w:ilvl="0">
      <w:start w:val="4"/>
      <w:numFmt w:val="decimal"/>
      <w:lvlText w:val="%1"/>
      <w:lvlJc w:val="left"/>
      <w:pPr>
        <w:ind w:left="636" w:hanging="636"/>
      </w:pPr>
      <w:rPr>
        <w:rFonts w:hint="default"/>
      </w:rPr>
    </w:lvl>
    <w:lvl w:ilvl="1">
      <w:start w:val="5"/>
      <w:numFmt w:val="decimal"/>
      <w:lvlText w:val="%1.%2"/>
      <w:lvlJc w:val="left"/>
      <w:pPr>
        <w:ind w:left="636" w:hanging="636"/>
      </w:pPr>
      <w:rPr>
        <w:rFonts w:hint="default"/>
      </w:rPr>
    </w:lvl>
    <w:lvl w:ilvl="2">
      <w:start w:val="1"/>
      <w:numFmt w:val="decimal"/>
      <w:lvlText w:val="%1.%2.%3"/>
      <w:lvlJc w:val="left"/>
      <w:pPr>
        <w:ind w:left="720" w:hanging="720"/>
      </w:pPr>
      <w:rPr>
        <w:rFonts w:hint="default"/>
      </w:rPr>
    </w:lvl>
    <w:lvl w:ilvl="3">
      <w:start w:val="4"/>
      <w:numFmt w:val="decimal"/>
      <w:lvlText w:val="%1.%2.%3.%4"/>
      <w:lvlJc w:val="left"/>
      <w:pPr>
        <w:ind w:left="90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00000018"/>
    <w:multiLevelType w:val="multilevel"/>
    <w:tmpl w:val="BD32B4EE"/>
    <w:lvl w:ilvl="0">
      <w:start w:val="4"/>
      <w:numFmt w:val="decimal"/>
      <w:lvlText w:val="%1."/>
      <w:lvlJc w:val="left"/>
      <w:pPr>
        <w:ind w:left="720" w:hanging="720"/>
      </w:pPr>
      <w:rPr>
        <w:rFonts w:hint="default"/>
      </w:rPr>
    </w:lvl>
    <w:lvl w:ilvl="1">
      <w:start w:val="1"/>
      <w:numFmt w:val="decimal"/>
      <w:lvlText w:val="%1.%2."/>
      <w:lvlJc w:val="left"/>
      <w:pPr>
        <w:ind w:left="1038" w:hanging="720"/>
      </w:pPr>
      <w:rPr>
        <w:rFonts w:hint="default"/>
      </w:rPr>
    </w:lvl>
    <w:lvl w:ilvl="2">
      <w:start w:val="9"/>
      <w:numFmt w:val="decimal"/>
      <w:lvlText w:val="%1.%2.%3."/>
      <w:lvlJc w:val="left"/>
      <w:pPr>
        <w:ind w:left="1356" w:hanging="720"/>
      </w:pPr>
      <w:rPr>
        <w:rFonts w:hint="default"/>
      </w:rPr>
    </w:lvl>
    <w:lvl w:ilvl="3">
      <w:start w:val="5"/>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25">
    <w:nsid w:val="00000019"/>
    <w:multiLevelType w:val="multilevel"/>
    <w:tmpl w:val="66EFD241"/>
    <w:lvl w:ilvl="0">
      <w:start w:val="1"/>
      <w:numFmt w:val="decimal"/>
      <w:lvlText w:val=""/>
      <w:lvlJc w:val="left"/>
      <w:pPr/>
    </w:lvl>
    <w:lvl w:ilvl="1">
      <w:start w:val="1"/>
      <w:numFmt w:val="decimal"/>
      <w:lvlText w:val=""/>
      <w:lvlJc w:val="left"/>
      <w:pPr/>
    </w:lvl>
    <w:lvl w:ilvl="2">
      <w:start w:val="1"/>
      <w:numFmt w:val="decimal"/>
      <w:lvlText w:val=""/>
      <w:lvlJc w:val="left"/>
      <w:pPr/>
    </w:lvl>
    <w:lvl w:ilvl="3">
      <w:start w:val="1"/>
      <w:numFmt w:val="decimal"/>
      <w:lvlText w:val=""/>
      <w:lvlJc w:val="left"/>
      <w:pPr/>
    </w:lvl>
    <w:lvl w:ilvl="4">
      <w:start w:val="1"/>
      <w:numFmt w:val="decimal"/>
      <w:lvlText w:val=""/>
      <w:lvlJc w:val="left"/>
      <w:pPr/>
    </w:lvl>
    <w:lvl w:ilvl="5">
      <w:start w:val="1"/>
      <w:numFmt w:val="decimal"/>
      <w:lvlText w:val=""/>
      <w:lvlJc w:val="left"/>
      <w:pPr/>
    </w:lvl>
    <w:lvl w:ilvl="6">
      <w:start w:val="1"/>
      <w:numFmt w:val="decimal"/>
      <w:lvlText w:val=""/>
      <w:lvlJc w:val="left"/>
      <w:pPr/>
    </w:lvl>
    <w:lvl w:ilvl="7">
      <w:start w:val="1"/>
      <w:numFmt w:val="decimal"/>
      <w:lvlText w:val=""/>
      <w:lvlJc w:val="left"/>
      <w:pPr/>
    </w:lvl>
    <w:lvl w:ilvl="8">
      <w:start w:val="1"/>
      <w:numFmt w:val="decimal"/>
      <w:lvlText w:val=""/>
      <w:lvlJc w:val="left"/>
      <w:pPr/>
    </w:lvl>
  </w:abstractNum>
  <w:abstractNum w:abstractNumId="26">
    <w:nsid w:val="0000001A"/>
    <w:multiLevelType w:val="multilevel"/>
    <w:tmpl w:val="66EFD241"/>
    <w:lvl w:ilvl="0">
      <w:start w:val="1"/>
      <w:numFmt w:val="decimal"/>
      <w:lvlText w:val=""/>
      <w:lvlJc w:val="left"/>
      <w:pPr/>
    </w:lvl>
    <w:lvl w:ilvl="1">
      <w:start w:val="1"/>
      <w:numFmt w:val="decimal"/>
      <w:lvlText w:val=""/>
      <w:lvlJc w:val="left"/>
      <w:pPr/>
    </w:lvl>
    <w:lvl w:ilvl="2">
      <w:start w:val="1"/>
      <w:numFmt w:val="decimal"/>
      <w:lvlText w:val=""/>
      <w:lvlJc w:val="left"/>
      <w:pPr/>
    </w:lvl>
    <w:lvl w:ilvl="3">
      <w:start w:val="1"/>
      <w:numFmt w:val="decimal"/>
      <w:lvlText w:val=""/>
      <w:lvlJc w:val="left"/>
      <w:pPr/>
    </w:lvl>
    <w:lvl w:ilvl="4">
      <w:start w:val="1"/>
      <w:numFmt w:val="decimal"/>
      <w:lvlText w:val=""/>
      <w:lvlJc w:val="left"/>
      <w:pPr/>
    </w:lvl>
    <w:lvl w:ilvl="5">
      <w:start w:val="1"/>
      <w:numFmt w:val="decimal"/>
      <w:lvlText w:val=""/>
      <w:lvlJc w:val="left"/>
      <w:pPr/>
    </w:lvl>
    <w:lvl w:ilvl="6">
      <w:start w:val="1"/>
      <w:numFmt w:val="decimal"/>
      <w:lvlText w:val=""/>
      <w:lvlJc w:val="left"/>
      <w:pPr/>
    </w:lvl>
    <w:lvl w:ilvl="7">
      <w:start w:val="1"/>
      <w:numFmt w:val="decimal"/>
      <w:lvlText w:val=""/>
      <w:lvlJc w:val="left"/>
      <w:pPr/>
    </w:lvl>
    <w:lvl w:ilvl="8">
      <w:start w:val="1"/>
      <w:numFmt w:val="decimal"/>
      <w:lvlText w:val=""/>
      <w:lvlJc w:val="left"/>
      <w:pPr/>
    </w:lvl>
  </w:abstractNum>
  <w:abstractNum w:abstractNumId="27">
    <w:nsid w:val="0000001B"/>
    <w:multiLevelType w:val="multilevel"/>
    <w:tmpl w:val="857C61A6"/>
    <w:lvl w:ilvl="0">
      <w:start w:val="4"/>
      <w:numFmt w:val="decimal"/>
      <w:lvlText w:val="%1."/>
      <w:lvlJc w:val="left"/>
      <w:pPr>
        <w:ind w:left="840" w:hanging="840"/>
      </w:pPr>
      <w:rPr>
        <w:rFonts w:hint="default"/>
      </w:rPr>
    </w:lvl>
    <w:lvl w:ilvl="1">
      <w:start w:val="1"/>
      <w:numFmt w:val="decimal"/>
      <w:lvlText w:val="%1.%2."/>
      <w:lvlJc w:val="left"/>
      <w:pPr>
        <w:ind w:left="1158" w:hanging="840"/>
      </w:pPr>
      <w:rPr>
        <w:rFonts w:hint="default"/>
      </w:rPr>
    </w:lvl>
    <w:lvl w:ilvl="2">
      <w:start w:val="10"/>
      <w:numFmt w:val="decimal"/>
      <w:lvlText w:val="%1.%2.%3."/>
      <w:lvlJc w:val="left"/>
      <w:pPr>
        <w:ind w:left="1476" w:hanging="840"/>
      </w:pPr>
      <w:rPr>
        <w:rFonts w:hint="default"/>
      </w:rPr>
    </w:lvl>
    <w:lvl w:ilvl="3">
      <w:start w:val="6"/>
      <w:numFmt w:val="decimal"/>
      <w:lvlText w:val="%1.%2.%3.%4."/>
      <w:lvlJc w:val="left"/>
      <w:pPr>
        <w:ind w:left="1794" w:hanging="84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28">
    <w:nsid w:val="0000001C"/>
    <w:multiLevelType w:val="multilevel"/>
    <w:tmpl w:val="CF94DBC4"/>
    <w:lvl w:ilvl="0">
      <w:start w:val="4"/>
      <w:numFmt w:val="decimal"/>
      <w:lvlText w:val="%1"/>
      <w:lvlJc w:val="left"/>
      <w:pPr>
        <w:ind w:left="660" w:hanging="660"/>
      </w:pPr>
      <w:rPr>
        <w:rFonts w:hint="default"/>
      </w:rPr>
    </w:lvl>
    <w:lvl w:ilvl="1">
      <w:start w:val="1"/>
      <w:numFmt w:val="decimal"/>
      <w:lvlText w:val="%1.%2"/>
      <w:lvlJc w:val="left"/>
      <w:pPr>
        <w:ind w:left="978" w:hanging="660"/>
      </w:pPr>
      <w:rPr>
        <w:rFonts w:hint="default"/>
      </w:rPr>
    </w:lvl>
    <w:lvl w:ilvl="2">
      <w:start w:val="6"/>
      <w:numFmt w:val="decimal"/>
      <w:lvlText w:val="%1.%2.%3"/>
      <w:lvlJc w:val="left"/>
      <w:pPr>
        <w:ind w:left="1356" w:hanging="720"/>
      </w:pPr>
      <w:rPr>
        <w:rFonts w:hint="default"/>
      </w:rPr>
    </w:lvl>
    <w:lvl w:ilvl="3">
      <w:start w:val="4"/>
      <w:numFmt w:val="decimal"/>
      <w:lvlText w:val="%1.%2.%3.%4"/>
      <w:lvlJc w:val="left"/>
      <w:pPr>
        <w:ind w:left="2070"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29">
    <w:nsid w:val="0000001D"/>
    <w:multiLevelType w:val="multilevel"/>
    <w:tmpl w:val="966886B0"/>
    <w:lvl w:ilvl="0">
      <w:start w:val="4"/>
      <w:numFmt w:val="decimal"/>
      <w:lvlText w:val="%1"/>
      <w:lvlJc w:val="left"/>
      <w:pPr>
        <w:ind w:left="660" w:hanging="660"/>
      </w:pPr>
      <w:rPr>
        <w:rFonts w:hint="default"/>
      </w:rPr>
    </w:lvl>
    <w:lvl w:ilvl="1">
      <w:start w:val="1"/>
      <w:numFmt w:val="decimal"/>
      <w:lvlText w:val="%1.%2"/>
      <w:lvlJc w:val="left"/>
      <w:pPr>
        <w:ind w:left="978" w:hanging="660"/>
      </w:pPr>
      <w:rPr>
        <w:rFonts w:hint="default"/>
      </w:rPr>
    </w:lvl>
    <w:lvl w:ilvl="2">
      <w:start w:val="5"/>
      <w:numFmt w:val="decimal"/>
      <w:lvlText w:val="%1.%2.%3"/>
      <w:lvlJc w:val="left"/>
      <w:pPr>
        <w:ind w:left="1356" w:hanging="720"/>
      </w:pPr>
      <w:rPr>
        <w:rFonts w:hint="default"/>
      </w:rPr>
    </w:lvl>
    <w:lvl w:ilvl="3">
      <w:start w:val="2"/>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abstractNum w:abstractNumId="30">
    <w:nsid w:val="0000001E"/>
    <w:multiLevelType w:val="multilevel"/>
    <w:tmpl w:val="F39E73A4"/>
    <w:lvl w:ilvl="0">
      <w:start w:val="1"/>
      <w:numFmt w:val="bullet"/>
      <w:lvlText w:val=""/>
      <w:lvlJc w:val="left"/>
      <w:pPr>
        <w:tabs>
          <w:tab w:val="left" w:leader="none" w:pos="720"/>
        </w:tabs>
        <w:ind w:left="720" w:hanging="360"/>
      </w:pPr>
      <w:rPr>
        <w:rFonts w:ascii="Symbol" w:hAnsi="Symbol" w:hint="default"/>
        <w:sz w:val="20"/>
      </w:rPr>
    </w:lvl>
    <w:lvl w:ilvl="1" w:tentative="1">
      <w:start w:val="1"/>
      <w:numFmt w:val="bullet"/>
      <w:lvlText w:val="o"/>
      <w:lvlJc w:val="left"/>
      <w:pPr>
        <w:tabs>
          <w:tab w:val="left" w:leader="none" w:pos="1440"/>
        </w:tabs>
        <w:ind w:left="1440" w:hanging="360"/>
      </w:pPr>
      <w:rPr>
        <w:rFonts w:ascii="Courier New" w:hAnsi="Courier New" w:hint="default"/>
        <w:sz w:val="20"/>
      </w:rPr>
    </w:lvl>
    <w:lvl w:ilvl="2" w:tentative="1">
      <w:start w:val="1"/>
      <w:numFmt w:val="bullet"/>
      <w:lvlText w:val=""/>
      <w:lvlJc w:val="left"/>
      <w:pPr>
        <w:tabs>
          <w:tab w:val="left" w:leader="none" w:pos="2160"/>
        </w:tabs>
        <w:ind w:left="2160" w:hanging="360"/>
      </w:pPr>
      <w:rPr>
        <w:rFonts w:ascii="Wingdings" w:hAnsi="Wingdings" w:hint="default"/>
        <w:sz w:val="20"/>
      </w:rPr>
    </w:lvl>
    <w:lvl w:ilvl="3" w:tentative="1">
      <w:start w:val="1"/>
      <w:numFmt w:val="bullet"/>
      <w:lvlText w:val=""/>
      <w:lvlJc w:val="left"/>
      <w:pPr>
        <w:tabs>
          <w:tab w:val="left" w:leader="none" w:pos="2880"/>
        </w:tabs>
        <w:ind w:left="2880" w:hanging="360"/>
      </w:pPr>
      <w:rPr>
        <w:rFonts w:ascii="Wingdings" w:hAnsi="Wingdings" w:hint="default"/>
        <w:sz w:val="20"/>
      </w:rPr>
    </w:lvl>
    <w:lvl w:ilvl="4" w:tentative="1">
      <w:start w:val="1"/>
      <w:numFmt w:val="bullet"/>
      <w:lvlText w:val=""/>
      <w:lvlJc w:val="left"/>
      <w:pPr>
        <w:tabs>
          <w:tab w:val="left" w:leader="none" w:pos="3600"/>
        </w:tabs>
        <w:ind w:left="3600" w:hanging="360"/>
      </w:pPr>
      <w:rPr>
        <w:rFonts w:ascii="Wingdings" w:hAnsi="Wingdings" w:hint="default"/>
        <w:sz w:val="20"/>
      </w:rPr>
    </w:lvl>
    <w:lvl w:ilvl="5" w:tentative="1">
      <w:start w:val="1"/>
      <w:numFmt w:val="bullet"/>
      <w:lvlText w:val=""/>
      <w:lvlJc w:val="left"/>
      <w:pPr>
        <w:tabs>
          <w:tab w:val="left" w:leader="none" w:pos="4320"/>
        </w:tabs>
        <w:ind w:left="4320" w:hanging="360"/>
      </w:pPr>
      <w:rPr>
        <w:rFonts w:ascii="Wingdings" w:hAnsi="Wingdings" w:hint="default"/>
        <w:sz w:val="20"/>
      </w:rPr>
    </w:lvl>
    <w:lvl w:ilvl="6" w:tentative="1">
      <w:start w:val="1"/>
      <w:numFmt w:val="bullet"/>
      <w:lvlText w:val=""/>
      <w:lvlJc w:val="left"/>
      <w:pPr>
        <w:tabs>
          <w:tab w:val="left" w:leader="none" w:pos="5040"/>
        </w:tabs>
        <w:ind w:left="5040" w:hanging="360"/>
      </w:pPr>
      <w:rPr>
        <w:rFonts w:ascii="Wingdings" w:hAnsi="Wingdings" w:hint="default"/>
        <w:sz w:val="20"/>
      </w:rPr>
    </w:lvl>
    <w:lvl w:ilvl="7" w:tentative="1">
      <w:start w:val="1"/>
      <w:numFmt w:val="bullet"/>
      <w:lvlText w:val=""/>
      <w:lvlJc w:val="left"/>
      <w:pPr>
        <w:tabs>
          <w:tab w:val="left" w:leader="none" w:pos="5760"/>
        </w:tabs>
        <w:ind w:left="5760" w:hanging="360"/>
      </w:pPr>
      <w:rPr>
        <w:rFonts w:ascii="Wingdings" w:hAnsi="Wingdings" w:hint="default"/>
        <w:sz w:val="20"/>
      </w:rPr>
    </w:lvl>
    <w:lvl w:ilvl="8" w:tentative="1">
      <w:start w:val="1"/>
      <w:numFmt w:val="bullet"/>
      <w:lvlText w:val=""/>
      <w:lvlJc w:val="left"/>
      <w:pPr>
        <w:tabs>
          <w:tab w:val="left" w:leader="none" w:pos="6480"/>
        </w:tabs>
        <w:ind w:left="6480" w:hanging="360"/>
      </w:pPr>
      <w:rPr>
        <w:rFonts w:ascii="Wingdings" w:hAnsi="Wingdings" w:hint="default"/>
        <w:sz w:val="20"/>
      </w:rPr>
    </w:lvl>
  </w:abstractNum>
  <w:abstractNum w:abstractNumId="31">
    <w:nsid w:val="0000001F"/>
    <w:multiLevelType w:val="multilevel"/>
    <w:tmpl w:val="FC60A1E8"/>
    <w:lvl w:ilvl="0">
      <w:start w:val="4"/>
      <w:numFmt w:val="decimal"/>
      <w:lvlText w:val="%1."/>
      <w:lvlJc w:val="left"/>
      <w:pPr>
        <w:ind w:left="720" w:hanging="720"/>
      </w:pPr>
      <w:rPr>
        <w:rFonts w:hint="default"/>
      </w:rPr>
    </w:lvl>
    <w:lvl w:ilvl="1">
      <w:start w:val="1"/>
      <w:numFmt w:val="decimal"/>
      <w:lvlText w:val="%1.%2."/>
      <w:lvlJc w:val="left"/>
      <w:pPr>
        <w:ind w:left="1038" w:hanging="720"/>
      </w:pPr>
      <w:rPr>
        <w:rFonts w:hint="default"/>
      </w:rPr>
    </w:lvl>
    <w:lvl w:ilvl="2">
      <w:start w:val="9"/>
      <w:numFmt w:val="decimal"/>
      <w:lvlText w:val="%1.%2.%3."/>
      <w:lvlJc w:val="left"/>
      <w:pPr>
        <w:ind w:left="1356" w:hanging="720"/>
      </w:pPr>
      <w:rPr>
        <w:rFonts w:hint="default"/>
      </w:rPr>
    </w:lvl>
    <w:lvl w:ilvl="3">
      <w:start w:val="3"/>
      <w:numFmt w:val="decimal"/>
      <w:lvlText w:val="%1.%2.%3.%4."/>
      <w:lvlJc w:val="left"/>
      <w:pPr>
        <w:ind w:left="1674" w:hanging="720"/>
      </w:pPr>
      <w:rPr>
        <w:rFonts w:hint="default"/>
      </w:rPr>
    </w:lvl>
    <w:lvl w:ilvl="4">
      <w:start w:val="1"/>
      <w:numFmt w:val="decimal"/>
      <w:lvlText w:val="%1.%2.%3.%4.%5."/>
      <w:lvlJc w:val="left"/>
      <w:pPr>
        <w:ind w:left="2352" w:hanging="1080"/>
      </w:pPr>
      <w:rPr>
        <w:rFonts w:hint="default"/>
      </w:rPr>
    </w:lvl>
    <w:lvl w:ilvl="5">
      <w:start w:val="1"/>
      <w:numFmt w:val="decimal"/>
      <w:lvlText w:val="%1.%2.%3.%4.%5.%6."/>
      <w:lvlJc w:val="left"/>
      <w:pPr>
        <w:ind w:left="2670" w:hanging="1080"/>
      </w:pPr>
      <w:rPr>
        <w:rFonts w:hint="default"/>
      </w:rPr>
    </w:lvl>
    <w:lvl w:ilvl="6">
      <w:start w:val="1"/>
      <w:numFmt w:val="decimal"/>
      <w:lvlText w:val="%1.%2.%3.%4.%5.%6.%7."/>
      <w:lvlJc w:val="left"/>
      <w:pPr>
        <w:ind w:left="3348" w:hanging="1440"/>
      </w:pPr>
      <w:rPr>
        <w:rFonts w:hint="default"/>
      </w:rPr>
    </w:lvl>
    <w:lvl w:ilvl="7">
      <w:start w:val="1"/>
      <w:numFmt w:val="decimal"/>
      <w:lvlText w:val="%1.%2.%3.%4.%5.%6.%7.%8."/>
      <w:lvlJc w:val="left"/>
      <w:pPr>
        <w:ind w:left="3666" w:hanging="1440"/>
      </w:pPr>
      <w:rPr>
        <w:rFonts w:hint="default"/>
      </w:rPr>
    </w:lvl>
    <w:lvl w:ilvl="8">
      <w:start w:val="1"/>
      <w:numFmt w:val="decimal"/>
      <w:lvlText w:val="%1.%2.%3.%4.%5.%6.%7.%8.%9."/>
      <w:lvlJc w:val="left"/>
      <w:pPr>
        <w:ind w:left="4344" w:hanging="1800"/>
      </w:pPr>
      <w:rPr>
        <w:rFonts w:hint="default"/>
      </w:rPr>
    </w:lvl>
  </w:abstractNum>
  <w:num w:numId="1">
    <w:abstractNumId w:val="25"/>
  </w:num>
  <w:num w:numId="2">
    <w:abstractNumId w:val="26"/>
  </w:num>
  <w:num w:numId="3">
    <w:abstractNumId w:val="4"/>
  </w:num>
  <w:num w:numId="4">
    <w:abstractNumId w:val="9"/>
  </w:num>
  <w:num w:numId="5">
    <w:abstractNumId w:val="14"/>
  </w:num>
  <w:num w:numId="6">
    <w:abstractNumId w:val="3"/>
  </w:num>
  <w:num w:numId="7">
    <w:abstractNumId w:val="7"/>
  </w:num>
  <w:num w:numId="8">
    <w:abstractNumId w:val="10"/>
  </w:num>
  <w:num w:numId="9">
    <w:abstractNumId w:val="30"/>
  </w:num>
  <w:num w:numId="10">
    <w:abstractNumId w:val="6"/>
  </w:num>
  <w:num w:numId="11">
    <w:abstractNumId w:val="15"/>
  </w:num>
  <w:num w:numId="12">
    <w:abstractNumId w:val="0"/>
  </w:num>
  <w:num w:numId="13">
    <w:abstractNumId w:val="18"/>
  </w:num>
  <w:num w:numId="14">
    <w:abstractNumId w:val="17"/>
  </w:num>
  <w:num w:numId="15">
    <w:abstractNumId w:val="20"/>
  </w:num>
  <w:num w:numId="16">
    <w:abstractNumId w:val="11"/>
  </w:num>
  <w:num w:numId="17">
    <w:abstractNumId w:val="1"/>
  </w:num>
  <w:num w:numId="18">
    <w:abstractNumId w:val="8"/>
  </w:num>
  <w:num w:numId="19">
    <w:abstractNumId w:val="16"/>
  </w:num>
  <w:num w:numId="20">
    <w:abstractNumId w:val="22"/>
  </w:num>
  <w:num w:numId="21">
    <w:abstractNumId w:val="13"/>
  </w:num>
  <w:num w:numId="22">
    <w:abstractNumId w:val="5"/>
  </w:num>
  <w:num w:numId="23">
    <w:abstractNumId w:val="19"/>
  </w:num>
  <w:num w:numId="24">
    <w:abstractNumId w:val="29"/>
  </w:num>
  <w:num w:numId="25">
    <w:abstractNumId w:val="23"/>
  </w:num>
  <w:num w:numId="26">
    <w:abstractNumId w:val="28"/>
  </w:num>
  <w:num w:numId="27">
    <w:abstractNumId w:val="21"/>
  </w:num>
  <w:num w:numId="28">
    <w:abstractNumId w:val="12"/>
  </w:num>
  <w:num w:numId="29">
    <w:abstractNumId w:val="2"/>
  </w:num>
  <w:num w:numId="30">
    <w:abstractNumId w:val="31"/>
  </w:num>
  <w:num w:numId="31">
    <w:abstractNumId w:val="24"/>
  </w:num>
  <w:num w:numId="32">
    <w:abstractNumId w:val="27"/>
  </w:num>
</w:numbering>
</file>

<file path=word/settings.xml><?xml version="1.0" encoding="utf-8"?>
<w:settings xmlns:w="http://schemas.openxmlformats.org/wordprocessingml/2006/main" xmlns:r="http://schemas.openxmlformats.org/officeDocument/2006/relationships" xmlns:m="http://schemas.openxmlformats.org/officeDocument/2006/math">
  <w:zoom w:percent="98"/>
  <w:proofState w:spelling="clean" w:grammar="clean"/>
  <w:stylePaneFormatFilter w:val="5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stylePaneSortMethod w:val="000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settings>
</file>

<file path=word/styles.xml><?xml version="1.0" encoding="utf-8"?>
<w:styles xmlns:mc="http://schemas.openxmlformats.org/markup-compatibility/2006" xmlns:w="http://schemas.openxmlformats.org/wordprocessingml/2006/main" xmlns:w14="http://schemas.microsoft.com/office/word/2010/wordml" mc:Ignorable="w14">
  <w:docDefaults>
    <w:rPrDefault>
      <w:rPr>
        <w:rFonts w:ascii="Calibri" w:cs="Arial" w:eastAsia="Calibri" w:hAnsi="Calibri"/>
        <w:sz w:val="22"/>
        <w:szCs w:val="22"/>
        <w:lang w:val="en-US" w:bidi="ar-SA" w:eastAsia="en-US"/>
      </w:rPr>
    </w:rPrDefault>
    <w:pPrDefault>
      <w:pPr>
        <w:spacing w:after="160" w:lineRule="auto" w:line="259"/>
      </w:pPr>
    </w:pPrDefault>
  </w:docDefaults>
  <w:style w:type="paragraph" w:default="1" w:styleId="style0">
    <w:name w:val="Normal"/>
    <w:next w:val="style0"/>
    <w:qFormat/>
    <w:pPr/>
  </w:style>
  <w:style w:type="paragraph" w:styleId="style1">
    <w:name w:val="heading 1"/>
    <w:basedOn w:val="style0"/>
    <w:next w:val="style0"/>
    <w:link w:val="style4097"/>
    <w:qFormat/>
    <w:uiPriority w:val="9"/>
    <w:pPr>
      <w:keepNext/>
      <w:keepLines/>
      <w:spacing w:after="0"/>
      <w:ind w:left="10" w:right="60" w:hanging="10"/>
      <w:outlineLvl w:val="0"/>
    </w:pPr>
    <w:rPr>
      <w:rFonts w:ascii="Times New Roman" w:cs="Times New Roman" w:eastAsia="Times New Roman" w:hAnsi="Times New Roman"/>
      <w:b/>
      <w:color w:val="000000"/>
      <w:sz w:val="32"/>
    </w:rPr>
  </w:style>
  <w:style w:type="paragraph" w:styleId="style2">
    <w:name w:val="heading 2"/>
    <w:basedOn w:val="style0"/>
    <w:next w:val="style0"/>
    <w:link w:val="style4098"/>
    <w:qFormat/>
    <w:uiPriority w:val="9"/>
    <w:pPr>
      <w:keepNext/>
      <w:keepLines/>
      <w:spacing w:before="40" w:after="0"/>
      <w:outlineLvl w:val="1"/>
    </w:pPr>
    <w:rPr>
      <w:rFonts w:ascii="Calibri Light" w:cs="Times New Roman" w:eastAsia="宋体" w:hAnsi="Calibri Light"/>
      <w:color w:val="2f5496"/>
      <w:sz w:val="26"/>
      <w:szCs w:val="26"/>
      <w:lang w:val="en-GB"/>
    </w:rPr>
  </w:style>
  <w:style w:type="paragraph" w:styleId="style3">
    <w:name w:val="heading 3"/>
    <w:basedOn w:val="style0"/>
    <w:next w:val="style3"/>
    <w:link w:val="style4099"/>
    <w:qFormat/>
    <w:uiPriority w:val="9"/>
    <w:pPr>
      <w:spacing w:before="100" w:beforeAutospacing="true" w:after="100" w:afterAutospacing="true" w:lineRule="auto" w:line="240"/>
      <w:outlineLvl w:val="2"/>
    </w:pPr>
    <w:rPr>
      <w:rFonts w:ascii="Times New Roman" w:cs="Times New Roman" w:eastAsia="Times New Roman" w:hAnsi="Times New Roman"/>
      <w:b/>
      <w:bCs/>
      <w:sz w:val="27"/>
      <w:szCs w:val="27"/>
      <w:lang w:val="en-GB" w:eastAsia="en-GB"/>
    </w:rPr>
  </w:style>
  <w:style w:type="paragraph" w:styleId="style4">
    <w:name w:val="heading 4"/>
    <w:basedOn w:val="style0"/>
    <w:next w:val="style4"/>
    <w:link w:val="style4100"/>
    <w:qFormat/>
    <w:uiPriority w:val="9"/>
    <w:pPr>
      <w:spacing w:before="100" w:beforeAutospacing="true" w:after="100" w:afterAutospacing="true" w:lineRule="auto" w:line="240"/>
      <w:outlineLvl w:val="3"/>
    </w:pPr>
    <w:rPr>
      <w:rFonts w:ascii="Times New Roman" w:cs="Times New Roman" w:eastAsia="Times New Roman" w:hAnsi="Times New Roman"/>
      <w:b/>
      <w:bCs/>
      <w:sz w:val="24"/>
      <w:szCs w:val="24"/>
      <w:lang w:val="en-GB" w:eastAsia="en-GB"/>
    </w:rPr>
  </w:style>
  <w:style w:type="paragraph" w:styleId="style5">
    <w:name w:val="heading 5"/>
    <w:basedOn w:val="style0"/>
    <w:next w:val="style0"/>
    <w:link w:val="style4101"/>
    <w:qFormat/>
    <w:uiPriority w:val="9"/>
    <w:pPr>
      <w:keepNext/>
      <w:keepLines/>
      <w:spacing w:before="40" w:after="0"/>
      <w:outlineLvl w:val="4"/>
    </w:pPr>
    <w:rPr>
      <w:rFonts w:ascii="Calibri Light" w:cs="Times New Roman" w:eastAsia="宋体" w:hAnsi="Calibri Light"/>
      <w:color w:val="2f5496"/>
      <w:lang w:val="en-GB"/>
    </w:rPr>
  </w:style>
  <w:style w:type="paragraph" w:styleId="style6">
    <w:name w:val="heading 6"/>
    <w:basedOn w:val="style0"/>
    <w:next w:val="style0"/>
    <w:link w:val="style4102"/>
    <w:qFormat/>
    <w:pPr>
      <w:tabs>
        <w:tab w:val="left" w:leader="none" w:pos="4320"/>
      </w:tabs>
      <w:spacing w:before="240" w:after="60" w:lineRule="auto" w:line="240"/>
      <w:ind w:left="4320" w:hanging="720"/>
      <w:outlineLvl w:val="5"/>
    </w:pPr>
    <w:rPr>
      <w:rFonts w:ascii="Times New Roman" w:cs="Times New Roman" w:eastAsia="Times New Roman" w:hAnsi="Times New Roman"/>
      <w:b/>
      <w:bCs/>
    </w:rPr>
  </w:style>
  <w:style w:type="paragraph" w:styleId="style7">
    <w:name w:val="heading 7"/>
    <w:basedOn w:val="style0"/>
    <w:next w:val="style0"/>
    <w:link w:val="style4103"/>
    <w:qFormat/>
    <w:uiPriority w:val="9"/>
    <w:pPr>
      <w:tabs>
        <w:tab w:val="left" w:leader="none" w:pos="5040"/>
      </w:tabs>
      <w:spacing w:before="240" w:after="60" w:lineRule="auto" w:line="240"/>
      <w:ind w:left="5040" w:hanging="720"/>
      <w:outlineLvl w:val="6"/>
    </w:pPr>
    <w:rPr>
      <w:rFonts w:eastAsia="宋体"/>
      <w:sz w:val="24"/>
      <w:szCs w:val="24"/>
    </w:rPr>
  </w:style>
  <w:style w:type="paragraph" w:styleId="style8">
    <w:name w:val="heading 8"/>
    <w:basedOn w:val="style0"/>
    <w:next w:val="style0"/>
    <w:link w:val="style4106"/>
    <w:qFormat/>
    <w:uiPriority w:val="9"/>
    <w:pPr>
      <w:tabs>
        <w:tab w:val="left" w:leader="none" w:pos="5760"/>
      </w:tabs>
      <w:spacing w:before="240" w:after="60" w:lineRule="auto" w:line="240"/>
      <w:ind w:left="5760" w:hanging="720"/>
      <w:outlineLvl w:val="7"/>
    </w:pPr>
    <w:rPr>
      <w:rFonts w:eastAsia="宋体"/>
      <w:i/>
      <w:iCs/>
      <w:sz w:val="24"/>
      <w:szCs w:val="24"/>
    </w:rPr>
  </w:style>
  <w:style w:type="paragraph" w:styleId="style9">
    <w:name w:val="heading 9"/>
    <w:basedOn w:val="style0"/>
    <w:next w:val="style0"/>
    <w:link w:val="style4107"/>
    <w:qFormat/>
    <w:uiPriority w:val="9"/>
    <w:pPr>
      <w:tabs>
        <w:tab w:val="left" w:leader="none" w:pos="6480"/>
      </w:tabs>
      <w:spacing w:before="240" w:after="60" w:lineRule="auto" w:line="240"/>
      <w:ind w:left="6480" w:hanging="720"/>
      <w:outlineLvl w:val="8"/>
    </w:pPr>
    <w:rPr>
      <w:rFonts w:ascii="Calibri Light" w:cs="Times New Roman" w:eastAsia="宋体" w:hAnsi="Calibri Light"/>
    </w:rPr>
  </w:style>
  <w:style w:type="character" w:default="1" w:styleId="style65">
    <w:name w:val="Default Paragraph Font"/>
    <w:next w:val="style65"/>
    <w:uiPriority w:val="1"/>
  </w:style>
  <w:style w:type="table" w:default="1" w:styleId="style105">
    <w:name w:val="Normal Table"/>
    <w:next w:val="style105"/>
    <w:uiPriority w:val="99"/>
    <w:pPr/>
    <w:rPr/>
    <w:tblPr>
      <w:tblInd w:w="0" w:type="dxa"/>
      <w:tblCellMar>
        <w:top w:w="0" w:type="dxa"/>
        <w:left w:w="108" w:type="dxa"/>
        <w:bottom w:w="0" w:type="dxa"/>
        <w:right w:w="108" w:type="dxa"/>
      </w:tblCellMar>
    </w:tblPr>
    <w:tcPr>
      <w:tcBorders/>
    </w:tcPr>
  </w:style>
  <w:style w:type="numbering" w:default="1" w:styleId="style107">
    <w:name w:val="No List"/>
    <w:next w:val="style107"/>
    <w:uiPriority w:val="99"/>
    <w:pPr/>
  </w:style>
  <w:style w:type="character" w:customStyle="1" w:styleId="style4097">
    <w:name w:val="Heading 1 Char_8e9b576e-c973-4b24-ba5f-da63cd6d1d8d"/>
    <w:basedOn w:val="style65"/>
    <w:next w:val="style4097"/>
    <w:link w:val="style1"/>
    <w:qFormat/>
    <w:uiPriority w:val="9"/>
    <w:rPr>
      <w:rFonts w:ascii="Times New Roman" w:cs="Times New Roman" w:eastAsia="Times New Roman" w:hAnsi="Times New Roman"/>
      <w:b/>
      <w:color w:val="000000"/>
      <w:sz w:val="32"/>
    </w:rPr>
  </w:style>
  <w:style w:type="character" w:customStyle="1" w:styleId="style4098">
    <w:name w:val="Heading 2 Char_f5800b91-ea93-4ed0-8dd2-458aacbde84e"/>
    <w:basedOn w:val="style65"/>
    <w:next w:val="style4098"/>
    <w:link w:val="style2"/>
    <w:uiPriority w:val="9"/>
    <w:rPr>
      <w:rFonts w:ascii="Calibri Light" w:cs="Times New Roman" w:eastAsia="宋体" w:hAnsi="Calibri Light"/>
      <w:color w:val="2f5496"/>
      <w:sz w:val="26"/>
      <w:szCs w:val="26"/>
      <w:lang w:val="en-GB"/>
    </w:rPr>
  </w:style>
  <w:style w:type="character" w:customStyle="1" w:styleId="style4099">
    <w:name w:val="Heading 3 Char_80b5ce68-b0ba-4af0-b385-01fc8d843e98"/>
    <w:basedOn w:val="style65"/>
    <w:next w:val="style4099"/>
    <w:link w:val="style3"/>
    <w:uiPriority w:val="9"/>
    <w:rPr>
      <w:rFonts w:ascii="Times New Roman" w:cs="Times New Roman" w:eastAsia="Times New Roman" w:hAnsi="Times New Roman"/>
      <w:b/>
      <w:bCs/>
      <w:sz w:val="27"/>
      <w:szCs w:val="27"/>
      <w:lang w:val="en-GB" w:eastAsia="en-GB"/>
    </w:rPr>
  </w:style>
  <w:style w:type="character" w:customStyle="1" w:styleId="style4100">
    <w:name w:val="Heading 4 Char_37dd8164-29cb-4f73-89fd-e89bd17eecf4"/>
    <w:basedOn w:val="style65"/>
    <w:next w:val="style4100"/>
    <w:link w:val="style4"/>
    <w:uiPriority w:val="9"/>
    <w:rPr>
      <w:rFonts w:ascii="Times New Roman" w:cs="Times New Roman" w:eastAsia="Times New Roman" w:hAnsi="Times New Roman"/>
      <w:b/>
      <w:bCs/>
      <w:sz w:val="24"/>
      <w:szCs w:val="24"/>
      <w:lang w:val="en-GB" w:eastAsia="en-GB"/>
    </w:rPr>
  </w:style>
  <w:style w:type="character" w:customStyle="1" w:styleId="style4101">
    <w:name w:val="Heading 5 Char_37823599-1213-4b22-a811-edb56e2f9699"/>
    <w:basedOn w:val="style65"/>
    <w:next w:val="style4101"/>
    <w:link w:val="style5"/>
    <w:uiPriority w:val="9"/>
    <w:rPr>
      <w:rFonts w:ascii="Calibri Light" w:cs="Times New Roman" w:eastAsia="宋体" w:hAnsi="Calibri Light"/>
      <w:color w:val="2f5496"/>
      <w:lang w:val="en-GB"/>
    </w:rPr>
  </w:style>
  <w:style w:type="character" w:customStyle="1" w:styleId="style4102">
    <w:name w:val="Heading 6 Char_64e25e6f-d469-4e01-b725-1175991ffe86"/>
    <w:basedOn w:val="style65"/>
    <w:next w:val="style4102"/>
    <w:link w:val="style6"/>
    <w:rPr>
      <w:rFonts w:ascii="Times New Roman" w:cs="Times New Roman" w:eastAsia="Times New Roman" w:hAnsi="Times New Roman"/>
      <w:b/>
      <w:bCs/>
    </w:rPr>
  </w:style>
  <w:style w:type="character" w:customStyle="1" w:styleId="style4103">
    <w:name w:val="Heading 7 Char_ad6b22a8-5d07-4433-b7fc-da5e9192983e"/>
    <w:basedOn w:val="style65"/>
    <w:next w:val="style4103"/>
    <w:link w:val="style7"/>
    <w:uiPriority w:val="9"/>
    <w:rPr>
      <w:rFonts w:eastAsia="宋体"/>
      <w:sz w:val="24"/>
      <w:szCs w:val="24"/>
    </w:rPr>
  </w:style>
  <w:style w:type="paragraph" w:styleId="style66">
    <w:name w:val="Body Text"/>
    <w:basedOn w:val="style0"/>
    <w:next w:val="style66"/>
    <w:link w:val="style4104"/>
    <w:qFormat/>
    <w:uiPriority w:val="1"/>
    <w:pPr>
      <w:autoSpaceDE w:val="false"/>
      <w:autoSpaceDN w:val="false"/>
      <w:spacing w:after="0" w:lineRule="auto" w:line="240"/>
      <w:ind w:left="220"/>
    </w:pPr>
    <w:rPr>
      <w:rFonts w:ascii="Times New Roman" w:cs="Times New Roman" w:eastAsia="Times New Roman" w:hAnsi="Times New Roman"/>
      <w:sz w:val="24"/>
    </w:rPr>
  </w:style>
  <w:style w:type="character" w:customStyle="1" w:styleId="style4104">
    <w:name w:val="Body Text Char"/>
    <w:basedOn w:val="style65"/>
    <w:next w:val="style4104"/>
    <w:link w:val="style66"/>
    <w:uiPriority w:val="1"/>
    <w:rPr>
      <w:rFonts w:ascii="Times New Roman" w:cs="Times New Roman" w:eastAsia="Times New Roman" w:hAnsi="Times New Roman"/>
      <w:sz w:val="24"/>
    </w:rPr>
  </w:style>
  <w:style w:type="paragraph" w:styleId="style94">
    <w:name w:val="Normal (Web)"/>
    <w:basedOn w:val="style0"/>
    <w:next w:val="style94"/>
    <w:qFormat/>
    <w:uiPriority w:val="99"/>
    <w:pPr>
      <w:spacing w:before="100" w:beforeAutospacing="true" w:after="100" w:afterAutospacing="true" w:lineRule="auto" w:line="240"/>
    </w:pPr>
    <w:rPr>
      <w:rFonts w:ascii="Times New Roman" w:cs="Times New Roman" w:eastAsia="Times New Roman" w:hAnsi="Times New Roman"/>
      <w:sz w:val="24"/>
      <w:szCs w:val="24"/>
    </w:rPr>
  </w:style>
  <w:style w:type="paragraph" w:customStyle="1" w:styleId="style4105">
    <w:name w:val="List Paragraph1"/>
    <w:basedOn w:val="style0"/>
    <w:next w:val="style4105"/>
    <w:qFormat/>
    <w:uiPriority w:val="34"/>
    <w:pPr>
      <w:spacing w:after="200" w:lineRule="auto" w:line="276"/>
      <w:ind w:left="720"/>
      <w:contextualSpacing/>
    </w:pPr>
    <w:rPr/>
  </w:style>
  <w:style w:type="character" w:customStyle="1" w:styleId="style4106">
    <w:name w:val="Heading 8 Char_7fb01e9c-d998-49d2-961d-06abb12cdde2"/>
    <w:basedOn w:val="style65"/>
    <w:next w:val="style4106"/>
    <w:link w:val="style8"/>
    <w:uiPriority w:val="9"/>
    <w:rPr>
      <w:rFonts w:eastAsia="宋体"/>
      <w:i/>
      <w:iCs/>
      <w:sz w:val="24"/>
      <w:szCs w:val="24"/>
    </w:rPr>
  </w:style>
  <w:style w:type="character" w:customStyle="1" w:styleId="style4107">
    <w:name w:val="Heading 9 Char_2a929a92-c8dd-4ed4-b57c-6024db04f7c0"/>
    <w:basedOn w:val="style65"/>
    <w:next w:val="style4107"/>
    <w:link w:val="style9"/>
    <w:uiPriority w:val="9"/>
    <w:rPr>
      <w:rFonts w:ascii="Calibri Light" w:cs="Times New Roman" w:eastAsia="宋体" w:hAnsi="Calibri Light"/>
    </w:rPr>
  </w:style>
  <w:style w:type="character" w:styleId="style87">
    <w:name w:val="Strong"/>
    <w:basedOn w:val="style65"/>
    <w:next w:val="style87"/>
    <w:qFormat/>
    <w:uiPriority w:val="22"/>
    <w:rPr>
      <w:b/>
      <w:bCs/>
    </w:rPr>
  </w:style>
  <w:style w:type="character" w:styleId="style88">
    <w:name w:val="Emphasis"/>
    <w:basedOn w:val="style65"/>
    <w:next w:val="style88"/>
    <w:qFormat/>
    <w:uiPriority w:val="20"/>
    <w:rPr>
      <w:i/>
      <w:iCs/>
    </w:rPr>
  </w:style>
  <w:style w:type="character" w:customStyle="1" w:styleId="style4108">
    <w:name w:val="katex-mathml"/>
    <w:basedOn w:val="style65"/>
    <w:next w:val="style4108"/>
  </w:style>
  <w:style w:type="character" w:customStyle="1" w:styleId="style4109">
    <w:name w:val="mord"/>
    <w:basedOn w:val="style65"/>
    <w:next w:val="style4109"/>
  </w:style>
  <w:style w:type="character" w:customStyle="1" w:styleId="style4110">
    <w:name w:val="vlist-s"/>
    <w:basedOn w:val="style65"/>
    <w:next w:val="style4110"/>
  </w:style>
  <w:style w:type="character" w:customStyle="1" w:styleId="style4111">
    <w:name w:val="mrel"/>
    <w:basedOn w:val="style65"/>
    <w:next w:val="style4111"/>
  </w:style>
  <w:style w:type="character" w:customStyle="1" w:styleId="style4112">
    <w:name w:val="mpunct"/>
    <w:basedOn w:val="style65"/>
    <w:next w:val="style4112"/>
  </w:style>
  <w:style w:type="table" w:styleId="style154">
    <w:name w:val="Table Grid"/>
    <w:basedOn w:val="style105"/>
    <w:next w:val="style154"/>
    <w:uiPriority w:val="39"/>
    <w:pPr>
      <w:spacing w:after="0" w:lineRule="auto" w:line="240"/>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Borders/>
    </w:tcPr>
  </w:style>
  <w:style w:type="paragraph" w:styleId="style31">
    <w:name w:val="header"/>
    <w:basedOn w:val="style0"/>
    <w:next w:val="style31"/>
    <w:link w:val="style4113"/>
    <w:uiPriority w:val="99"/>
    <w:pPr>
      <w:tabs>
        <w:tab w:val="center" w:leader="none" w:pos="4680"/>
        <w:tab w:val="right" w:leader="none" w:pos="9360"/>
      </w:tabs>
      <w:spacing w:after="0" w:lineRule="auto" w:line="240"/>
    </w:pPr>
    <w:rPr>
      <w:lang w:val="en-GB"/>
    </w:rPr>
  </w:style>
  <w:style w:type="character" w:customStyle="1" w:styleId="style4113">
    <w:name w:val="Header Char_76a814a9-db0d-49ed-853e-9c9c9fb6c516"/>
    <w:basedOn w:val="style65"/>
    <w:next w:val="style4113"/>
    <w:link w:val="style31"/>
    <w:uiPriority w:val="99"/>
    <w:rPr>
      <w:lang w:val="en-GB"/>
    </w:rPr>
  </w:style>
  <w:style w:type="paragraph" w:styleId="style32">
    <w:name w:val="footer"/>
    <w:basedOn w:val="style0"/>
    <w:next w:val="style32"/>
    <w:link w:val="style4114"/>
    <w:uiPriority w:val="99"/>
    <w:pPr>
      <w:tabs>
        <w:tab w:val="center" w:leader="none" w:pos="4680"/>
        <w:tab w:val="right" w:leader="none" w:pos="9360"/>
      </w:tabs>
      <w:spacing w:after="0" w:lineRule="auto" w:line="240"/>
    </w:pPr>
    <w:rPr>
      <w:lang w:val="en-GB"/>
    </w:rPr>
  </w:style>
  <w:style w:type="character" w:customStyle="1" w:styleId="style4114">
    <w:name w:val="Footer Char_c5daf8a6-8001-4517-8704-65e88214bcd7"/>
    <w:basedOn w:val="style65"/>
    <w:next w:val="style4114"/>
    <w:link w:val="style32"/>
    <w:uiPriority w:val="99"/>
    <w:rPr>
      <w:lang w:val="en-GB"/>
    </w:rPr>
  </w:style>
  <w:style w:type="paragraph" w:customStyle="1" w:styleId="style4115">
    <w:name w:val="Table Paragraph"/>
    <w:basedOn w:val="style0"/>
    <w:next w:val="style4115"/>
    <w:qFormat/>
    <w:uiPriority w:val="1"/>
    <w:pPr>
      <w:widowControl w:val="false"/>
      <w:autoSpaceDE w:val="false"/>
      <w:autoSpaceDN w:val="false"/>
      <w:spacing w:before="46" w:after="0" w:lineRule="exact" w:line="233"/>
      <w:jc w:val="right"/>
    </w:pPr>
    <w:rPr>
      <w:rFonts w:ascii="Times New Roman" w:cs="Times New Roman" w:eastAsia="Times New Roman" w:hAnsi="Times New Roman"/>
    </w:rPr>
  </w:style>
  <w:style w:type="paragraph" w:styleId="style179">
    <w:name w:val="List Paragraph"/>
    <w:basedOn w:val="style0"/>
    <w:next w:val="style179"/>
    <w:qFormat/>
    <w:uiPriority w:val="1"/>
    <w:pPr>
      <w:widowControl w:val="false"/>
      <w:autoSpaceDE w:val="false"/>
      <w:autoSpaceDN w:val="false"/>
      <w:spacing w:after="0" w:lineRule="auto" w:line="240"/>
      <w:ind w:left="1495" w:hanging="360"/>
    </w:pPr>
    <w:rPr>
      <w:rFonts w:ascii="Times New Roman" w:cs="Times New Roman" w:eastAsia="Times New Roman" w:hAnsi="Times New Roman"/>
    </w:rPr>
  </w:style>
  <w:style w:type="table" w:customStyle="1" w:styleId="style4116">
    <w:name w:val="TableGrid"/>
    <w:next w:val="style4116"/>
    <w:pPr>
      <w:spacing w:after="0" w:lineRule="auto" w:line="240"/>
    </w:pPr>
    <w:rPr>
      <w:rFonts w:eastAsia="宋体"/>
    </w:rPr>
    <w:tblPr>
      <w:tblCellMar>
        <w:top w:w="0" w:type="dxa"/>
        <w:left w:w="0" w:type="dxa"/>
        <w:bottom w:w="0" w:type="dxa"/>
        <w:right w:w="0" w:type="dxa"/>
      </w:tblCellMar>
    </w:tblPr>
    <w:tcPr>
      <w:tcBorders/>
    </w:tcPr>
  </w:style>
  <w:style w:type="character" w:styleId="style85">
    <w:name w:val="Hyperlink"/>
    <w:basedOn w:val="style65"/>
    <w:next w:val="style85"/>
    <w:uiPriority w:val="99"/>
    <w:rPr>
      <w:color w:val="0563c1"/>
      <w:u w:val="single"/>
    </w:rPr>
  </w:style>
  <w:style w:type="paragraph" w:styleId="style266">
    <w:name w:val="TOC Heading"/>
    <w:basedOn w:val="style1"/>
    <w:next w:val="style0"/>
    <w:qFormat/>
    <w:uiPriority w:val="39"/>
    <w:pPr>
      <w:spacing w:before="240"/>
      <w:ind w:left="0" w:right="0" w:firstLine="0"/>
      <w:outlineLvl w:val="9"/>
    </w:pPr>
    <w:rPr>
      <w:rFonts w:ascii="Calibri Light" w:cs="Times New Roman" w:eastAsia="宋体" w:hAnsi="Calibri Light"/>
      <w:b w:val="false"/>
      <w:color w:val="2f5496"/>
      <w:szCs w:val="32"/>
    </w:rPr>
  </w:style>
  <w:style w:type="paragraph" w:styleId="style19">
    <w:name w:val="toc 1"/>
    <w:basedOn w:val="style0"/>
    <w:next w:val="style0"/>
    <w:uiPriority w:val="39"/>
    <w:pPr>
      <w:spacing w:after="100"/>
    </w:pPr>
    <w:rPr>
      <w:lang w:val="en-GB"/>
    </w:rPr>
  </w:style>
  <w:style w:type="paragraph" w:styleId="style20">
    <w:name w:val="toc 2"/>
    <w:basedOn w:val="style0"/>
    <w:next w:val="style0"/>
    <w:uiPriority w:val="39"/>
    <w:pPr>
      <w:tabs>
        <w:tab w:val="right" w:leader="dot" w:pos="11120"/>
      </w:tabs>
      <w:spacing w:after="100"/>
      <w:ind w:left="1440" w:right="1440"/>
    </w:pPr>
    <w:rPr>
      <w:lang w:val="en-GB"/>
    </w:rPr>
  </w:style>
  <w:style w:type="paragraph" w:customStyle="1" w:styleId="style4117">
    <w:name w:val="TOC Heading1"/>
    <w:basedOn w:val="style1"/>
    <w:next w:val="style0"/>
    <w:qFormat/>
    <w:uiPriority w:val="39"/>
    <w:pPr>
      <w:spacing w:before="240"/>
      <w:ind w:left="0" w:right="0" w:firstLine="0"/>
      <w:outlineLvl w:val="9"/>
    </w:pPr>
    <w:rPr>
      <w:rFonts w:ascii="Calibri Light" w:cs="Times New Roman" w:eastAsia="宋体" w:hAnsi="Calibri Light"/>
      <w:b w:val="false"/>
      <w:color w:val="2f5496"/>
      <w:szCs w:val="32"/>
    </w:rPr>
  </w:style>
</w:styles>
</file>

<file path=word/_rels/document.xml.rels><?xml version="1.0" encoding="UTF-8"?>
<Relationships xmlns="http://schemas.openxmlformats.org/package/2006/relationships"><Relationship Id="rId40" Type="http://schemas.openxmlformats.org/officeDocument/2006/relationships/image" Target="media/image28.png"/><Relationship Id="rId42" Type="http://schemas.openxmlformats.org/officeDocument/2006/relationships/image" Target="media/image30.png"/><Relationship Id="rId41" Type="http://schemas.openxmlformats.org/officeDocument/2006/relationships/image" Target="media/image29.png"/><Relationship Id="rId44" Type="http://schemas.openxmlformats.org/officeDocument/2006/relationships/image" Target="media/image32.png"/><Relationship Id="rId43" Type="http://schemas.openxmlformats.org/officeDocument/2006/relationships/image" Target="media/image31.png"/><Relationship Id="rId46" Type="http://schemas.openxmlformats.org/officeDocument/2006/relationships/image" Target="media/image34.png"/><Relationship Id="rId45" Type="http://schemas.openxmlformats.org/officeDocument/2006/relationships/image" Target="media/image33.png"/><Relationship Id="rId80" Type="http://schemas.openxmlformats.org/officeDocument/2006/relationships/theme" Target="theme/theme1.xml"/><Relationship Id="rId81" Type="http://schemas.openxmlformats.org/officeDocument/2006/relationships/customXml" Target="../customXml/item1.xml"/><Relationship Id="rId1" Type="http://schemas.openxmlformats.org/officeDocument/2006/relationships/numbering" Target="numbering.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header" Target="header1.xml"/><Relationship Id="rId9" Type="http://schemas.openxmlformats.org/officeDocument/2006/relationships/chart" Target="charts/chart1.xml"/><Relationship Id="rId48" Type="http://schemas.openxmlformats.org/officeDocument/2006/relationships/image" Target="media/image36.png"/><Relationship Id="rId47" Type="http://schemas.openxmlformats.org/officeDocument/2006/relationships/image" Target="media/image35.png"/><Relationship Id="rId49" Type="http://schemas.openxmlformats.org/officeDocument/2006/relationships/image" Target="media/image37.png"/><Relationship Id="rId5" Type="http://schemas.openxmlformats.org/officeDocument/2006/relationships/footer" Target="footer2.xml"/><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73" Type="http://schemas.openxmlformats.org/officeDocument/2006/relationships/image" Target="media/image55.png"/><Relationship Id="rId72" Type="http://schemas.openxmlformats.org/officeDocument/2006/relationships/image" Target="media/image54.png"/><Relationship Id="rId31" Type="http://schemas.openxmlformats.org/officeDocument/2006/relationships/image" Target="media/image19.png"/><Relationship Id="rId75" Type="http://schemas.openxmlformats.org/officeDocument/2006/relationships/image" Target="media/image57.png"/><Relationship Id="rId30" Type="http://schemas.openxmlformats.org/officeDocument/2006/relationships/image" Target="media/image18.png"/><Relationship Id="rId74" Type="http://schemas.openxmlformats.org/officeDocument/2006/relationships/image" Target="media/image56.png"/><Relationship Id="rId33" Type="http://schemas.openxmlformats.org/officeDocument/2006/relationships/image" Target="media/image21.png"/><Relationship Id="rId77" Type="http://schemas.openxmlformats.org/officeDocument/2006/relationships/styles" Target="styles.xml"/><Relationship Id="rId32" Type="http://schemas.openxmlformats.org/officeDocument/2006/relationships/image" Target="media/image20.png"/><Relationship Id="rId76" Type="http://schemas.openxmlformats.org/officeDocument/2006/relationships/image" Target="media/image58.png"/><Relationship Id="rId35" Type="http://schemas.openxmlformats.org/officeDocument/2006/relationships/image" Target="media/image23.png"/><Relationship Id="rId79" Type="http://schemas.openxmlformats.org/officeDocument/2006/relationships/settings" Target="settings.xml"/><Relationship Id="rId34" Type="http://schemas.openxmlformats.org/officeDocument/2006/relationships/image" Target="media/image22.png"/><Relationship Id="rId78" Type="http://schemas.openxmlformats.org/officeDocument/2006/relationships/fontTable" Target="fontTable.xml"/><Relationship Id="rId71" Type="http://schemas.openxmlformats.org/officeDocument/2006/relationships/image" Target="media/image53.png"/><Relationship Id="rId70" Type="http://schemas.openxmlformats.org/officeDocument/2006/relationships/image" Target="media/image52.png"/><Relationship Id="rId37" Type="http://schemas.openxmlformats.org/officeDocument/2006/relationships/image" Target="media/image25.png"/><Relationship Id="rId36" Type="http://schemas.openxmlformats.org/officeDocument/2006/relationships/image" Target="media/image24.png"/><Relationship Id="rId39" Type="http://schemas.openxmlformats.org/officeDocument/2006/relationships/image" Target="media/image27.png"/><Relationship Id="rId38" Type="http://schemas.openxmlformats.org/officeDocument/2006/relationships/image" Target="media/image26.png"/><Relationship Id="rId62" Type="http://schemas.openxmlformats.org/officeDocument/2006/relationships/chart" Target="charts/chart8.xml"/><Relationship Id="rId61" Type="http://schemas.openxmlformats.org/officeDocument/2006/relationships/image" Target="media/image49.png"/><Relationship Id="rId20" Type="http://schemas.openxmlformats.org/officeDocument/2006/relationships/image" Target="media/image8.png"/><Relationship Id="rId64" Type="http://schemas.openxmlformats.org/officeDocument/2006/relationships/chart" Target="charts/chart10.xml"/><Relationship Id="rId63" Type="http://schemas.openxmlformats.org/officeDocument/2006/relationships/chart" Target="charts/chart9.xml"/><Relationship Id="rId22" Type="http://schemas.openxmlformats.org/officeDocument/2006/relationships/image" Target="media/image10.png"/><Relationship Id="rId66" Type="http://schemas.openxmlformats.org/officeDocument/2006/relationships/image" Target="media/image3.jpeg"/><Relationship Id="rId21" Type="http://schemas.openxmlformats.org/officeDocument/2006/relationships/image" Target="media/image9.png"/><Relationship Id="rId65" Type="http://schemas.openxmlformats.org/officeDocument/2006/relationships/chart" Target="charts/chart11.xml"/><Relationship Id="rId24" Type="http://schemas.openxmlformats.org/officeDocument/2006/relationships/image" Target="media/image12.png"/><Relationship Id="rId68" Type="http://schemas.openxmlformats.org/officeDocument/2006/relationships/image" Target="media/image50.png"/><Relationship Id="rId23" Type="http://schemas.openxmlformats.org/officeDocument/2006/relationships/image" Target="media/image11.png"/><Relationship Id="rId67" Type="http://schemas.openxmlformats.org/officeDocument/2006/relationships/oleObject" Target="embeddings/oleObject2.bin"/><Relationship Id="rId60" Type="http://schemas.openxmlformats.org/officeDocument/2006/relationships/image" Target="media/image48.png"/><Relationship Id="rId26" Type="http://schemas.openxmlformats.org/officeDocument/2006/relationships/image" Target="media/image14.png"/><Relationship Id="rId25" Type="http://schemas.openxmlformats.org/officeDocument/2006/relationships/image" Target="media/image13.png"/><Relationship Id="rId69" Type="http://schemas.openxmlformats.org/officeDocument/2006/relationships/image" Target="media/image51.png"/><Relationship Id="rId28" Type="http://schemas.openxmlformats.org/officeDocument/2006/relationships/image" Target="media/image16.png"/><Relationship Id="rId27" Type="http://schemas.openxmlformats.org/officeDocument/2006/relationships/image" Target="media/image15.png"/><Relationship Id="rId29" Type="http://schemas.openxmlformats.org/officeDocument/2006/relationships/image" Target="media/image17.png"/><Relationship Id="rId51" Type="http://schemas.openxmlformats.org/officeDocument/2006/relationships/image" Target="media/image39.png"/><Relationship Id="rId50" Type="http://schemas.openxmlformats.org/officeDocument/2006/relationships/image" Target="media/image38.png"/><Relationship Id="rId53" Type="http://schemas.openxmlformats.org/officeDocument/2006/relationships/image" Target="media/image41.png"/><Relationship Id="rId52" Type="http://schemas.openxmlformats.org/officeDocument/2006/relationships/image" Target="media/image40.png"/><Relationship Id="rId11" Type="http://schemas.openxmlformats.org/officeDocument/2006/relationships/chart" Target="charts/chart3.xml"/><Relationship Id="rId55" Type="http://schemas.openxmlformats.org/officeDocument/2006/relationships/image" Target="media/image43.png"/><Relationship Id="rId10" Type="http://schemas.openxmlformats.org/officeDocument/2006/relationships/chart" Target="charts/chart2.xml"/><Relationship Id="rId54" Type="http://schemas.openxmlformats.org/officeDocument/2006/relationships/image" Target="media/image42.png"/><Relationship Id="rId13" Type="http://schemas.openxmlformats.org/officeDocument/2006/relationships/chart" Target="charts/chart5.xml"/><Relationship Id="rId57" Type="http://schemas.openxmlformats.org/officeDocument/2006/relationships/image" Target="media/image45.png"/><Relationship Id="rId12" Type="http://schemas.openxmlformats.org/officeDocument/2006/relationships/chart" Target="charts/chart4.xml"/><Relationship Id="rId56" Type="http://schemas.openxmlformats.org/officeDocument/2006/relationships/image" Target="media/image44.png"/><Relationship Id="rId15" Type="http://schemas.openxmlformats.org/officeDocument/2006/relationships/chart" Target="charts/chart7.xml"/><Relationship Id="rId59" Type="http://schemas.openxmlformats.org/officeDocument/2006/relationships/image" Target="media/image47.png"/><Relationship Id="rId14" Type="http://schemas.openxmlformats.org/officeDocument/2006/relationships/chart" Target="charts/chart6.xml"/><Relationship Id="rId58" Type="http://schemas.openxmlformats.org/officeDocument/2006/relationships/image" Target="media/image46.png"/><Relationship Id="rId17" Type="http://schemas.openxmlformats.org/officeDocument/2006/relationships/oleObject" Target="embeddings/oleObject1.bin"/><Relationship Id="rId16" Type="http://schemas.openxmlformats.org/officeDocument/2006/relationships/image" Target="media/image5.png"/><Relationship Id="rId19" Type="http://schemas.openxmlformats.org/officeDocument/2006/relationships/image" Target="media/image7.png"/><Relationship Id="rId18" Type="http://schemas.openxmlformats.org/officeDocument/2006/relationships/image" Target="media/image6.png"/></Relationships>
</file>

<file path=word/charts/_rels/chart1.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 Id="rId2" Type="http://schemas.microsoft.com/office/2011/relationships/chartStyle" Target="style1.xml"/><Relationship Id="rId3" Type="http://schemas.microsoft.com/office/2011/relationships/chartColorStyle" Target="colors1.xml"/></Relationships>
</file>

<file path=word/charts/_rels/chart10.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 Id="rId2" Type="http://schemas.microsoft.com/office/2011/relationships/chartStyle" Target="style10.xml"/><Relationship Id="rId3" Type="http://schemas.microsoft.com/office/2011/relationships/chartColorStyle" Target="colors10.xml"/></Relationships>
</file>

<file path=word/charts/_rels/chart11.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 Id="rId2" Type="http://schemas.microsoft.com/office/2011/relationships/chartStyle" Target="style6.xml"/><Relationship Id="rId3" Type="http://schemas.microsoft.com/office/2011/relationships/chartColorStyle" Target="colors6.xml"/></Relationships>
</file>

<file path=word/charts/_rels/chart2.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 Id="rId2" Type="http://schemas.microsoft.com/office/2011/relationships/chartStyle" Target="style2.xml"/><Relationship Id="rId3" Type="http://schemas.microsoft.com/office/2011/relationships/chartColorStyle" Target="colors2.xml"/></Relationships>
</file>

<file path=word/charts/_rels/chart3.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 Id="rId2" Type="http://schemas.microsoft.com/office/2011/relationships/chartStyle" Target="style8.xml"/><Relationship Id="rId3" Type="http://schemas.microsoft.com/office/2011/relationships/chartColorStyle" Target="colors8.xml"/></Relationships>
</file>

<file path=word/charts/_rels/chart4.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 Id="rId2" Type="http://schemas.microsoft.com/office/2011/relationships/chartStyle" Target="style11.xml"/><Relationship Id="rId3" Type="http://schemas.microsoft.com/office/2011/relationships/chartColorStyle" Target="colors11.xml"/></Relationships>
</file>

<file path=word/charts/_rels/chart5.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 Id="rId2" Type="http://schemas.microsoft.com/office/2011/relationships/chartStyle" Target="style9.xml"/><Relationship Id="rId3" Type="http://schemas.microsoft.com/office/2011/relationships/chartColorStyle" Target="colors9.xml"/></Relationships>
</file>

<file path=word/charts/_rels/chart6.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 Id="rId2" Type="http://schemas.microsoft.com/office/2011/relationships/chartStyle" Target="style4.xml"/><Relationship Id="rId3" Type="http://schemas.microsoft.com/office/2011/relationships/chartColorStyle" Target="colors4.xml"/></Relationships>
</file>

<file path=word/charts/_rels/chart7.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 Id="rId2" Type="http://schemas.microsoft.com/office/2011/relationships/chartStyle" Target="style5.xml"/><Relationship Id="rId3" Type="http://schemas.microsoft.com/office/2011/relationships/chartColorStyle" Target="colors5.xml"/></Relationships>
</file>

<file path=word/charts/_rels/chart8.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 Id="rId2" Type="http://schemas.microsoft.com/office/2011/relationships/chartStyle" Target="style7.xml"/><Relationship Id="rId3" Type="http://schemas.microsoft.com/office/2011/relationships/chartColorStyle" Target="colors7.xml"/></Relationships>
</file>

<file path=word/charts/_rels/chart9.xml.rels><?xml version="1.0" encoding="UTF-8"?>
<Relationships xmlns="http://schemas.openxmlformats.org/package/2006/relationships"><Relationship Id="rId1" Type="http://schemas.openxmlformats.org/officeDocument/2006/relationships/oleObject" TargetMode="External" Target="file:/C:/Users/ENGR%20JOHNSON/Desktop/JOHNSON%20FINAL%20PROJECT%20SUBMITED/PROJECT%20ANALYSIS%20TO%20BE%20AMENDED%20AS%20PROFF%20INSTRUCTED.xlsx"/><Relationship Id="rId2" Type="http://schemas.microsoft.com/office/2011/relationships/chartStyle" Target="style3.xml"/><Relationship Id="rId3" Type="http://schemas.microsoft.com/office/2011/relationships/chartColorStyle" Target="colors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Sheet8!$C$3</c:f>
              <c:strCache>
                <c:ptCount val="1"/>
                <c:pt idx="0">
                  <c:v>LT</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Sheet8!$B$4:$B$9</c:f>
              <c:strCache>
                <c:ptCount val="6"/>
                <c:pt idx="0">
                  <c:v>GAA- AKANBI ROAD</c:v>
                </c:pt>
                <c:pt idx="1">
                  <c:v>OFFA GARAGE ROAD</c:v>
                </c:pt>
                <c:pt idx="2">
                  <c:v>TIPPER GARAGE ROAD</c:v>
                </c:pt>
                <c:pt idx="3">
                  <c:v>AGBABIAKA ROAD</c:v>
                </c:pt>
                <c:pt idx="4">
                  <c:v>TOTAL</c:v>
                </c:pt>
                <c:pt idx="5">
                  <c:v>AVERAGE</c:v>
                </c:pt>
              </c:strCache>
            </c:strRef>
          </c:cat>
          <c:val>
            <c:numRef>
              <c:f>Sheet8!$C$4:$C$9</c:f>
              <c:numCache>
                <c:formatCode>#,##0</c:formatCode>
                <c:ptCount val="6"/>
                <c:pt idx="0">
                  <c:v>128.986200228493</c:v>
                </c:pt>
                <c:pt idx="1">
                  <c:v>141.219921088921</c:v>
                </c:pt>
                <c:pt idx="2">
                  <c:v>149.423455823058</c:v>
                </c:pt>
                <c:pt idx="3">
                  <c:v>158.285597654170</c:v>
                </c:pt>
                <c:pt idx="4">
                  <c:v>577.915174794642</c:v>
                </c:pt>
                <c:pt idx="5">
                  <c:v>144.478793698660</c:v>
                </c:pt>
              </c:numCache>
            </c:numRef>
          </c:val>
          <c:smooth val="0"/>
        </c:ser>
        <c:ser>
          <c:idx val="1"/>
          <c:order val="1"/>
          <c:tx>
            <c:strRef>
              <c:f>Sheet8!$D$3</c:f>
              <c:strCache>
                <c:ptCount val="1"/>
                <c:pt idx="0">
                  <c:v>RT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Sheet8!$B$4:$B$9</c:f>
              <c:strCache>
                <c:ptCount val="6"/>
                <c:pt idx="0">
                  <c:v>GAA- AKANBI ROAD</c:v>
                </c:pt>
                <c:pt idx="1">
                  <c:v>OFFA GARAGE ROAD</c:v>
                </c:pt>
                <c:pt idx="2">
                  <c:v>TIPPER GARAGE ROAD</c:v>
                </c:pt>
                <c:pt idx="3">
                  <c:v>AGBABIAKA ROAD</c:v>
                </c:pt>
                <c:pt idx="4">
                  <c:v>TOTAL</c:v>
                </c:pt>
                <c:pt idx="5">
                  <c:v>AVERAGE</c:v>
                </c:pt>
              </c:strCache>
            </c:strRef>
          </c:cat>
          <c:val>
            <c:numRef>
              <c:f>Sheet8!$D$4:$D$9</c:f>
              <c:numCache>
                <c:formatCode>#,##0</c:formatCode>
                <c:ptCount val="6"/>
                <c:pt idx="0">
                  <c:v>184.816048088587</c:v>
                </c:pt>
                <c:pt idx="1">
                  <c:v>170.144483239664</c:v>
                </c:pt>
                <c:pt idx="2">
                  <c:v>223.235042434448</c:v>
                </c:pt>
                <c:pt idx="3">
                  <c:v>267.867934491672</c:v>
                </c:pt>
                <c:pt idx="4">
                  <c:v>846.063508254371</c:v>
                </c:pt>
                <c:pt idx="5">
                  <c:v>211.515877063593</c:v>
                </c:pt>
              </c:numCache>
            </c:numRef>
          </c:val>
          <c:smooth val="0"/>
        </c:ser>
        <c:ser>
          <c:idx val="2"/>
          <c:order val="2"/>
          <c:tx>
            <c:strRef>
              <c:f>Sheet8!$E$3</c:f>
              <c:strCache>
                <c:ptCount val="1"/>
                <c:pt idx="0">
                  <c:v>TT</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Sheet8!$B$4:$B$9</c:f>
              <c:strCache>
                <c:ptCount val="6"/>
                <c:pt idx="0">
                  <c:v>GAA- AKANBI ROAD</c:v>
                </c:pt>
                <c:pt idx="1">
                  <c:v>OFFA GARAGE ROAD</c:v>
                </c:pt>
                <c:pt idx="2">
                  <c:v>TIPPER GARAGE ROAD</c:v>
                </c:pt>
                <c:pt idx="3">
                  <c:v>AGBABIAKA ROAD</c:v>
                </c:pt>
                <c:pt idx="4">
                  <c:v>TOTAL</c:v>
                </c:pt>
                <c:pt idx="5">
                  <c:v>AVERAGE</c:v>
                </c:pt>
              </c:strCache>
            </c:strRef>
          </c:cat>
          <c:val>
            <c:numRef>
              <c:f>Sheet8!$E$4:$E$9</c:f>
              <c:numCache>
                <c:formatCode>#,##0</c:formatCode>
                <c:ptCount val="6"/>
                <c:pt idx="0">
                  <c:v>219.469057105197</c:v>
                </c:pt>
                <c:pt idx="1">
                  <c:v>215.232771298174</c:v>
                </c:pt>
                <c:pt idx="2">
                  <c:v>197.130944730420</c:v>
                </c:pt>
                <c:pt idx="3">
                  <c:v>241.487001549310</c:v>
                </c:pt>
                <c:pt idx="4">
                  <c:v>873.319774683102</c:v>
                </c:pt>
                <c:pt idx="5">
                  <c:v>218.329943670775</c:v>
                </c:pt>
              </c:numCache>
            </c:numRef>
          </c:val>
          <c:smooth val="0"/>
        </c:ser>
        <c:ser>
          <c:idx val="3"/>
          <c:order val="3"/>
          <c:tx>
            <c:strRef>
              <c:f>Sheet8!$F$3</c:f>
              <c:strCache>
                <c:ptCount val="1"/>
                <c:pt idx="0">
                  <c:v>UT</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Sheet8!$B$4:$B$9</c:f>
              <c:strCache>
                <c:ptCount val="6"/>
                <c:pt idx="0">
                  <c:v>GAA- AKANBI ROAD</c:v>
                </c:pt>
                <c:pt idx="1">
                  <c:v>OFFA GARAGE ROAD</c:v>
                </c:pt>
                <c:pt idx="2">
                  <c:v>TIPPER GARAGE ROAD</c:v>
                </c:pt>
                <c:pt idx="3">
                  <c:v>AGBABIAKA ROAD</c:v>
                </c:pt>
                <c:pt idx="4">
                  <c:v>TOTAL</c:v>
                </c:pt>
                <c:pt idx="5">
                  <c:v>AVERAGE</c:v>
                </c:pt>
              </c:strCache>
            </c:strRef>
          </c:cat>
          <c:val>
            <c:numRef>
              <c:f>Sheet8!$F$4:$F$9</c:f>
              <c:numCache>
                <c:formatCode>#,##0</c:formatCode>
                <c:ptCount val="6"/>
                <c:pt idx="0">
                  <c:v>0.962583583794724</c:v>
                </c:pt>
                <c:pt idx="1">
                  <c:v>0.850722416198318</c:v>
                </c:pt>
                <c:pt idx="2">
                  <c:v>0.900141300138904</c:v>
                </c:pt>
                <c:pt idx="3">
                  <c:v>1.01465126701391</c:v>
                </c:pt>
                <c:pt idx="4">
                  <c:v>3.72809856714585</c:v>
                </c:pt>
                <c:pt idx="5">
                  <c:v>0.932024641786464</c:v>
                </c:pt>
              </c:numCache>
            </c:numRef>
          </c:val>
          <c:smooth val="0"/>
        </c:ser>
        <c:dLbls>
          <c:dLblPos val="t"/>
          <c:showLegendKey val="0"/>
          <c:showVal val="1"/>
          <c:showCatName val="0"/>
          <c:showSerName val="0"/>
          <c:showPercent val="0"/>
          <c:showBubbleSize val="0"/>
        </c:dLbls>
        <c:marker val="1"/>
        <c:smooth val="0"/>
        <c:axId val="-867515728"/>
        <c:axId val="-867513008"/>
      </c:lineChart>
      <c:catAx>
        <c:axId val="-867515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7513008"/>
        <c:crosses val="autoZero"/>
        <c:auto val="1"/>
        <c:lblAlgn val="ctr"/>
        <c:lblOffset val="100"/>
        <c:noMultiLvlLbl val="0"/>
      </c:catAx>
      <c:valAx>
        <c:axId val="-8675130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67515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Average control delay in seconds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Sheet1!$C$24</c:f>
              <c:strCache>
                <c:ptCount val="1"/>
                <c:pt idx="0">
                  <c:v>Average control delay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Sheet1!$B$25:$B$31</c:f>
              <c:strCache>
                <c:ptCount val="7"/>
                <c:pt idx="0">
                  <c:v>DAY 1</c:v>
                </c:pt>
                <c:pt idx="1">
                  <c:v>DAY 2</c:v>
                </c:pt>
                <c:pt idx="2">
                  <c:v>DAY 3</c:v>
                </c:pt>
                <c:pt idx="3">
                  <c:v>DAY 4</c:v>
                </c:pt>
                <c:pt idx="4">
                  <c:v>DAY 5</c:v>
                </c:pt>
                <c:pt idx="5">
                  <c:v>DAY 6</c:v>
                </c:pt>
                <c:pt idx="6">
                  <c:v>DAY 7</c:v>
                </c:pt>
              </c:strCache>
            </c:strRef>
          </c:cat>
          <c:val>
            <c:numRef>
              <c:f>Sheet1!$C$25:$C$31</c:f>
              <c:numCache>
                <c:formatCode>General</c:formatCode>
                <c:ptCount val="7"/>
                <c:pt idx="0">
                  <c:v>51.9</c:v>
                </c:pt>
                <c:pt idx="1">
                  <c:v>60.8</c:v>
                </c:pt>
                <c:pt idx="2">
                  <c:v>45.4</c:v>
                </c:pt>
                <c:pt idx="3">
                  <c:v>71.7</c:v>
                </c:pt>
                <c:pt idx="4">
                  <c:v>70.5</c:v>
                </c:pt>
                <c:pt idx="5">
                  <c:v>18.0</c:v>
                </c:pt>
                <c:pt idx="6">
                  <c:v>18.7</c:v>
                </c:pt>
              </c:numCache>
            </c:numRef>
          </c:val>
        </c:ser>
        <c:dLbls>
          <c:dLblPos val="outEnd"/>
          <c:showLegendKey val="0"/>
          <c:showVal val="1"/>
          <c:showCatName val="0"/>
          <c:showSerName val="0"/>
          <c:showPercent val="0"/>
          <c:showBubbleSize val="0"/>
        </c:dLbls>
        <c:gapWidth val="219"/>
        <c:overlap val="-27"/>
        <c:axId val="-801940064"/>
        <c:axId val="-801936256"/>
      </c:barChart>
      <c:catAx>
        <c:axId val="-8019400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Days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1936256"/>
        <c:crosses val="autoZero"/>
        <c:auto val="1"/>
        <c:lblAlgn val="ctr"/>
        <c:lblOffset val="100"/>
        <c:noMultiLvlLbl val="0"/>
      </c:catAx>
      <c:valAx>
        <c:axId val="-801936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Average</a:t>
                </a:r>
                <a:r>
                  <a:rPr lang="en-US" baseline="0"/>
                  <a:t> delay in sec</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19400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Level Of Service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Sheet1!$M$96:$M$102</c:f>
              <c:strCache>
                <c:ptCount val="7"/>
                <c:pt idx="0">
                  <c:v>E</c:v>
                </c:pt>
                <c:pt idx="1">
                  <c:v>E</c:v>
                </c:pt>
                <c:pt idx="2">
                  <c:v>D</c:v>
                </c:pt>
                <c:pt idx="3">
                  <c:v>F</c:v>
                </c:pt>
                <c:pt idx="4">
                  <c:v>F</c:v>
                </c:pt>
                <c:pt idx="5">
                  <c:v>B</c:v>
                </c:pt>
                <c:pt idx="6">
                  <c:v>B</c:v>
                </c:pt>
              </c:strCache>
            </c:strRef>
          </c:cat>
          <c:val>
            <c:numRef>
              <c:f>Sheet1!$N$96:$N$102</c:f>
              <c:numCache>
                <c:formatCode>General</c:formatCode>
                <c:ptCount val="7"/>
                <c:pt idx="0">
                  <c:v>51.9</c:v>
                </c:pt>
                <c:pt idx="1">
                  <c:v>60.8</c:v>
                </c:pt>
                <c:pt idx="2">
                  <c:v>45.4</c:v>
                </c:pt>
                <c:pt idx="3">
                  <c:v>71.7</c:v>
                </c:pt>
                <c:pt idx="4">
                  <c:v>70.5</c:v>
                </c:pt>
                <c:pt idx="5">
                  <c:v>18.0</c:v>
                </c:pt>
                <c:pt idx="6">
                  <c:v>18.7</c:v>
                </c:pt>
              </c:numCache>
            </c:numRef>
          </c:val>
        </c:ser>
        <c:dLbls>
          <c:showLegendKey val="0"/>
          <c:showVal val="0"/>
          <c:showCatName val="0"/>
          <c:showSerName val="0"/>
          <c:showPercent val="0"/>
          <c:showBubbleSize val="0"/>
        </c:dLbls>
        <c:gapWidth val="219"/>
        <c:overlap val="-27"/>
        <c:axId val="-801941696"/>
        <c:axId val="-801938976"/>
      </c:barChart>
      <c:catAx>
        <c:axId val="-8019416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DAYS</a:t>
                </a:r>
              </a:p>
            </c:rich>
          </c:tx>
          <c:layout>
            <c:manualLayout>
              <c:xMode val="edge"/>
              <c:yMode val="edge"/>
              <c:x val="0.48213002830839496"/>
              <c:y val="0.878680373286672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1938976"/>
        <c:crosses val="autoZero"/>
        <c:auto val="1"/>
        <c:lblAlgn val="ctr"/>
        <c:lblOffset val="100"/>
        <c:noMultiLvlLbl val="0"/>
      </c:catAx>
      <c:valAx>
        <c:axId val="-801938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Avrg</a:t>
                </a:r>
                <a:r>
                  <a:rPr lang="en-US" baseline="0"/>
                  <a:t> Contro Delay</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19416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 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LT</c:v>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Sheet8!$B$10:$B$15</c:f>
              <c:strCache>
                <c:ptCount val="6"/>
                <c:pt idx="0">
                  <c:v>GAA- AKANBI ROAD</c:v>
                </c:pt>
                <c:pt idx="1">
                  <c:v>OFFA GARAGE ROAD</c:v>
                </c:pt>
                <c:pt idx="2">
                  <c:v>TIPPER GARAGE ROAD</c:v>
                </c:pt>
                <c:pt idx="3">
                  <c:v>AGBABIAKA ROAD</c:v>
                </c:pt>
                <c:pt idx="4">
                  <c:v>TOTAL</c:v>
                </c:pt>
                <c:pt idx="5">
                  <c:v>AVERAGE</c:v>
                </c:pt>
              </c:strCache>
            </c:strRef>
          </c:cat>
          <c:val>
            <c:numRef>
              <c:f>Sheet8!$C$10:$C$15</c:f>
              <c:numCache>
                <c:formatCode>#,##0</c:formatCode>
                <c:ptCount val="6"/>
                <c:pt idx="0">
                  <c:v>177.137445967992</c:v>
                </c:pt>
                <c:pt idx="1">
                  <c:v>172.230633295306</c:v>
                </c:pt>
                <c:pt idx="2">
                  <c:v>142.572286038850</c:v>
                </c:pt>
                <c:pt idx="3">
                  <c:v>198.615965112326</c:v>
                </c:pt>
                <c:pt idx="4">
                  <c:v>690.556330414474</c:v>
                </c:pt>
                <c:pt idx="5">
                  <c:v>172.639082603618</c:v>
                </c:pt>
              </c:numCache>
            </c:numRef>
          </c:val>
          <c:smooth val="0"/>
        </c:ser>
        <c:ser>
          <c:idx val="1"/>
          <c:order val="1"/>
          <c:tx>
            <c:v>RT</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Sheet8!$B$10:$B$15</c:f>
              <c:strCache>
                <c:ptCount val="6"/>
                <c:pt idx="0">
                  <c:v>GAA- AKANBI ROAD</c:v>
                </c:pt>
                <c:pt idx="1">
                  <c:v>OFFA GARAGE ROAD</c:v>
                </c:pt>
                <c:pt idx="2">
                  <c:v>TIPPER GARAGE ROAD</c:v>
                </c:pt>
                <c:pt idx="3">
                  <c:v>AGBABIAKA ROAD</c:v>
                </c:pt>
                <c:pt idx="4">
                  <c:v>TOTAL</c:v>
                </c:pt>
                <c:pt idx="5">
                  <c:v>AVERAGE</c:v>
                </c:pt>
              </c:strCache>
            </c:strRef>
          </c:cat>
          <c:val>
            <c:numRef>
              <c:f>Sheet8!$D$10:$D$15</c:f>
              <c:numCache>
                <c:formatCode>#,##0</c:formatCode>
                <c:ptCount val="6"/>
                <c:pt idx="0">
                  <c:v>235.339749643189</c:v>
                </c:pt>
                <c:pt idx="1">
                  <c:v>192.493060741813</c:v>
                </c:pt>
                <c:pt idx="2">
                  <c:v>183.172341003556</c:v>
                </c:pt>
                <c:pt idx="3">
                  <c:v>228.898219882815</c:v>
                </c:pt>
                <c:pt idx="4">
                  <c:v>839.903371271372</c:v>
                </c:pt>
                <c:pt idx="5">
                  <c:v>209.975842817843</c:v>
                </c:pt>
              </c:numCache>
            </c:numRef>
          </c:val>
          <c:smooth val="0"/>
        </c:ser>
        <c:ser>
          <c:idx val="2"/>
          <c:order val="2"/>
          <c:tx>
            <c:v>TT</c:v>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Sheet8!$B$10:$B$15</c:f>
              <c:strCache>
                <c:ptCount val="6"/>
                <c:pt idx="0">
                  <c:v>GAA- AKANBI ROAD</c:v>
                </c:pt>
                <c:pt idx="1">
                  <c:v>OFFA GARAGE ROAD</c:v>
                </c:pt>
                <c:pt idx="2">
                  <c:v>TIPPER GARAGE ROAD</c:v>
                </c:pt>
                <c:pt idx="3">
                  <c:v>AGBABIAKA ROAD</c:v>
                </c:pt>
                <c:pt idx="4">
                  <c:v>TOTAL</c:v>
                </c:pt>
                <c:pt idx="5">
                  <c:v>AVERAGE</c:v>
                </c:pt>
              </c:strCache>
            </c:strRef>
          </c:cat>
          <c:val>
            <c:numRef>
              <c:f>Sheet8!$E$10:$E$15</c:f>
              <c:numCache>
                <c:formatCode>#,##0</c:formatCode>
                <c:ptCount val="6"/>
                <c:pt idx="0">
                  <c:v>188.946609032524</c:v>
                </c:pt>
                <c:pt idx="1">
                  <c:v>214.597527047092</c:v>
                </c:pt>
                <c:pt idx="2">
                  <c:v>209.609586096853</c:v>
                </c:pt>
                <c:pt idx="3">
                  <c:v>205.741201528911</c:v>
                </c:pt>
                <c:pt idx="4">
                  <c:v>818.894923705381</c:v>
                </c:pt>
                <c:pt idx="5">
                  <c:v>204.723730926345</c:v>
                </c:pt>
              </c:numCache>
            </c:numRef>
          </c:val>
          <c:smooth val="0"/>
        </c:ser>
        <c:ser>
          <c:idx val="3"/>
          <c:order val="3"/>
          <c:tx>
            <c:v>UT</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Sheet8!$B$10:$B$15</c:f>
              <c:strCache>
                <c:ptCount val="6"/>
                <c:pt idx="0">
                  <c:v>GAA- AKANBI ROAD</c:v>
                </c:pt>
                <c:pt idx="1">
                  <c:v>OFFA GARAGE ROAD</c:v>
                </c:pt>
                <c:pt idx="2">
                  <c:v>TIPPER GARAGE ROAD</c:v>
                </c:pt>
                <c:pt idx="3">
                  <c:v>AGBABIAKA ROAD</c:v>
                </c:pt>
                <c:pt idx="4">
                  <c:v>TOTAL</c:v>
                </c:pt>
                <c:pt idx="5">
                  <c:v>AVERAGE</c:v>
                </c:pt>
              </c:strCache>
            </c:strRef>
          </c:cat>
          <c:val>
            <c:numRef>
              <c:f>Sheet8!$F$10:$F$15</c:f>
              <c:numCache>
                <c:formatCode>#,##0</c:formatCode>
                <c:ptCount val="6"/>
                <c:pt idx="0">
                  <c:v>0.843511647466627</c:v>
                </c:pt>
                <c:pt idx="1">
                  <c:v>0.921019429386663</c:v>
                </c:pt>
                <c:pt idx="2">
                  <c:v>0.944187324760597</c:v>
                </c:pt>
                <c:pt idx="3">
                  <c:v>0.890654552073209</c:v>
                </c:pt>
                <c:pt idx="4">
                  <c:v>3.59937295368710</c:v>
                </c:pt>
                <c:pt idx="5">
                  <c:v>0.899843238421774</c:v>
                </c:pt>
              </c:numCache>
            </c:numRef>
          </c:val>
          <c:smooth val="0"/>
        </c:ser>
        <c:dLbls>
          <c:dLblPos val="t"/>
          <c:showLegendKey val="0"/>
          <c:showVal val="1"/>
          <c:showCatName val="0"/>
          <c:showSerName val="0"/>
          <c:showPercent val="0"/>
          <c:showBubbleSize val="0"/>
        </c:dLbls>
        <c:marker val="1"/>
        <c:smooth val="0"/>
        <c:axId val="-788680304"/>
        <c:axId val="-788666704"/>
      </c:lineChart>
      <c:catAx>
        <c:axId val="-788680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8666704"/>
        <c:crosses val="autoZero"/>
        <c:auto val="1"/>
        <c:lblAlgn val="ctr"/>
        <c:lblOffset val="100"/>
        <c:noMultiLvlLbl val="0"/>
      </c:catAx>
      <c:valAx>
        <c:axId val="-7886667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8680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 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LT</c:v>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Sheet8!$B$16:$B$21</c:f>
              <c:strCache>
                <c:ptCount val="6"/>
                <c:pt idx="0">
                  <c:v>GAA- AKANBI ROAD</c:v>
                </c:pt>
                <c:pt idx="1">
                  <c:v>OFFA GARAGE ROAD</c:v>
                </c:pt>
                <c:pt idx="2">
                  <c:v>TIPPER GARAGE ROAD</c:v>
                </c:pt>
                <c:pt idx="3">
                  <c:v>AGBABIAKA ROAD</c:v>
                </c:pt>
                <c:pt idx="4">
                  <c:v>TOTAL</c:v>
                </c:pt>
                <c:pt idx="5">
                  <c:v>AVERAGE</c:v>
                </c:pt>
              </c:strCache>
            </c:strRef>
          </c:cat>
          <c:val>
            <c:numRef>
              <c:f>Sheet8!$C$16:$C$21</c:f>
              <c:numCache>
                <c:formatCode>#,##0</c:formatCode>
                <c:ptCount val="6"/>
                <c:pt idx="0">
                  <c:v>155.322928202289</c:v>
                </c:pt>
                <c:pt idx="1">
                  <c:v>151.392880897551</c:v>
                </c:pt>
                <c:pt idx="2">
                  <c:v>137.200861974149</c:v>
                </c:pt>
                <c:pt idx="3">
                  <c:v>167.359373222637</c:v>
                </c:pt>
                <c:pt idx="4">
                  <c:v>611.276044296625</c:v>
                </c:pt>
                <c:pt idx="5">
                  <c:v>152.819011074156</c:v>
                </c:pt>
              </c:numCache>
            </c:numRef>
          </c:val>
          <c:smooth val="0"/>
        </c:ser>
        <c:ser>
          <c:idx val="1"/>
          <c:order val="1"/>
          <c:tx>
            <c:v>RT</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Sheet8!$B$16:$B$21</c:f>
              <c:strCache>
                <c:ptCount val="6"/>
                <c:pt idx="0">
                  <c:v>GAA- AKANBI ROAD</c:v>
                </c:pt>
                <c:pt idx="1">
                  <c:v>OFFA GARAGE ROAD</c:v>
                </c:pt>
                <c:pt idx="2">
                  <c:v>TIPPER GARAGE ROAD</c:v>
                </c:pt>
                <c:pt idx="3">
                  <c:v>AGBABIAKA ROAD</c:v>
                </c:pt>
                <c:pt idx="4">
                  <c:v>TOTAL</c:v>
                </c:pt>
                <c:pt idx="5">
                  <c:v>AVERAGE</c:v>
                </c:pt>
              </c:strCache>
            </c:strRef>
          </c:cat>
          <c:val>
            <c:numRef>
              <c:f>Sheet8!$D$16:$D$21</c:f>
              <c:numCache>
                <c:formatCode>#,##0</c:formatCode>
                <c:ptCount val="6"/>
                <c:pt idx="0">
                  <c:v>198.364221559549</c:v>
                </c:pt>
                <c:pt idx="1">
                  <c:v>212.867565868072</c:v>
                </c:pt>
                <c:pt idx="2">
                  <c:v>181.005956459871</c:v>
                </c:pt>
                <c:pt idx="3">
                  <c:v>187.261568957221</c:v>
                </c:pt>
                <c:pt idx="4">
                  <c:v>779.499312844713</c:v>
                </c:pt>
                <c:pt idx="5">
                  <c:v>194.874828211178</c:v>
                </c:pt>
              </c:numCache>
            </c:numRef>
          </c:val>
          <c:smooth val="0"/>
        </c:ser>
        <c:ser>
          <c:idx val="2"/>
          <c:order val="2"/>
          <c:tx>
            <c:v>TT</c:v>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Sheet8!$B$16:$B$21</c:f>
              <c:strCache>
                <c:ptCount val="6"/>
                <c:pt idx="0">
                  <c:v>GAA- AKANBI ROAD</c:v>
                </c:pt>
                <c:pt idx="1">
                  <c:v>OFFA GARAGE ROAD</c:v>
                </c:pt>
                <c:pt idx="2">
                  <c:v>TIPPER GARAGE ROAD</c:v>
                </c:pt>
                <c:pt idx="3">
                  <c:v>AGBABIAKA ROAD</c:v>
                </c:pt>
                <c:pt idx="4">
                  <c:v>TOTAL</c:v>
                </c:pt>
                <c:pt idx="5">
                  <c:v>AVERAGE</c:v>
                </c:pt>
              </c:strCache>
            </c:strRef>
          </c:cat>
          <c:val>
            <c:numRef>
              <c:f>Sheet8!$E$16:$E$21</c:f>
              <c:numCache>
                <c:formatCode>#,##0</c:formatCode>
                <c:ptCount val="6"/>
                <c:pt idx="0">
                  <c:v>231.113031722682</c:v>
                </c:pt>
                <c:pt idx="1">
                  <c:v>207.362370199070</c:v>
                </c:pt>
                <c:pt idx="2">
                  <c:v>168.608288209195</c:v>
                </c:pt>
                <c:pt idx="3">
                  <c:v>251.491382464287</c:v>
                </c:pt>
                <c:pt idx="4">
                  <c:v>858.575072595234</c:v>
                </c:pt>
                <c:pt idx="5">
                  <c:v>214.643768148809</c:v>
                </c:pt>
              </c:numCache>
            </c:numRef>
          </c:val>
          <c:smooth val="0"/>
        </c:ser>
        <c:ser>
          <c:idx val="3"/>
          <c:order val="3"/>
          <c:tx>
            <c:v>UT</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Sheet8!$B$16:$B$21</c:f>
              <c:strCache>
                <c:ptCount val="6"/>
                <c:pt idx="0">
                  <c:v>GAA- AKANBI ROAD</c:v>
                </c:pt>
                <c:pt idx="1">
                  <c:v>OFFA GARAGE ROAD</c:v>
                </c:pt>
                <c:pt idx="2">
                  <c:v>TIPPER GARAGE ROAD</c:v>
                </c:pt>
                <c:pt idx="3">
                  <c:v>AGBABIAKA ROAD</c:v>
                </c:pt>
                <c:pt idx="4">
                  <c:v>TOTAL</c:v>
                </c:pt>
                <c:pt idx="5">
                  <c:v>AVERAGE</c:v>
                </c:pt>
              </c:strCache>
            </c:strRef>
          </c:cat>
          <c:val>
            <c:numRef>
              <c:f>Sheet8!$F$16:$F$21</c:f>
              <c:numCache>
                <c:formatCode>#,##0</c:formatCode>
                <c:ptCount val="6"/>
                <c:pt idx="0">
                  <c:v>0.935680290375233</c:v>
                </c:pt>
                <c:pt idx="1">
                  <c:v>0.917532611500309</c:v>
                </c:pt>
                <c:pt idx="2">
                  <c:v>0.826511216711742</c:v>
                </c:pt>
                <c:pt idx="3">
                  <c:v>0.904645260662901</c:v>
                </c:pt>
                <c:pt idx="4">
                  <c:v>3.58436937925018</c:v>
                </c:pt>
                <c:pt idx="5">
                  <c:v>0.896092344812546</c:v>
                </c:pt>
              </c:numCache>
            </c:numRef>
          </c:val>
          <c:smooth val="0"/>
        </c:ser>
        <c:dLbls>
          <c:dLblPos val="t"/>
          <c:showLegendKey val="0"/>
          <c:showVal val="1"/>
          <c:showCatName val="0"/>
          <c:showSerName val="0"/>
          <c:showPercent val="0"/>
          <c:showBubbleSize val="0"/>
        </c:dLbls>
        <c:marker val="1"/>
        <c:smooth val="0"/>
        <c:axId val="-788665616"/>
        <c:axId val="-788669424"/>
      </c:lineChart>
      <c:catAx>
        <c:axId val="-788665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8669424"/>
        <c:crosses val="autoZero"/>
        <c:auto val="1"/>
        <c:lblAlgn val="ctr"/>
        <c:lblOffset val="100"/>
        <c:noMultiLvlLbl val="0"/>
      </c:catAx>
      <c:valAx>
        <c:axId val="-7886694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8665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 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LT</c:v>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Sheet8!$B$22:$B$27</c:f>
              <c:strCache>
                <c:ptCount val="6"/>
                <c:pt idx="0">
                  <c:v>GAA- AKANBI ROAD</c:v>
                </c:pt>
                <c:pt idx="1">
                  <c:v>OFFA GARAGE ROAD</c:v>
                </c:pt>
                <c:pt idx="2">
                  <c:v>TIPPER GARAGE ROAD</c:v>
                </c:pt>
                <c:pt idx="3">
                  <c:v>AGBABIAKA ROAD</c:v>
                </c:pt>
                <c:pt idx="4">
                  <c:v>TOTAL</c:v>
                </c:pt>
                <c:pt idx="5">
                  <c:v>AVERAGE</c:v>
                </c:pt>
              </c:strCache>
            </c:strRef>
          </c:cat>
          <c:val>
            <c:numRef>
              <c:f>Sheet8!$C$22:$C$27</c:f>
              <c:numCache>
                <c:formatCode>#,##0</c:formatCode>
                <c:ptCount val="6"/>
                <c:pt idx="0">
                  <c:v>159.939894629176</c:v>
                </c:pt>
                <c:pt idx="1">
                  <c:v>174.940814931742</c:v>
                </c:pt>
                <c:pt idx="2">
                  <c:v>183.279292226138</c:v>
                </c:pt>
                <c:pt idx="3">
                  <c:v>184.778741291882</c:v>
                </c:pt>
                <c:pt idx="4">
                  <c:v>702.938743078938</c:v>
                </c:pt>
                <c:pt idx="5">
                  <c:v>175.734685769734</c:v>
                </c:pt>
              </c:numCache>
            </c:numRef>
          </c:val>
          <c:smooth val="0"/>
        </c:ser>
        <c:ser>
          <c:idx val="1"/>
          <c:order val="1"/>
          <c:tx>
            <c:v>RT</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Sheet8!$B$22:$B$27</c:f>
              <c:strCache>
                <c:ptCount val="6"/>
                <c:pt idx="0">
                  <c:v>GAA- AKANBI ROAD</c:v>
                </c:pt>
                <c:pt idx="1">
                  <c:v>OFFA GARAGE ROAD</c:v>
                </c:pt>
                <c:pt idx="2">
                  <c:v>TIPPER GARAGE ROAD</c:v>
                </c:pt>
                <c:pt idx="3">
                  <c:v>AGBABIAKA ROAD</c:v>
                </c:pt>
                <c:pt idx="4">
                  <c:v>TOTAL</c:v>
                </c:pt>
                <c:pt idx="5">
                  <c:v>AVERAGE</c:v>
                </c:pt>
              </c:strCache>
            </c:strRef>
          </c:cat>
          <c:val>
            <c:numRef>
              <c:f>Sheet8!$D$22:$D$27</c:f>
              <c:numCache>
                <c:formatCode>#,##0</c:formatCode>
                <c:ptCount val="6"/>
                <c:pt idx="0">
                  <c:v>186.293627266938</c:v>
                </c:pt>
                <c:pt idx="1">
                  <c:v>197.797403817296</c:v>
                </c:pt>
                <c:pt idx="2">
                  <c:v>185.058702830276</c:v>
                </c:pt>
                <c:pt idx="3">
                  <c:v>234.822983725100</c:v>
                </c:pt>
                <c:pt idx="4">
                  <c:v>803.972717639609</c:v>
                </c:pt>
                <c:pt idx="5">
                  <c:v>200.993179409902</c:v>
                </c:pt>
              </c:numCache>
            </c:numRef>
          </c:val>
          <c:smooth val="0"/>
        </c:ser>
        <c:ser>
          <c:idx val="2"/>
          <c:order val="2"/>
          <c:tx>
            <c:v>TT</c:v>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Sheet8!$B$22:$B$27</c:f>
              <c:strCache>
                <c:ptCount val="6"/>
                <c:pt idx="0">
                  <c:v>GAA- AKANBI ROAD</c:v>
                </c:pt>
                <c:pt idx="1">
                  <c:v>OFFA GARAGE ROAD</c:v>
                </c:pt>
                <c:pt idx="2">
                  <c:v>TIPPER GARAGE ROAD</c:v>
                </c:pt>
                <c:pt idx="3">
                  <c:v>AGBABIAKA ROAD</c:v>
                </c:pt>
                <c:pt idx="4">
                  <c:v>TOTAL</c:v>
                </c:pt>
                <c:pt idx="5">
                  <c:v>AVERAGE</c:v>
                </c:pt>
              </c:strCache>
            </c:strRef>
          </c:cat>
          <c:val>
            <c:numRef>
              <c:f>Sheet8!$E$22:$E$27</c:f>
              <c:numCache>
                <c:formatCode>#,##0</c:formatCode>
                <c:ptCount val="6"/>
                <c:pt idx="0">
                  <c:v>208.103612898190</c:v>
                </c:pt>
                <c:pt idx="1">
                  <c:v>206.588399542509</c:v>
                </c:pt>
                <c:pt idx="2">
                  <c:v>218.867504308884</c:v>
                </c:pt>
                <c:pt idx="3">
                  <c:v>260.807494219270</c:v>
                </c:pt>
                <c:pt idx="4">
                  <c:v>894.367010968853</c:v>
                </c:pt>
                <c:pt idx="5">
                  <c:v>223.591752742213</c:v>
                </c:pt>
              </c:numCache>
            </c:numRef>
          </c:val>
          <c:smooth val="0"/>
        </c:ser>
        <c:ser>
          <c:idx val="3"/>
          <c:order val="3"/>
          <c:tx>
            <c:v>UT</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Sheet8!$B$22:$B$27</c:f>
              <c:strCache>
                <c:ptCount val="6"/>
                <c:pt idx="0">
                  <c:v>GAA- AKANBI ROAD</c:v>
                </c:pt>
                <c:pt idx="1">
                  <c:v>OFFA GARAGE ROAD</c:v>
                </c:pt>
                <c:pt idx="2">
                  <c:v>TIPPER GARAGE ROAD</c:v>
                </c:pt>
                <c:pt idx="3">
                  <c:v>AGBABIAKA ROAD</c:v>
                </c:pt>
                <c:pt idx="4">
                  <c:v>TOTAL</c:v>
                </c:pt>
                <c:pt idx="5">
                  <c:v>AVERAGE</c:v>
                </c:pt>
              </c:strCache>
            </c:strRef>
          </c:cat>
          <c:val>
            <c:numRef>
              <c:f>Sheet8!$F$22:$F$27</c:f>
              <c:numCache>
                <c:formatCode>#,##0</c:formatCode>
                <c:ptCount val="6"/>
                <c:pt idx="0">
                  <c:v>0.908749401302138</c:v>
                </c:pt>
                <c:pt idx="1">
                  <c:v>0.879099572521316</c:v>
                </c:pt>
                <c:pt idx="2">
                  <c:v>0.889705302068632</c:v>
                </c:pt>
                <c:pt idx="3">
                  <c:v>0.962389277561884</c:v>
                </c:pt>
                <c:pt idx="4">
                  <c:v>3.63994355345397</c:v>
                </c:pt>
                <c:pt idx="5">
                  <c:v>0.909985888363492</c:v>
                </c:pt>
              </c:numCache>
            </c:numRef>
          </c:val>
          <c:smooth val="0"/>
        </c:ser>
        <c:dLbls>
          <c:dLblPos val="t"/>
          <c:showLegendKey val="0"/>
          <c:showVal val="1"/>
          <c:showCatName val="0"/>
          <c:showSerName val="0"/>
          <c:showPercent val="0"/>
          <c:showBubbleSize val="0"/>
        </c:dLbls>
        <c:marker val="1"/>
        <c:smooth val="0"/>
        <c:axId val="-788671600"/>
        <c:axId val="-788677584"/>
      </c:lineChart>
      <c:catAx>
        <c:axId val="-788671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8677584"/>
        <c:crosses val="autoZero"/>
        <c:auto val="1"/>
        <c:lblAlgn val="ctr"/>
        <c:lblOffset val="100"/>
        <c:noMultiLvlLbl val="0"/>
      </c:catAx>
      <c:valAx>
        <c:axId val="-7886775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8671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 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LT</c:v>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Sheet8!$B$28:$B$33</c:f>
              <c:strCache>
                <c:ptCount val="6"/>
                <c:pt idx="0">
                  <c:v>GAA- AKANBI ROAD</c:v>
                </c:pt>
                <c:pt idx="1">
                  <c:v>OFFA GARAGE ROAD</c:v>
                </c:pt>
                <c:pt idx="2">
                  <c:v>TIPPER GARAGE ROAD</c:v>
                </c:pt>
                <c:pt idx="3">
                  <c:v>AGBABIAKA ROAD</c:v>
                </c:pt>
                <c:pt idx="4">
                  <c:v>TOTAL</c:v>
                </c:pt>
                <c:pt idx="5">
                  <c:v>AVERAGE</c:v>
                </c:pt>
              </c:strCache>
            </c:strRef>
          </c:cat>
          <c:val>
            <c:numRef>
              <c:f>Sheet8!$C$28:$C$33</c:f>
              <c:numCache>
                <c:formatCode>#,##0</c:formatCode>
                <c:ptCount val="6"/>
                <c:pt idx="0">
                  <c:v>172.129956611154</c:v>
                </c:pt>
                <c:pt idx="1">
                  <c:v>132.952368233618</c:v>
                </c:pt>
                <c:pt idx="2">
                  <c:v>168.331573733658</c:v>
                </c:pt>
                <c:pt idx="3">
                  <c:v>220.554112935888</c:v>
                </c:pt>
                <c:pt idx="4">
                  <c:v>693.968011514318</c:v>
                </c:pt>
                <c:pt idx="5">
                  <c:v>173.492002878579</c:v>
                </c:pt>
              </c:numCache>
            </c:numRef>
          </c:val>
          <c:smooth val="0"/>
        </c:ser>
        <c:ser>
          <c:idx val="1"/>
          <c:order val="1"/>
          <c:tx>
            <c:v>RT</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Sheet8!$B$28:$B$33</c:f>
              <c:strCache>
                <c:ptCount val="6"/>
                <c:pt idx="0">
                  <c:v>GAA- AKANBI ROAD</c:v>
                </c:pt>
                <c:pt idx="1">
                  <c:v>OFFA GARAGE ROAD</c:v>
                </c:pt>
                <c:pt idx="2">
                  <c:v>TIPPER GARAGE ROAD</c:v>
                </c:pt>
                <c:pt idx="3">
                  <c:v>AGBABIAKA ROAD</c:v>
                </c:pt>
                <c:pt idx="4">
                  <c:v>TOTAL</c:v>
                </c:pt>
                <c:pt idx="5">
                  <c:v>AVERAGE</c:v>
                </c:pt>
              </c:strCache>
            </c:strRef>
          </c:cat>
          <c:val>
            <c:numRef>
              <c:f>Sheet8!$D$28:$D$33</c:f>
              <c:numCache>
                <c:formatCode>#,##0</c:formatCode>
                <c:ptCount val="6"/>
                <c:pt idx="0">
                  <c:v>180.651241591904</c:v>
                </c:pt>
                <c:pt idx="1">
                  <c:v>187.454581298331</c:v>
                </c:pt>
                <c:pt idx="2">
                  <c:v>203.681204217726</c:v>
                </c:pt>
                <c:pt idx="3">
                  <c:v>237.942196528344</c:v>
                </c:pt>
                <c:pt idx="4">
                  <c:v>809.729223636305</c:v>
                </c:pt>
                <c:pt idx="5">
                  <c:v>202.432305909076</c:v>
                </c:pt>
              </c:numCache>
            </c:numRef>
          </c:val>
          <c:smooth val="0"/>
        </c:ser>
        <c:ser>
          <c:idx val="2"/>
          <c:order val="2"/>
          <c:tx>
            <c:v>TT</c:v>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Sheet8!$B$28:$B$33</c:f>
              <c:strCache>
                <c:ptCount val="6"/>
                <c:pt idx="0">
                  <c:v>GAA- AKANBI ROAD</c:v>
                </c:pt>
                <c:pt idx="1">
                  <c:v>OFFA GARAGE ROAD</c:v>
                </c:pt>
                <c:pt idx="2">
                  <c:v>TIPPER GARAGE ROAD</c:v>
                </c:pt>
                <c:pt idx="3">
                  <c:v>AGBABIAKA ROAD</c:v>
                </c:pt>
                <c:pt idx="4">
                  <c:v>TOTAL</c:v>
                </c:pt>
                <c:pt idx="5">
                  <c:v>AVERAGE</c:v>
                </c:pt>
              </c:strCache>
            </c:strRef>
          </c:cat>
          <c:val>
            <c:numRef>
              <c:f>Sheet8!$E$28:$E$33</c:f>
              <c:numCache>
                <c:formatCode>#,##0</c:formatCode>
                <c:ptCount val="6"/>
                <c:pt idx="0">
                  <c:v>203.658711039929</c:v>
                </c:pt>
                <c:pt idx="1">
                  <c:v>194.060910154660</c:v>
                </c:pt>
                <c:pt idx="2">
                  <c:v>198.631257005716</c:v>
                </c:pt>
                <c:pt idx="3">
                  <c:v>279.124499773635</c:v>
                </c:pt>
                <c:pt idx="4">
                  <c:v>875.47537797394</c:v>
                </c:pt>
                <c:pt idx="5">
                  <c:v>218.868844493485</c:v>
                </c:pt>
              </c:numCache>
            </c:numRef>
          </c:val>
          <c:smooth val="0"/>
        </c:ser>
        <c:ser>
          <c:idx val="3"/>
          <c:order val="3"/>
          <c:tx>
            <c:v>UT</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Sheet8!$B$28:$B$33</c:f>
              <c:strCache>
                <c:ptCount val="6"/>
                <c:pt idx="0">
                  <c:v>GAA- AKANBI ROAD</c:v>
                </c:pt>
                <c:pt idx="1">
                  <c:v>OFFA GARAGE ROAD</c:v>
                </c:pt>
                <c:pt idx="2">
                  <c:v>TIPPER GARAGE ROAD</c:v>
                </c:pt>
                <c:pt idx="3">
                  <c:v>AGBABIAKA ROAD</c:v>
                </c:pt>
                <c:pt idx="4">
                  <c:v>TOTAL</c:v>
                </c:pt>
                <c:pt idx="5">
                  <c:v>AVERAGE</c:v>
                </c:pt>
              </c:strCache>
            </c:strRef>
          </c:cat>
          <c:val>
            <c:numRef>
              <c:f>Sheet8!$F$28:$F$33</c:f>
              <c:numCache>
                <c:formatCode>#,##0</c:formatCode>
                <c:ptCount val="6"/>
                <c:pt idx="0">
                  <c:v>0.852128498075017</c:v>
                </c:pt>
                <c:pt idx="1">
                  <c:v>0.825791107041107</c:v>
                </c:pt>
                <c:pt idx="2">
                  <c:v>0.841657868668288</c:v>
                </c:pt>
                <c:pt idx="3">
                  <c:v>0.915162294339786</c:v>
                </c:pt>
                <c:pt idx="4">
                  <c:v>4.0</c:v>
                </c:pt>
                <c:pt idx="5">
                  <c:v>1.0</c:v>
                </c:pt>
              </c:numCache>
            </c:numRef>
          </c:val>
          <c:smooth val="0"/>
        </c:ser>
        <c:dLbls>
          <c:dLblPos val="t"/>
          <c:showLegendKey val="0"/>
          <c:showVal val="1"/>
          <c:showCatName val="0"/>
          <c:showSerName val="0"/>
          <c:showPercent val="0"/>
          <c:showBubbleSize val="0"/>
        </c:dLbls>
        <c:marker val="1"/>
        <c:smooth val="0"/>
        <c:axId val="-788678128"/>
        <c:axId val="-788675952"/>
      </c:lineChart>
      <c:catAx>
        <c:axId val="-78867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8675952"/>
        <c:crosses val="autoZero"/>
        <c:auto val="1"/>
        <c:lblAlgn val="ctr"/>
        <c:lblOffset val="100"/>
        <c:noMultiLvlLbl val="0"/>
      </c:catAx>
      <c:valAx>
        <c:axId val="-7886759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867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 6</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LT</c:v>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Sheet8!$B$34:$B$39</c:f>
              <c:strCache>
                <c:ptCount val="6"/>
                <c:pt idx="0">
                  <c:v>GAA- AKANBI ROAD</c:v>
                </c:pt>
                <c:pt idx="1">
                  <c:v>OFFA GARAGE ROAD</c:v>
                </c:pt>
                <c:pt idx="2">
                  <c:v>TIPPER GARAGE ROAD</c:v>
                </c:pt>
                <c:pt idx="3">
                  <c:v>AGBABIAKA ROAD</c:v>
                </c:pt>
                <c:pt idx="4">
                  <c:v>TOTAL</c:v>
                </c:pt>
                <c:pt idx="5">
                  <c:v>AVERAGE</c:v>
                </c:pt>
              </c:strCache>
            </c:strRef>
          </c:cat>
          <c:val>
            <c:numRef>
              <c:f>Sheet8!$C$34:$C$39</c:f>
              <c:numCache>
                <c:formatCode>#,##0</c:formatCode>
                <c:ptCount val="6"/>
                <c:pt idx="0">
                  <c:v>95.9137058320220</c:v>
                </c:pt>
                <c:pt idx="1">
                  <c:v>107.573909418853</c:v>
                </c:pt>
                <c:pt idx="2">
                  <c:v>133.528847594084</c:v>
                </c:pt>
                <c:pt idx="3">
                  <c:v>182.861986950499</c:v>
                </c:pt>
                <c:pt idx="4">
                  <c:v>519.878449795457</c:v>
                </c:pt>
                <c:pt idx="5">
                  <c:v>129.969612448864</c:v>
                </c:pt>
              </c:numCache>
            </c:numRef>
          </c:val>
          <c:smooth val="0"/>
        </c:ser>
        <c:ser>
          <c:idx val="1"/>
          <c:order val="1"/>
          <c:tx>
            <c:v>RT</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Sheet8!$B$34:$B$39</c:f>
              <c:strCache>
                <c:ptCount val="6"/>
                <c:pt idx="0">
                  <c:v>GAA- AKANBI ROAD</c:v>
                </c:pt>
                <c:pt idx="1">
                  <c:v>OFFA GARAGE ROAD</c:v>
                </c:pt>
                <c:pt idx="2">
                  <c:v>TIPPER GARAGE ROAD</c:v>
                </c:pt>
                <c:pt idx="3">
                  <c:v>AGBABIAKA ROAD</c:v>
                </c:pt>
                <c:pt idx="4">
                  <c:v>TOTAL</c:v>
                </c:pt>
                <c:pt idx="5">
                  <c:v>AVERAGE</c:v>
                </c:pt>
              </c:strCache>
            </c:strRef>
          </c:cat>
          <c:val>
            <c:numRef>
              <c:f>Sheet8!$D$34:$D$39</c:f>
              <c:numCache>
                <c:formatCode>#,##0</c:formatCode>
                <c:ptCount val="6"/>
                <c:pt idx="0">
                  <c:v>109.795952728762</c:v>
                </c:pt>
                <c:pt idx="1">
                  <c:v>140.468410646105</c:v>
                </c:pt>
                <c:pt idx="2">
                  <c:v>143.879921050989</c:v>
                </c:pt>
                <c:pt idx="3">
                  <c:v>185.333094882263</c:v>
                </c:pt>
                <c:pt idx="4">
                  <c:v>579.477379308119</c:v>
                </c:pt>
                <c:pt idx="5">
                  <c:v>144.869344827030</c:v>
                </c:pt>
              </c:numCache>
            </c:numRef>
          </c:val>
          <c:smooth val="0"/>
        </c:ser>
        <c:ser>
          <c:idx val="2"/>
          <c:order val="2"/>
          <c:tx>
            <c:v>TT</c:v>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Sheet8!$B$34:$B$39</c:f>
              <c:strCache>
                <c:ptCount val="6"/>
                <c:pt idx="0">
                  <c:v>GAA- AKANBI ROAD</c:v>
                </c:pt>
                <c:pt idx="1">
                  <c:v>OFFA GARAGE ROAD</c:v>
                </c:pt>
                <c:pt idx="2">
                  <c:v>TIPPER GARAGE ROAD</c:v>
                </c:pt>
                <c:pt idx="3">
                  <c:v>AGBABIAKA ROAD</c:v>
                </c:pt>
                <c:pt idx="4">
                  <c:v>TOTAL</c:v>
                </c:pt>
                <c:pt idx="5">
                  <c:v>AVERAGE</c:v>
                </c:pt>
              </c:strCache>
            </c:strRef>
          </c:cat>
          <c:val>
            <c:numRef>
              <c:f>Sheet8!$E$34:$E$39</c:f>
              <c:numCache>
                <c:formatCode>#,##0</c:formatCode>
                <c:ptCount val="6"/>
                <c:pt idx="0">
                  <c:v>190.565389218886</c:v>
                </c:pt>
                <c:pt idx="1">
                  <c:v>152.025938104329</c:v>
                </c:pt>
                <c:pt idx="2">
                  <c:v>162.511853273419</c:v>
                </c:pt>
                <c:pt idx="3">
                  <c:v>163.093123496391</c:v>
                </c:pt>
                <c:pt idx="4">
                  <c:v>668.196304093025</c:v>
                </c:pt>
                <c:pt idx="5">
                  <c:v>167.049076023256</c:v>
                </c:pt>
              </c:numCache>
            </c:numRef>
          </c:val>
          <c:smooth val="0"/>
        </c:ser>
        <c:ser>
          <c:idx val="3"/>
          <c:order val="3"/>
          <c:tx>
            <c:v>UT</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Sheet8!$B$34:$B$39</c:f>
              <c:strCache>
                <c:ptCount val="6"/>
                <c:pt idx="0">
                  <c:v>GAA- AKANBI ROAD</c:v>
                </c:pt>
                <c:pt idx="1">
                  <c:v>OFFA GARAGE ROAD</c:v>
                </c:pt>
                <c:pt idx="2">
                  <c:v>TIPPER GARAGE ROAD</c:v>
                </c:pt>
                <c:pt idx="3">
                  <c:v>AGBABIAKA ROAD</c:v>
                </c:pt>
                <c:pt idx="4">
                  <c:v>TOTAL</c:v>
                </c:pt>
                <c:pt idx="5">
                  <c:v>AVERAGE</c:v>
                </c:pt>
              </c:strCache>
            </c:strRef>
          </c:cat>
          <c:val>
            <c:numRef>
              <c:f>Sheet8!$F$34:$F$39</c:f>
              <c:numCache>
                <c:formatCode>#,##0</c:formatCode>
                <c:ptCount val="6"/>
                <c:pt idx="0">
                  <c:v>1.26202244515818</c:v>
                </c:pt>
                <c:pt idx="1">
                  <c:v>0.889040573709526</c:v>
                </c:pt>
                <c:pt idx="2">
                  <c:v>1.03510734569057</c:v>
                </c:pt>
                <c:pt idx="3">
                  <c:v>1.23555396588175</c:v>
                </c:pt>
                <c:pt idx="4">
                  <c:v>4.42172433044003</c:v>
                </c:pt>
                <c:pt idx="5">
                  <c:v>1.10543108261001</c:v>
                </c:pt>
              </c:numCache>
            </c:numRef>
          </c:val>
          <c:smooth val="0"/>
        </c:ser>
        <c:dLbls>
          <c:dLblPos val="t"/>
          <c:showLegendKey val="0"/>
          <c:showVal val="1"/>
          <c:showCatName val="0"/>
          <c:showSerName val="0"/>
          <c:showPercent val="0"/>
          <c:showBubbleSize val="0"/>
        </c:dLbls>
        <c:marker val="1"/>
        <c:smooth val="0"/>
        <c:axId val="-788668880"/>
        <c:axId val="-788668336"/>
      </c:lineChart>
      <c:catAx>
        <c:axId val="-788668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8668336"/>
        <c:crosses val="autoZero"/>
        <c:auto val="1"/>
        <c:lblAlgn val="ctr"/>
        <c:lblOffset val="100"/>
        <c:noMultiLvlLbl val="0"/>
      </c:catAx>
      <c:valAx>
        <c:axId val="-7886683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8668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DAY 7</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LT</c:v>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Sheet8!$B$40:$B$45</c:f>
              <c:strCache>
                <c:ptCount val="6"/>
                <c:pt idx="0">
                  <c:v>GAA- AKANBI ROAD</c:v>
                </c:pt>
                <c:pt idx="1">
                  <c:v>OFFA GARAGE ROAD</c:v>
                </c:pt>
                <c:pt idx="2">
                  <c:v>TIPPER GARAGE ROAD</c:v>
                </c:pt>
                <c:pt idx="3">
                  <c:v>AGBABIAKA ROAD</c:v>
                </c:pt>
                <c:pt idx="4">
                  <c:v>TOTAL</c:v>
                </c:pt>
                <c:pt idx="5">
                  <c:v>AVERAGE</c:v>
                </c:pt>
              </c:strCache>
            </c:strRef>
          </c:cat>
          <c:val>
            <c:numRef>
              <c:f>Sheet8!$C$40:$C$45</c:f>
              <c:numCache>
                <c:formatCode>#,##0</c:formatCode>
                <c:ptCount val="6"/>
                <c:pt idx="0">
                  <c:v>133.025253798575</c:v>
                </c:pt>
                <c:pt idx="1">
                  <c:v>123.587355087225</c:v>
                </c:pt>
                <c:pt idx="2">
                  <c:v>161.415509704930</c:v>
                </c:pt>
                <c:pt idx="3">
                  <c:v>133.436806908609</c:v>
                </c:pt>
                <c:pt idx="4">
                  <c:v>551.464925499339</c:v>
                </c:pt>
                <c:pt idx="5">
                  <c:v>137.866231374835</c:v>
                </c:pt>
              </c:numCache>
            </c:numRef>
          </c:val>
          <c:smooth val="0"/>
        </c:ser>
        <c:ser>
          <c:idx val="1"/>
          <c:order val="1"/>
          <c:tx>
            <c:v>RT</c:v>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Sheet8!$B$40:$B$45</c:f>
              <c:strCache>
                <c:ptCount val="6"/>
                <c:pt idx="0">
                  <c:v>GAA- AKANBI ROAD</c:v>
                </c:pt>
                <c:pt idx="1">
                  <c:v>OFFA GARAGE ROAD</c:v>
                </c:pt>
                <c:pt idx="2">
                  <c:v>TIPPER GARAGE ROAD</c:v>
                </c:pt>
                <c:pt idx="3">
                  <c:v>AGBABIAKA ROAD</c:v>
                </c:pt>
                <c:pt idx="4">
                  <c:v>TOTAL</c:v>
                </c:pt>
                <c:pt idx="5">
                  <c:v>AVERAGE</c:v>
                </c:pt>
              </c:strCache>
            </c:strRef>
          </c:cat>
          <c:val>
            <c:numRef>
              <c:f>Sheet8!$D$40:$D$45</c:f>
              <c:numCache>
                <c:formatCode>#,##0</c:formatCode>
                <c:ptCount val="6"/>
                <c:pt idx="0">
                  <c:v>151.262586980637</c:v>
                </c:pt>
                <c:pt idx="1">
                  <c:v>155.514088484759</c:v>
                </c:pt>
                <c:pt idx="2">
                  <c:v>164.732266753662</c:v>
                </c:pt>
                <c:pt idx="3">
                  <c:v>159.920447974439</c:v>
                </c:pt>
                <c:pt idx="4">
                  <c:v>631.429390193497</c:v>
                </c:pt>
                <c:pt idx="5">
                  <c:v>157.857347548374</c:v>
                </c:pt>
              </c:numCache>
            </c:numRef>
          </c:val>
          <c:smooth val="0"/>
        </c:ser>
        <c:ser>
          <c:idx val="2"/>
          <c:order val="2"/>
          <c:tx>
            <c:v>TT</c:v>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Sheet8!$B$40:$B$45</c:f>
              <c:strCache>
                <c:ptCount val="6"/>
                <c:pt idx="0">
                  <c:v>GAA- AKANBI ROAD</c:v>
                </c:pt>
                <c:pt idx="1">
                  <c:v>OFFA GARAGE ROAD</c:v>
                </c:pt>
                <c:pt idx="2">
                  <c:v>TIPPER GARAGE ROAD</c:v>
                </c:pt>
                <c:pt idx="3">
                  <c:v>AGBABIAKA ROAD</c:v>
                </c:pt>
                <c:pt idx="4">
                  <c:v>TOTAL</c:v>
                </c:pt>
                <c:pt idx="5">
                  <c:v>AVERAGE</c:v>
                </c:pt>
              </c:strCache>
            </c:strRef>
          </c:cat>
          <c:val>
            <c:numRef>
              <c:f>Sheet8!$E$40:$E$45</c:f>
              <c:numCache>
                <c:formatCode>#,##0</c:formatCode>
                <c:ptCount val="6"/>
                <c:pt idx="0">
                  <c:v>172.718273077182</c:v>
                </c:pt>
                <c:pt idx="1">
                  <c:v>115.348198081410</c:v>
                </c:pt>
                <c:pt idx="2">
                  <c:v>174.682537899856</c:v>
                </c:pt>
                <c:pt idx="3">
                  <c:v>153.808838497709</c:v>
                </c:pt>
                <c:pt idx="4">
                  <c:v>616.557847556157</c:v>
                </c:pt>
                <c:pt idx="5">
                  <c:v>154.139461889039</c:v>
                </c:pt>
              </c:numCache>
            </c:numRef>
          </c:val>
          <c:smooth val="0"/>
        </c:ser>
        <c:ser>
          <c:idx val="3"/>
          <c:order val="3"/>
          <c:tx>
            <c:v>UT</c:v>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Sheet8!$B$40:$B$45</c:f>
              <c:strCache>
                <c:ptCount val="6"/>
                <c:pt idx="0">
                  <c:v>GAA- AKANBI ROAD</c:v>
                </c:pt>
                <c:pt idx="1">
                  <c:v>OFFA GARAGE ROAD</c:v>
                </c:pt>
                <c:pt idx="2">
                  <c:v>TIPPER GARAGE ROAD</c:v>
                </c:pt>
                <c:pt idx="3">
                  <c:v>AGBABIAKA ROAD</c:v>
                </c:pt>
                <c:pt idx="4">
                  <c:v>TOTAL</c:v>
                </c:pt>
                <c:pt idx="5">
                  <c:v>AVERAGE</c:v>
                </c:pt>
              </c:strCache>
            </c:strRef>
          </c:cat>
          <c:val>
            <c:numRef>
              <c:f>Sheet8!$F$40:$F$45</c:f>
              <c:numCache>
                <c:formatCode>#,##0</c:formatCode>
                <c:ptCount val="6"/>
                <c:pt idx="0">
                  <c:v>1.07278430482722</c:v>
                </c:pt>
                <c:pt idx="1">
                  <c:v>1.02989462572688</c:v>
                </c:pt>
                <c:pt idx="2">
                  <c:v>1.10558568291048</c:v>
                </c:pt>
                <c:pt idx="3">
                  <c:v>1.01860157945503</c:v>
                </c:pt>
                <c:pt idx="4">
                  <c:v>4.22686619291960</c:v>
                </c:pt>
                <c:pt idx="5">
                  <c:v>1.05671654822990</c:v>
                </c:pt>
              </c:numCache>
            </c:numRef>
          </c:val>
          <c:smooth val="0"/>
        </c:ser>
        <c:dLbls>
          <c:dLblPos val="t"/>
          <c:showLegendKey val="0"/>
          <c:showVal val="1"/>
          <c:showCatName val="0"/>
          <c:showSerName val="0"/>
          <c:showPercent val="0"/>
          <c:showBubbleSize val="0"/>
        </c:dLbls>
        <c:marker val="1"/>
        <c:smooth val="0"/>
        <c:axId val="-788667792"/>
        <c:axId val="-788672688"/>
      </c:lineChart>
      <c:catAx>
        <c:axId val="-788667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8672688"/>
        <c:crosses val="autoZero"/>
        <c:auto val="1"/>
        <c:lblAlgn val="ctr"/>
        <c:lblOffset val="100"/>
        <c:noMultiLvlLbl val="0"/>
      </c:catAx>
      <c:valAx>
        <c:axId val="-7886726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8667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Capacity</a:t>
            </a:r>
            <a:r>
              <a:rPr lang="en-US" baseline="0"/>
              <a:t> in veh/hr for 7 days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Sheet1!$B$3</c:f>
              <c:strCache>
                <c:ptCount val="1"/>
                <c:pt idx="0">
                  <c:v>DAYS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Sheet1!$B$4:$B$10</c:f>
              <c:numCache>
                <c:formatCode>General</c:formatCode>
                <c:ptCount val="7"/>
                <c:pt idx="0">
                  <c:v>0.0</c:v>
                </c:pt>
                <c:pt idx="1">
                  <c:v>0.0</c:v>
                </c:pt>
                <c:pt idx="2">
                  <c:v>0.0</c:v>
                </c:pt>
                <c:pt idx="3">
                  <c:v>0.0</c:v>
                </c:pt>
                <c:pt idx="4">
                  <c:v>0.0</c:v>
                </c:pt>
                <c:pt idx="5">
                  <c:v>0.0</c:v>
                </c:pt>
                <c:pt idx="6">
                  <c:v>0.0</c:v>
                </c:pt>
              </c:numCache>
            </c:numRef>
          </c:val>
        </c:ser>
        <c:ser>
          <c:idx val="1"/>
          <c:order val="1"/>
          <c:tx>
            <c:strRef>
              <c:f>Sheet1!$C$3</c:f>
              <c:strCache>
                <c:ptCount val="1"/>
                <c:pt idx="0">
                  <c:v>capacity of the roundabout</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Sheet1!$C$4:$C$10</c:f>
              <c:numCache>
                <c:formatCode>General</c:formatCode>
                <c:ptCount val="7"/>
                <c:pt idx="0" formatCode="#,##0.0">
                  <c:v>652.2</c:v>
                </c:pt>
                <c:pt idx="1">
                  <c:v>629.3</c:v>
                </c:pt>
                <c:pt idx="2">
                  <c:v>643.8</c:v>
                </c:pt>
                <c:pt idx="3">
                  <c:v>619.8</c:v>
                </c:pt>
                <c:pt idx="4">
                  <c:v>629.0</c:v>
                </c:pt>
                <c:pt idx="5">
                  <c:v>708.5</c:v>
                </c:pt>
                <c:pt idx="6">
                  <c:v>707.3</c:v>
                </c:pt>
              </c:numCache>
            </c:numRef>
          </c:val>
        </c:ser>
        <c:dLbls>
          <c:dLblPos val="outEnd"/>
          <c:showLegendKey val="0"/>
          <c:showVal val="1"/>
          <c:showCatName val="0"/>
          <c:showSerName val="0"/>
          <c:showPercent val="0"/>
          <c:showBubbleSize val="0"/>
        </c:dLbls>
        <c:gapWidth val="219"/>
        <c:overlap val="-27"/>
        <c:axId val="-873797344"/>
        <c:axId val="-1119868368"/>
      </c:barChart>
      <c:catAx>
        <c:axId val="-8737973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Days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19868368"/>
        <c:crosses val="autoZero"/>
        <c:auto val="1"/>
        <c:lblAlgn val="ctr"/>
        <c:lblOffset val="100"/>
        <c:noMultiLvlLbl val="0"/>
      </c:catAx>
      <c:valAx>
        <c:axId val="-1119868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Capacity</a:t>
                </a:r>
                <a:r>
                  <a:rPr lang="en-US" baseline="0"/>
                  <a:t> in veh/h</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3797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Sheet1!$C$33</c:f>
              <c:strCache>
                <c:ptCount val="1"/>
                <c:pt idx="0">
                  <c:v>Degree of saturation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Sheet1!$B$34:$B$40</c:f>
              <c:strCache>
                <c:ptCount val="7"/>
                <c:pt idx="0">
                  <c:v>DAY 1</c:v>
                </c:pt>
                <c:pt idx="1">
                  <c:v>DAY 2</c:v>
                </c:pt>
                <c:pt idx="2">
                  <c:v>DAY 3</c:v>
                </c:pt>
                <c:pt idx="3">
                  <c:v>DAY 4</c:v>
                </c:pt>
                <c:pt idx="4">
                  <c:v>DAY 5</c:v>
                </c:pt>
                <c:pt idx="5">
                  <c:v>DAY 6</c:v>
                </c:pt>
                <c:pt idx="6">
                  <c:v>DAY 7</c:v>
                </c:pt>
              </c:strCache>
            </c:strRef>
          </c:cat>
          <c:val>
            <c:numRef>
              <c:f>Sheet1!$C$34:$C$40</c:f>
              <c:numCache>
                <c:formatCode>General</c:formatCode>
                <c:ptCount val="7"/>
                <c:pt idx="0">
                  <c:v>1.1</c:v>
                </c:pt>
                <c:pt idx="1">
                  <c:v>1.09</c:v>
                </c:pt>
                <c:pt idx="2">
                  <c:v>0.99</c:v>
                </c:pt>
                <c:pt idx="3">
                  <c:v>1.15</c:v>
                </c:pt>
                <c:pt idx="4">
                  <c:v>1.19</c:v>
                </c:pt>
                <c:pt idx="5">
                  <c:v>0.73</c:v>
                </c:pt>
                <c:pt idx="6">
                  <c:v>0.73</c:v>
                </c:pt>
              </c:numCache>
            </c:numRef>
          </c:val>
        </c:ser>
        <c:dLbls>
          <c:dLblPos val="outEnd"/>
          <c:showLegendKey val="0"/>
          <c:showVal val="1"/>
          <c:showCatName val="0"/>
          <c:showSerName val="0"/>
          <c:showPercent val="0"/>
          <c:showBubbleSize val="0"/>
        </c:dLbls>
        <c:gapWidth val="219"/>
        <c:overlap val="-27"/>
        <c:axId val="-801936800"/>
        <c:axId val="-801942784"/>
      </c:barChart>
      <c:catAx>
        <c:axId val="-8019368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Days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1942784"/>
        <c:crosses val="autoZero"/>
        <c:auto val="1"/>
        <c:lblAlgn val="ctr"/>
        <c:lblOffset val="100"/>
        <c:noMultiLvlLbl val="0"/>
      </c:catAx>
      <c:valAx>
        <c:axId val="-8019427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degree of saturation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1936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38E313-FCA1-4964-8F7F-2BBB516F1B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Words>7957</Words>
  <Pages>96</Pages>
  <Characters>47161</Characters>
  <Application>WPS Office</Application>
  <DocSecurity>0</DocSecurity>
  <Paragraphs>1196</Paragraphs>
  <ScaleCrop>false</ScaleCrop>
  <LinksUpToDate>false</LinksUpToDate>
  <CharactersWithSpaces>56476</CharactersWithSpaces>
  <SharedDoc>false</SharedDoc>
  <HyperlinksChanged>false</HyperlinksChanged>
  <AppVersion>16.000</AppVersion>
</Properties>
</file>

<file path=docProps/core.xml><?xml version="1.0" encoding="utf-8"?>
<coreProperties xmlns="http://schemas.openxmlformats.org/package/2006/metadata/core-properties" xmlns:cp="http://schemas.openxmlformats.org/package/2006/metadata/core-properties" xmlns:dc="http://purl.org/dc/elements/1.1/" xmlns:dcterms="http://purl.org/dc/terms/" xmlns:xsi="http://www.w3.org/2001/XMLSchema-instance">
  <dcterms:created xsi:type="dcterms:W3CDTF">2025-03-02T13:15:00Z</dcterms:created>
  <dc:creator>HP</dc:creator>
  <lastModifiedBy>SM-G977B</lastModifiedBy>
  <dcterms:modified xsi:type="dcterms:W3CDTF">2025-04-22T17:27:00Z</dcterms:modified>
  <revision>2</revi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35cedc8fea913a63ab9fd640d25ae2f31df9e405b58420f40ad9623d6f4de0a1</vt:lpwstr>
  </property>
  <property fmtid="{D5CDD505-2E9C-101B-9397-08002B2CF9AE}" pid="3" name="ICV">
    <vt:lpwstr>e131c3cb50174a37a60343adb8fe1673</vt:lpwstr>
  </property>
</Properties>
</file>