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90" w:firstLine="0"/>
        <w:jc w:val="center"/>
        <w:rPr>
          <w:rFonts w:ascii="Arial Black" w:cs="Arial Black" w:eastAsia="Arial Black" w:hAnsi="Arial Black"/>
          <w:b w:val="1"/>
          <w:sz w:val="40"/>
          <w:szCs w:val="40"/>
        </w:rPr>
      </w:pPr>
      <w:r w:rsidDel="00000000" w:rsidR="00000000" w:rsidRPr="00000000">
        <w:rPr>
          <w:rFonts w:ascii="Arial Black" w:cs="Arial Black" w:eastAsia="Arial Black" w:hAnsi="Arial Black"/>
          <w:b w:val="1"/>
          <w:sz w:val="40"/>
          <w:szCs w:val="40"/>
          <w:rtl w:val="0"/>
        </w:rPr>
        <w:t xml:space="preserve">IMPACT OF MANAGEMENT POLICY ON EMPLOYEES’ PERFORMANCE IN AN ORGANISATION </w:t>
      </w:r>
    </w:p>
    <w:p w:rsidR="00000000" w:rsidDel="00000000" w:rsidP="00000000" w:rsidRDefault="00000000" w:rsidRPr="00000000" w14:paraId="00000002">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KWARA STATE MINISTRY OF FINANCE, ILORIN)</w:t>
      </w:r>
    </w:p>
    <w:p w:rsidR="00000000" w:rsidDel="00000000" w:rsidP="00000000" w:rsidRDefault="00000000" w:rsidRPr="00000000" w14:paraId="00000003">
      <w:pPr>
        <w:spacing w:after="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tabs>
          <w:tab w:val="left" w:leader="none" w:pos="2749"/>
          <w:tab w:val="center" w:leader="none" w:pos="4154"/>
        </w:tabs>
        <w:ind w:left="-90" w:firstLine="0"/>
        <w:rPr>
          <w:b w:val="1"/>
          <w:sz w:val="24"/>
          <w:szCs w:val="24"/>
        </w:rPr>
      </w:pPr>
      <w:r w:rsidDel="00000000" w:rsidR="00000000" w:rsidRPr="00000000">
        <w:rPr>
          <w:b w:val="1"/>
          <w:sz w:val="24"/>
          <w:szCs w:val="24"/>
          <w:rtl w:val="0"/>
        </w:rPr>
        <w:tab/>
        <w:tab/>
      </w:r>
    </w:p>
    <w:p w:rsidR="00000000" w:rsidDel="00000000" w:rsidP="00000000" w:rsidRDefault="00000000" w:rsidRPr="00000000" w14:paraId="00000005">
      <w:pPr>
        <w:ind w:left="-90" w:firstLine="0"/>
        <w:jc w:val="center"/>
        <w:rPr>
          <w:rFonts w:ascii="Courgette" w:cs="Courgette" w:eastAsia="Courgette" w:hAnsi="Courgette"/>
          <w:b w:val="1"/>
          <w:sz w:val="24"/>
          <w:szCs w:val="24"/>
        </w:rPr>
      </w:pPr>
      <w:r w:rsidDel="00000000" w:rsidR="00000000" w:rsidRPr="00000000">
        <w:rPr>
          <w:rFonts w:ascii="Courgette" w:cs="Courgette" w:eastAsia="Courgette" w:hAnsi="Courgette"/>
          <w:b w:val="1"/>
          <w:sz w:val="24"/>
          <w:szCs w:val="24"/>
          <w:rtl w:val="0"/>
        </w:rPr>
        <w:t xml:space="preserve">BY</w:t>
      </w:r>
    </w:p>
    <w:p w:rsidR="00000000" w:rsidDel="00000000" w:rsidP="00000000" w:rsidRDefault="00000000" w:rsidRPr="00000000" w14:paraId="00000006">
      <w:pPr>
        <w:spacing w:after="0" w:before="240" w:line="240" w:lineRule="auto"/>
        <w:ind w:left="-90" w:firstLine="0"/>
        <w:jc w:val="center"/>
        <w:rPr>
          <w:rFonts w:ascii="Arial Black" w:cs="Arial Black" w:eastAsia="Arial Black" w:hAnsi="Arial Black"/>
          <w:b w:val="1"/>
          <w:sz w:val="48"/>
          <w:szCs w:val="48"/>
        </w:rPr>
      </w:pPr>
      <w:r w:rsidDel="00000000" w:rsidR="00000000" w:rsidRPr="00000000">
        <w:rPr>
          <w:rFonts w:ascii="Arial Black" w:cs="Arial Black" w:eastAsia="Arial Black" w:hAnsi="Arial Black"/>
          <w:b w:val="1"/>
          <w:sz w:val="48"/>
          <w:szCs w:val="48"/>
          <w:rtl w:val="0"/>
        </w:rPr>
        <w:t xml:space="preserve">ADEWOLE MI</w:t>
      </w:r>
    </w:p>
    <w:p w:rsidR="00000000" w:rsidDel="00000000" w:rsidP="00000000" w:rsidRDefault="00000000" w:rsidRPr="00000000" w14:paraId="00000007">
      <w:pPr>
        <w:spacing w:after="0" w:line="240" w:lineRule="auto"/>
        <w:ind w:left="-90" w:firstLine="0"/>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HND/23/BAM/FT/0364</w:t>
      </w:r>
    </w:p>
    <w:p w:rsidR="00000000" w:rsidDel="00000000" w:rsidP="00000000" w:rsidRDefault="00000000" w:rsidRPr="00000000" w14:paraId="00000008">
      <w:pPr>
        <w:spacing w:after="0" w:lineRule="auto"/>
        <w:ind w:left="-9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90" w:firstLine="0"/>
        <w:jc w:val="center"/>
        <w:rPr>
          <w:rFonts w:ascii="Corsiva" w:cs="Corsiva" w:eastAsia="Corsiva" w:hAnsi="Corsiva"/>
          <w:b w:val="1"/>
          <w:i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A RESEARCH PROJECT SUBMITTED TO THE DEPARTMENT OF BUSINESS ADMINISTRATION AND MANAGEMENT, INSTITUTE OF FINANCE AND MANAGEMENT STUDIES, KWARA STATE POLYTECHNIC, ILORIN KWARA STATE.</w:t>
      </w:r>
    </w:p>
    <w:p w:rsidR="00000000" w:rsidDel="00000000" w:rsidP="00000000" w:rsidRDefault="00000000" w:rsidRPr="00000000" w14:paraId="0000000B">
      <w:pPr>
        <w:spacing w:after="0" w:lineRule="auto"/>
        <w:ind w:left="-90" w:firstLine="0"/>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C">
      <w:pPr>
        <w:ind w:left="-90" w:firstLine="0"/>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D">
      <w:pPr>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IN PARTIAL FULFILLMENT OF THE REQUIREMENTS FOR THE AWARD OF HIGHER NATIONAL DIPLOMA (HND) IN BUSINESS ADMINISTRATION AND MANAGEMENT.</w:t>
      </w:r>
    </w:p>
    <w:p w:rsidR="00000000" w:rsidDel="00000000" w:rsidP="00000000" w:rsidRDefault="00000000" w:rsidRPr="00000000" w14:paraId="0000000E">
      <w:pPr>
        <w:ind w:left="-90" w:firstLine="0"/>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F">
      <w:pPr>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ab/>
        <w:tab/>
        <w:tab/>
        <w:tab/>
        <w:tab/>
        <w:tab/>
        <w:t xml:space="preserve">                     </w:t>
      </w:r>
      <w:r w:rsidDel="00000000" w:rsidR="00000000" w:rsidRPr="00000000">
        <w:rPr>
          <w:rFonts w:ascii="Arial Black" w:cs="Arial Black" w:eastAsia="Arial Black" w:hAnsi="Arial Black"/>
          <w:sz w:val="24"/>
          <w:szCs w:val="24"/>
          <w:rtl w:val="0"/>
        </w:rPr>
        <w:t xml:space="preserve">AUGUST, 2025.</w:t>
      </w:r>
      <w:r w:rsidDel="00000000" w:rsidR="00000000" w:rsidRPr="00000000">
        <w:rPr>
          <w:rtl w:val="0"/>
        </w:rPr>
      </w:r>
    </w:p>
    <w:p w:rsidR="00000000" w:rsidDel="00000000" w:rsidP="00000000" w:rsidRDefault="00000000" w:rsidRPr="00000000" w14:paraId="00000010">
      <w:pPr>
        <w:spacing w:line="360" w:lineRule="auto"/>
        <w:ind w:left="-9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1">
      <w:pPr>
        <w:spacing w:before="240"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has been read and approved as meeting the requirement for the award of Higher National Diploma (HND) in Business Administration and Management Department, Institute of Finance and Management Studies, Kwara State Polytechnic Ilorin, Kwara State.</w:t>
      </w:r>
    </w:p>
    <w:p w:rsidR="00000000" w:rsidDel="00000000" w:rsidP="00000000" w:rsidRDefault="00000000" w:rsidRPr="00000000" w14:paraId="00000012">
      <w:pPr>
        <w:spacing w:line="48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  ……………………………</w:t>
      </w:r>
    </w:p>
    <w:p w:rsidR="00000000" w:rsidDel="00000000" w:rsidP="00000000" w:rsidRDefault="00000000" w:rsidRPr="00000000" w14:paraId="00000014">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ALAKOSO I. . </w:t>
        <w:tab/>
        <w:tab/>
        <w:tab/>
        <w:tab/>
        <w:tab/>
        <w:tab/>
        <w:tab/>
        <w:tab/>
        <w:t xml:space="preserve">DATE</w:t>
      </w:r>
    </w:p>
    <w:p w:rsidR="00000000" w:rsidDel="00000000" w:rsidP="00000000" w:rsidRDefault="00000000" w:rsidRPr="00000000" w14:paraId="00000015">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16">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7">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   ……………………………</w:t>
      </w:r>
    </w:p>
    <w:p w:rsidR="00000000" w:rsidDel="00000000" w:rsidP="00000000" w:rsidRDefault="00000000" w:rsidRPr="00000000" w14:paraId="0000001B">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ALIYU B. U. . </w:t>
        <w:tab/>
        <w:tab/>
        <w:tab/>
        <w:tab/>
        <w:tab/>
        <w:tab/>
        <w:tab/>
        <w:t xml:space="preserve">DATE</w:t>
      </w:r>
    </w:p>
    <w:p w:rsidR="00000000" w:rsidDel="00000000" w:rsidP="00000000" w:rsidRDefault="00000000" w:rsidRPr="00000000" w14:paraId="0000001C">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1D">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tab/>
        <w:t xml:space="preserve">   ……………………………</w:t>
      </w:r>
    </w:p>
    <w:p w:rsidR="00000000" w:rsidDel="00000000" w:rsidP="00000000" w:rsidRDefault="00000000" w:rsidRPr="00000000" w14:paraId="00000022">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ABDULS-SALAM, F.A.</w:t>
        <w:tab/>
        <w:tab/>
        <w:tab/>
        <w:tab/>
        <w:tab/>
        <w:tab/>
        <w:t xml:space="preserve">DATE</w:t>
      </w:r>
    </w:p>
    <w:p w:rsidR="00000000" w:rsidDel="00000000" w:rsidP="00000000" w:rsidRDefault="00000000" w:rsidRPr="00000000" w14:paraId="00000023">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4">
      <w:pPr>
        <w:spacing w:after="0" w:line="240" w:lineRule="auto"/>
        <w:ind w:left="-9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tab/>
        <w:t xml:space="preserve"> ……………………………</w:t>
      </w:r>
    </w:p>
    <w:p w:rsidR="00000000" w:rsidDel="00000000" w:rsidP="00000000" w:rsidRDefault="00000000" w:rsidRPr="00000000" w14:paraId="00000028">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ab/>
        <w:tab/>
        <w:tab/>
        <w:t xml:space="preserve">DATE</w:t>
      </w:r>
    </w:p>
    <w:p w:rsidR="00000000" w:rsidDel="00000000" w:rsidP="00000000" w:rsidRDefault="00000000" w:rsidRPr="00000000" w14:paraId="00000029">
      <w:pPr>
        <w:spacing w:after="160" w:line="259" w:lineRule="auto"/>
        <w:ind w:left="-9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0"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2B">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000000" w:rsidDel="00000000" w:rsidP="00000000" w:rsidRDefault="00000000" w:rsidRPr="00000000" w14:paraId="0000002C">
      <w:pPr>
        <w:ind w:left="-9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9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9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3A">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sincerest gratitude and appreciation goes to my unchangeable God who provided all that was needed for me to be able to complete this project and my academic program.</w:t>
      </w:r>
    </w:p>
    <w:p w:rsidR="00000000" w:rsidDel="00000000" w:rsidP="00000000" w:rsidRDefault="00000000" w:rsidRPr="00000000" w14:paraId="0000003B">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forgetting to appreciate immensely my dynamic supervisor </w:t>
      </w:r>
      <w:r w:rsidDel="00000000" w:rsidR="00000000" w:rsidRPr="00000000">
        <w:rPr>
          <w:rFonts w:ascii="Times New Roman" w:cs="Times New Roman" w:eastAsia="Times New Roman" w:hAnsi="Times New Roman"/>
          <w:b w:val="1"/>
          <w:sz w:val="24"/>
          <w:szCs w:val="24"/>
          <w:rtl w:val="0"/>
        </w:rPr>
        <w:t xml:space="preserve">Mr. ALAKOSO I.  </w:t>
      </w:r>
      <w:r w:rsidDel="00000000" w:rsidR="00000000" w:rsidRPr="00000000">
        <w:rPr>
          <w:rFonts w:ascii="Times New Roman" w:cs="Times New Roman" w:eastAsia="Times New Roman" w:hAnsi="Times New Roman"/>
          <w:sz w:val="24"/>
          <w:szCs w:val="24"/>
          <w:rtl w:val="0"/>
        </w:rPr>
        <w:t xml:space="preserve">for the guidance and patience during the period of my project writing, God bless you sir. I also appreciate the HOD and all staff of the department that has helped me in one way or the other.</w:t>
      </w:r>
    </w:p>
    <w:p w:rsidR="00000000" w:rsidDel="00000000" w:rsidP="00000000" w:rsidRDefault="00000000" w:rsidRPr="00000000" w14:paraId="0000003C">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strongest appreciation goes to my loving and caring  family, thanks for checking up always on me while in school, your encouragements, your prayers ,your financial supports and otherwise, God bless you all ,your will live long to reap the rewards.</w:t>
      </w:r>
    </w:p>
    <w:p w:rsidR="00000000" w:rsidDel="00000000" w:rsidP="00000000" w:rsidRDefault="00000000" w:rsidRPr="00000000" w14:paraId="0000003D">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2">
      <w:pPr>
        <w:tabs>
          <w:tab w:val="left" w:leader="none" w:pos="540"/>
          <w:tab w:val="left" w:leader="none" w:pos="720"/>
        </w:tabs>
        <w:spacing w:after="0" w:line="480" w:lineRule="auto"/>
        <w:ind w:left="-180" w:right="-349"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43">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Page……………………………………………………………………………i</w:t>
        <w:tab/>
      </w:r>
    </w:p>
    <w:p w:rsidR="00000000" w:rsidDel="00000000" w:rsidP="00000000" w:rsidRDefault="00000000" w:rsidRPr="00000000" w14:paraId="00000044">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Certification…………………………………………………………………………ii</w:t>
        <w:tab/>
      </w:r>
    </w:p>
    <w:p w:rsidR="00000000" w:rsidDel="00000000" w:rsidP="00000000" w:rsidRDefault="00000000" w:rsidRPr="00000000" w14:paraId="00000045">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Dedication…………………………………………………………………………...iii</w:t>
        <w:tab/>
      </w:r>
    </w:p>
    <w:p w:rsidR="00000000" w:rsidDel="00000000" w:rsidP="00000000" w:rsidRDefault="00000000" w:rsidRPr="00000000" w14:paraId="00000046">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Acknowledgement…………………………………………………………………..iv</w:t>
        <w:tab/>
      </w:r>
    </w:p>
    <w:p w:rsidR="00000000" w:rsidDel="00000000" w:rsidP="00000000" w:rsidRDefault="00000000" w:rsidRPr="00000000" w14:paraId="00000047">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contents……………………………………………………………………v</w:t>
        <w:tab/>
      </w:r>
    </w:p>
    <w:p w:rsidR="00000000" w:rsidDel="00000000" w:rsidP="00000000" w:rsidRDefault="00000000" w:rsidRPr="00000000" w14:paraId="00000048">
      <w:pPr>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49">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Introduction </w:t>
        <w:tab/>
        <w:tab/>
        <w:tab/>
        <w:tab/>
        <w:tab/>
        <w:tab/>
        <w:tab/>
        <w:tab/>
        <w:tab/>
        <w:t xml:space="preserve">1</w:t>
      </w:r>
    </w:p>
    <w:p w:rsidR="00000000" w:rsidDel="00000000" w:rsidP="00000000" w:rsidRDefault="00000000" w:rsidRPr="00000000" w14:paraId="0000004A">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 xml:space="preserve">3</w:t>
      </w:r>
    </w:p>
    <w:p w:rsidR="00000000" w:rsidDel="00000000" w:rsidP="00000000" w:rsidRDefault="00000000" w:rsidRPr="00000000" w14:paraId="0000004B">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4</w:t>
      </w:r>
    </w:p>
    <w:p w:rsidR="00000000" w:rsidDel="00000000" w:rsidP="00000000" w:rsidRDefault="00000000" w:rsidRPr="00000000" w14:paraId="0000004C">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tab/>
        <w:tab/>
        <w:tab/>
        <w:tab/>
        <w:tab/>
        <w:tab/>
        <w:tab/>
        <w:t xml:space="preserve">4</w:t>
      </w:r>
    </w:p>
    <w:p w:rsidR="00000000" w:rsidDel="00000000" w:rsidP="00000000" w:rsidRDefault="00000000" w:rsidRPr="00000000" w14:paraId="0000004D">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Hypothesis</w:t>
        <w:tab/>
        <w:tab/>
        <w:tab/>
        <w:tab/>
        <w:tab/>
        <w:tab/>
        <w:tab/>
        <w:tab/>
        <w:t xml:space="preserve">4</w:t>
      </w:r>
    </w:p>
    <w:p w:rsidR="00000000" w:rsidDel="00000000" w:rsidP="00000000" w:rsidRDefault="00000000" w:rsidRPr="00000000" w14:paraId="0000004E">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tab/>
        <w:tab/>
        <w:tab/>
        <w:tab/>
        <w:tab/>
        <w:tab/>
        <w:tab/>
        <w:t xml:space="preserve">5</w:t>
      </w:r>
    </w:p>
    <w:p w:rsidR="00000000" w:rsidDel="00000000" w:rsidP="00000000" w:rsidRDefault="00000000" w:rsidRPr="00000000" w14:paraId="0000004F">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w:t>
        <w:tab/>
        <w:tab/>
        <w:tab/>
        <w:tab/>
        <w:tab/>
        <w:tab/>
        <w:tab/>
        <w:tab/>
        <w:t xml:space="preserve">5</w:t>
      </w:r>
    </w:p>
    <w:p w:rsidR="00000000" w:rsidDel="00000000" w:rsidP="00000000" w:rsidRDefault="00000000" w:rsidRPr="00000000" w14:paraId="00000050">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Definitions of Key Terms</w:t>
        <w:tab/>
        <w:tab/>
        <w:tab/>
        <w:tab/>
        <w:tab/>
        <w:tab/>
        <w:tab/>
        <w:t xml:space="preserve">6</w:t>
      </w:r>
    </w:p>
    <w:p w:rsidR="00000000" w:rsidDel="00000000" w:rsidP="00000000" w:rsidRDefault="00000000" w:rsidRPr="00000000" w14:paraId="00000051">
      <w:pPr>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52">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Literature review</w:t>
        <w:tab/>
        <w:tab/>
        <w:tab/>
        <w:tab/>
        <w:tab/>
        <w:tab/>
        <w:tab/>
        <w:tab/>
        <w:tab/>
        <w:t xml:space="preserve">8</w:t>
      </w:r>
    </w:p>
    <w:p w:rsidR="00000000" w:rsidDel="00000000" w:rsidP="00000000" w:rsidRDefault="00000000" w:rsidRPr="00000000" w14:paraId="00000053">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 </w:t>
        <w:tab/>
        <w:tab/>
        <w:tab/>
        <w:tab/>
        <w:tab/>
        <w:tab/>
        <w:tab/>
        <w:tab/>
        <w:tab/>
        <w:t xml:space="preserve">8</w:t>
      </w:r>
    </w:p>
    <w:p w:rsidR="00000000" w:rsidDel="00000000" w:rsidP="00000000" w:rsidRDefault="00000000" w:rsidRPr="00000000" w14:paraId="00000054">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 work </w:t>
        <w:tab/>
        <w:tab/>
        <w:tab/>
        <w:tab/>
        <w:tab/>
        <w:tab/>
        <w:tab/>
        <w:t xml:space="preserve">8</w:t>
      </w:r>
    </w:p>
    <w:p w:rsidR="00000000" w:rsidDel="00000000" w:rsidP="00000000" w:rsidRDefault="00000000" w:rsidRPr="00000000" w14:paraId="00000055">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tab/>
        <w:tab/>
        <w:tab/>
        <w:tab/>
        <w:tab/>
        <w:tab/>
        <w:tab/>
        <w:t xml:space="preserve">17</w:t>
      </w:r>
    </w:p>
    <w:p w:rsidR="00000000" w:rsidDel="00000000" w:rsidP="00000000" w:rsidRDefault="00000000" w:rsidRPr="00000000" w14:paraId="00000056">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 </w:t>
        <w:tab/>
        <w:tab/>
        <w:tab/>
        <w:tab/>
        <w:tab/>
        <w:tab/>
        <w:tab/>
        <w:tab/>
        <w:t xml:space="preserve">18</w:t>
      </w:r>
    </w:p>
    <w:p w:rsidR="00000000" w:rsidDel="00000000" w:rsidP="00000000" w:rsidRDefault="00000000" w:rsidRPr="00000000" w14:paraId="00000057">
      <w:pPr>
        <w:tabs>
          <w:tab w:val="left" w:leader="none" w:pos="0"/>
        </w:tabs>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58">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Methodology</w:t>
        <w:tab/>
        <w:tab/>
        <w:tab/>
        <w:tab/>
        <w:tab/>
        <w:tab/>
        <w:tab/>
        <w:tab/>
        <w:tab/>
        <w:t xml:space="preserve">22</w:t>
      </w:r>
    </w:p>
    <w:p w:rsidR="00000000" w:rsidDel="00000000" w:rsidP="00000000" w:rsidRDefault="00000000" w:rsidRPr="00000000" w14:paraId="00000059">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w:t>
        <w:tab/>
        <w:tab/>
        <w:tab/>
        <w:tab/>
        <w:tab/>
        <w:tab/>
        <w:tab/>
        <w:tab/>
        <w:tab/>
        <w:t xml:space="preserve">22</w:t>
      </w:r>
    </w:p>
    <w:p w:rsidR="00000000" w:rsidDel="00000000" w:rsidP="00000000" w:rsidRDefault="00000000" w:rsidRPr="00000000" w14:paraId="0000005A">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w:t>
        <w:tab/>
        <w:tab/>
        <w:tab/>
        <w:tab/>
        <w:tab/>
        <w:tab/>
        <w:tab/>
        <w:tab/>
        <w:t xml:space="preserve">22</w:t>
      </w:r>
    </w:p>
    <w:p w:rsidR="00000000" w:rsidDel="00000000" w:rsidP="00000000" w:rsidRDefault="00000000" w:rsidRPr="00000000" w14:paraId="0000005B">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 xml:space="preserve">22</w:t>
      </w:r>
    </w:p>
    <w:p w:rsidR="00000000" w:rsidDel="00000000" w:rsidP="00000000" w:rsidRDefault="00000000" w:rsidRPr="00000000" w14:paraId="0000005C">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Sample size and Sample Techniques </w:t>
        <w:tab/>
        <w:tab/>
        <w:tab/>
        <w:tab/>
        <w:tab/>
        <w:tab/>
        <w:t xml:space="preserve">22</w:t>
      </w:r>
    </w:p>
    <w:p w:rsidR="00000000" w:rsidDel="00000000" w:rsidP="00000000" w:rsidRDefault="00000000" w:rsidRPr="00000000" w14:paraId="0000005D">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tab/>
        <w:tab/>
        <w:tab/>
        <w:tab/>
        <w:tab/>
        <w:tab/>
        <w:tab/>
        <w:t xml:space="preserve">23</w:t>
      </w:r>
    </w:p>
    <w:p w:rsidR="00000000" w:rsidDel="00000000" w:rsidP="00000000" w:rsidRDefault="00000000" w:rsidRPr="00000000" w14:paraId="0000005E">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Instrument for Data Collection</w:t>
        <w:tab/>
        <w:tab/>
        <w:tab/>
        <w:tab/>
        <w:tab/>
        <w:tab/>
        <w:t xml:space="preserve">23</w:t>
      </w:r>
    </w:p>
    <w:p w:rsidR="00000000" w:rsidDel="00000000" w:rsidP="00000000" w:rsidRDefault="00000000" w:rsidRPr="00000000" w14:paraId="0000005F">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Methods of Data Analysis</w:t>
        <w:tab/>
        <w:tab/>
        <w:tab/>
        <w:tab/>
        <w:tab/>
        <w:tab/>
        <w:tab/>
        <w:t xml:space="preserve">24</w:t>
      </w:r>
    </w:p>
    <w:p w:rsidR="00000000" w:rsidDel="00000000" w:rsidP="00000000" w:rsidRDefault="00000000" w:rsidRPr="00000000" w14:paraId="00000060">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Profile of the case study</w:t>
        <w:tab/>
        <w:tab/>
        <w:tab/>
        <w:tab/>
        <w:tab/>
        <w:tab/>
        <w:tab/>
        <w:t xml:space="preserve">25</w:t>
      </w:r>
    </w:p>
    <w:p w:rsidR="00000000" w:rsidDel="00000000" w:rsidP="00000000" w:rsidRDefault="00000000" w:rsidRPr="00000000" w14:paraId="00000061">
      <w:pPr>
        <w:tabs>
          <w:tab w:val="left" w:leader="none" w:pos="0"/>
        </w:tabs>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62">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Analysis and Interpretation</w:t>
        <w:tab/>
        <w:tab/>
        <w:tab/>
        <w:tab/>
        <w:t xml:space="preserve">27</w:t>
      </w:r>
    </w:p>
    <w:p w:rsidR="00000000" w:rsidDel="00000000" w:rsidP="00000000" w:rsidRDefault="00000000" w:rsidRPr="00000000" w14:paraId="00000063">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tab/>
        <w:tab/>
        <w:tab/>
        <w:tab/>
        <w:tab/>
        <w:tab/>
        <w:tab/>
        <w:tab/>
        <w:tab/>
        <w:t xml:space="preserve">27</w:t>
      </w:r>
    </w:p>
    <w:p w:rsidR="00000000" w:rsidDel="00000000" w:rsidP="00000000" w:rsidRDefault="00000000" w:rsidRPr="00000000" w14:paraId="00000064">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and analysis</w:t>
        <w:tab/>
        <w:tab/>
        <w:tab/>
        <w:tab/>
        <w:tab/>
        <w:tab/>
        <w:t xml:space="preserve">27</w:t>
      </w:r>
    </w:p>
    <w:p w:rsidR="00000000" w:rsidDel="00000000" w:rsidP="00000000" w:rsidRDefault="00000000" w:rsidRPr="00000000" w14:paraId="00000065">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tab/>
        <w:t xml:space="preserve">Hypothesis Testing </w:t>
        <w:tab/>
        <w:tab/>
        <w:tab/>
        <w:tab/>
        <w:tab/>
        <w:tab/>
        <w:tab/>
        <w:tab/>
        <w:t xml:space="preserve">38</w:t>
      </w:r>
    </w:p>
    <w:p w:rsidR="00000000" w:rsidDel="00000000" w:rsidP="00000000" w:rsidRDefault="00000000" w:rsidRPr="00000000" w14:paraId="00000066">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tab/>
        <w:t xml:space="preserve">Discussion of findings </w:t>
        <w:tab/>
        <w:tab/>
        <w:tab/>
        <w:tab/>
        <w:tab/>
        <w:tab/>
        <w:tab/>
        <w:t xml:space="preserve">40</w:t>
      </w:r>
    </w:p>
    <w:p w:rsidR="00000000" w:rsidDel="00000000" w:rsidP="00000000" w:rsidRDefault="00000000" w:rsidRPr="00000000" w14:paraId="00000067">
      <w:pPr>
        <w:tabs>
          <w:tab w:val="left" w:leader="none" w:pos="0"/>
        </w:tabs>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68">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Summary, Conclusion and Recommendations</w:t>
        <w:tab/>
        <w:tab/>
        <w:tab/>
        <w:tab/>
        <w:tab/>
        <w:t xml:space="preserve">42</w:t>
      </w:r>
    </w:p>
    <w:p w:rsidR="00000000" w:rsidDel="00000000" w:rsidP="00000000" w:rsidRDefault="00000000" w:rsidRPr="00000000" w14:paraId="00000069">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the findings</w:t>
        <w:tab/>
        <w:tab/>
        <w:tab/>
        <w:tab/>
        <w:tab/>
        <w:tab/>
        <w:tab/>
        <w:t xml:space="preserve">42</w:t>
      </w:r>
    </w:p>
    <w:p w:rsidR="00000000" w:rsidDel="00000000" w:rsidP="00000000" w:rsidRDefault="00000000" w:rsidRPr="00000000" w14:paraId="0000006A">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42</w:t>
      </w:r>
    </w:p>
    <w:p w:rsidR="00000000" w:rsidDel="00000000" w:rsidP="00000000" w:rsidRDefault="00000000" w:rsidRPr="00000000" w14:paraId="0000006B">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 xml:space="preserve">43</w:t>
      </w:r>
    </w:p>
    <w:p w:rsidR="00000000" w:rsidDel="00000000" w:rsidP="00000000" w:rsidRDefault="00000000" w:rsidRPr="00000000" w14:paraId="0000006C">
      <w:pPr>
        <w:spacing w:after="0" w:line="480" w:lineRule="auto"/>
        <w:ind w:left="-180" w:right="-349"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tab/>
        <w:tab/>
        <w:tab/>
        <w:tab/>
        <w:tab/>
        <w:tab/>
        <w:tab/>
        <w:tab/>
        <w:tab/>
        <w:t xml:space="preserve">44</w:t>
      </w:r>
    </w:p>
    <w:p w:rsidR="00000000" w:rsidDel="00000000" w:rsidP="00000000" w:rsidRDefault="00000000" w:rsidRPr="00000000" w14:paraId="0000006D">
      <w:pPr>
        <w:spacing w:after="0" w:line="480" w:lineRule="auto"/>
        <w:ind w:left="-180" w:right="-349" w:firstLine="720"/>
        <w:rPr>
          <w:rFonts w:ascii="Times New Roman" w:cs="Times New Roman" w:eastAsia="Times New Roman" w:hAnsi="Times New Roman"/>
          <w:sz w:val="24"/>
          <w:szCs w:val="24"/>
        </w:rPr>
        <w:sectPr>
          <w:footerReference r:id="rId7" w:type="default"/>
          <w:pgSz w:h="15120" w:w="11520" w:orient="portrait"/>
          <w:pgMar w:bottom="1440" w:top="1440" w:left="1440" w:right="1080" w:header="720" w:footer="720"/>
          <w:pgNumType w:start="1"/>
        </w:sectPr>
      </w:pPr>
      <w:r w:rsidDel="00000000" w:rsidR="00000000" w:rsidRPr="00000000">
        <w:rPr>
          <w:rFonts w:ascii="Times New Roman" w:cs="Times New Roman" w:eastAsia="Times New Roman" w:hAnsi="Times New Roman"/>
          <w:sz w:val="24"/>
          <w:szCs w:val="24"/>
          <w:rtl w:val="0"/>
        </w:rPr>
        <w:t xml:space="preserve">Appendix</w:t>
        <w:tab/>
        <w:tab/>
        <w:tab/>
        <w:tab/>
        <w:tab/>
        <w:tab/>
        <w:tab/>
        <w:tab/>
        <w:tab/>
        <w:t xml:space="preserve">45</w:t>
      </w:r>
    </w:p>
    <w:p w:rsidR="00000000" w:rsidDel="00000000" w:rsidP="00000000" w:rsidRDefault="00000000" w:rsidRPr="00000000" w14:paraId="0000006E">
      <w:pPr>
        <w:spacing w:after="0" w:line="480" w:lineRule="auto"/>
        <w:ind w:left="-180" w:right="-349"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6F">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70">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ab/>
        <w:t xml:space="preserve">Background to the Study</w:t>
      </w:r>
    </w:p>
    <w:p w:rsidR="00000000" w:rsidDel="00000000" w:rsidP="00000000" w:rsidRDefault="00000000" w:rsidRPr="00000000" w14:paraId="00000071">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rsidR="00000000" w:rsidDel="00000000" w:rsidP="00000000" w:rsidRDefault="00000000" w:rsidRPr="00000000" w14:paraId="0000007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rsidR="00000000" w:rsidDel="00000000" w:rsidP="00000000" w:rsidRDefault="00000000" w:rsidRPr="00000000" w14:paraId="00000073">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communication channels facilitate understanding, collaboration, and a sense of belonging among employees. Research by DePietro et al. (2019) highlights the importance of open communication in fostering a 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rsidR="00000000" w:rsidDel="00000000" w:rsidP="00000000" w:rsidRDefault="00000000" w:rsidRPr="00000000" w14:paraId="00000074">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rsidR="00000000" w:rsidDel="00000000" w:rsidP="00000000" w:rsidRDefault="00000000" w:rsidRPr="00000000" w14:paraId="0000007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rsidR="00000000" w:rsidDel="00000000" w:rsidP="00000000" w:rsidRDefault="00000000" w:rsidRPr="00000000" w14:paraId="00000076">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optimizing their management policies to foster a culture of high performance and sustained success.</w:t>
      </w:r>
    </w:p>
    <w:p w:rsidR="00000000" w:rsidDel="00000000" w:rsidP="00000000" w:rsidRDefault="00000000" w:rsidRPr="00000000" w14:paraId="00000077">
      <w:pPr>
        <w:spacing w:after="160" w:line="259" w:lineRule="auto"/>
        <w:ind w:left="-9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8">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1.2Statement of Research Problem</w:t>
      </w:r>
    </w:p>
    <w:p w:rsidR="00000000" w:rsidDel="00000000" w:rsidP="00000000" w:rsidRDefault="00000000" w:rsidRPr="00000000" w14:paraId="00000079">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p>
    <w:p w:rsidR="00000000" w:rsidDel="00000000" w:rsidP="00000000" w:rsidRDefault="00000000" w:rsidRPr="00000000" w14:paraId="0000007A">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rsidR="00000000" w:rsidDel="00000000" w:rsidP="00000000" w:rsidRDefault="00000000" w:rsidRPr="00000000" w14:paraId="0000007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rsidR="00000000" w:rsidDel="00000000" w:rsidP="00000000" w:rsidRDefault="00000000" w:rsidRPr="00000000" w14:paraId="0000007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rsidR="00000000" w:rsidDel="00000000" w:rsidP="00000000" w:rsidRDefault="00000000" w:rsidRPr="00000000" w14:paraId="0000007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rsidR="00000000" w:rsidDel="00000000" w:rsidP="00000000" w:rsidRDefault="00000000" w:rsidRPr="00000000" w14:paraId="0000007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seeks to contribute to the existing body of knowledge by providing nuanced insights into how management policies, in their various dimensions, influence employee performance. By addressing this research problem, the study aspires to offer practical recommendations for organizations aiming to optimize their management policies to foster a culture of enhanced employee performance and overall organizational success.</w:t>
      </w:r>
    </w:p>
    <w:p w:rsidR="00000000" w:rsidDel="00000000" w:rsidP="00000000" w:rsidRDefault="00000000" w:rsidRPr="00000000" w14:paraId="0000007F">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different leadership styles within management policies influence day-to-day employee performance in an organization?</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effects of communication strategies embedded in management policies on employee collaboration, understanding, and job satisfaction?</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performance appraisal systems as part of management policies affect employee motivation and productivity?</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do employee engagement initiatives, including training programs and recognition systems, impact the overall performance metrics of employees?</w:t>
      </w:r>
    </w:p>
    <w:p w:rsidR="00000000" w:rsidDel="00000000" w:rsidP="00000000" w:rsidRDefault="00000000" w:rsidRPr="00000000" w14:paraId="00000084">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analyze the impact of various leadership styles, including transformational, transactional, and autocratic, on employee motivation, job satisfaction, and productivity.</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evaluate the role of communication strategies in enhancing or hindering employee performance, and to identify best practices for effective communication within organizational settings.</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investigate the effectiveness of different performance appraisal elements, such as goal alignment, feedback mechanisms, and fairness, in promoting employee performance.</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influence of various employee engagement initiatives on job satisfaction, retention, and performance, and to identify the most effective practices for fostering a positive work environment.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tab/>
        <w:t xml:space="preserve">Research Hypotheses</w:t>
      </w:r>
    </w:p>
    <w:p w:rsidR="00000000" w:rsidDel="00000000" w:rsidP="00000000" w:rsidRDefault="00000000" w:rsidRPr="00000000" w14:paraId="0000008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Ho1: Different leadership styles, such as transformational and autocratic, do not have distinct impacts on employee motivation, job satisfaction, and productivity.</w:t>
      </w:r>
    </w:p>
    <w:p w:rsidR="00000000" w:rsidDel="00000000" w:rsidP="00000000" w:rsidRDefault="00000000" w:rsidRPr="00000000" w14:paraId="0000008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Hi1: Different leadership styles, such as transformational and autocratic, has significantly impact employee motivation, job satisfaction, and productivity.</w:t>
      </w:r>
    </w:p>
    <w:p w:rsidR="00000000" w:rsidDel="00000000" w:rsidP="00000000" w:rsidRDefault="00000000" w:rsidRPr="00000000" w14:paraId="0000008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Ho2: Effective communication strategies within management policies do not positively influence employee collaboration, understanding, and job satisfaction.</w:t>
      </w:r>
    </w:p>
    <w:p w:rsidR="00000000" w:rsidDel="00000000" w:rsidP="00000000" w:rsidRDefault="00000000" w:rsidRPr="00000000" w14:paraId="0000008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Hi2: Effective communication strategies within management policies has positively influence employee collaboration, understanding, and job satisfaction.</w:t>
      </w:r>
    </w:p>
    <w:p w:rsidR="00000000" w:rsidDel="00000000" w:rsidP="00000000" w:rsidRDefault="00000000" w:rsidRPr="00000000" w14:paraId="0000008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Ho3: The combined effect of goal alignment, feedback mechanisms, and fairness in performance appraisals do not leads to a greater improvement in employee performance. </w:t>
      </w:r>
    </w:p>
    <w:p w:rsidR="00000000" w:rsidDel="00000000" w:rsidP="00000000" w:rsidRDefault="00000000" w:rsidRPr="00000000" w14:paraId="0000008F">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Hi3: The combined effect of goal alignment, feedback mechanisms, and fairness in performance appraisals leads to a greater improvement in employee performance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0">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91">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rsidR="00000000" w:rsidDel="00000000" w:rsidP="00000000" w:rsidRDefault="00000000" w:rsidRPr="00000000" w14:paraId="00000092">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p>
    <w:p w:rsidR="00000000" w:rsidDel="00000000" w:rsidP="00000000" w:rsidRDefault="00000000" w:rsidRPr="00000000" w14:paraId="00000093">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 </w:t>
      </w:r>
    </w:p>
    <w:p w:rsidR="00000000" w:rsidDel="00000000" w:rsidP="00000000" w:rsidRDefault="00000000" w:rsidRPr="00000000" w14:paraId="00000094">
      <w:pPr>
        <w:spacing w:after="160" w:line="259" w:lineRule="auto"/>
        <w:ind w:left="-9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5">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96">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Impact:</w:t>
      </w:r>
      <w:r w:rsidDel="00000000" w:rsidR="00000000" w:rsidRPr="00000000">
        <w:rPr>
          <w:rFonts w:ascii="Times New Roman" w:cs="Times New Roman" w:eastAsia="Times New Roman" w:hAnsi="Times New Roman"/>
          <w:sz w:val="24"/>
          <w:szCs w:val="24"/>
          <w:rtl w:val="0"/>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rsidR="00000000" w:rsidDel="00000000" w:rsidP="00000000" w:rsidRDefault="00000000" w:rsidRPr="00000000" w14:paraId="00000097">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Management Policy:</w:t>
      </w:r>
      <w:r w:rsidDel="00000000" w:rsidR="00000000" w:rsidRPr="00000000">
        <w:rPr>
          <w:rFonts w:ascii="Times New Roman" w:cs="Times New Roman" w:eastAsia="Times New Roman" w:hAnsi="Times New Roman"/>
          <w:sz w:val="24"/>
          <w:szCs w:val="24"/>
          <w:rtl w:val="0"/>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rsidR="00000000" w:rsidDel="00000000" w:rsidP="00000000" w:rsidRDefault="00000000" w:rsidRPr="00000000" w14:paraId="00000098">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Performance:</w:t>
      </w:r>
      <w:r w:rsidDel="00000000" w:rsidR="00000000" w:rsidRPr="00000000">
        <w:rPr>
          <w:rFonts w:ascii="Times New Roman" w:cs="Times New Roman" w:eastAsia="Times New Roman" w:hAnsi="Times New Roman"/>
          <w:sz w:val="24"/>
          <w:szCs w:val="24"/>
          <w:rtl w:val="0"/>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rsidR="00000000" w:rsidDel="00000000" w:rsidP="00000000" w:rsidRDefault="00000000" w:rsidRPr="00000000" w14:paraId="00000099">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Leadership Styles:</w:t>
      </w:r>
      <w:r w:rsidDel="00000000" w:rsidR="00000000" w:rsidRPr="00000000">
        <w:rPr>
          <w:rFonts w:ascii="Times New Roman" w:cs="Times New Roman" w:eastAsia="Times New Roman" w:hAnsi="Times New Roman"/>
          <w:sz w:val="24"/>
          <w:szCs w:val="24"/>
          <w:rtl w:val="0"/>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rsidR="00000000" w:rsidDel="00000000" w:rsidP="00000000" w:rsidRDefault="00000000" w:rsidRPr="00000000" w14:paraId="0000009A">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Communication Strategies:</w:t>
      </w:r>
      <w:r w:rsidDel="00000000" w:rsidR="00000000" w:rsidRPr="00000000">
        <w:rPr>
          <w:rFonts w:ascii="Times New Roman" w:cs="Times New Roman" w:eastAsia="Times New Roman" w:hAnsi="Times New Roman"/>
          <w:sz w:val="24"/>
          <w:szCs w:val="24"/>
          <w:rtl w:val="0"/>
        </w:rPr>
        <w:t xml:space="preserve"> Communication strategies involve the deliberate plans and methods used by organizations to convey information internally and externally. Effective communication strategies enhance understanding, collaboration, and cohesion among employees, impacting their performance positively.</w:t>
      </w:r>
    </w:p>
    <w:p w:rsidR="00000000" w:rsidDel="00000000" w:rsidP="00000000" w:rsidRDefault="00000000" w:rsidRPr="00000000" w14:paraId="0000009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Appraisal Systems:</w:t>
      </w:r>
      <w:r w:rsidDel="00000000" w:rsidR="00000000" w:rsidRPr="00000000">
        <w:rPr>
          <w:rFonts w:ascii="Times New Roman" w:cs="Times New Roman" w:eastAsia="Times New Roman" w:hAnsi="Times New Roman"/>
          <w:sz w:val="24"/>
          <w:szCs w:val="24"/>
          <w:rtl w:val="0"/>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rsidR="00000000" w:rsidDel="00000000" w:rsidP="00000000" w:rsidRDefault="00000000" w:rsidRPr="00000000" w14:paraId="0000009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Engagement Initiatives:</w:t>
      </w:r>
      <w:r w:rsidDel="00000000" w:rsidR="00000000" w:rsidRPr="00000000">
        <w:rPr>
          <w:rFonts w:ascii="Times New Roman" w:cs="Times New Roman" w:eastAsia="Times New Roman" w:hAnsi="Times New Roman"/>
          <w:sz w:val="24"/>
          <w:szCs w:val="24"/>
          <w:rtl w:val="0"/>
        </w:rPr>
        <w:t xml:space="preserve"> Employee engagement initiatives encompass programs and activities designed to enhance the connection between employees and the organization. This may include training programs, recognition systems, and work-life balance policies, all contributing to employee satisfaction and overall performance.</w:t>
      </w:r>
      <w:r w:rsidDel="00000000" w:rsidR="00000000" w:rsidRPr="00000000">
        <w:br w:type="page"/>
      </w:r>
      <w:r w:rsidDel="00000000" w:rsidR="00000000" w:rsidRPr="00000000">
        <w:rPr>
          <w:rtl w:val="0"/>
        </w:rPr>
      </w:r>
    </w:p>
    <w:p w:rsidR="00000000" w:rsidDel="00000000" w:rsidP="00000000" w:rsidRDefault="00000000" w:rsidRPr="00000000" w14:paraId="0000009D">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9E">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9F">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INTRODUCTION </w:t>
      </w:r>
    </w:p>
    <w:p w:rsidR="00000000" w:rsidDel="00000000" w:rsidP="00000000" w:rsidRDefault="00000000" w:rsidRPr="00000000" w14:paraId="000000A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available indicates that a lot of researches have been conducted on performance management. However, for this study, this literature review is focused on performance management, performance management in general, the history of performance management, consequences of appraisal and design of appraisal system. </w:t>
      </w:r>
    </w:p>
    <w:p w:rsidR="00000000" w:rsidDel="00000000" w:rsidP="00000000" w:rsidRDefault="00000000" w:rsidRPr="00000000" w14:paraId="000000A1">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Management Policy</w:t>
      </w:r>
    </w:p>
    <w:p w:rsidR="00000000" w:rsidDel="00000000" w:rsidP="00000000" w:rsidRDefault="00000000" w:rsidRPr="00000000" w14:paraId="000000A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Maximizing performance is a priority for most organizations today, (Mathis et al, 2004). Every employer desires that his employee does his or her job well and this can be achieved through managing performance. 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000000" w:rsidDel="00000000" w:rsidP="00000000" w:rsidRDefault="00000000" w:rsidRPr="00000000" w14:paraId="000000A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management system is a subset or an integral part of performance management, performance management will be dealt with in more detail. </w:t>
      </w:r>
    </w:p>
    <w:p w:rsidR="00000000" w:rsidDel="00000000" w:rsidP="00000000" w:rsidRDefault="00000000" w:rsidRPr="00000000" w14:paraId="000000A5">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Performance management </w:t>
      </w:r>
    </w:p>
    <w:p w:rsidR="00000000" w:rsidDel="00000000" w:rsidP="00000000" w:rsidRDefault="00000000" w:rsidRPr="00000000" w14:paraId="000000A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always important for managers and supervisors to get the best performance from their workforce in terms of levels of production and quality of output (Foot and Hook, 2005). In order to achieve this, certain systems or programmes such as performance management need to be put in place. The success or failure of performance management programmes depends on the philosophy underlying it, its connection with business goal, and the attributes and skills of those responsible for its administration. </w:t>
      </w:r>
    </w:p>
    <w:p w:rsidR="00000000" w:rsidDel="00000000" w:rsidP="00000000" w:rsidRDefault="00000000" w:rsidRPr="00000000" w14:paraId="000000A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Dessler (2005), performance management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000000" w:rsidDel="00000000" w:rsidP="00000000" w:rsidRDefault="00000000" w:rsidRPr="00000000" w14:paraId="000000A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Hodgetts and Kroeck (1992), hold the view that performance management is the systematic observation, evaluation and description of work-related behavior. By this, an employee is observed from time to time by critically considering what knowledge, ability and skills he uses to accomplish the task. </w:t>
      </w:r>
    </w:p>
    <w:p w:rsidR="00000000" w:rsidDel="00000000" w:rsidP="00000000" w:rsidRDefault="00000000" w:rsidRPr="00000000" w14:paraId="000000A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Foot and Hook (2005), performance management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management there is the opportunity to assess various aspects of an employee's work performance by looking back at how they have performed in the past and then by looking forward to agree on future objectives or workload. </w:t>
      </w:r>
    </w:p>
    <w:p w:rsidR="00000000" w:rsidDel="00000000" w:rsidP="00000000" w:rsidRDefault="00000000" w:rsidRPr="00000000" w14:paraId="000000A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000000" w:rsidDel="00000000" w:rsidP="00000000" w:rsidRDefault="00000000" w:rsidRPr="00000000" w14:paraId="000000A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the setting of standards, measuring performance and taking appropriate action to improve performance by means of training and help. </w:t>
      </w:r>
    </w:p>
    <w:p w:rsidR="00000000" w:rsidDel="00000000" w:rsidP="00000000" w:rsidRDefault="00000000" w:rsidRPr="00000000" w14:paraId="000000A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writers such as McGregor (1960) are critical of formal appraisal. He argued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000000" w:rsidDel="00000000" w:rsidP="00000000" w:rsidRDefault="00000000" w:rsidRPr="00000000" w14:paraId="000000A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also important to note that whenever the argument of performance management is more about practicality than managerial philosophy, the main issue is not whether performance management, in itself, is justified but whether it is fair and accurate. (McBeath et al 2015), in discussing salary administration, commented that equitable salary surveys of competitive levels, employee appraisal and effective salary planning. For them, appraisal is part and parcel of an important personnel activity salary planning and administration. They are left to accept, however, that, it is clearly essential to make some attempt at measurement of performance if the appraisal is to be taken seriously as a factor which will influence salaries. Performance management by nature requires that there is the need for goal setting and expectation of results. </w:t>
      </w:r>
    </w:p>
    <w:p w:rsidR="00000000" w:rsidDel="00000000" w:rsidP="00000000" w:rsidRDefault="00000000" w:rsidRPr="00000000" w14:paraId="000000A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000000" w:rsidDel="00000000" w:rsidP="00000000" w:rsidRDefault="00000000" w:rsidRPr="00000000" w14:paraId="000000B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systems can provide organizations with valuable information to assist in the development of organizational strategies and planning. The information gained from this process can assist in the following areas: </w:t>
      </w:r>
    </w:p>
    <w:p w:rsidR="00000000" w:rsidDel="00000000" w:rsidP="00000000" w:rsidRDefault="00000000" w:rsidRPr="00000000" w14:paraId="000000B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Management development – assists in identifying and developing future management potential. </w:t>
      </w:r>
    </w:p>
    <w:p w:rsidR="00000000" w:rsidDel="00000000" w:rsidP="00000000" w:rsidRDefault="00000000" w:rsidRPr="00000000" w14:paraId="000000B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Performance improvement – assists organizations in increasing performance and overall productivity. It works towards identifying strengths and managing weaknesses. </w:t>
      </w:r>
    </w:p>
    <w:p w:rsidR="00000000" w:rsidDel="00000000" w:rsidP="00000000" w:rsidRDefault="00000000" w:rsidRPr="00000000" w14:paraId="000000B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Feedback – it provides clarity to employees about an organization’s expectations regarding performance levels. </w:t>
      </w:r>
    </w:p>
    <w:p w:rsidR="00000000" w:rsidDel="00000000" w:rsidP="00000000" w:rsidRDefault="00000000" w:rsidRPr="00000000" w14:paraId="000000B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Human resource planning – provides an opportunity to audit and evaluate current human resources and identify areas for future development. </w:t>
      </w:r>
    </w:p>
    <w:p w:rsidR="00000000" w:rsidDel="00000000" w:rsidP="00000000" w:rsidRDefault="00000000" w:rsidRPr="00000000" w14:paraId="000000B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programme. </w:t>
      </w:r>
    </w:p>
    <w:p w:rsidR="00000000" w:rsidDel="00000000" w:rsidP="00000000" w:rsidRDefault="00000000" w:rsidRPr="00000000" w14:paraId="000000B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History of performance management </w:t>
      </w:r>
    </w:p>
    <w:p w:rsidR="00000000" w:rsidDel="00000000" w:rsidP="00000000" w:rsidRDefault="00000000" w:rsidRPr="00000000" w14:paraId="000000B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practice of performance management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management probably started in the United States in 1813 (Bellows and Estep, 1954) when Army General Levis Cass submitted to the War Department an evaluation of each of his men using such terms as 'a good-natured man' or Knave despised by all' (Murphy and Cleveland, 1995). </w:t>
      </w:r>
    </w:p>
    <w:p w:rsidR="00000000" w:rsidDel="00000000" w:rsidP="00000000" w:rsidRDefault="00000000" w:rsidRPr="00000000" w14:paraId="000000B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the merit rating plans from 1920 to the mid1940s were of the rating scale type with factors, degrees and points. Indeed the analogy between a point plan of evaluation and a rating scale plan of merit is very close. 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000000" w:rsidDel="00000000" w:rsidP="00000000" w:rsidRDefault="00000000" w:rsidRPr="00000000" w14:paraId="000000B9">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Consequences of performance management </w:t>
      </w:r>
    </w:p>
    <w:p w:rsidR="00000000" w:rsidDel="00000000" w:rsidP="00000000" w:rsidRDefault="00000000" w:rsidRPr="00000000" w14:paraId="000000B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by Haberstroh (1995), he drew two conclusions indicating that "first, performance reporting is omnipresent and necessary so, second, almost every individual instance of performance reporting has something wrong with it". Performance management therefore remains omnipresent and problematic even today. Mohrman, et al (1989) has identified the following as some positive and negative consequences of performance management. </w:t>
      </w:r>
    </w:p>
    <w:p w:rsidR="00000000" w:rsidDel="00000000" w:rsidP="00000000" w:rsidRDefault="00000000" w:rsidRPr="00000000" w14:paraId="000000BB">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Some positive results of performance management </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person whose performance is appraised may develop an increased motivation to perform effectively. </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self and staff esteem may be increase</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job of the person being appraised may be clarified and better defined </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Valuable communication can take place among the individuals taking part which also include communication between the supervisor and subordinate.</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increased self-understanding among staff as well as insight into the kind of development activities.</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Rewards such as pay and promotion can be distributed on a fair and credible basis.</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Organizational goals can be made clearer, and they can be more readily accepted.</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Valuable appraisal information can allow the organization to do better manpower planning, test validation, and development of training programmes.</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Better and timely service provision, there is greater citizen satisfaction. </w:t>
      </w:r>
    </w:p>
    <w:p w:rsidR="00000000" w:rsidDel="00000000" w:rsidP="00000000" w:rsidRDefault="00000000" w:rsidRPr="00000000" w14:paraId="000000C5">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Some negative results of performance management </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self-esteem of the person being appraised and the person doing the appraisal may be damaged.</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Large amount of time may be wasted </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relationship among the individuals involved may be permanently worsened; thereby, creating organizational conflicts </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Performance motivation mar5y be lowered for many reasons, which includes the feeling that performance measurement means no rewards for performance</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Money may be wasted on forms, training and a lot of support services. </w:t>
      </w:r>
    </w:p>
    <w:p w:rsidR="00000000" w:rsidDel="00000000" w:rsidP="00000000" w:rsidRDefault="00000000" w:rsidRPr="00000000" w14:paraId="000000CC">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The design of appraisal system </w:t>
      </w:r>
    </w:p>
    <w:p w:rsidR="00000000" w:rsidDel="00000000" w:rsidP="00000000" w:rsidRDefault="00000000" w:rsidRPr="00000000" w14:paraId="000000C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organizations are taking a fresh look their performance management systems as a means of improving organizational and individual performance leading to growth of organizations. Designing a performance management system is a challenging process. </w:t>
      </w:r>
    </w:p>
    <w:p w:rsidR="00000000" w:rsidDel="00000000" w:rsidP="00000000" w:rsidRDefault="00000000" w:rsidRPr="00000000" w14:paraId="000000C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Mohrman et al (1989) offer organizations a framework for developing credible systems of appraisal. Mohm1an suggested some steps to follow when, designing appraisal system. </w:t>
      </w:r>
    </w:p>
    <w:p w:rsidR="00000000" w:rsidDel="00000000" w:rsidP="00000000" w:rsidRDefault="00000000" w:rsidRPr="00000000" w14:paraId="000000C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1: According to Mohrman et al in the design process, it is important to select the right people to design for the system. This should involve managers, employees and human resource professionals. </w:t>
      </w:r>
    </w:p>
    <w:p w:rsidR="00000000" w:rsidDel="00000000" w:rsidP="00000000" w:rsidRDefault="00000000" w:rsidRPr="00000000" w14:paraId="000000D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2: This step considers a process to guide the design to be chosen. It is important to consider whether to use a consultant, a task force, and or a centrally controlled body. </w:t>
      </w:r>
    </w:p>
    <w:p w:rsidR="00000000" w:rsidDel="00000000" w:rsidP="00000000" w:rsidRDefault="00000000" w:rsidRPr="00000000" w14:paraId="000000D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3: Mohrman et al pointed out that before designing the appraisal system, there is the need to undertake an organizational assessment and determine the appraisal system's intended purpose. </w:t>
      </w:r>
    </w:p>
    <w:p w:rsidR="00000000" w:rsidDel="00000000" w:rsidP="00000000" w:rsidRDefault="00000000" w:rsidRPr="00000000" w14:paraId="000000D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4: The primary objective of the organizational assessment is to pinpoint the impetus for change, and the definition of purpose is to provide guideposts for the people responsible for the designing.</w:t>
      </w:r>
    </w:p>
    <w:p w:rsidR="00000000" w:rsidDel="00000000" w:rsidP="00000000" w:rsidRDefault="00000000" w:rsidRPr="00000000" w14:paraId="000000D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5: Step five introduces the design of the appraisal system. In doing this, the organization should examine its culture and design a system that is in accordance with it or capable of changing it. </w:t>
      </w:r>
    </w:p>
    <w:p w:rsidR="00000000" w:rsidDel="00000000" w:rsidP="00000000" w:rsidRDefault="00000000" w:rsidRPr="00000000" w14:paraId="000000D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6: This stage the design is implemented by first using it as an experiment. </w:t>
      </w:r>
    </w:p>
    <w:p w:rsidR="00000000" w:rsidDel="00000000" w:rsidP="00000000" w:rsidRDefault="00000000" w:rsidRPr="00000000" w14:paraId="000000D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7: This is the last step and it is important for organizations to follow an evaluation plan with an understanding of how the use of the information it provides will improve the system. </w:t>
      </w:r>
    </w:p>
    <w:p w:rsidR="00000000" w:rsidDel="00000000" w:rsidP="00000000" w:rsidRDefault="00000000" w:rsidRPr="00000000" w14:paraId="000000D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single performance management system that tries to meet all purposes ends up failing to meet any" Mohrman et al. They therefore suggest that a" single performance management system should focus on a single purpose in order to meet it objectives.</w:t>
      </w:r>
    </w:p>
    <w:p w:rsidR="00000000" w:rsidDel="00000000" w:rsidP="00000000" w:rsidRDefault="00000000" w:rsidRPr="00000000" w14:paraId="000000D7">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(1989), also holds similar view with Mohrman et al on the design of performance management. He indicated that when designing an appraisal system the following questions need to be asked: </w:t>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staff members involved in determining the appraisal critical and standards? </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the organizational goals of the subunits integrated into the appraisal plan?</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staff members involved in planning and implementation of the appraisal process?</w:t>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appraisal process congruent with organizational climate and management style of the administrators?</w:t>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adequate job descriptions based on job analysis been written? </w:t>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weights or priorities been assigned to job expectations?</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available expertise being employed for consultation?</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purpose of the performance management system clearly articulated and congruent with staff and management needs and expectations?</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process been worked out to monitor and evaluate the system? </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aforementioned when organizations answer these questions properly they are likely to succeed in having an effective appraisal system. </w:t>
      </w:r>
    </w:p>
    <w:p w:rsidR="00000000" w:rsidDel="00000000" w:rsidP="00000000" w:rsidRDefault="00000000" w:rsidRPr="00000000" w14:paraId="000000E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Leopold et al (2005) critics have continued to point out that the political and contextual factors that surround the rating process, probably account for the failure to design valid rating scales.</w:t>
      </w:r>
    </w:p>
    <w:p w:rsidR="00000000" w:rsidDel="00000000" w:rsidP="00000000" w:rsidRDefault="00000000" w:rsidRPr="00000000" w14:paraId="000000E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000000" w:rsidDel="00000000" w:rsidP="00000000" w:rsidRDefault="00000000" w:rsidRPr="00000000" w14:paraId="000000E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Performance management process </w:t>
      </w:r>
    </w:p>
    <w:p w:rsidR="00000000" w:rsidDel="00000000" w:rsidP="00000000" w:rsidRDefault="00000000" w:rsidRPr="00000000" w14:paraId="000000E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000000" w:rsidDel="00000000" w:rsidP="00000000" w:rsidRDefault="00000000" w:rsidRPr="00000000" w14:paraId="000000E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has been put in a diagram below. </w:t>
      </w:r>
    </w:p>
    <w:p w:rsidR="00000000" w:rsidDel="00000000" w:rsidP="00000000" w:rsidRDefault="00000000" w:rsidRPr="00000000" w14:paraId="000000E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Established performance standards with employees </w:t>
      </w:r>
    </w:p>
    <w:p w:rsidR="00000000" w:rsidDel="00000000" w:rsidP="00000000" w:rsidRDefault="00000000" w:rsidRPr="00000000" w14:paraId="000000E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Communicate performance expectation </w:t>
      </w:r>
    </w:p>
    <w:p w:rsidR="00000000" w:rsidDel="00000000" w:rsidP="00000000" w:rsidRDefault="00000000" w:rsidRPr="00000000" w14:paraId="000000EA">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Measure actual performance </w:t>
      </w:r>
    </w:p>
    <w:p w:rsidR="00000000" w:rsidDel="00000000" w:rsidP="00000000" w:rsidRDefault="00000000" w:rsidRPr="00000000" w14:paraId="000000EB">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 actual performance with standards </w:t>
      </w:r>
    </w:p>
    <w:p w:rsidR="00000000" w:rsidDel="00000000" w:rsidP="00000000" w:rsidRDefault="00000000" w:rsidRPr="00000000" w14:paraId="000000E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result with employee </w:t>
      </w:r>
    </w:p>
    <w:p w:rsidR="00000000" w:rsidDel="00000000" w:rsidP="00000000" w:rsidRDefault="00000000" w:rsidRPr="00000000" w14:paraId="000000E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necessary, initiate corrective action </w:t>
      </w:r>
    </w:p>
    <w:p w:rsidR="00000000" w:rsidDel="00000000" w:rsidP="00000000" w:rsidRDefault="00000000" w:rsidRPr="00000000" w14:paraId="000000EE">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Established performance standard </w:t>
      </w:r>
    </w:p>
    <w:p w:rsidR="00000000" w:rsidDel="00000000" w:rsidP="00000000" w:rsidRDefault="00000000" w:rsidRPr="00000000" w14:paraId="000000E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 </w:t>
      </w:r>
    </w:p>
    <w:p w:rsidR="00000000" w:rsidDel="00000000" w:rsidP="00000000" w:rsidRDefault="00000000" w:rsidRPr="00000000" w14:paraId="000000F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Cascio (1992), performance standards should contain certain two basic kinds of information for the benefit of both employee and of supervisor: what is to be done and how well it is to be done.</w:t>
      </w:r>
    </w:p>
    <w:p w:rsidR="00000000" w:rsidDel="00000000" w:rsidP="00000000" w:rsidRDefault="00000000" w:rsidRPr="00000000" w14:paraId="000000F1">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2.1.10 Communicate performance expectation </w:t>
      </w:r>
    </w:p>
    <w:p w:rsidR="00000000" w:rsidDel="00000000" w:rsidP="00000000" w:rsidRDefault="00000000" w:rsidRPr="00000000" w14:paraId="000000F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second step the writer explained that communicating performance standard to the employee is very essential. The employee should be informed and the standard should be clearly explained to the employee. This helps the employee to understand his role and to know what exactly is expected of him. Blank and Slipp (1994), also share similar view that when conducting performance management, supervisors should clearly convey work expectations and make sure that employees understand these expectations. This can be accomplished by incorporating equal performance standards for all employees. </w:t>
      </w:r>
    </w:p>
    <w:p w:rsidR="00000000" w:rsidDel="00000000" w:rsidP="00000000" w:rsidRDefault="00000000" w:rsidRPr="00000000" w14:paraId="000000F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 Measure actual performance </w:t>
      </w:r>
    </w:p>
    <w:p w:rsidR="00000000" w:rsidDel="00000000" w:rsidP="00000000" w:rsidRDefault="00000000" w:rsidRPr="00000000" w14:paraId="000000F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(2014). Measurement of actual performance should be done through the criterion set down any attempt to measure actual performance and different criteria is used will not yield the desired result. </w:t>
      </w:r>
    </w:p>
    <w:p w:rsidR="00000000" w:rsidDel="00000000" w:rsidP="00000000" w:rsidRDefault="00000000" w:rsidRPr="00000000" w14:paraId="000000F5">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 Methods of performance management </w:t>
      </w:r>
    </w:p>
    <w:p w:rsidR="00000000" w:rsidDel="00000000" w:rsidP="00000000" w:rsidRDefault="00000000" w:rsidRPr="00000000" w14:paraId="000000F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previous section described the appraisal process m general terms. This section however talks about specific ways m which management uses various widespread methods in performance management programme m order to achieve goals of the organization. The review considered the approaches by Bohlander and Snell (2004) and then De Cenzo and Robbins (1996). Bohlander and Snell, say performance management methods can be broadly classified as (i) measuring (graphic rating scale, mixed-standard scale, forced-choice method, essay method) (ii) behaviour (critical incident method, behavioural checklist, behaviourally anchored rating scale-BARS) and results. On the other and De Cenzo and Robbins have grouped appraisal methods under the following headings; (a) absolute standard (essay method, the critical incident method, adjectives rating scale, forced-choice method, behaviourally anchored rating scale-BARS), (b) relative standards (group order ranking, individual ranking, and paired comparison) and (c) objectives. The various methods are described below. </w:t>
      </w:r>
    </w:p>
    <w:p w:rsidR="00000000" w:rsidDel="00000000" w:rsidP="00000000" w:rsidRDefault="00000000" w:rsidRPr="00000000" w14:paraId="000000F7">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8">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9">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0F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Behavioral Checklist theory</w:t>
      </w:r>
    </w:p>
    <w:p w:rsidR="00000000" w:rsidDel="00000000" w:rsidP="00000000" w:rsidRDefault="00000000" w:rsidRPr="00000000" w14:paraId="000000F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indicated by Bohlander et al (2014); the behavior checklist method consists of having the rater check those statements on a list that the rater believes are characteristics of the employee's performance or behaviour. Cascio (1992), also explains that the rater 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000000" w:rsidDel="00000000" w:rsidP="00000000" w:rsidRDefault="00000000" w:rsidRPr="00000000" w14:paraId="000000FC">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Mixed standard scale theory</w:t>
      </w:r>
    </w:p>
    <w:p w:rsidR="00000000" w:rsidDel="00000000" w:rsidP="00000000" w:rsidRDefault="00000000" w:rsidRPr="00000000" w14:paraId="000000F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Bohlander and Snell this method is the modification of the basic rating-scale method. He indicated that instead of evaluating traits according to a single scale, the rater 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000000" w:rsidDel="00000000" w:rsidP="00000000" w:rsidRDefault="00000000" w:rsidRPr="00000000" w14:paraId="000000FE">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Forced - choice theory</w:t>
      </w:r>
    </w:p>
    <w:p w:rsidR="00000000" w:rsidDel="00000000" w:rsidP="00000000" w:rsidRDefault="00000000" w:rsidRPr="00000000" w14:paraId="000000F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000000" w:rsidDel="00000000" w:rsidP="00000000" w:rsidRDefault="00000000" w:rsidRPr="00000000" w14:paraId="00000100">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 Results method </w:t>
      </w:r>
    </w:p>
    <w:p w:rsidR="00000000" w:rsidDel="00000000" w:rsidP="00000000" w:rsidRDefault="00000000" w:rsidRPr="00000000" w14:paraId="0000010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w:t>
      </w:r>
    </w:p>
    <w:p w:rsidR="00000000" w:rsidDel="00000000" w:rsidP="00000000" w:rsidRDefault="00000000" w:rsidRPr="00000000" w14:paraId="0000010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000000" w:rsidDel="00000000" w:rsidP="00000000" w:rsidRDefault="00000000" w:rsidRPr="00000000" w14:paraId="0000010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 Leniency error theory</w:t>
      </w:r>
    </w:p>
    <w:p w:rsidR="00000000" w:rsidDel="00000000" w:rsidP="00000000" w:rsidRDefault="00000000" w:rsidRPr="00000000" w14:paraId="0000010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000000" w:rsidDel="00000000" w:rsidP="00000000" w:rsidRDefault="00000000" w:rsidRPr="00000000" w14:paraId="0000010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When manager attribute an employee's poor performance to internal control, the judgment is harsher than when the same poor performance is attributed the external factors. </w:t>
      </w:r>
    </w:p>
    <w:p w:rsidR="00000000" w:rsidDel="00000000" w:rsidP="00000000" w:rsidRDefault="00000000" w:rsidRPr="00000000" w14:paraId="0000010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When an employee is performing satisfactorily, "managers" will evaluate the employee favorably if the performance is attributed to the employees own efforts than if the performance is attributed to outside factors. </w:t>
      </w:r>
    </w:p>
    <w:p w:rsidR="00000000" w:rsidDel="00000000" w:rsidP="00000000" w:rsidRDefault="00000000" w:rsidRPr="00000000" w14:paraId="0000010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theory adopted for the study</w:t>
      </w:r>
      <w:r w:rsidDel="00000000" w:rsidR="00000000" w:rsidRPr="00000000">
        <w:rPr>
          <w:rtl w:val="0"/>
        </w:rPr>
      </w:r>
    </w:p>
    <w:p w:rsidR="00000000" w:rsidDel="00000000" w:rsidP="00000000" w:rsidRDefault="00000000" w:rsidRPr="00000000" w14:paraId="0000010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checklist theory is adopted for this theory as it will aid performance evaluation in an organization. Employees will be observed dully and hence be evaluated rightly.</w:t>
      </w:r>
    </w:p>
    <w:p w:rsidR="00000000" w:rsidDel="00000000" w:rsidP="00000000" w:rsidRDefault="00000000" w:rsidRPr="00000000" w14:paraId="00000109">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0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000000" w:rsidDel="00000000" w:rsidP="00000000" w:rsidRDefault="00000000" w:rsidRPr="00000000" w14:paraId="0000010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w:t>
      </w:r>
    </w:p>
    <w:p w:rsidR="00000000" w:rsidDel="00000000" w:rsidP="00000000" w:rsidRDefault="00000000" w:rsidRPr="00000000" w14:paraId="0000010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w:t>
      </w:r>
    </w:p>
    <w:p w:rsidR="00000000" w:rsidDel="00000000" w:rsidP="00000000" w:rsidRDefault="00000000" w:rsidRPr="00000000" w14:paraId="0000010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management policies and employee performance within organizations has been a focal point of numerous empirical studies, underscoring the complexity and multifaceted nature of this dynamic. As organizations strive to navigate the challenges of contemporary business landscapes, understanding the intricate link between management strategies and workforce outcomes becomes crucial for enhancing overall organizational effectiveness and success.</w:t>
      </w:r>
    </w:p>
    <w:p w:rsidR="00000000" w:rsidDel="00000000" w:rsidP="00000000" w:rsidRDefault="00000000" w:rsidRPr="00000000" w14:paraId="0000010E">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Leadership Styles and Employee Performance</w:t>
      </w:r>
    </w:p>
    <w:p w:rsidR="00000000" w:rsidDel="00000000" w:rsidP="00000000" w:rsidRDefault="00000000" w:rsidRPr="00000000" w14:paraId="0000011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research has extensively explored the impact of various leadership styles on employee performance. Transformational leadership, characterized by inspiration, intellectual stimulation, and individualized consideration, has been shown to significantly enhance employee motivation and performance. A study by Avolio and Bass (1991) revealed that transformational leaders who foster a supportive and stimulating work environment can lead to higher levels of job satisfaction and employee commitment. This leadership style encourages employees to exceed their usual performance levels by aligning their personal goals with organizational objectives, thereby fostering a sense of purpose and belonging within the organization.</w:t>
      </w:r>
    </w:p>
    <w:p w:rsidR="00000000" w:rsidDel="00000000" w:rsidP="00000000" w:rsidRDefault="00000000" w:rsidRPr="00000000" w14:paraId="0000011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transactional leadership, which focuses on clear exchanges and rewards for performance, has also been found to impact employee performance, albeit in different ways. Research indicates that while transactional leadership can effectively boost performance through clear expectations and rewards, it may not foster the same level of intrinsic motivation and long-term commitment as transformational leadership (Bass, 1985). Autocratic leadership, characterized by centralized decision-making and limited employee input, has been associated with lower levels of job satisfaction and performance, highlighting the critical role of participative and empowering leadership styles in modern organizations.</w:t>
      </w:r>
    </w:p>
    <w:p w:rsidR="00000000" w:rsidDel="00000000" w:rsidP="00000000" w:rsidRDefault="00000000" w:rsidRPr="00000000" w14:paraId="0000011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Communication Strategies and Employee Collaboration</w:t>
      </w:r>
    </w:p>
    <w:p w:rsidR="00000000" w:rsidDel="00000000" w:rsidP="00000000" w:rsidRDefault="00000000" w:rsidRPr="00000000" w14:paraId="0000011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is a cornerstone of successful management policies, with significant empirical evidence supporting its role in enhancing employee performance. A study by DePietro et al. (2019) emphasized that open and transparent communication channels within an organization are vital for fostering a positive work environment. Such communication strategies enable better understanding, collaboration, and trust among employees, which are essential for high performance. The study found that organizations with robust internal communication practices tend to have more engaged and productive employees, as clear and consistent communication reduces misunderstandings and aligns employee efforts with organizational goals.</w:t>
      </w:r>
    </w:p>
    <w:p w:rsidR="00000000" w:rsidDel="00000000" w:rsidP="00000000" w:rsidRDefault="00000000" w:rsidRPr="00000000" w14:paraId="0000011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Appraisal Systems and Employee Motivation</w:t>
      </w:r>
    </w:p>
    <w:p w:rsidR="00000000" w:rsidDel="00000000" w:rsidP="00000000" w:rsidRDefault="00000000" w:rsidRPr="00000000" w14:paraId="0000011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are integral components of management policies designed to assess and enhance employee performance. Empirical studies have highlighted the importance of fair and transparent performance appraisal processes in motivating employees. According to Milkovich and Boudreau (1991), well-structured performance appraisal systems that provide constructive feedback and align individual performance with organizational goals can significantly boost employee motivation and productivity. The study found that employees who perceive the appraisal process as fair and developmental are more likely to be motivated to improve their performance, highlighting the critical role of effective performance management systems in modern organizations.</w:t>
      </w:r>
    </w:p>
    <w:p w:rsidR="00000000" w:rsidDel="00000000" w:rsidP="00000000" w:rsidRDefault="00000000" w:rsidRPr="00000000" w14:paraId="0000011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 Engagement Initiatives and Organizational Culture</w:t>
      </w:r>
    </w:p>
    <w:p w:rsidR="00000000" w:rsidDel="00000000" w:rsidP="00000000" w:rsidRDefault="00000000" w:rsidRPr="00000000" w14:paraId="0000011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such as training programs and recognition systems, play a crucial role in shaping organizational culture and performance outcomes. Research by Harter et al. (2009) demonstrated that engaged employees are more likely to exhibit higher levels of job satisfaction, commitment, and overall performance. The study found that organizations that invest in comprehensive engagement initiatives tend to foster a positive work environment, which in turn enhances employee performance. Training programs that provide opportunities for skill development and career growth, along with recognition systems that acknowledge employee contributions, were identified as key factors in promoting a culture of engagement and high performance.</w:t>
      </w:r>
    </w:p>
    <w:p w:rsidR="00000000" w:rsidDel="00000000" w:rsidP="00000000" w:rsidRDefault="00000000" w:rsidRPr="00000000" w14:paraId="0000011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literature underscores the profound impact of management policies on employee performance within organizations. Leadership styles, communication strategies, performance appraisal systems, and employee engagement initiatives each play a critical role in shaping the work environment and influencing employee outcomes. By integrating these elements into cohesive management policies, organizations can create a supportive and motivating environment that enhances employee performance and contributes to overall organizational success. The findings from these empirical studies provide valuable insights for organizational leaders seeking to optimize their management strategies and foster a culture of excellence and continuous improvement.</w:t>
      </w:r>
    </w:p>
    <w:p w:rsidR="00000000" w:rsidDel="00000000" w:rsidP="00000000" w:rsidRDefault="00000000" w:rsidRPr="00000000" w14:paraId="00000119">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D">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1E">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1F">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120">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discusses the procedure for which this study is undertaken. It include the research design, population of the study, sample size, sampling techniques, research instruments and method of data analysis</w:t>
      </w:r>
    </w:p>
    <w:p w:rsidR="00000000" w:rsidDel="00000000" w:rsidP="00000000" w:rsidRDefault="00000000" w:rsidRPr="00000000" w14:paraId="00000121">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2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rsidR="00000000" w:rsidDel="00000000" w:rsidP="00000000" w:rsidRDefault="00000000" w:rsidRPr="00000000" w14:paraId="0000012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124">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Eboh (2009) define population as “all items in any field of enquiry of study”. In other words, population is any group that the researcher has focused his attention to and has been chosen as the approved subject of the study. The population consists of 75 senior and junior staff of Kwara State Ministry of Finance, Ilorin.</w:t>
      </w:r>
    </w:p>
    <w:p w:rsidR="00000000" w:rsidDel="00000000" w:rsidP="00000000" w:rsidRDefault="00000000" w:rsidRPr="00000000" w14:paraId="00000125">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SAMPLE SIZE AND SAMPLING TECHNIQUES</w:t>
      </w:r>
    </w:p>
    <w:p w:rsidR="00000000" w:rsidDel="00000000" w:rsidP="00000000" w:rsidRDefault="00000000" w:rsidRPr="00000000" w14:paraId="00000126">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fact that it is cumbersome to study the entire population due to time, cost and accessibility, a subset of the population i.e sample size was chosen so as to represent the whole population.</w:t>
      </w:r>
    </w:p>
    <w:p w:rsidR="00000000" w:rsidDel="00000000" w:rsidP="00000000" w:rsidRDefault="00000000" w:rsidRPr="00000000" w14:paraId="0000012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is view not as a whole in itself but as an approximation of the whole. In determining the sample size of this research, taro Yamane statistical formula was applied for a high degree of accuracy and adequacy in presentation of the sample the stratified sample method (proportional allocation) was adopted</w:t>
      </w:r>
    </w:p>
    <w:p w:rsidR="00000000" w:rsidDel="00000000" w:rsidP="00000000" w:rsidRDefault="00000000" w:rsidRPr="00000000" w14:paraId="0000012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N = (1 + N(e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254000</wp:posOffset>
                </wp:positionH>
                <wp:positionV relativeFrom="paragraph">
                  <wp:posOffset>152400</wp:posOffset>
                </wp:positionV>
                <wp:extent cx="0" cy="12700"/>
                <wp:effectExtent b="0" l="0" r="0" t="0"/>
                <wp:wrapNone/>
                <wp:docPr id="77"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152400</wp:posOffset>
                </wp:positionV>
                <wp:extent cx="0" cy="12700"/>
                <wp:effectExtent b="0" l="0" r="0" t="0"/>
                <wp:wrapNone/>
                <wp:docPr id="7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A">
      <w:pPr>
        <w:spacing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 N (e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w:t>
        <w:tab/>
        <w:t xml:space="preserve">Sample size</w:t>
      </w:r>
    </w:p>
    <w:p w:rsidR="00000000" w:rsidDel="00000000" w:rsidP="00000000" w:rsidRDefault="00000000" w:rsidRPr="00000000" w14:paraId="0000012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Total Population (75)</w:t>
      </w:r>
    </w:p>
    <w:p w:rsidR="00000000" w:rsidDel="00000000" w:rsidP="00000000" w:rsidRDefault="00000000" w:rsidRPr="00000000" w14:paraId="0000012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t>
        <w:tab/>
        <w:t xml:space="preserve">Constant</w:t>
      </w:r>
    </w:p>
    <w:p w:rsidR="00000000" w:rsidDel="00000000" w:rsidP="00000000" w:rsidRDefault="00000000" w:rsidRPr="00000000" w14:paraId="0000012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w:t>
        <w:tab/>
        <w:t xml:space="preserve">margin of error (0.05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 </w:t>
        <w:tab/>
        <w:t xml:space="preserve">           </w:t>
        <w:tab/>
        <w:t xml:space="preserve">       75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876300</wp:posOffset>
                </wp:positionH>
                <wp:positionV relativeFrom="paragraph">
                  <wp:posOffset>215900</wp:posOffset>
                </wp:positionV>
                <wp:extent cx="0" cy="12700"/>
                <wp:effectExtent b="0" l="0" r="0" t="0"/>
                <wp:wrapNone/>
                <wp:docPr id="78"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215900</wp:posOffset>
                </wp:positionV>
                <wp:extent cx="0" cy="12700"/>
                <wp:effectExtent b="0" l="0" r="0" t="0"/>
                <wp:wrapNone/>
                <wp:docPr id="7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0">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 xml:space="preserve">1 + 75 (0.05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75</w:t>
      </w:r>
    </w:p>
    <w:p w:rsidR="00000000" w:rsidDel="00000000" w:rsidP="00000000" w:rsidRDefault="00000000" w:rsidRPr="00000000" w14:paraId="0000013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                  1 + 75 (0.0025)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0" cy="12700"/>
                <wp:effectExtent b="0" l="0" r="0" t="0"/>
                <wp:wrapNone/>
                <wp:docPr id="80"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0" cy="12700"/>
                <wp:effectExtent b="0" l="0" r="0" t="0"/>
                <wp:wrapNone/>
                <wp:docPr id="8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75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1028700</wp:posOffset>
                </wp:positionH>
                <wp:positionV relativeFrom="paragraph">
                  <wp:posOffset>152400</wp:posOffset>
                </wp:positionV>
                <wp:extent cx="0" cy="12700"/>
                <wp:effectExtent b="0" l="0" r="0" t="0"/>
                <wp:wrapNone/>
                <wp:docPr id="79"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152400</wp:posOffset>
                </wp:positionV>
                <wp:extent cx="0" cy="12700"/>
                <wp:effectExtent b="0" l="0" r="0" t="0"/>
                <wp:wrapNone/>
                <wp:docPr id="7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4">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1 + 0.1875</w:t>
      </w:r>
    </w:p>
    <w:p w:rsidR="00000000" w:rsidDel="00000000" w:rsidP="00000000" w:rsidRDefault="00000000" w:rsidRPr="00000000" w14:paraId="0000013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n =  63</w:t>
      </w:r>
    </w:p>
    <w:p w:rsidR="00000000" w:rsidDel="00000000" w:rsidP="00000000" w:rsidRDefault="00000000" w:rsidRPr="00000000" w14:paraId="00000136">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7">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METHODS OF DATA COLLECTION</w:t>
      </w:r>
    </w:p>
    <w:p w:rsidR="00000000" w:rsidDel="00000000" w:rsidP="00000000" w:rsidRDefault="00000000" w:rsidRPr="00000000" w14:paraId="0000013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used primary and secondary sources of data in the data gathering analysis.</w:t>
      </w:r>
    </w:p>
    <w:p w:rsidR="00000000" w:rsidDel="00000000" w:rsidP="00000000" w:rsidRDefault="00000000" w:rsidRPr="00000000" w14:paraId="00000139">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3.4.1</w:t>
        <w:tab/>
        <w:t xml:space="preserve">Primary Source</w:t>
      </w:r>
    </w:p>
    <w:p w:rsidR="00000000" w:rsidDel="00000000" w:rsidP="00000000" w:rsidRDefault="00000000" w:rsidRPr="00000000" w14:paraId="0000013A">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source data are first hand and raw data, original records and material created by participants or witnesses of the event(s) under study. In collecting primary data for the study, personnel interview and questionnaire were used</w:t>
      </w:r>
    </w:p>
    <w:p w:rsidR="00000000" w:rsidDel="00000000" w:rsidP="00000000" w:rsidRDefault="00000000" w:rsidRPr="00000000" w14:paraId="0000013B">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3.4.2</w:t>
        <w:tab/>
        <w:t xml:space="preserve">Secondary Source</w:t>
      </w:r>
    </w:p>
    <w:p w:rsidR="00000000" w:rsidDel="00000000" w:rsidP="00000000" w:rsidRDefault="00000000" w:rsidRPr="00000000" w14:paraId="0000013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source data are information that has been gathered and often interpreted by other researchers and recorded, in books, articles, and other publications. In collecting secondary data, existing but related record like newsletter, annual report, books, publication etc were used.</w:t>
      </w:r>
    </w:p>
    <w:p w:rsidR="00000000" w:rsidDel="00000000" w:rsidP="00000000" w:rsidRDefault="00000000" w:rsidRPr="00000000" w14:paraId="0000013D">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INSTRUMENTS OF DATA COLLECTION</w:t>
      </w:r>
    </w:p>
    <w:p w:rsidR="00000000" w:rsidDel="00000000" w:rsidP="00000000" w:rsidRDefault="00000000" w:rsidRPr="00000000" w14:paraId="0000013E">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000000" w:rsidDel="00000000" w:rsidP="00000000" w:rsidRDefault="00000000" w:rsidRPr="00000000" w14:paraId="0000013F">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METHODS OF DATA ANALYSIS</w:t>
      </w:r>
    </w:p>
    <w:p w:rsidR="00000000" w:rsidDel="00000000" w:rsidP="00000000" w:rsidRDefault="00000000" w:rsidRPr="00000000" w14:paraId="00000140">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rsidR="00000000" w:rsidDel="00000000" w:rsidP="00000000" w:rsidRDefault="00000000" w:rsidRPr="00000000" w14:paraId="00000141">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HISTORICAL BACKGROUND OF THE CASE STUDY</w:t>
      </w:r>
    </w:p>
    <w:p w:rsidR="00000000" w:rsidDel="00000000" w:rsidP="00000000" w:rsidRDefault="00000000" w:rsidRPr="00000000" w14:paraId="0000014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Finance has the cabinet responsibilities for the mobilization. Custody and management of the State Finance.  The Ministry is divided into three broad Departments, namely, Finance, Treasury and Revenue.</w:t>
      </w:r>
    </w:p>
    <w:p w:rsidR="00000000" w:rsidDel="00000000" w:rsidP="00000000" w:rsidRDefault="00000000" w:rsidRPr="00000000" w14:paraId="0000014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Finance is headed by a Honourable Commissioner, supported by a Permanent Secretary, an Accountant General for Treasury, a Chairman for Board of Internal Revenue; Director(FS), Director(PM) and Director(PRS).</w:t>
      </w:r>
    </w:p>
    <w:p w:rsidR="00000000" w:rsidDel="00000000" w:rsidP="00000000" w:rsidRDefault="00000000" w:rsidRPr="00000000" w14:paraId="00000144">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Departments under the Ministry are:</w:t>
      </w:r>
    </w:p>
    <w:p w:rsidR="00000000" w:rsidDel="00000000" w:rsidP="00000000" w:rsidRDefault="00000000" w:rsidRPr="00000000" w14:paraId="00000145">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 Finance and Supply, Planning, Research and Statistics (PRS) and Personnel Management.</w:t>
      </w:r>
    </w:p>
    <w:p w:rsidR="00000000" w:rsidDel="00000000" w:rsidP="00000000" w:rsidRDefault="00000000" w:rsidRPr="00000000" w14:paraId="00000146">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Treasury and Accounts Department.</w:t>
      </w:r>
    </w:p>
    <w:p w:rsidR="00000000" w:rsidDel="00000000" w:rsidP="00000000" w:rsidRDefault="00000000" w:rsidRPr="00000000" w14:paraId="0000014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Board of Internal Revenue</w:t>
      </w:r>
    </w:p>
    <w:p w:rsidR="00000000" w:rsidDel="00000000" w:rsidP="00000000" w:rsidRDefault="00000000" w:rsidRPr="00000000" w14:paraId="0000014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present structure and staff strength of the Ministry is as follow:-</w:t>
      </w:r>
    </w:p>
    <w:p w:rsidR="00000000" w:rsidDel="00000000" w:rsidP="00000000" w:rsidRDefault="00000000" w:rsidRPr="00000000" w14:paraId="0000014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Ministerial responsibilities performed by the ministry of finance</w:t>
      </w:r>
    </w:p>
    <w:p w:rsidR="00000000" w:rsidDel="00000000" w:rsidP="00000000" w:rsidRDefault="00000000" w:rsidRPr="00000000" w14:paraId="0000014A">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Formation and administration of policies relating to State Finance</w:t>
      </w:r>
    </w:p>
    <w:p w:rsidR="00000000" w:rsidDel="00000000" w:rsidP="00000000" w:rsidRDefault="00000000" w:rsidRPr="00000000" w14:paraId="0000014B">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of the Finances of the State Government</w:t>
      </w:r>
    </w:p>
    <w:p w:rsidR="00000000" w:rsidDel="00000000" w:rsidP="00000000" w:rsidRDefault="00000000" w:rsidRPr="00000000" w14:paraId="0000014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administration of taxes &amp; taxation and Revenue Generation and Collection:</w:t>
      </w:r>
    </w:p>
    <w:p w:rsidR="00000000" w:rsidDel="00000000" w:rsidP="00000000" w:rsidRDefault="00000000" w:rsidRPr="00000000" w14:paraId="0000014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Lending, Borrowing, Banking and Currency and Foreign Exchange Transactions.</w:t>
      </w:r>
    </w:p>
    <w:p w:rsidR="00000000" w:rsidDel="00000000" w:rsidP="00000000" w:rsidRDefault="00000000" w:rsidRPr="00000000" w14:paraId="0000014E">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Disbursement of funds.</w:t>
      </w:r>
    </w:p>
    <w:p w:rsidR="00000000" w:rsidDel="00000000" w:rsidP="00000000" w:rsidRDefault="00000000" w:rsidRPr="00000000" w14:paraId="0000014F">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Investment of public funds and Insurance of Government Property</w:t>
      </w:r>
    </w:p>
    <w:p w:rsidR="00000000" w:rsidDel="00000000" w:rsidP="00000000" w:rsidRDefault="00000000" w:rsidRPr="00000000" w14:paraId="00000150">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Procurement and administration of internal and external loans.</w:t>
      </w:r>
    </w:p>
    <w:p w:rsidR="00000000" w:rsidDel="00000000" w:rsidP="00000000" w:rsidRDefault="00000000" w:rsidRPr="00000000" w14:paraId="0000015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Administration of the Staff Housing and Vehicle Loan Scheme.</w:t>
      </w:r>
    </w:p>
    <w:p w:rsidR="00000000" w:rsidDel="00000000" w:rsidP="00000000" w:rsidRDefault="00000000" w:rsidRPr="00000000" w14:paraId="0000015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Procurement, Management as well as monitoring of government expenditure.</w:t>
      </w:r>
    </w:p>
    <w:p w:rsidR="00000000" w:rsidDel="00000000" w:rsidP="00000000" w:rsidRDefault="00000000" w:rsidRPr="00000000" w14:paraId="0000015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 of the Ministry</w:t>
      </w:r>
    </w:p>
    <w:p w:rsidR="00000000" w:rsidDel="00000000" w:rsidP="00000000" w:rsidRDefault="00000000" w:rsidRPr="00000000" w14:paraId="00000154">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put in place efficient and effective administrative financial policies.</w:t>
      </w:r>
    </w:p>
    <w:p w:rsidR="00000000" w:rsidDel="00000000" w:rsidP="00000000" w:rsidRDefault="00000000" w:rsidRPr="00000000" w14:paraId="00000155">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ensure strict adherence to budgetary provisions by all MDAs.</w:t>
      </w:r>
    </w:p>
    <w:p w:rsidR="00000000" w:rsidDel="00000000" w:rsidP="00000000" w:rsidRDefault="00000000" w:rsidRPr="00000000" w14:paraId="00000156">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enhance state IGR to a minimum of N700 million per month.</w:t>
      </w:r>
    </w:p>
    <w:p w:rsidR="00000000" w:rsidDel="00000000" w:rsidP="00000000" w:rsidRDefault="00000000" w:rsidRPr="00000000" w14:paraId="0000015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promote the use of best practices and international standards in public procurement.</w:t>
      </w:r>
    </w:p>
    <w:p w:rsidR="00000000" w:rsidDel="00000000" w:rsidP="00000000" w:rsidRDefault="00000000" w:rsidRPr="00000000" w14:paraId="0000015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build a sustainable capacity for application in the state financial transactions</w:t>
      </w:r>
    </w:p>
    <w:p w:rsidR="00000000" w:rsidDel="00000000" w:rsidP="00000000" w:rsidRDefault="00000000" w:rsidRPr="00000000" w14:paraId="0000015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ensure safe custody and effective inflow/disbursement of public funds</w:t>
      </w:r>
    </w:p>
    <w:p w:rsidR="00000000" w:rsidDel="00000000" w:rsidP="00000000" w:rsidRDefault="00000000" w:rsidRPr="00000000" w14:paraId="0000015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Vision and Mission</w:t>
      </w:r>
    </w:p>
    <w:p w:rsidR="00000000" w:rsidDel="00000000" w:rsidP="00000000" w:rsidRDefault="00000000" w:rsidRPr="00000000" w14:paraId="0000015B">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Ministry’s Vision</w:t>
      </w:r>
    </w:p>
    <w:p w:rsidR="00000000" w:rsidDel="00000000" w:rsidP="00000000" w:rsidRDefault="00000000" w:rsidRPr="00000000" w14:paraId="0000015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the foremost State Ministry of Finance in the formulation and execution of Financial Policies Continuously exhibiting best public Financial practices towards achieving set economic goals.</w:t>
      </w:r>
    </w:p>
    <w:p w:rsidR="00000000" w:rsidDel="00000000" w:rsidP="00000000" w:rsidRDefault="00000000" w:rsidRPr="00000000" w14:paraId="0000015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Ministry’s Mission</w:t>
      </w:r>
    </w:p>
    <w:p w:rsidR="00000000" w:rsidDel="00000000" w:rsidP="00000000" w:rsidRDefault="00000000" w:rsidRPr="00000000" w14:paraId="0000015E">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Strict adherence to all financial legislations.</w:t>
      </w:r>
    </w:p>
    <w:p w:rsidR="00000000" w:rsidDel="00000000" w:rsidP="00000000" w:rsidRDefault="00000000" w:rsidRPr="00000000" w14:paraId="0000015F">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Transparency by Subjecting State Financial activities/Programmes to local and international ratings and assessments.</w:t>
      </w:r>
    </w:p>
    <w:p w:rsidR="00000000" w:rsidDel="00000000" w:rsidP="00000000" w:rsidRDefault="00000000" w:rsidRPr="00000000" w14:paraId="00000160">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Exhibiting Best Financial Practices</w:t>
      </w:r>
    </w:p>
    <w:p w:rsidR="00000000" w:rsidDel="00000000" w:rsidP="00000000" w:rsidRDefault="00000000" w:rsidRPr="00000000" w14:paraId="0000016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Pursuance of wealth creation Programmes/activities rather than depending on Federal Allocation receipts.</w:t>
      </w:r>
    </w:p>
    <w:p w:rsidR="00000000" w:rsidDel="00000000" w:rsidP="00000000" w:rsidRDefault="00000000" w:rsidRPr="00000000" w14:paraId="0000016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Computerization and retrieving of all State Government Financial transactions in all MDAs.</w:t>
      </w:r>
    </w:p>
    <w:p w:rsidR="00000000" w:rsidDel="00000000" w:rsidP="00000000" w:rsidRDefault="00000000" w:rsidRPr="00000000" w14:paraId="0000016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Policy Thrust (2011-2015)</w:t>
      </w:r>
    </w:p>
    <w:p w:rsidR="00000000" w:rsidDel="00000000" w:rsidP="00000000" w:rsidRDefault="00000000" w:rsidRPr="00000000" w14:paraId="0000016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Make the State less dependent on allocation from Federal Government.</w:t>
      </w:r>
    </w:p>
    <w:p w:rsidR="00000000" w:rsidDel="00000000" w:rsidP="00000000" w:rsidRDefault="00000000" w:rsidRPr="00000000" w14:paraId="0000016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Ensuring openness and transparency through the deployment of E-government platforms to drive finance processes.</w:t>
      </w:r>
    </w:p>
    <w:p w:rsidR="00000000" w:rsidDel="00000000" w:rsidP="00000000" w:rsidRDefault="00000000" w:rsidRPr="00000000" w14:paraId="0000016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Promotion of the best practices and standards in public procurement practices.</w:t>
      </w:r>
    </w:p>
    <w:p w:rsidR="00000000" w:rsidDel="00000000" w:rsidP="00000000" w:rsidRDefault="00000000" w:rsidRPr="00000000" w14:paraId="0000016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Targeted development of high caliber finance personnel.</w:t>
      </w:r>
    </w:p>
    <w:p w:rsidR="00000000" w:rsidDel="00000000" w:rsidP="00000000" w:rsidRDefault="00000000" w:rsidRPr="00000000" w14:paraId="00000168">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9">
      <w:pPr>
        <w:spacing w:line="360" w:lineRule="auto"/>
        <w:ind w:left="-9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6A">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6B">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6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focuses on data presentation and analysis of data derived from the distribution of returned questionnaire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 of the interview conducted among various categories of people, member which will be used as the guideline in analyzing the data obtained during the study. The population sample was 75.</w:t>
      </w:r>
    </w:p>
    <w:p w:rsidR="00000000" w:rsidDel="00000000" w:rsidP="00000000" w:rsidRDefault="00000000" w:rsidRPr="00000000" w14:paraId="0000016D">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And Analysis</w:t>
      </w:r>
    </w:p>
    <w:p w:rsidR="00000000" w:rsidDel="00000000" w:rsidP="00000000" w:rsidRDefault="00000000" w:rsidRPr="00000000" w14:paraId="0000016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copies of questionnaires collected were deductively analysed and represented and represented in table, and in liner regression co-efficient used for hypothesis testing.</w:t>
      </w:r>
    </w:p>
    <w:p w:rsidR="00000000" w:rsidDel="00000000" w:rsidP="00000000" w:rsidRDefault="00000000" w:rsidRPr="00000000" w14:paraId="0000016F">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w:t>
        <w:tab/>
        <w:t xml:space="preserve">Presentation Of Data</w:t>
      </w:r>
    </w:p>
    <w:p w:rsidR="00000000" w:rsidDel="00000000" w:rsidP="00000000" w:rsidRDefault="00000000" w:rsidRPr="00000000" w14:paraId="00000170">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4.2.1: Gender of the respondents </w:t>
      </w:r>
    </w:p>
    <w:tbl>
      <w:tblPr>
        <w:tblStyle w:val="Table1"/>
        <w:tblW w:w="75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2070"/>
        <w:gridCol w:w="2970"/>
        <w:tblGridChange w:id="0">
          <w:tblGrid>
            <w:gridCol w:w="2515"/>
            <w:gridCol w:w="2070"/>
            <w:gridCol w:w="2970"/>
          </w:tblGrid>
        </w:tblGridChange>
      </w:tblGrid>
      <w:tr>
        <w:trPr>
          <w:cantSplit w:val="0"/>
          <w:tblHeader w:val="0"/>
        </w:trPr>
        <w:tc>
          <w:tcPr/>
          <w:p w:rsidR="00000000" w:rsidDel="00000000" w:rsidP="00000000" w:rsidRDefault="00000000" w:rsidRPr="00000000" w14:paraId="00000171">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72">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73">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74">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75">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176">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w:t>
            </w:r>
          </w:p>
        </w:tc>
      </w:tr>
      <w:tr>
        <w:trPr>
          <w:cantSplit w:val="0"/>
          <w:tblHeader w:val="0"/>
        </w:trPr>
        <w:tc>
          <w:tcPr/>
          <w:p w:rsidR="00000000" w:rsidDel="00000000" w:rsidP="00000000" w:rsidRDefault="00000000" w:rsidRPr="00000000" w14:paraId="00000177">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78">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79">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r>
      <w:tr>
        <w:trPr>
          <w:cantSplit w:val="0"/>
          <w:tblHeader w:val="0"/>
        </w:trPr>
        <w:tc>
          <w:tcPr/>
          <w:p w:rsidR="00000000" w:rsidDel="00000000" w:rsidP="00000000" w:rsidRDefault="00000000" w:rsidRPr="00000000" w14:paraId="0000017A">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7B">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7C">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7D">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7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63 respondents, 38 representing 60.3% of the respondents were male, while 25 of the respondents 39.7% were female. This indicates a gender distribution skewed towards male respondents, with males making up the majority. The data suggests that the survey or study might have involved more male participants, which could influence the overall findings and conclusions based on gender-related factors.</w:t>
      </w:r>
    </w:p>
    <w:p w:rsidR="00000000" w:rsidDel="00000000" w:rsidP="00000000" w:rsidRDefault="00000000" w:rsidRPr="00000000" w14:paraId="0000017F">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0">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4.2.2: age of the respondents</w:t>
      </w:r>
    </w:p>
    <w:tbl>
      <w:tblPr>
        <w:tblStyle w:val="Table2"/>
        <w:tblW w:w="75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2070"/>
        <w:gridCol w:w="2970"/>
        <w:tblGridChange w:id="0">
          <w:tblGrid>
            <w:gridCol w:w="2515"/>
            <w:gridCol w:w="2070"/>
            <w:gridCol w:w="2970"/>
          </w:tblGrid>
        </w:tblGridChange>
      </w:tblGrid>
      <w:tr>
        <w:trPr>
          <w:cantSplit w:val="0"/>
          <w:tblHeader w:val="0"/>
        </w:trPr>
        <w:tc>
          <w:tcPr/>
          <w:p w:rsidR="00000000" w:rsidDel="00000000" w:rsidP="00000000" w:rsidRDefault="00000000" w:rsidRPr="00000000" w14:paraId="00000181">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82">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83">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84">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18-20 years</w:t>
            </w:r>
          </w:p>
        </w:tc>
        <w:tc>
          <w:tcPr/>
          <w:p w:rsidR="00000000" w:rsidDel="00000000" w:rsidP="00000000" w:rsidRDefault="00000000" w:rsidRPr="00000000" w14:paraId="0000018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86">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r>
        <w:trPr>
          <w:cantSplit w:val="0"/>
          <w:tblHeader w:val="0"/>
        </w:trPr>
        <w:tc>
          <w:tcPr/>
          <w:p w:rsidR="00000000" w:rsidDel="00000000" w:rsidP="00000000" w:rsidRDefault="00000000" w:rsidRPr="00000000" w14:paraId="00000187">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years</w:t>
            </w:r>
          </w:p>
        </w:tc>
        <w:tc>
          <w:tcPr/>
          <w:p w:rsidR="00000000" w:rsidDel="00000000" w:rsidP="00000000" w:rsidRDefault="00000000" w:rsidRPr="00000000" w14:paraId="00000188">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89">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r>
      <w:tr>
        <w:trPr>
          <w:cantSplit w:val="0"/>
          <w:tblHeader w:val="0"/>
        </w:trPr>
        <w:tc>
          <w:tcPr/>
          <w:p w:rsidR="00000000" w:rsidDel="00000000" w:rsidP="00000000" w:rsidRDefault="00000000" w:rsidRPr="00000000" w14:paraId="0000018A">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years</w:t>
            </w:r>
          </w:p>
        </w:tc>
        <w:tc>
          <w:tcPr/>
          <w:p w:rsidR="00000000" w:rsidDel="00000000" w:rsidP="00000000" w:rsidRDefault="00000000" w:rsidRPr="00000000" w14:paraId="0000018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8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18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and above years</w:t>
            </w:r>
          </w:p>
        </w:tc>
        <w:tc>
          <w:tcPr/>
          <w:p w:rsidR="00000000" w:rsidDel="00000000" w:rsidP="00000000" w:rsidRDefault="00000000" w:rsidRPr="00000000" w14:paraId="0000018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8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90">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91">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9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93">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94">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 distribution of respondents shows that the majority 25 of the respondents representing (39.7%) were between 21-30 years old, followed by 20 of the respondents representing 31.7% who were 31-40 years old. A smaller proportion 10 of the respondents representing (15.9%) were in the 18-20 age range, while only 8 of the respondents representing 12.7% were 41 years and above. This suggests that the study predominantly involved younger to middle-aged adults, which may reflect the age demographics of the target population.</w:t>
      </w:r>
    </w:p>
    <w:p w:rsidR="00000000" w:rsidDel="00000000" w:rsidP="00000000" w:rsidRDefault="00000000" w:rsidRPr="00000000" w14:paraId="00000195">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4.2.3: Level of Education of the respondents</w:t>
      </w:r>
    </w:p>
    <w:tbl>
      <w:tblPr>
        <w:tblStyle w:val="Table3"/>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1890"/>
        <w:gridCol w:w="2880"/>
        <w:tblGridChange w:id="0">
          <w:tblGrid>
            <w:gridCol w:w="3145"/>
            <w:gridCol w:w="1890"/>
            <w:gridCol w:w="2880"/>
          </w:tblGrid>
        </w:tblGridChange>
      </w:tblGrid>
      <w:tr>
        <w:trPr>
          <w:cantSplit w:val="0"/>
          <w:tblHeader w:val="0"/>
        </w:trPr>
        <w:tc>
          <w:tcPr/>
          <w:p w:rsidR="00000000" w:rsidDel="00000000" w:rsidP="00000000" w:rsidRDefault="00000000" w:rsidRPr="00000000" w14:paraId="00000196">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97">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98">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99">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SSCE</w:t>
            </w:r>
          </w:p>
        </w:tc>
        <w:tc>
          <w:tcPr/>
          <w:p w:rsidR="00000000" w:rsidDel="00000000" w:rsidP="00000000" w:rsidRDefault="00000000" w:rsidRPr="00000000" w14:paraId="0000019A">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9B">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p w:rsidR="00000000" w:rsidDel="00000000" w:rsidP="00000000" w:rsidRDefault="00000000" w:rsidRPr="00000000" w14:paraId="0000019C">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Diploma</w:t>
            </w:r>
          </w:p>
        </w:tc>
        <w:tc>
          <w:tcPr/>
          <w:p w:rsidR="00000000" w:rsidDel="00000000" w:rsidP="00000000" w:rsidRDefault="00000000" w:rsidRPr="00000000" w14:paraId="0000019D">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9E">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0"/>
          <w:tblHeader w:val="0"/>
        </w:trPr>
        <w:tc>
          <w:tcPr/>
          <w:p w:rsidR="00000000" w:rsidDel="00000000" w:rsidP="00000000" w:rsidRDefault="00000000" w:rsidRPr="00000000" w14:paraId="0000019F">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w:t>
            </w:r>
          </w:p>
        </w:tc>
        <w:tc>
          <w:tcPr/>
          <w:p w:rsidR="00000000" w:rsidDel="00000000" w:rsidP="00000000" w:rsidRDefault="00000000" w:rsidRPr="00000000" w14:paraId="000001A0">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1">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1A2">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w:t>
            </w:r>
          </w:p>
        </w:tc>
        <w:tc>
          <w:tcPr/>
          <w:p w:rsidR="00000000" w:rsidDel="00000000" w:rsidP="00000000" w:rsidRDefault="00000000" w:rsidRPr="00000000" w14:paraId="000001A3">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4">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1A5">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A6">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A7">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A8">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63 respondents, 18 of the respondents representing 28.6% each held an HND or a BSc, indicating a relatively high level of education within the group. 15 of the respondents representing 23.8% had a National Diploma, and 12 of the respondents representing 19.0% had SSCE as their highest level of education. This distribution suggests that the respondents are generally well-educated, with the majority holding higher education qualifications, which could influence their perspectives and responses in the study.</w:t>
      </w:r>
    </w:p>
    <w:p w:rsidR="00000000" w:rsidDel="00000000" w:rsidP="00000000" w:rsidRDefault="00000000" w:rsidRPr="00000000" w14:paraId="000001A9">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AA">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Which leadership style is most likely to increase employee motivation by inspiring them through a shared vision?  </w:t>
      </w:r>
    </w:p>
    <w:tbl>
      <w:tblPr>
        <w:tblStyle w:val="Table4"/>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AB">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AC">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AD">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AE">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AF">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0">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B1">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B2">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B3">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p w:rsidR="00000000" w:rsidDel="00000000" w:rsidP="00000000" w:rsidRDefault="00000000" w:rsidRPr="00000000" w14:paraId="000001B4">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B5">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B6">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0"/>
          <w:tblHeader w:val="0"/>
        </w:trPr>
        <w:tc>
          <w:tcPr/>
          <w:p w:rsidR="00000000" w:rsidDel="00000000" w:rsidP="00000000" w:rsidRDefault="00000000" w:rsidRPr="00000000" w14:paraId="000001B7">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w:t>
            </w:r>
          </w:p>
        </w:tc>
        <w:tc>
          <w:tcPr/>
          <w:p w:rsidR="00000000" w:rsidDel="00000000" w:rsidP="00000000" w:rsidRDefault="00000000" w:rsidRPr="00000000" w14:paraId="000001B8">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9">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BA">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BB">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BC">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BD">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B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shows that 35 of the respondents representing 55.6% identified transformational leadership as the most effective style for increasing employee motivation through a shared vision. This reflects a preference for leadership that inspires and involves employees in a collective goal. However, 12 of the respondents representing 19.0% favored transactional leadership, highlighting the influence of reward-based systems. The lower percentages for autocratic 8 of the respondents representing (12.7%) and laissez-faire (12.7%) suggest these styles are less favored in the workplace, where inclusive and visionary leadership is highly valued.</w:t>
      </w:r>
    </w:p>
    <w:p w:rsidR="00000000" w:rsidDel="00000000" w:rsidP="00000000" w:rsidRDefault="00000000" w:rsidRPr="00000000" w14:paraId="000001BF">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0">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Which leadership style primarily focuses on rewards and punishments to manage employee performance? </w:t>
      </w:r>
    </w:p>
    <w:tbl>
      <w:tblPr>
        <w:tblStyle w:val="Table5"/>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C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C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C3">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C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C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1C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w:t>
            </w:r>
          </w:p>
        </w:tc>
        <w:tc>
          <w:tcPr/>
          <w:p w:rsidR="00000000" w:rsidDel="00000000" w:rsidP="00000000" w:rsidRDefault="00000000" w:rsidRPr="00000000" w14:paraId="000001C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r>
      <w:tr>
        <w:trPr>
          <w:cantSplit w:val="0"/>
          <w:tblHeader w:val="0"/>
        </w:trPr>
        <w:tc>
          <w:tcPr/>
          <w:p w:rsidR="00000000" w:rsidDel="00000000" w:rsidP="00000000" w:rsidRDefault="00000000" w:rsidRPr="00000000" w14:paraId="000001C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C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C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1C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C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1D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D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D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D3">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D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40 of the respondents representing 63.5% correctly identified transactional leadership as the style that focuses on rewards and punishments to manage employee performance. This indicates a strong awareness of how transactional leadership operates within organizations. The relatively lower selection of transformational 7 of the respondents representing (11.1%), democratic (14.3%), and autocratic (11.1%) leadership styles suggests that while these styles are recognized, they are not primarily associated with reward-based management practices in the workplace.</w:t>
      </w:r>
    </w:p>
    <w:p w:rsidR="00000000" w:rsidDel="00000000" w:rsidP="00000000" w:rsidRDefault="00000000" w:rsidRPr="00000000" w14:paraId="000001D5">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Employees under which leadership style are most likely to experience high levels of stress and low job satisfaction due to rigid control and lack of input</w:t>
      </w:r>
    </w:p>
    <w:tbl>
      <w:tblPr>
        <w:tblStyle w:val="Table6"/>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D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D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D8">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D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D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D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1D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D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D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r>
        <w:trPr>
          <w:cantSplit w:val="0"/>
          <w:tblHeader w:val="0"/>
        </w:trPr>
        <w:tc>
          <w:tcPr/>
          <w:p w:rsidR="00000000" w:rsidDel="00000000" w:rsidP="00000000" w:rsidRDefault="00000000" w:rsidRPr="00000000" w14:paraId="000001D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w:t>
            </w:r>
          </w:p>
        </w:tc>
        <w:tc>
          <w:tcPr/>
          <w:p w:rsidR="00000000" w:rsidDel="00000000" w:rsidP="00000000" w:rsidRDefault="00000000" w:rsidRPr="00000000" w14:paraId="000001E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E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E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E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E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1E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E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E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8">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E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40 of the respondents representing 63.5% identified autocratic leadership as the style most likely to cause high levels of stress and low job satisfaction due to rigid control and lack of employee input. This highlights a general recognition of the negative impact of autocratic practices in the workplace. Lower frequencies for transformational (7.9%), transactional (15.9%), and laissez-faire (12.7%) indicate that these styles are less associated with stress and dissatisfaction among employees.</w:t>
      </w:r>
    </w:p>
    <w:p w:rsidR="00000000" w:rsidDel="00000000" w:rsidP="00000000" w:rsidRDefault="00000000" w:rsidRPr="00000000" w14:paraId="000001EA">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Which of the following leadership styles is least likely to foster creativity and innovation among employees? </w:t>
      </w:r>
    </w:p>
    <w:tbl>
      <w:tblPr>
        <w:tblStyle w:val="Table7"/>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E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E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E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E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E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1F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w:t>
            </w:r>
          </w:p>
        </w:tc>
        <w:tc>
          <w:tcPr/>
          <w:p w:rsidR="00000000" w:rsidDel="00000000" w:rsidP="00000000" w:rsidRDefault="00000000" w:rsidRPr="00000000" w14:paraId="000001F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F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1F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F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F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p w:rsidR="00000000" w:rsidDel="00000000" w:rsidP="00000000" w:rsidRDefault="00000000" w:rsidRPr="00000000" w14:paraId="000001F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F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F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1F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F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F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D">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F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revealed that 40 of the respondents representing 63.5% believe that autocratic leadership is the least likely to foster creativity and innovation among employees. This suggests a widespread perception that rigid, top-down management stifles employee initiative and creativity. Lower percentages for transformational (7.9%), democratic (9.5%), and transactional (19.0%) leadership styles indicate that these approaches are generally seen as more conducive to encouraging creativity and innovation in the workplace.</w:t>
      </w:r>
    </w:p>
    <w:p w:rsidR="00000000" w:rsidDel="00000000" w:rsidP="00000000" w:rsidRDefault="00000000" w:rsidRPr="00000000" w14:paraId="000001FF">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Which communication strategy is most effective for ensuring that employees clearly understand organizational goals and expectations? </w:t>
      </w:r>
    </w:p>
    <w:tbl>
      <w:tblPr>
        <w:tblStyle w:val="Table8"/>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5"/>
        <w:gridCol w:w="2430"/>
        <w:gridCol w:w="2160"/>
        <w:tblGridChange w:id="0">
          <w:tblGrid>
            <w:gridCol w:w="3325"/>
            <w:gridCol w:w="2430"/>
            <w:gridCol w:w="2160"/>
          </w:tblGrid>
        </w:tblGridChange>
      </w:tblGrid>
      <w:tr>
        <w:trPr>
          <w:cantSplit w:val="0"/>
          <w:tblHeader w:val="0"/>
        </w:trPr>
        <w:tc>
          <w:tcPr/>
          <w:p w:rsidR="00000000" w:rsidDel="00000000" w:rsidP="00000000" w:rsidRDefault="00000000" w:rsidRPr="00000000" w14:paraId="00000200">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0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0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0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Open-door policy</w:t>
            </w:r>
          </w:p>
        </w:tc>
        <w:tc>
          <w:tcPr/>
          <w:p w:rsidR="00000000" w:rsidDel="00000000" w:rsidP="00000000" w:rsidRDefault="00000000" w:rsidRPr="00000000" w14:paraId="0000020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0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w:t>
            </w:r>
          </w:p>
        </w:tc>
      </w:tr>
      <w:tr>
        <w:trPr>
          <w:cantSplit w:val="0"/>
          <w:tblHeader w:val="0"/>
        </w:trPr>
        <w:tc>
          <w:tcPr/>
          <w:p w:rsidR="00000000" w:rsidDel="00000000" w:rsidP="00000000" w:rsidRDefault="00000000" w:rsidRPr="00000000" w14:paraId="0000020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Top-down communication</w:t>
            </w:r>
          </w:p>
        </w:tc>
        <w:tc>
          <w:tcPr/>
          <w:p w:rsidR="00000000" w:rsidDel="00000000" w:rsidP="00000000" w:rsidRDefault="00000000" w:rsidRPr="00000000" w14:paraId="0000020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0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0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 communication</w:t>
            </w:r>
          </w:p>
        </w:tc>
        <w:tc>
          <w:tcPr/>
          <w:p w:rsidR="00000000" w:rsidDel="00000000" w:rsidP="00000000" w:rsidRDefault="00000000" w:rsidRPr="00000000" w14:paraId="0000020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0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20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communication</w:t>
            </w:r>
          </w:p>
        </w:tc>
        <w:tc>
          <w:tcPr/>
          <w:p w:rsidR="00000000" w:rsidDel="00000000" w:rsidP="00000000" w:rsidRDefault="00000000" w:rsidRPr="00000000" w14:paraId="0000020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0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0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1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2">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1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47.6% of respondents identified the open-door policy as the most effective communication strategy for ensuring that employees clearly understand organizational goals and expectations. This preference reflects the value placed on transparency and accessibility in communication. Top-down communication was selected by 31.7% of respondents, indicating its relevance in more hierarchical structures. Informal communication (12.7%) and laissez-faire communication (7.9%) were less favored, likely due to their perceived lack of clarity and consistency.</w:t>
      </w:r>
    </w:p>
    <w:p w:rsidR="00000000" w:rsidDel="00000000" w:rsidP="00000000" w:rsidRDefault="00000000" w:rsidRPr="00000000" w14:paraId="00000214">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What is a common drawback of using a top-down communication approach in an organization? </w:t>
      </w:r>
    </w:p>
    <w:tbl>
      <w:tblPr>
        <w:tblStyle w:val="Table9"/>
        <w:tblW w:w="85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5"/>
        <w:gridCol w:w="1492"/>
        <w:gridCol w:w="1980"/>
        <w:tblGridChange w:id="0">
          <w:tblGrid>
            <w:gridCol w:w="5085"/>
            <w:gridCol w:w="1492"/>
            <w:gridCol w:w="1980"/>
          </w:tblGrid>
        </w:tblGridChange>
      </w:tblGrid>
      <w:tr>
        <w:trPr>
          <w:cantSplit w:val="0"/>
          <w:tblHeader w:val="0"/>
        </w:trPr>
        <w:tc>
          <w:tcPr/>
          <w:p w:rsidR="00000000" w:rsidDel="00000000" w:rsidP="00000000" w:rsidRDefault="00000000" w:rsidRPr="00000000" w14:paraId="00000215">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1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1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1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Encourages employee feedback</w:t>
            </w:r>
          </w:p>
        </w:tc>
        <w:tc>
          <w:tcPr/>
          <w:p w:rsidR="00000000" w:rsidDel="00000000" w:rsidP="00000000" w:rsidRDefault="00000000" w:rsidRPr="00000000" w14:paraId="0000021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1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1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Fosters creativity and innovation</w:t>
            </w:r>
          </w:p>
        </w:tc>
        <w:tc>
          <w:tcPr/>
          <w:p w:rsidR="00000000" w:rsidDel="00000000" w:rsidP="00000000" w:rsidRDefault="00000000" w:rsidRPr="00000000" w14:paraId="0000021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1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lead to misinterpretation and low engagement</w:t>
            </w:r>
          </w:p>
        </w:tc>
        <w:tc>
          <w:tcPr/>
          <w:p w:rsidR="00000000" w:rsidDel="00000000" w:rsidP="00000000" w:rsidRDefault="00000000" w:rsidRPr="00000000" w14:paraId="0000021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2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0"/>
          <w:tblHeader w:val="0"/>
        </w:trPr>
        <w:tc>
          <w:tcPr/>
          <w:p w:rsidR="00000000" w:rsidDel="00000000" w:rsidP="00000000" w:rsidRDefault="00000000" w:rsidRPr="00000000" w14:paraId="0000022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Increases collaboration among teams</w:t>
            </w:r>
          </w:p>
        </w:tc>
        <w:tc>
          <w:tcPr/>
          <w:p w:rsidR="00000000" w:rsidDel="00000000" w:rsidP="00000000" w:rsidRDefault="00000000" w:rsidRPr="00000000" w14:paraId="0000022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2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22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2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2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7">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2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71.4% of respondents identified misinterpretation and low engagement as common drawbacks of a top-down communication approach. This suggests that while top-down communication is common, it is often seen as a barrier to effective employee engagement. A smaller percentage of respondents (9.5% and 7.9%) selected other options, indicating a general consensus that top-down communication may hinder open dialogue and creativity, potentially affecting overall organizational performance.</w:t>
      </w:r>
    </w:p>
    <w:p w:rsidR="00000000" w:rsidDel="00000000" w:rsidP="00000000" w:rsidRDefault="00000000" w:rsidRPr="00000000" w14:paraId="00000229">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A">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4.10: Which of the following communication strategies is most likely to hinder employee performance by creating confusion and inconsistency? </w:t>
      </w:r>
    </w:p>
    <w:tbl>
      <w:tblPr>
        <w:tblStyle w:val="Table10"/>
        <w:tblW w:w="8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75"/>
        <w:gridCol w:w="2250"/>
        <w:gridCol w:w="2520"/>
        <w:tblGridChange w:id="0">
          <w:tblGrid>
            <w:gridCol w:w="3775"/>
            <w:gridCol w:w="2250"/>
            <w:gridCol w:w="2520"/>
          </w:tblGrid>
        </w:tblGridChange>
      </w:tblGrid>
      <w:tr>
        <w:trPr>
          <w:cantSplit w:val="0"/>
          <w:tblHeader w:val="0"/>
        </w:trPr>
        <w:tc>
          <w:tcPr/>
          <w:p w:rsidR="00000000" w:rsidDel="00000000" w:rsidP="00000000" w:rsidRDefault="00000000" w:rsidRPr="00000000" w14:paraId="0000022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2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2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2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Consistent and clear messaging</w:t>
            </w:r>
          </w:p>
        </w:tc>
        <w:tc>
          <w:tcPr/>
          <w:p w:rsidR="00000000" w:rsidDel="00000000" w:rsidP="00000000" w:rsidRDefault="00000000" w:rsidRPr="00000000" w14:paraId="0000022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3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3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Mixed messages from leadership</w:t>
            </w:r>
          </w:p>
        </w:tc>
        <w:tc>
          <w:tcPr/>
          <w:p w:rsidR="00000000" w:rsidDel="00000000" w:rsidP="00000000" w:rsidRDefault="00000000" w:rsidRPr="00000000" w14:paraId="0000023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23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76.2%</w:t>
            </w:r>
          </w:p>
        </w:tc>
      </w:tr>
      <w:tr>
        <w:trPr>
          <w:cantSplit w:val="0"/>
          <w:tblHeader w:val="0"/>
        </w:trPr>
        <w:tc>
          <w:tcPr/>
          <w:p w:rsidR="00000000" w:rsidDel="00000000" w:rsidP="00000000" w:rsidRDefault="00000000" w:rsidRPr="00000000" w14:paraId="0000023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Two-way communication</w:t>
            </w:r>
          </w:p>
        </w:tc>
        <w:tc>
          <w:tcPr/>
          <w:p w:rsidR="00000000" w:rsidDel="00000000" w:rsidP="00000000" w:rsidRDefault="00000000" w:rsidRPr="00000000" w14:paraId="0000023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3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3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team meetings</w:t>
            </w:r>
          </w:p>
        </w:tc>
        <w:tc>
          <w:tcPr/>
          <w:p w:rsidR="00000000" w:rsidDel="00000000" w:rsidP="00000000" w:rsidRDefault="00000000" w:rsidRPr="00000000" w14:paraId="0000023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3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3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3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3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3D">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3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76.2% of respondents identified mixed messages from leadership as the communication strategy most likely to hinder employee performance by creating confusion and inconsistency. This highlights the critical importance of clear and consistent communication from leaders to ensure alignment and effectiveness. Consistent and clear messaging (7.9%), two-way communication (9.5%), and regular team meetings (6.3%) were less associated with negative impacts, underscoring their perceived benefits in fostering clarity and collaboration.</w:t>
      </w:r>
    </w:p>
    <w:p w:rsidR="00000000" w:rsidDel="00000000" w:rsidP="00000000" w:rsidRDefault="00000000" w:rsidRPr="00000000" w14:paraId="0000023F">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What is considered a best practice for effective communication within organizational settings? </w:t>
      </w:r>
    </w:p>
    <w:tbl>
      <w:tblPr>
        <w:tblStyle w:val="Table11"/>
        <w:tblW w:w="8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1980"/>
        <w:gridCol w:w="2250"/>
        <w:tblGridChange w:id="0">
          <w:tblGrid>
            <w:gridCol w:w="4315"/>
            <w:gridCol w:w="1980"/>
            <w:gridCol w:w="2250"/>
          </w:tblGrid>
        </w:tblGridChange>
      </w:tblGrid>
      <w:tr>
        <w:trPr>
          <w:cantSplit w:val="0"/>
          <w:tblHeader w:val="0"/>
        </w:trPr>
        <w:tc>
          <w:tcPr/>
          <w:p w:rsidR="00000000" w:rsidDel="00000000" w:rsidP="00000000" w:rsidRDefault="00000000" w:rsidRPr="00000000" w14:paraId="00000240">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41">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42">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4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Relying solely on written communication</w:t>
            </w:r>
          </w:p>
        </w:tc>
        <w:tc>
          <w:tcPr/>
          <w:p w:rsidR="00000000" w:rsidDel="00000000" w:rsidP="00000000" w:rsidRDefault="00000000" w:rsidRPr="00000000" w14:paraId="0000024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4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46">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 open feedback channels</w:t>
            </w:r>
          </w:p>
        </w:tc>
        <w:tc>
          <w:tcPr/>
          <w:p w:rsidR="00000000" w:rsidDel="00000000" w:rsidP="00000000" w:rsidRDefault="00000000" w:rsidRPr="00000000" w14:paraId="0000024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4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0"/>
          <w:tblHeader w:val="0"/>
        </w:trPr>
        <w:tc>
          <w:tcPr/>
          <w:p w:rsidR="00000000" w:rsidDel="00000000" w:rsidP="00000000" w:rsidRDefault="00000000" w:rsidRPr="00000000" w14:paraId="0000024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Limiting communication to formal channels</w:t>
            </w:r>
          </w:p>
        </w:tc>
        <w:tc>
          <w:tcPr/>
          <w:p w:rsidR="00000000" w:rsidDel="00000000" w:rsidP="00000000" w:rsidRDefault="00000000" w:rsidRPr="00000000" w14:paraId="0000024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4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24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Avoiding face-to-face meetings</w:t>
            </w:r>
          </w:p>
        </w:tc>
        <w:tc>
          <w:tcPr/>
          <w:p w:rsidR="00000000" w:rsidDel="00000000" w:rsidP="00000000" w:rsidRDefault="00000000" w:rsidRPr="00000000" w14:paraId="0000024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4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4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5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5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52">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5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71.4% of respondents identified encouraging open feedback channels as the best practice for effective communication. This underscores the importance of fostering an environment where employees feel comfortable sharing their thoughts and concerns. Relying solely on written communication (7.9%), limiting communication to formal channels (11.1%), and avoiding face-to-face meetings (9.5%) were seen as less effective practices, highlighting the value placed on interactive and transparent communication methods.</w:t>
      </w:r>
    </w:p>
    <w:p w:rsidR="00000000" w:rsidDel="00000000" w:rsidP="00000000" w:rsidRDefault="00000000" w:rsidRPr="00000000" w14:paraId="00000254">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Goal alignment in performance appraisals significantly enhances employee performance </w:t>
      </w:r>
    </w:p>
    <w:tbl>
      <w:tblPr>
        <w:tblStyle w:val="Table12"/>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5"/>
        <w:gridCol w:w="1980"/>
        <w:gridCol w:w="2160"/>
        <w:tblGridChange w:id="0">
          <w:tblGrid>
            <w:gridCol w:w="3235"/>
            <w:gridCol w:w="1980"/>
            <w:gridCol w:w="2160"/>
          </w:tblGrid>
        </w:tblGridChange>
      </w:tblGrid>
      <w:tr>
        <w:trPr>
          <w:cantSplit w:val="0"/>
          <w:tblHeader w:val="0"/>
        </w:trPr>
        <w:tc>
          <w:tcPr/>
          <w:p w:rsidR="00000000" w:rsidDel="00000000" w:rsidP="00000000" w:rsidRDefault="00000000" w:rsidRPr="00000000" w14:paraId="00000255">
            <w:pPr>
              <w:spacing w:after="0" w:line="36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56">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57">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58">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59">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5A">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0"/>
          <w:tblHeader w:val="0"/>
        </w:trPr>
        <w:tc>
          <w:tcPr/>
          <w:p w:rsidR="00000000" w:rsidDel="00000000" w:rsidP="00000000" w:rsidRDefault="00000000" w:rsidRPr="00000000" w14:paraId="0000025B">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5C">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5D">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5E">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5F">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60">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61">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62">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3">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64">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65">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66">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67">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6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55.6% of respondents strongly agreed that goal alignment in performance appraisals significantly enhances employee performance, reflecting a strong belief in the importance of aligning individual goals with organizational objectives. An additional 31.7% agreed, reinforcing this view. Only a small percentage disagreed (9.5%) or strongly disagreed (3.2%), indicating a general consensus on the positive impact of goal alignment in performance appraisals.</w:t>
      </w:r>
    </w:p>
    <w:p w:rsidR="00000000" w:rsidDel="00000000" w:rsidP="00000000" w:rsidRDefault="00000000" w:rsidRPr="00000000" w14:paraId="0000026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4.13: Regular and constructive feedback mechanisms are essential for improving employee performance </w:t>
      </w:r>
      <w:r w:rsidDel="00000000" w:rsidR="00000000" w:rsidRPr="00000000">
        <w:rPr>
          <w:rtl w:val="0"/>
        </w:rPr>
      </w:r>
    </w:p>
    <w:tbl>
      <w:tblPr>
        <w:tblStyle w:val="Table13"/>
        <w:tblW w:w="7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1890"/>
        <w:gridCol w:w="2340"/>
        <w:tblGridChange w:id="0">
          <w:tblGrid>
            <w:gridCol w:w="2785"/>
            <w:gridCol w:w="1890"/>
            <w:gridCol w:w="2340"/>
          </w:tblGrid>
        </w:tblGridChange>
      </w:tblGrid>
      <w:tr>
        <w:trPr>
          <w:cantSplit w:val="0"/>
          <w:tblHeader w:val="0"/>
        </w:trPr>
        <w:tc>
          <w:tcPr/>
          <w:p w:rsidR="00000000" w:rsidDel="00000000" w:rsidP="00000000" w:rsidRDefault="00000000" w:rsidRPr="00000000" w14:paraId="0000026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6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6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6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6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6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27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7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7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0"/>
          <w:tblHeader w:val="0"/>
        </w:trPr>
        <w:tc>
          <w:tcPr/>
          <w:p w:rsidR="00000000" w:rsidDel="00000000" w:rsidP="00000000" w:rsidRDefault="00000000" w:rsidRPr="00000000" w14:paraId="0000027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7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7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7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7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7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7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7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7C">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7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 of respondents strongly agreed that regular and constructive feedback mechanisms are essential for improving employee performance. This indicates a strong consensus on the importance of timely and effective feedback. An additional 23.8% agreed, further emphasizing the value placed on feedback. Only a small percentage disagreed (9.5%) or strongly disagreed (3.2%), suggesting broad support for feedback practices in enhancing performance.</w:t>
      </w:r>
    </w:p>
    <w:p w:rsidR="00000000" w:rsidDel="00000000" w:rsidP="00000000" w:rsidRDefault="00000000" w:rsidRPr="00000000" w14:paraId="0000027E">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Employees are more motivated when they perceive fairness in the performance appraisal process. </w:t>
      </w:r>
    </w:p>
    <w:tbl>
      <w:tblPr>
        <w:tblStyle w:val="Table14"/>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1980"/>
        <w:gridCol w:w="2250"/>
        <w:tblGridChange w:id="0">
          <w:tblGrid>
            <w:gridCol w:w="3145"/>
            <w:gridCol w:w="1980"/>
            <w:gridCol w:w="2250"/>
          </w:tblGrid>
        </w:tblGridChange>
      </w:tblGrid>
      <w:tr>
        <w:trPr>
          <w:cantSplit w:val="0"/>
          <w:tblHeader w:val="0"/>
        </w:trPr>
        <w:tc>
          <w:tcPr/>
          <w:p w:rsidR="00000000" w:rsidDel="00000000" w:rsidP="00000000" w:rsidRDefault="00000000" w:rsidRPr="00000000" w14:paraId="0000027F">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80">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8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8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8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28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w:t>
            </w:r>
          </w:p>
        </w:tc>
      </w:tr>
      <w:tr>
        <w:trPr>
          <w:cantSplit w:val="0"/>
          <w:tblHeader w:val="0"/>
        </w:trPr>
        <w:tc>
          <w:tcPr/>
          <w:p w:rsidR="00000000" w:rsidDel="00000000" w:rsidP="00000000" w:rsidRDefault="00000000" w:rsidRPr="00000000" w14:paraId="0000028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8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8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28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8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8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8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8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8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8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9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91">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9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60.3% of respondents strongly agreed that employees are more motivated when they perceive fairness in the performance appraisal process, indicating a strong belief in the importance of fairness for employee motivation. An additional 28.6% agreed, reinforcing the notion that fairness is critical in appraisals. Only a small minority disagreed (7.9%) or strongly disagreed (3.2%), showing broad support for fair appraisal practices as a key factor in employee motivation.</w:t>
      </w:r>
    </w:p>
    <w:p w:rsidR="00000000" w:rsidDel="00000000" w:rsidP="00000000" w:rsidRDefault="00000000" w:rsidRPr="00000000" w14:paraId="00000293">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Performance appraisals that involve clear communication and transparency are more effective in driving employee performance </w:t>
      </w:r>
    </w:p>
    <w:tbl>
      <w:tblPr>
        <w:tblStyle w:val="Table15"/>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1980"/>
        <w:gridCol w:w="2250"/>
        <w:tblGridChange w:id="0">
          <w:tblGrid>
            <w:gridCol w:w="3145"/>
            <w:gridCol w:w="1980"/>
            <w:gridCol w:w="2250"/>
          </w:tblGrid>
        </w:tblGridChange>
      </w:tblGrid>
      <w:tr>
        <w:trPr>
          <w:cantSplit w:val="0"/>
          <w:tblHeader w:val="0"/>
        </w:trPr>
        <w:tc>
          <w:tcPr/>
          <w:p w:rsidR="00000000" w:rsidDel="00000000" w:rsidP="00000000" w:rsidRDefault="00000000" w:rsidRPr="00000000" w14:paraId="00000294">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95">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9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9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9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9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r>
      <w:tr>
        <w:trPr>
          <w:cantSplit w:val="0"/>
          <w:tblHeader w:val="0"/>
        </w:trPr>
        <w:tc>
          <w:tcPr/>
          <w:p w:rsidR="00000000" w:rsidDel="00000000" w:rsidP="00000000" w:rsidRDefault="00000000" w:rsidRPr="00000000" w14:paraId="0000029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9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9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0"/>
          <w:tblHeader w:val="0"/>
        </w:trPr>
        <w:tc>
          <w:tcPr/>
          <w:p w:rsidR="00000000" w:rsidDel="00000000" w:rsidP="00000000" w:rsidRDefault="00000000" w:rsidRPr="00000000" w14:paraId="0000029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9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9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A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A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A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A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A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A6">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A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4.15 shows that 66.7% of respondents strongly agreed that performance appraisals involving clear communication and transparency are more effective in driving employee performance. This indicates a strong consensus on the importance of transparency and clarity in the appraisal process. An additional 23.8% agreed, further emphasizing the value placed on these qualities. Only a small percentage disagreed (6.3%) or strongly disagreed (3.2%), suggesting broad support for clear and transparent communication in appraisals.</w:t>
      </w:r>
    </w:p>
    <w:p w:rsidR="00000000" w:rsidDel="00000000" w:rsidP="00000000" w:rsidRDefault="00000000" w:rsidRPr="00000000" w14:paraId="000002A8">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Regular team-building activities have significantly improved my job satisfaction </w:t>
      </w:r>
    </w:p>
    <w:tbl>
      <w:tblPr>
        <w:tblStyle w:val="Table16"/>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A9">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A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A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A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A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A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w:t>
            </w:r>
          </w:p>
        </w:tc>
      </w:tr>
      <w:tr>
        <w:trPr>
          <w:cantSplit w:val="0"/>
          <w:tblHeader w:val="0"/>
        </w:trPr>
        <w:tc>
          <w:tcPr/>
          <w:p w:rsidR="00000000" w:rsidDel="00000000" w:rsidP="00000000" w:rsidRDefault="00000000" w:rsidRPr="00000000" w14:paraId="000002A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B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B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B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B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B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2B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B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B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B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B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B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BB">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B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4.16 revealed that 47.6% of respondents strongly agreed that regular team-building activities have significantly improved their job satisfaction, reflecting a strong belief in the positive impact of such activities. An additional 31.7% agreed, reinforcing this view. A smaller proportion of respondents disagreed (12.7%) or strongly disagreed (7.9%), indicating that while the majority value team-building activities, a minority may feel they have less impact on their job satisfaction.</w:t>
      </w:r>
    </w:p>
    <w:p w:rsidR="00000000" w:rsidDel="00000000" w:rsidP="00000000" w:rsidRDefault="00000000" w:rsidRPr="00000000" w14:paraId="000002BD">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BE">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The company's professional development programs have positively influenced my decision to stay with the organization </w:t>
      </w:r>
    </w:p>
    <w:tbl>
      <w:tblPr>
        <w:tblStyle w:val="Table17"/>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BF">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C0">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C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C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C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2C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r>
      <w:tr>
        <w:trPr>
          <w:cantSplit w:val="0"/>
          <w:tblHeader w:val="0"/>
        </w:trPr>
        <w:tc>
          <w:tcPr/>
          <w:p w:rsidR="00000000" w:rsidDel="00000000" w:rsidP="00000000" w:rsidRDefault="00000000" w:rsidRPr="00000000" w14:paraId="000002C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C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C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2C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C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C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2C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C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C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C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C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D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D1">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D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54.0% of respondents strongly agreed that the company's professional development programs have positively influenced their decision to stay with the organization. An additional 28.6% agreed, highlighting the importance of these programs in employee retention. A smaller percentage disagreed (11.1%) or strongly disagreed (6.3%), indicating that while the majority find value in professional development opportunities, a minority may not see them as a significant factor in their decision to remain with the company.</w:t>
      </w:r>
    </w:p>
    <w:p w:rsidR="00000000" w:rsidDel="00000000" w:rsidP="00000000" w:rsidRDefault="00000000" w:rsidRPr="00000000" w14:paraId="000002D3">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4.18: Recognition and reward initiatives have directly contributed to an improvement in my work performance </w:t>
      </w:r>
    </w:p>
    <w:tbl>
      <w:tblPr>
        <w:tblStyle w:val="Table18"/>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D4">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D5">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D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D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D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2D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w:t>
            </w:r>
          </w:p>
        </w:tc>
      </w:tr>
      <w:tr>
        <w:trPr>
          <w:cantSplit w:val="0"/>
          <w:tblHeader w:val="0"/>
        </w:trPr>
        <w:tc>
          <w:tcPr/>
          <w:p w:rsidR="00000000" w:rsidDel="00000000" w:rsidP="00000000" w:rsidRDefault="00000000" w:rsidRPr="00000000" w14:paraId="000002D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D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D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D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D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D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E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E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E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E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E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E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E6">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E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57.1% of respondents strongly agreed that recognition and reward initiatives have directly contributed to an improvement in their work performance. This indicates a strong belief in the effectiveness of such initiatives in enhancing performance. An additional 31.7% agreed, further emphasizing the positive impact of recognition and rewards. Only a small percentage disagreed (7.9%) or strongly disagreed (3.2%), suggesting broad support for these initiatives as key motivators in the workplace.</w:t>
      </w:r>
    </w:p>
    <w:p w:rsidR="00000000" w:rsidDel="00000000" w:rsidP="00000000" w:rsidRDefault="00000000" w:rsidRPr="00000000" w14:paraId="000002E8">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4.19: Flexible work arrangements (e.g., remote work options, flexible hours) have created a more positive work environment for me </w:t>
      </w:r>
    </w:p>
    <w:tbl>
      <w:tblPr>
        <w:tblStyle w:val="Table19"/>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E9">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E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E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E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E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E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tc>
      </w:tr>
      <w:tr>
        <w:trPr>
          <w:cantSplit w:val="0"/>
          <w:tblHeader w:val="0"/>
        </w:trPr>
        <w:tc>
          <w:tcPr/>
          <w:p w:rsidR="00000000" w:rsidDel="00000000" w:rsidP="00000000" w:rsidRDefault="00000000" w:rsidRPr="00000000" w14:paraId="000002E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F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F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w:t>
            </w:r>
          </w:p>
        </w:tc>
      </w:tr>
      <w:tr>
        <w:trPr>
          <w:cantSplit w:val="0"/>
          <w:tblHeader w:val="0"/>
        </w:trPr>
        <w:tc>
          <w:tcPr/>
          <w:p w:rsidR="00000000" w:rsidDel="00000000" w:rsidP="00000000" w:rsidRDefault="00000000" w:rsidRPr="00000000" w14:paraId="000002F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F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F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F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F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F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2F8">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F9">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w:t>
            </w:r>
          </w:p>
        </w:tc>
        <w:tc>
          <w:tcPr/>
          <w:p w:rsidR="00000000" w:rsidDel="00000000" w:rsidP="00000000" w:rsidRDefault="00000000" w:rsidRPr="00000000" w14:paraId="000002F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FB">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F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19 shows that 50.8% of respondents strongly agreed that flexible work arrangements have created a more positive work environment for them. An additional 34.9% agreed, reflecting a significant appreciation for flexibility in the workplace. A smaller percentage disagreed (9.5%) or strongly disagreed (4.8%), indicating that while the majority find value in flexible work options, a minority may either not have experienced the benefits or prefer more traditional work structures.</w:t>
      </w:r>
    </w:p>
    <w:p w:rsidR="00000000" w:rsidDel="00000000" w:rsidP="00000000" w:rsidRDefault="00000000" w:rsidRPr="00000000" w14:paraId="000002FD">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Hypothesis Testing</w:t>
      </w:r>
    </w:p>
    <w:p w:rsidR="00000000" w:rsidDel="00000000" w:rsidP="00000000" w:rsidRDefault="00000000" w:rsidRPr="00000000" w14:paraId="000002FE">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4.3.1 </w:t>
        <w:tab/>
        <w:t xml:space="preserve">Test of hypothesis one</w:t>
      </w:r>
    </w:p>
    <w:p w:rsidR="00000000" w:rsidDel="00000000" w:rsidP="00000000" w:rsidRDefault="00000000" w:rsidRPr="00000000" w14:paraId="000002F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Ho1: Different leadership styles, such as transformational and autocratic, do not have distinct impacts on employee motivation, job satisfaction, and productivity.</w:t>
      </w:r>
    </w:p>
    <w:p w:rsidR="00000000" w:rsidDel="00000000" w:rsidP="00000000" w:rsidRDefault="00000000" w:rsidRPr="00000000" w14:paraId="0000030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Hi1: Different leadership styles, such as transformational and autocratic, has significantly impact employee motivation, job satisfaction, and productivity.</w:t>
      </w:r>
    </w:p>
    <w:p w:rsidR="00000000" w:rsidDel="00000000" w:rsidP="00000000" w:rsidRDefault="00000000" w:rsidRPr="00000000" w14:paraId="000003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0"/>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5"/>
        <w:gridCol w:w="1440"/>
        <w:gridCol w:w="768"/>
        <w:gridCol w:w="2922"/>
        <w:tblGridChange w:id="0">
          <w:tblGrid>
            <w:gridCol w:w="2335"/>
            <w:gridCol w:w="1440"/>
            <w:gridCol w:w="768"/>
            <w:gridCol w:w="2922"/>
          </w:tblGrid>
        </w:tblGridChange>
      </w:tblGrid>
      <w:tr>
        <w:trPr>
          <w:cantSplit w:val="0"/>
          <w:tblHeader w:val="0"/>
        </w:trPr>
        <w:tc>
          <w:tcPr/>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0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0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0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0"/>
          <w:tblHeader w:val="0"/>
        </w:trPr>
        <w:tc>
          <w:tcPr/>
          <w:p w:rsidR="00000000" w:rsidDel="00000000" w:rsidP="00000000" w:rsidRDefault="00000000" w:rsidRPr="00000000" w14:paraId="00000308">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0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151.200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0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0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0C">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0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116.231</w:t>
            </w:r>
          </w:p>
        </w:tc>
        <w:tc>
          <w:tcPr/>
          <w:p w:rsidR="00000000" w:rsidDel="00000000" w:rsidP="00000000" w:rsidRDefault="00000000" w:rsidRPr="00000000" w14:paraId="0000030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0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10">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1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58.391</w:t>
            </w:r>
          </w:p>
        </w:tc>
        <w:tc>
          <w:tcPr/>
          <w:p w:rsidR="00000000" w:rsidDel="00000000" w:rsidP="00000000" w:rsidRDefault="00000000" w:rsidRPr="00000000" w14:paraId="0000031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1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1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test examines the impact of different leadership styles on employee motivation, job satisfaction, and productivity. The Pearson Chi-Square value of 151.200 with a significance level of .000 indicates a statistically significant association between leadership style and these employee outcomes. The null hypothesis (Ho1), suggesting no distinct impact, is rejected. Instead, the alternative hypothesis (Hi1) is supported, confirming that transformational and autocratic leadership styles significantly influence employee motivation, job satisfaction, and productivity. This strong association underscores the importance of leadership style in shaping key organizational outcomes.</w:t>
      </w:r>
    </w:p>
    <w:p w:rsidR="00000000" w:rsidDel="00000000" w:rsidP="00000000" w:rsidRDefault="00000000" w:rsidRPr="00000000" w14:paraId="00000316">
      <w:pPr>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7">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4.3.2</w:t>
        <w:tab/>
        <w:t xml:space="preserve">Test of Hypothesis Two</w:t>
      </w:r>
    </w:p>
    <w:p w:rsidR="00000000" w:rsidDel="00000000" w:rsidP="00000000" w:rsidRDefault="00000000" w:rsidRPr="00000000" w14:paraId="0000031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Ho2: Effective communication strategies within management policies do not positively influence employee collaboration, understanding, and job satisfaction.</w:t>
      </w:r>
    </w:p>
    <w:p w:rsidR="00000000" w:rsidDel="00000000" w:rsidP="00000000" w:rsidRDefault="00000000" w:rsidRPr="00000000" w14:paraId="0000031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Hi2: Effective communication strategies within management policies has positively influence employee collaboration, understanding, and job satisfaction.</w:t>
      </w:r>
    </w:p>
    <w:p w:rsidR="00000000" w:rsidDel="00000000" w:rsidP="00000000" w:rsidRDefault="00000000" w:rsidRPr="00000000" w14:paraId="0000031A">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1"/>
        <w:tblW w:w="78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9"/>
        <w:gridCol w:w="1326"/>
        <w:gridCol w:w="768"/>
        <w:gridCol w:w="3282"/>
        <w:tblGridChange w:id="0">
          <w:tblGrid>
            <w:gridCol w:w="2449"/>
            <w:gridCol w:w="1326"/>
            <w:gridCol w:w="768"/>
            <w:gridCol w:w="3282"/>
          </w:tblGrid>
        </w:tblGridChange>
      </w:tblGrid>
      <w:tr>
        <w:trPr>
          <w:cantSplit w:val="0"/>
          <w:tblHeader w:val="0"/>
        </w:trPr>
        <w:tc>
          <w:tcPr/>
          <w:p w:rsidR="00000000" w:rsidDel="00000000" w:rsidP="00000000" w:rsidRDefault="00000000" w:rsidRPr="00000000" w14:paraId="000003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1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1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1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0"/>
          <w:tblHeader w:val="0"/>
        </w:trPr>
        <w:tc>
          <w:tcPr/>
          <w:p w:rsidR="00000000" w:rsidDel="00000000" w:rsidP="00000000" w:rsidRDefault="00000000" w:rsidRPr="00000000" w14:paraId="0000031F">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2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113.604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2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2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23">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2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81.535</w:t>
            </w:r>
          </w:p>
        </w:tc>
        <w:tc>
          <w:tcPr/>
          <w:p w:rsidR="00000000" w:rsidDel="00000000" w:rsidP="00000000" w:rsidRDefault="00000000" w:rsidRPr="00000000" w14:paraId="0000032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2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27">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2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45.490</w:t>
            </w:r>
          </w:p>
        </w:tc>
        <w:tc>
          <w:tcPr/>
          <w:p w:rsidR="00000000" w:rsidDel="00000000" w:rsidP="00000000" w:rsidRDefault="00000000" w:rsidRPr="00000000" w14:paraId="0000032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2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2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results indicate a significant relationship between effective communication strategies within management policies and employee collaboration, understanding, and job satisfaction. The Pearson Chi-Square value of 113.604 with a significance level of .000 leads to the rejection of the null hypothesis (Ho2). This supports the alternative hypothesis (Hi2), confirming that effective communication strategies positively influence these key employee outcomes. The strong statistical association highlights the critical role of communication in enhancing workplace dynamics and satisfaction.</w:t>
      </w:r>
    </w:p>
    <w:p w:rsidR="00000000" w:rsidDel="00000000" w:rsidP="00000000" w:rsidRDefault="00000000" w:rsidRPr="00000000" w14:paraId="0000032C">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4.3.3</w:t>
        <w:tab/>
        <w:t xml:space="preserve">Test of Hypothesis Three</w:t>
      </w:r>
    </w:p>
    <w:p w:rsidR="00000000" w:rsidDel="00000000" w:rsidP="00000000" w:rsidRDefault="00000000" w:rsidRPr="00000000" w14:paraId="0000032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Ho3: The combined effect of goal alignment, feedback mechanisms, and fairness in performance appraisals do not leads to a greater improvement in employee performance. </w:t>
      </w:r>
    </w:p>
    <w:p w:rsidR="00000000" w:rsidDel="00000000" w:rsidP="00000000" w:rsidRDefault="00000000" w:rsidRPr="00000000" w14:paraId="0000032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Hi3: The combined effect of goal alignment, feedback mechanisms, and fairness in performance appraisals leads to a greater improvement in employee performance</w:t>
      </w:r>
    </w:p>
    <w:p w:rsidR="00000000" w:rsidDel="00000000" w:rsidP="00000000" w:rsidRDefault="00000000" w:rsidRPr="00000000" w14:paraId="00000330">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2"/>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9"/>
        <w:gridCol w:w="1236"/>
        <w:gridCol w:w="858"/>
        <w:gridCol w:w="3372"/>
        <w:tblGridChange w:id="0">
          <w:tblGrid>
            <w:gridCol w:w="2449"/>
            <w:gridCol w:w="1236"/>
            <w:gridCol w:w="858"/>
            <w:gridCol w:w="3372"/>
          </w:tblGrid>
        </w:tblGridChange>
      </w:tblGrid>
      <w:tr>
        <w:trPr>
          <w:cantSplit w:val="0"/>
          <w:tblHeader w:val="0"/>
        </w:trPr>
        <w:tc>
          <w:tcPr/>
          <w:p w:rsidR="00000000" w:rsidDel="00000000" w:rsidP="00000000" w:rsidRDefault="00000000" w:rsidRPr="00000000" w14:paraId="000003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3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3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3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0"/>
          <w:tblHeader w:val="0"/>
        </w:trPr>
        <w:tc>
          <w:tcPr/>
          <w:p w:rsidR="00000000" w:rsidDel="00000000" w:rsidP="00000000" w:rsidRDefault="00000000" w:rsidRPr="00000000" w14:paraId="0000033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3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165.783</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3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3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39">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3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101.370</w:t>
            </w:r>
          </w:p>
        </w:tc>
        <w:tc>
          <w:tcPr/>
          <w:p w:rsidR="00000000" w:rsidDel="00000000" w:rsidP="00000000" w:rsidRDefault="00000000" w:rsidRPr="00000000" w14:paraId="0000033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3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3D">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3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57.350</w:t>
            </w:r>
          </w:p>
        </w:tc>
        <w:tc>
          <w:tcPr/>
          <w:p w:rsidR="00000000" w:rsidDel="00000000" w:rsidP="00000000" w:rsidRDefault="00000000" w:rsidRPr="00000000" w14:paraId="0000033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4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4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shows a significant relationship between the combined effect of goal alignment, feedback mechanisms, and fairness in performance appraisals on employee performance. With a Pearson Chi-Square value of 165.783 and a significance level of .000, the null hypothesis (Ho3) is rejected. This supports the alternative hypothesis (Hi3), confirming that these factors together lead to a greater improvement in employee performance. The strong statistical evidence underscores the importance of integrating these elements in performance management.</w:t>
      </w:r>
    </w:p>
    <w:p w:rsidR="00000000" w:rsidDel="00000000" w:rsidP="00000000" w:rsidRDefault="00000000" w:rsidRPr="00000000" w14:paraId="00000342">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Discussion of Findings</w:t>
      </w:r>
    </w:p>
    <w:p w:rsidR="00000000" w:rsidDel="00000000" w:rsidP="00000000" w:rsidRDefault="00000000" w:rsidRPr="00000000" w14:paraId="0000034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results reveal important insights into leadership styles and workplace dynamics. Transformational leadership was identified as the most effective for increasing employee motivation through a shared vision, with 55.6% of respondents favoring this approach. However, transactional leadership was recognized by 63.5% of respondents as the style focusing on rewards and punishments to manage performance. Notably, 63.5% of respondents associated autocratic leadership with high stress levels, low job satisfaction, and hindered creativity and innovation.</w:t>
      </w:r>
    </w:p>
    <w:p w:rsidR="00000000" w:rsidDel="00000000" w:rsidP="00000000" w:rsidRDefault="00000000" w:rsidRPr="00000000" w14:paraId="0000034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strategies play a crucial role in organizational effectiveness. An open-door policy was deemed the most effective for conveying organizational goals, preferred by 47.6% of respondents. However, top-down communication was seen as potentially problematic, with 71.4% identifying misinterpretation and low engagement as common drawbacks. Mixed messages from leadership were overwhelmingly (76.2%) considered the most likely to hinder employee performance.</w:t>
      </w:r>
    </w:p>
    <w:p w:rsidR="00000000" w:rsidDel="00000000" w:rsidP="00000000" w:rsidRDefault="00000000" w:rsidRPr="00000000" w14:paraId="00000346">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appraisals and feedback mechanisms emerged as critical factors in employee motivation and performance. A significant majority strongly agreed that goal alignment (55.6%), regular constructive feedback (63.5%), perceived fairness (60.3%), and clear communication (66.7%) in appraisals are essential for driving employee performance and motivation.</w:t>
      </w:r>
    </w:p>
    <w:p w:rsidR="00000000" w:rsidDel="00000000" w:rsidP="00000000" w:rsidRDefault="00000000" w:rsidRPr="00000000" w14:paraId="0000034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showed positive impacts on job satisfaction and retention. Regular team-building activities were viewed favorably by 79.3% of respondents for improving job satisfaction. Professional development programs positively influenced retention decisions for 82.6% of respondents. Recognition and reward initiatives were strongly associated with improved work performance by 88.8% of respondents. Lastly, flexible work arrangements were credited with creating a more positive work environment by 85.7% of respondents.</w:t>
      </w:r>
    </w:p>
    <w:p w:rsidR="00000000" w:rsidDel="00000000" w:rsidP="00000000" w:rsidRDefault="00000000" w:rsidRPr="00000000" w14:paraId="00000348">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after="160" w:line="259" w:lineRule="auto"/>
        <w:ind w:left="-9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4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RECOMMENDATIONAS</w:t>
      </w:r>
    </w:p>
    <w:p w:rsidR="00000000" w:rsidDel="00000000" w:rsidP="00000000" w:rsidRDefault="00000000" w:rsidRPr="00000000" w14:paraId="0000034E">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34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management policies and their impact on employee performance reveals a multifaceted relationship that is crucial for organizational success. Leadership styles, communication strategies, performance appraisal systems, and employee engagement initiatives each play a significant role in shaping employee behavior and productivity. The findings suggest that transformational leadership, which emphasizes inspiration and intellectual stimulation, positively influences employee motivation and job satisfaction. On the other hand, autocratic leadership may lead to decreased productivity and dissatisfaction. This highlights the need for organizations to cultivate leadership that is not only directive but also supportive and empowering.</w:t>
      </w:r>
    </w:p>
    <w:p w:rsidR="00000000" w:rsidDel="00000000" w:rsidP="00000000" w:rsidRDefault="00000000" w:rsidRPr="00000000" w14:paraId="0000035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within an organization is another critical factor that impacts employee performance. Clear and transparent communication channels foster collaboration and a sense of belonging, which are essential for maintaining high morale and productivity. Poor communication, conversely, leads to misunderstandings, decreased morale, and hindered performance. The study underscores the importance of organizations investing in communication strategies that enhance clarity and openness.</w:t>
      </w:r>
    </w:p>
    <w:p w:rsidR="00000000" w:rsidDel="00000000" w:rsidP="00000000" w:rsidRDefault="00000000" w:rsidRPr="00000000" w14:paraId="0000035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when designed effectively, can serve as powerful tools for motivating employees. A fair and transparent evaluation process encourages employees to strive for excellence, while poorly designed systems can demotivate and lead to dissatisfaction. The findings suggest that goal alignment, feedback mechanisms, and fairness in appraisals are crucial elements that contribute to employee motivation and overall performance.</w:t>
      </w:r>
    </w:p>
    <w:p w:rsidR="00000000" w:rsidDel="00000000" w:rsidP="00000000" w:rsidRDefault="00000000" w:rsidRPr="00000000" w14:paraId="0000035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employee engagement initiatives such as training programs, recognition systems, and work-life balance policies have a significant impact on job satisfaction and performance. The study found that engaged employees are more productive and contribute positively to organizational success. This indicates that organizations need to prioritize initiatives that foster a strong connection between employees and the organization.</w:t>
      </w:r>
    </w:p>
    <w:p w:rsidR="00000000" w:rsidDel="00000000" w:rsidP="00000000" w:rsidRDefault="00000000" w:rsidRPr="00000000" w14:paraId="00000353">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Conclusion</w:t>
      </w:r>
    </w:p>
    <w:p w:rsidR="00000000" w:rsidDel="00000000" w:rsidP="00000000" w:rsidRDefault="00000000" w:rsidRPr="00000000" w14:paraId="0000035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on the impact of management policies on employee performance provides valuable insights into how different aspects of management influence organizational outcomes. Leadership styles, communication strategies, performance appraisal systems, and employee engagement initiatives are all critical components that collectively shape the work environment and employee behavior. Transformational leadership and effective communication were found to be particularly influential in enhancing employee motivation and job satisfaction. Similarly, fair and transparent performance appraisal systems and well-designed employee engagement initiatives contribute significantly to higher productivity and organizational success. These findings emphasize the importance of adopting a holistic approach to management that considers the various dimensions of employee performance.</w:t>
      </w:r>
    </w:p>
    <w:p w:rsidR="00000000" w:rsidDel="00000000" w:rsidP="00000000" w:rsidRDefault="00000000" w:rsidRPr="00000000" w14:paraId="0000035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organizations seeking to improve employee performance must pay close attention to their management policies. By fostering a leadership style that inspires and motivates, ensuring clear and open communication, designing fair and effective performance appraisals, and implementing robust employee engagement initiatives, organizations can create a work environment that not only enhances productivity but also promotes job satisfaction and employee well-being. </w:t>
      </w:r>
    </w:p>
    <w:p w:rsidR="00000000" w:rsidDel="00000000" w:rsidP="00000000" w:rsidRDefault="00000000" w:rsidRPr="00000000" w14:paraId="00000356">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35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Organizations should encourage leadership that inspires and intellectually stimulates employees, as this has been shown to significantly enhance motivation and job satisfaction.</w:t>
      </w:r>
    </w:p>
    <w:p w:rsidR="00000000" w:rsidDel="00000000" w:rsidP="00000000" w:rsidRDefault="00000000" w:rsidRPr="00000000" w14:paraId="0000035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Investing in clear and transparent communication channels is crucial. Regular updates, open forums for feedback, and clear articulation of organizational goals can improve understanding and collaboration among employees.</w:t>
      </w:r>
    </w:p>
    <w:p w:rsidR="00000000" w:rsidDel="00000000" w:rsidP="00000000" w:rsidRDefault="00000000" w:rsidRPr="00000000" w14:paraId="0000035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Ensure that performance appraisals are fair, transparent, and aligned with organizational goals. Incorporating regular feedback and focusing on goal alignment can enhance employee motivation.</w:t>
      </w:r>
    </w:p>
    <w:p w:rsidR="00000000" w:rsidDel="00000000" w:rsidP="00000000" w:rsidRDefault="00000000" w:rsidRPr="00000000" w14:paraId="0000035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Organizations should design and implement employee engagement initiatives that include training, recognition, and work-life balance policies to improve job satisfaction and performance.</w:t>
      </w:r>
    </w:p>
    <w:p w:rsidR="00000000" w:rsidDel="00000000" w:rsidP="00000000" w:rsidRDefault="00000000" w:rsidRPr="00000000" w14:paraId="0000035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Management policies should be continuously monitored and adapted to align with the changing dynamics of the workforce and organizational goals, ensuring they remain effective in enhancing employee performance.</w:t>
      </w:r>
    </w:p>
    <w:p w:rsidR="00000000" w:rsidDel="00000000" w:rsidP="00000000" w:rsidRDefault="00000000" w:rsidRPr="00000000" w14:paraId="0000035C">
      <w:pPr>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D">
      <w:pPr>
        <w:spacing w:after="280" w:before="280" w:line="24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E">
      <w:pPr>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F">
      <w:pPr>
        <w:spacing w:after="160" w:line="259" w:lineRule="auto"/>
        <w:ind w:left="-9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0">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61">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Alananzeh, O. A., Jawabreh, O., Al Mahmoud, A., &amp; Hamada, R. (2018). The impact of customer relationship management on tourist satisfaction: The case of Radisson Blue Resort in Aqaba city. Journal of Environmental Management &amp; Tourism, 9(2 (26)), 227-240.</w:t>
      </w:r>
    </w:p>
    <w:p w:rsidR="00000000" w:rsidDel="00000000" w:rsidP="00000000" w:rsidRDefault="00000000" w:rsidRPr="00000000" w14:paraId="00000362">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Alawamleh, H. A., ALShibly, M. H. A. A., Tommalieh, A. F. A., Al-Qaryouti, M. Q. H., &amp; Ali, B. J. (2021). The challenges, barriers and advantages of management information system development: Comprehensive review. Academy of Strategic Management Journal, 20(5), 1-8. </w:t>
      </w:r>
    </w:p>
    <w:p w:rsidR="00000000" w:rsidDel="00000000" w:rsidP="00000000" w:rsidRDefault="00000000" w:rsidRPr="00000000" w14:paraId="00000363">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&amp; Baron, A. (1998). </w:t>
      </w:r>
      <w:r w:rsidDel="00000000" w:rsidR="00000000" w:rsidRPr="00000000">
        <w:rPr>
          <w:rFonts w:ascii="Times New Roman" w:cs="Times New Roman" w:eastAsia="Times New Roman" w:hAnsi="Times New Roman"/>
          <w:i w:val="1"/>
          <w:sz w:val="24"/>
          <w:szCs w:val="24"/>
          <w:rtl w:val="0"/>
        </w:rPr>
        <w:t xml:space="preserve">Performance management: The new realities</w:t>
      </w:r>
      <w:r w:rsidDel="00000000" w:rsidR="00000000" w:rsidRPr="00000000">
        <w:rPr>
          <w:rFonts w:ascii="Times New Roman" w:cs="Times New Roman" w:eastAsia="Times New Roman" w:hAnsi="Times New Roman"/>
          <w:sz w:val="24"/>
          <w:szCs w:val="24"/>
          <w:rtl w:val="0"/>
        </w:rPr>
        <w:t xml:space="preserve">. Chartered Institute of Personnel and Development.</w:t>
      </w:r>
    </w:p>
    <w:p w:rsidR="00000000" w:rsidDel="00000000" w:rsidP="00000000" w:rsidRDefault="00000000" w:rsidRPr="00000000" w14:paraId="00000364">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Avolio, B. J., &amp; Bass, B. M. (1991). </w:t>
      </w:r>
      <w:r w:rsidDel="00000000" w:rsidR="00000000" w:rsidRPr="00000000">
        <w:rPr>
          <w:rFonts w:ascii="Times New Roman" w:cs="Times New Roman" w:eastAsia="Times New Roman" w:hAnsi="Times New Roman"/>
          <w:i w:val="1"/>
          <w:sz w:val="24"/>
          <w:szCs w:val="24"/>
          <w:rtl w:val="0"/>
        </w:rPr>
        <w:t xml:space="preserve">The full range of leadership development</w:t>
      </w:r>
      <w:r w:rsidDel="00000000" w:rsidR="00000000" w:rsidRPr="00000000">
        <w:rPr>
          <w:rFonts w:ascii="Times New Roman" w:cs="Times New Roman" w:eastAsia="Times New Roman" w:hAnsi="Times New Roman"/>
          <w:sz w:val="24"/>
          <w:szCs w:val="24"/>
          <w:rtl w:val="0"/>
        </w:rPr>
        <w:t xml:space="preserve">. Free Press. Bass, B. M. (1985). </w:t>
      </w:r>
      <w:r w:rsidDel="00000000" w:rsidR="00000000" w:rsidRPr="00000000">
        <w:rPr>
          <w:rFonts w:ascii="Times New Roman" w:cs="Times New Roman" w:eastAsia="Times New Roman" w:hAnsi="Times New Roman"/>
          <w:i w:val="1"/>
          <w:sz w:val="24"/>
          <w:szCs w:val="24"/>
          <w:rtl w:val="0"/>
        </w:rPr>
        <w:t xml:space="preserve">Leadership and performance beyond expectations</w:t>
      </w:r>
      <w:r w:rsidDel="00000000" w:rsidR="00000000" w:rsidRPr="00000000">
        <w:rPr>
          <w:rFonts w:ascii="Times New Roman" w:cs="Times New Roman" w:eastAsia="Times New Roman" w:hAnsi="Times New Roman"/>
          <w:sz w:val="24"/>
          <w:szCs w:val="24"/>
          <w:rtl w:val="0"/>
        </w:rPr>
        <w:t xml:space="preserve">. Free Press.</w:t>
      </w:r>
    </w:p>
    <w:p w:rsidR="00000000" w:rsidDel="00000000" w:rsidP="00000000" w:rsidRDefault="00000000" w:rsidRPr="00000000" w14:paraId="00000365">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Bellows, R., &amp; Estep, M. (1954). </w:t>
      </w:r>
      <w:r w:rsidDel="00000000" w:rsidR="00000000" w:rsidRPr="00000000">
        <w:rPr>
          <w:rFonts w:ascii="Times New Roman" w:cs="Times New Roman" w:eastAsia="Times New Roman" w:hAnsi="Times New Roman"/>
          <w:i w:val="1"/>
          <w:sz w:val="24"/>
          <w:szCs w:val="24"/>
          <w:rtl w:val="0"/>
        </w:rPr>
        <w:t xml:space="preserve">Job evaluation: An analytical approach</w:t>
      </w:r>
      <w:r w:rsidDel="00000000" w:rsidR="00000000" w:rsidRPr="00000000">
        <w:rPr>
          <w:rFonts w:ascii="Times New Roman" w:cs="Times New Roman" w:eastAsia="Times New Roman" w:hAnsi="Times New Roman"/>
          <w:sz w:val="24"/>
          <w:szCs w:val="24"/>
          <w:rtl w:val="0"/>
        </w:rPr>
        <w:t xml:space="preserve">. Harper &amp; Brothers.</w:t>
      </w:r>
    </w:p>
    <w:p w:rsidR="00000000" w:rsidDel="00000000" w:rsidP="00000000" w:rsidRDefault="00000000" w:rsidRPr="00000000" w14:paraId="00000366">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DePietro, R., Bower, D., &amp; Harkness, D. (2019). </w:t>
      </w:r>
      <w:r w:rsidDel="00000000" w:rsidR="00000000" w:rsidRPr="00000000">
        <w:rPr>
          <w:rFonts w:ascii="Times New Roman" w:cs="Times New Roman" w:eastAsia="Times New Roman" w:hAnsi="Times New Roman"/>
          <w:i w:val="1"/>
          <w:sz w:val="24"/>
          <w:szCs w:val="24"/>
          <w:rtl w:val="0"/>
        </w:rPr>
        <w:t xml:space="preserve">Communication strategies in modern organizations</w:t>
      </w:r>
      <w:r w:rsidDel="00000000" w:rsidR="00000000" w:rsidRPr="00000000">
        <w:rPr>
          <w:rFonts w:ascii="Times New Roman" w:cs="Times New Roman" w:eastAsia="Times New Roman" w:hAnsi="Times New Roman"/>
          <w:sz w:val="24"/>
          <w:szCs w:val="24"/>
          <w:rtl w:val="0"/>
        </w:rPr>
        <w:t xml:space="preserve">. Journal of Organizational Communication, 12(4), 567-590.</w:t>
      </w:r>
    </w:p>
    <w:p w:rsidR="00000000" w:rsidDel="00000000" w:rsidP="00000000" w:rsidRDefault="00000000" w:rsidRPr="00000000" w14:paraId="00000367">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Dessler, G. (2005). </w:t>
      </w:r>
      <w:r w:rsidDel="00000000" w:rsidR="00000000" w:rsidRPr="00000000">
        <w:rPr>
          <w:rFonts w:ascii="Times New Roman" w:cs="Times New Roman" w:eastAsia="Times New Roman" w:hAnsi="Times New Roman"/>
          <w:i w:val="1"/>
          <w:sz w:val="24"/>
          <w:szCs w:val="24"/>
          <w:rtl w:val="0"/>
        </w:rPr>
        <w:t xml:space="preserve">Human resource management</w:t>
      </w:r>
      <w:r w:rsidDel="00000000" w:rsidR="00000000" w:rsidRPr="00000000">
        <w:rPr>
          <w:rFonts w:ascii="Times New Roman" w:cs="Times New Roman" w:eastAsia="Times New Roman" w:hAnsi="Times New Roman"/>
          <w:sz w:val="24"/>
          <w:szCs w:val="24"/>
          <w:rtl w:val="0"/>
        </w:rPr>
        <w:t xml:space="preserve"> (10th ed.). Pearson Prentice Hall.</w:t>
      </w:r>
    </w:p>
    <w:p w:rsidR="00000000" w:rsidDel="00000000" w:rsidP="00000000" w:rsidRDefault="00000000" w:rsidRPr="00000000" w14:paraId="00000368">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P. F. (1954). The practice of management*. Harper &amp; Row.</w:t>
      </w:r>
    </w:p>
    <w:p w:rsidR="00000000" w:rsidDel="00000000" w:rsidP="00000000" w:rsidRDefault="00000000" w:rsidRPr="00000000" w14:paraId="00000369">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C., &amp; Williams, R. (1985). </w:t>
      </w:r>
      <w:r w:rsidDel="00000000" w:rsidR="00000000" w:rsidRPr="00000000">
        <w:rPr>
          <w:rFonts w:ascii="Times New Roman" w:cs="Times New Roman" w:eastAsia="Times New Roman" w:hAnsi="Times New Roman"/>
          <w:i w:val="1"/>
          <w:sz w:val="24"/>
          <w:szCs w:val="24"/>
          <w:rtl w:val="0"/>
        </w:rPr>
        <w:t xml:space="preserve">Performance appraisal and career development</w:t>
      </w:r>
      <w:r w:rsidDel="00000000" w:rsidR="00000000" w:rsidRPr="00000000">
        <w:rPr>
          <w:rFonts w:ascii="Times New Roman" w:cs="Times New Roman" w:eastAsia="Times New Roman" w:hAnsi="Times New Roman"/>
          <w:sz w:val="24"/>
          <w:szCs w:val="24"/>
          <w:rtl w:val="0"/>
        </w:rPr>
        <w:t xml:space="preserve">. Hutchinson.</w:t>
      </w:r>
    </w:p>
    <w:p w:rsidR="00000000" w:rsidDel="00000000" w:rsidP="00000000" w:rsidRDefault="00000000" w:rsidRPr="00000000" w14:paraId="0000036A">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 M., &amp; Hook, C. (2005). </w:t>
      </w:r>
      <w:r w:rsidDel="00000000" w:rsidR="00000000" w:rsidRPr="00000000">
        <w:rPr>
          <w:rFonts w:ascii="Times New Roman" w:cs="Times New Roman" w:eastAsia="Times New Roman" w:hAnsi="Times New Roman"/>
          <w:i w:val="1"/>
          <w:sz w:val="24"/>
          <w:szCs w:val="24"/>
          <w:rtl w:val="0"/>
        </w:rPr>
        <w:t xml:space="preserve">Introducing human resource management</w:t>
      </w:r>
      <w:r w:rsidDel="00000000" w:rsidR="00000000" w:rsidRPr="00000000">
        <w:rPr>
          <w:rFonts w:ascii="Times New Roman" w:cs="Times New Roman" w:eastAsia="Times New Roman" w:hAnsi="Times New Roman"/>
          <w:sz w:val="24"/>
          <w:szCs w:val="24"/>
          <w:rtl w:val="0"/>
        </w:rPr>
        <w:t xml:space="preserve">. Pearson Education.</w:t>
      </w:r>
    </w:p>
    <w:p w:rsidR="00000000" w:rsidDel="00000000" w:rsidP="00000000" w:rsidRDefault="00000000" w:rsidRPr="00000000" w14:paraId="0000036B">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Harter, J. K., Schmidt, F. L., &amp; Hayes, T. L. (2009). Employee engagement: Relationships with employee engagement and performance outcomes*. Journal of Applied Psychology, 87(2), 268-279.</w:t>
      </w:r>
    </w:p>
    <w:p w:rsidR="00000000" w:rsidDel="00000000" w:rsidP="00000000" w:rsidRDefault="00000000" w:rsidRPr="00000000" w14:paraId="0000036C">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Hodgetts, R. M., &amp; Kroeck, K. G. (1992). Organizational behavior: A strategic approach. Macmillan.</w:t>
      </w:r>
    </w:p>
    <w:p w:rsidR="00000000" w:rsidDel="00000000" w:rsidP="00000000" w:rsidRDefault="00000000" w:rsidRPr="00000000" w14:paraId="0000036D">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Jawabreh, O., H. Abdelrazaq, and A. Jahmani, </w:t>
      </w:r>
      <w:r w:rsidDel="00000000" w:rsidR="00000000" w:rsidRPr="00000000">
        <w:rPr>
          <w:rFonts w:ascii="Times New Roman" w:cs="Times New Roman" w:eastAsia="Times New Roman" w:hAnsi="Times New Roman"/>
          <w:i w:val="1"/>
          <w:sz w:val="24"/>
          <w:szCs w:val="24"/>
          <w:rtl w:val="0"/>
        </w:rPr>
        <w:t xml:space="preserve">Business Sustainability Practice And Operational Management Inhotel Industry In Aqaba Special Authority Economic Zone Authority (ASEZA).</w:t>
      </w:r>
      <w:r w:rsidDel="00000000" w:rsidR="00000000" w:rsidRPr="00000000">
        <w:rPr>
          <w:rFonts w:ascii="Times New Roman" w:cs="Times New Roman" w:eastAsia="Times New Roman" w:hAnsi="Times New Roman"/>
          <w:sz w:val="24"/>
          <w:szCs w:val="24"/>
          <w:rtl w:val="0"/>
        </w:rPr>
        <w:t xml:space="preserve"> Geo Journal of Tourism and Geosites, 2021. </w:t>
      </w:r>
      <w:r w:rsidDel="00000000" w:rsidR="00000000" w:rsidRPr="00000000">
        <w:rPr>
          <w:rFonts w:ascii="Times New Roman" w:cs="Times New Roman" w:eastAsia="Times New Roman" w:hAnsi="Times New Roman"/>
          <w:b w:val="1"/>
          <w:sz w:val="24"/>
          <w:szCs w:val="24"/>
          <w:rtl w:val="0"/>
        </w:rPr>
        <w:t xml:space="preserve">38</w:t>
      </w:r>
      <w:r w:rsidDel="00000000" w:rsidR="00000000" w:rsidRPr="00000000">
        <w:rPr>
          <w:rFonts w:ascii="Times New Roman" w:cs="Times New Roman" w:eastAsia="Times New Roman" w:hAnsi="Times New Roman"/>
          <w:sz w:val="24"/>
          <w:szCs w:val="24"/>
          <w:rtl w:val="0"/>
        </w:rPr>
        <w:t xml:space="preserve">(4): p. 1089-1097. </w:t>
      </w:r>
    </w:p>
    <w:p w:rsidR="00000000" w:rsidDel="00000000" w:rsidP="00000000" w:rsidRDefault="00000000" w:rsidRPr="00000000" w14:paraId="0000036E">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Marbey, B., &amp; Salaman, G. (1995). Human resource management: Strategy and implementation. Sage Publications.</w:t>
      </w:r>
    </w:p>
    <w:p w:rsidR="00000000" w:rsidDel="00000000" w:rsidP="00000000" w:rsidRDefault="00000000" w:rsidRPr="00000000" w14:paraId="0000036F">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McGregor, D. (1960). The human side of enterprise. McGraw-Hill.</w:t>
      </w:r>
    </w:p>
    <w:p w:rsidR="00000000" w:rsidDel="00000000" w:rsidP="00000000" w:rsidRDefault="00000000" w:rsidRPr="00000000" w14:paraId="00000370">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Milkovich, G. T., &amp; Boudreau, J. W. (1991). Human resource management. Irwin.</w:t>
      </w:r>
    </w:p>
    <w:p w:rsidR="00000000" w:rsidDel="00000000" w:rsidP="00000000" w:rsidRDefault="00000000" w:rsidRPr="00000000" w14:paraId="00000371">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Nawaiseh, K. H. A., Abd-Alkareem, M. H., Alawamleh, H. A., Abbas, K. M., &amp; Orabi, T. G. A. (2021). Dimensions of corporate governance and organizational learning: An empirical study. Journal of Management Information and Decision Sciences, 24(5), 1-11. </w:t>
      </w:r>
    </w:p>
    <w:p w:rsidR="00000000" w:rsidDel="00000000" w:rsidP="00000000" w:rsidRDefault="00000000" w:rsidRPr="00000000" w14:paraId="00000372">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E.S. and G.J. Sears, </w:t>
      </w:r>
      <w:r w:rsidDel="00000000" w:rsidR="00000000" w:rsidRPr="00000000">
        <w:rPr>
          <w:rFonts w:ascii="Times New Roman" w:cs="Times New Roman" w:eastAsia="Times New Roman" w:hAnsi="Times New Roman"/>
          <w:i w:val="1"/>
          <w:sz w:val="24"/>
          <w:szCs w:val="24"/>
          <w:rtl w:val="0"/>
        </w:rPr>
        <w:t xml:space="preserve">CEO leadership styles and the implementation of organizational diversity practices: Moderating effects of social values and age.</w:t>
      </w:r>
      <w:r w:rsidDel="00000000" w:rsidR="00000000" w:rsidRPr="00000000">
        <w:rPr>
          <w:rFonts w:ascii="Times New Roman" w:cs="Times New Roman" w:eastAsia="Times New Roman" w:hAnsi="Times New Roman"/>
          <w:sz w:val="24"/>
          <w:szCs w:val="24"/>
          <w:rtl w:val="0"/>
        </w:rPr>
        <w:t xml:space="preserve"> Journal of business ethics, 2012. </w:t>
      </w:r>
      <w:r w:rsidDel="00000000" w:rsidR="00000000" w:rsidRPr="00000000">
        <w:rPr>
          <w:rFonts w:ascii="Times New Roman" w:cs="Times New Roman" w:eastAsia="Times New Roman" w:hAnsi="Times New Roman"/>
          <w:b w:val="1"/>
          <w:sz w:val="24"/>
          <w:szCs w:val="24"/>
          <w:rtl w:val="0"/>
        </w:rPr>
        <w:t xml:space="preserve">105</w:t>
      </w:r>
      <w:r w:rsidDel="00000000" w:rsidR="00000000" w:rsidRPr="00000000">
        <w:rPr>
          <w:rFonts w:ascii="Times New Roman" w:cs="Times New Roman" w:eastAsia="Times New Roman" w:hAnsi="Times New Roman"/>
          <w:sz w:val="24"/>
          <w:szCs w:val="24"/>
          <w:rtl w:val="0"/>
        </w:rPr>
        <w:t xml:space="preserve">(1): p. 41-52. </w:t>
      </w:r>
    </w:p>
    <w:p w:rsidR="00000000" w:rsidDel="00000000" w:rsidP="00000000" w:rsidRDefault="00000000" w:rsidRPr="00000000" w14:paraId="00000373">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 A.D. and L. Hammerl, </w:t>
      </w:r>
      <w:r w:rsidDel="00000000" w:rsidR="00000000" w:rsidRPr="00000000">
        <w:rPr>
          <w:rFonts w:ascii="Times New Roman" w:cs="Times New Roman" w:eastAsia="Times New Roman" w:hAnsi="Times New Roman"/>
          <w:i w:val="1"/>
          <w:sz w:val="24"/>
          <w:szCs w:val="24"/>
          <w:rtl w:val="0"/>
        </w:rPr>
        <w:t xml:space="preserve">Knowledge management in the environment of cross-functional team coopetition: A systematic literature review.</w:t>
      </w:r>
      <w:r w:rsidDel="00000000" w:rsidR="00000000" w:rsidRPr="00000000">
        <w:rPr>
          <w:rFonts w:ascii="Times New Roman" w:cs="Times New Roman" w:eastAsia="Times New Roman" w:hAnsi="Times New Roman"/>
          <w:sz w:val="24"/>
          <w:szCs w:val="24"/>
          <w:rtl w:val="0"/>
        </w:rPr>
        <w:t xml:space="preserve"> Knowledge and Performance Management, 2021. </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p. 14. </w:t>
      </w:r>
    </w:p>
    <w:p w:rsidR="00000000" w:rsidDel="00000000" w:rsidP="00000000" w:rsidRDefault="00000000" w:rsidRPr="00000000" w14:paraId="00000374">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 H.N.N., P.V. Nguyen, and H.Q. Tran, </w:t>
      </w:r>
      <w:r w:rsidDel="00000000" w:rsidR="00000000" w:rsidRPr="00000000">
        <w:rPr>
          <w:rFonts w:ascii="Times New Roman" w:cs="Times New Roman" w:eastAsia="Times New Roman" w:hAnsi="Times New Roman"/>
          <w:i w:val="1"/>
          <w:sz w:val="24"/>
          <w:szCs w:val="24"/>
          <w:rtl w:val="0"/>
        </w:rPr>
        <w:t xml:space="preserve">Employee engagement and best practices of internal public relations to harvest job performance in organizations.</w:t>
      </w:r>
      <w:r w:rsidDel="00000000" w:rsidR="00000000" w:rsidRPr="00000000">
        <w:rPr>
          <w:rFonts w:ascii="Times New Roman" w:cs="Times New Roman" w:eastAsia="Times New Roman" w:hAnsi="Times New Roman"/>
          <w:sz w:val="24"/>
          <w:szCs w:val="24"/>
          <w:rtl w:val="0"/>
        </w:rPr>
        <w:t xml:space="preserve"> Problems and Perspectives in Management, 2021. </w:t>
      </w: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(3): p. 408. </w:t>
      </w:r>
    </w:p>
    <w:p w:rsidR="00000000" w:rsidDel="00000000" w:rsidP="00000000" w:rsidRDefault="00000000" w:rsidRPr="00000000" w14:paraId="00000375">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6">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ind w:left="-90" w:hanging="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8">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79">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A">
      <w:pPr>
        <w:spacing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spacing w:after="160" w:line="259"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spacing w:after="160" w:line="259" w:lineRule="auto"/>
        <w:ind w:left="-9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7D">
      <w:pPr>
        <w:spacing w:after="0"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QUESTIONNAIRE</w:t>
      </w:r>
      <w:r w:rsidDel="00000000" w:rsidR="00000000" w:rsidRPr="00000000">
        <w:rPr>
          <w:rtl w:val="0"/>
        </w:rPr>
      </w:r>
    </w:p>
    <w:p w:rsidR="00000000" w:rsidDel="00000000" w:rsidP="00000000" w:rsidRDefault="00000000" w:rsidRPr="00000000" w14:paraId="0000037E">
      <w:pPr>
        <w:spacing w:after="0" w:before="240" w:line="360" w:lineRule="auto"/>
        <w:ind w:left="3510" w:firstLine="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37F">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 </w:t>
        <w:tab/>
        <w:tab/>
        <w:tab/>
        <w:t xml:space="preserve">INSTITUTE OF FINANCE AND  MANAGEMENT STUDIES (IFMS)</w:t>
      </w:r>
    </w:p>
    <w:p w:rsidR="00000000" w:rsidDel="00000000" w:rsidP="00000000" w:rsidRDefault="00000000" w:rsidRPr="00000000" w14:paraId="00000380">
      <w:pPr>
        <w:spacing w:after="0" w:before="240" w:line="360" w:lineRule="auto"/>
        <w:ind w:left="-90" w:hanging="43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ab/>
        <w:t xml:space="preserve">DEPARTMENT OF BUSINESS ADMINISTRATION</w:t>
      </w:r>
    </w:p>
    <w:p w:rsidR="00000000" w:rsidDel="00000000" w:rsidP="00000000" w:rsidRDefault="00000000" w:rsidRPr="00000000" w14:paraId="00000381">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8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raise relevant information on the </w:t>
      </w:r>
      <w:r w:rsidDel="00000000" w:rsidR="00000000" w:rsidRPr="00000000">
        <w:rPr>
          <w:rFonts w:ascii="Times New Roman" w:cs="Times New Roman" w:eastAsia="Times New Roman" w:hAnsi="Times New Roman"/>
          <w:b w:val="1"/>
          <w:sz w:val="24"/>
          <w:szCs w:val="24"/>
          <w:rtl w:val="0"/>
        </w:rPr>
        <w:t xml:space="preserve">“IMPACT OF MANAGEMENT POLICY ON EMPLOYEE’S PERFORMANCE IN AN ORGANIZATION (A case study of Kwara State Ministry of Finance, Ilorin)</w:t>
      </w:r>
      <w:r w:rsidDel="00000000" w:rsidR="00000000" w:rsidRPr="00000000">
        <w:rPr>
          <w:rFonts w:ascii="Times New Roman" w:cs="Times New Roman" w:eastAsia="Times New Roman" w:hAnsi="Times New Roman"/>
          <w:sz w:val="24"/>
          <w:szCs w:val="24"/>
          <w:rtl w:val="0"/>
        </w:rPr>
        <w:t xml:space="preserve">”. Your response is needed. </w:t>
      </w:r>
    </w:p>
    <w:p w:rsidR="00000000" w:rsidDel="00000000" w:rsidP="00000000" w:rsidRDefault="00000000" w:rsidRPr="00000000" w14:paraId="0000038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supplied shall be used mainly for academic and education purpose only. You are guaranteed of strict confidentiality of all the information provided.</w:t>
      </w:r>
    </w:p>
    <w:p w:rsidR="00000000" w:rsidDel="00000000" w:rsidP="00000000" w:rsidRDefault="00000000" w:rsidRPr="00000000" w14:paraId="00000384">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Thank You.</w:t>
      </w:r>
    </w:p>
    <w:p w:rsidR="00000000" w:rsidDel="00000000" w:rsidP="00000000" w:rsidRDefault="00000000" w:rsidRPr="00000000" w14:paraId="00000385">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6">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RESPONDENT’S PERSONAL INFORMATION.  </w:t>
      </w:r>
    </w:p>
    <w:p w:rsidR="00000000" w:rsidDel="00000000" w:rsidP="00000000" w:rsidRDefault="00000000" w:rsidRPr="00000000" w14:paraId="0000038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indicate your response to the statement below by a tick (   ) in the box below.</w:t>
      </w:r>
    </w:p>
    <w:p w:rsidR="00000000" w:rsidDel="00000000" w:rsidP="00000000" w:rsidRDefault="00000000" w:rsidRPr="00000000" w14:paraId="00000389">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Gender:  (a) male (      ) (b) female (     ) </w:t>
      </w:r>
    </w:p>
    <w:p w:rsidR="00000000" w:rsidDel="00000000" w:rsidP="00000000" w:rsidRDefault="00000000" w:rsidRPr="00000000" w14:paraId="0000038A">
      <w:pPr>
        <w:spacing w:after="0" w:before="240" w:line="360" w:lineRule="auto"/>
        <w:ind w:left="-9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(a) 18- 20(     ) (b) 21-30(      ) (c) 31-40(     ) (d) 41 and above (     )</w:t>
      </w:r>
    </w:p>
    <w:p w:rsidR="00000000" w:rsidDel="00000000" w:rsidP="00000000" w:rsidRDefault="00000000" w:rsidRPr="00000000" w14:paraId="0000038B">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Level of Education:  (a) SSCE (    ) (b) National Diploma (    ) (c) HND (   ) (d) BSc (    )  </w:t>
      </w:r>
    </w:p>
    <w:p w:rsidR="00000000" w:rsidDel="00000000" w:rsidP="00000000" w:rsidRDefault="00000000" w:rsidRPr="00000000" w14:paraId="0000038C">
      <w:pPr>
        <w:spacing w:after="0" w:before="24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THE IMPACT OF VARIOUS LEADERSHIP STYLES, INCLUDING TRANSFORMATIONAL, TRANSACTIONAL, AND AUTOCRATIC, ON EMPLOYEE MOTIVATION, JOB SATISFACTION, AND PRODUCTIVITY</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Which leadership style is most likely to increase employee motivation by inspiring them through a shared vision?  a) Autocratic  ( ) b) Transactional  ( ) c) Transformational  ( ) d) Laissez-faire ( ) </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Which leadership style primarily focuses on rewards and punishments to manage employee performance? a) Transformational  ( ) b) Democratic  ( ) c) Transactional  ( ) d) Autocratic ( )</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Employees under which leadership style are most likely to experience high levels of stress and low job satisfaction due to rigid control and lack of input? a) Transformational  ( ) b) Transactional  (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Laissez-faire  ( ) d) Autocratic ( )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Which of the following leadership styles is least likely to foster creativity and innovation among employees? a) Transformational  ( ) b) Democratic  ( ) c) Transactional  ( ) d) Autocratic (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C: THE ROLE OF COMMUNICATION STRATEGIES IN ENHANCING OR HINDERING EMPLOYEE PERFORMANCE, AND TO IDENTIFY BEST PRACTICES FOR EFFECTIVE COMMUNICATION WITHIN ORGANIZATIONAL SETTINGS.</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Which communication strategy is most effective for ensuring that employees clearly understand organizational goals and expectations? a) Open-door policy  ( ) b) Top-down communication  ( ) c) Informal communication  ( ) d) Laissez-faire communication ( )</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What is a common drawback of using a top-down communication approach in an organization? a) Encourages employee feedback  ( ) b) Fosters creativity and innovation  ( ) c) Can lead to misinterpretation and low engagement  ( ) d) Increases collaboration among teams ( )</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Which of the following communication strategies is most likely to hinder employee performance by creating confusion and inconsistency? a) Consistent and clear messaging  ( ) b) Mixed messages from leadership  ( ) c) Two-way communication  ( ) d) Regular team meetings ( ) </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What is considered a best practice for effective communication within organizational settings? a) Relying solely on written communication  ( ) b) Encouraging open feedback channels  ( ) c) Limiting communication to formal channels  ( ) d) Avoiding face-to-face meetings ( ) </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D: THE EFFECTIVENESS OF DIFFERENT PERFORMANCE APPRAISAL ELEMENTS, SUCH AS GOAL ALIGNMENT, FEEDBACK MECHANISMS, AND FAIRNESS, IN PROMOTING EMPLOYEE PERFORMANCE.</w:t>
      </w:r>
    </w:p>
    <w:p w:rsidR="00000000" w:rsidDel="00000000" w:rsidP="00000000" w:rsidRDefault="00000000" w:rsidRPr="00000000" w14:paraId="00000398">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tick as appropriate (SA- Strongly Agree  A- Agree    D- Disagree  SD- Strongly Disagree)</w:t>
      </w:r>
    </w:p>
    <w:tbl>
      <w:tblPr>
        <w:tblStyle w:val="Table23"/>
        <w:tblW w:w="10359.0" w:type="dxa"/>
        <w:jc w:val="left"/>
        <w:tblInd w:w="-725.0" w:type="dxa"/>
        <w:tblLayout w:type="fixed"/>
        <w:tblLook w:val="0400"/>
      </w:tblPr>
      <w:tblGrid>
        <w:gridCol w:w="630"/>
        <w:gridCol w:w="7414"/>
        <w:gridCol w:w="599"/>
        <w:gridCol w:w="582"/>
        <w:gridCol w:w="426"/>
        <w:gridCol w:w="708"/>
        <w:tblGridChange w:id="0">
          <w:tblGrid>
            <w:gridCol w:w="630"/>
            <w:gridCol w:w="7414"/>
            <w:gridCol w:w="599"/>
            <w:gridCol w:w="582"/>
            <w:gridCol w:w="426"/>
            <w:gridCol w:w="7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Goal alignment in performance appraisals significantly enhances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1">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2">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3">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and constructive feedback mechanisms are essential for improving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7">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8">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9">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A">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are more motivated when they perceive fairness in the performance appraisal process.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D">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E">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F">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0">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Performance appraisals that involve clear communication and transparency are more effective in driving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3">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6">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E: THE INFLUENCE OF VARIOUS EMPLOYEE ENGAGEMENT INITIATIVES ON JOB SATISFACTION, RETENTION, AND PERFORMANCE, AND TO IDENTIFY THE MOST EFFECTIVE PRACTICES FOR FOSTERING A POSITIVE WORK ENVIRONMENT.</w:t>
      </w:r>
    </w:p>
    <w:p w:rsidR="00000000" w:rsidDel="00000000" w:rsidP="00000000" w:rsidRDefault="00000000" w:rsidRPr="00000000" w14:paraId="000003B9">
      <w:pPr>
        <w:spacing w:after="0" w:line="360" w:lineRule="auto"/>
        <w:ind w:left="-90" w:firstLine="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Please tick as appropriate (SA- Strongly Agree  A- Agree    D- Disagree  SD- Strongly Disagree)</w:t>
      </w:r>
    </w:p>
    <w:tbl>
      <w:tblPr>
        <w:tblStyle w:val="Table24"/>
        <w:tblW w:w="10359.0" w:type="dxa"/>
        <w:jc w:val="left"/>
        <w:tblInd w:w="-725.0" w:type="dxa"/>
        <w:tblLayout w:type="fixed"/>
        <w:tblLook w:val="0400"/>
      </w:tblPr>
      <w:tblGrid>
        <w:gridCol w:w="630"/>
        <w:gridCol w:w="7414"/>
        <w:gridCol w:w="599"/>
        <w:gridCol w:w="582"/>
        <w:gridCol w:w="426"/>
        <w:gridCol w:w="708"/>
        <w:tblGridChange w:id="0">
          <w:tblGrid>
            <w:gridCol w:w="630"/>
            <w:gridCol w:w="7414"/>
            <w:gridCol w:w="599"/>
            <w:gridCol w:w="582"/>
            <w:gridCol w:w="426"/>
            <w:gridCol w:w="7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team-building activities have significantly improved my job satisfaction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2">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3">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company's professional development programs have positively influenced my decision to stay with the organization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8">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9">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A">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B">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Recognition and reward initiatives have directly contributed to an improvement in my work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E">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F">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0">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1">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Flexible work arrangements (e.g., remote work options, flexible hours) have created a more positive work environment for 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6">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7">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D8">
      <w:pPr>
        <w:spacing w:line="360" w:lineRule="auto"/>
        <w:ind w:left="-90" w:firstLine="0"/>
        <w:rPr>
          <w:rFonts w:ascii="Times New Roman" w:cs="Times New Roman" w:eastAsia="Times New Roman" w:hAnsi="Times New Roman"/>
          <w:sz w:val="24"/>
          <w:szCs w:val="24"/>
        </w:rPr>
      </w:pPr>
      <w:r w:rsidDel="00000000" w:rsidR="00000000" w:rsidRPr="00000000">
        <w:rPr>
          <w:rtl w:val="0"/>
        </w:rPr>
      </w:r>
    </w:p>
    <w:sectPr>
      <w:footerReference r:id="rId9" w:type="default"/>
      <w:type w:val="nextPage"/>
      <w:pgSz w:h="15120" w:w="11520" w:orient="portrait"/>
      <w:pgMar w:bottom="1440" w:top="144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Courgette">
    <w:embedRegular w:fontKey="{00000000-0000-0000-0000-000000000000}" r:id="rId5" w:subsetted="0"/>
  </w:font>
  <w:font w:name="Noto Sans Symbols">
    <w:embedRegular w:fontKey="{00000000-0000-0000-0000-000000000000}" r:id="rId6" w:subsetted="0"/>
    <w:embedBold w:fontKey="{00000000-0000-0000-0000-000000000000}" r:id="rId7" w:subsetted="0"/>
  </w:font>
  <w:font w:name="Arial Black">
    <w:embedRegular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Noto Sans Symbols" w:cs="Noto Sans Symbols" w:eastAsia="Noto Sans Symbols" w:hAnsi="Noto Sans Symbols"/>
      </w:rPr>
    </w:lvl>
    <w:lvl w:ilvl="1">
      <w:start w:val="1"/>
      <w:numFmt w:val="bullet"/>
      <w:lvlText w:val="o"/>
      <w:lvlJc w:val="left"/>
      <w:pPr>
        <w:ind w:left="990" w:hanging="360"/>
      </w:pPr>
      <w:rPr>
        <w:rFonts w:ascii="Courier New" w:cs="Courier New" w:eastAsia="Courier New" w:hAnsi="Courier New"/>
      </w:rPr>
    </w:lvl>
    <w:lvl w:ilvl="2">
      <w:start w:val="1"/>
      <w:numFmt w:val="bullet"/>
      <w:lvlText w:val="▪"/>
      <w:lvlJc w:val="left"/>
      <w:pPr>
        <w:ind w:left="1710" w:hanging="360"/>
      </w:pPr>
      <w:rPr>
        <w:rFonts w:ascii="Noto Sans Symbols" w:cs="Noto Sans Symbols" w:eastAsia="Noto Sans Symbols" w:hAnsi="Noto Sans Symbols"/>
      </w:rPr>
    </w:lvl>
    <w:lvl w:ilvl="3">
      <w:start w:val="1"/>
      <w:numFmt w:val="bullet"/>
      <w:lvlText w:val="●"/>
      <w:lvlJc w:val="left"/>
      <w:pPr>
        <w:ind w:left="2430" w:hanging="360"/>
      </w:pPr>
      <w:rPr>
        <w:rFonts w:ascii="Noto Sans Symbols" w:cs="Noto Sans Symbols" w:eastAsia="Noto Sans Symbols" w:hAnsi="Noto Sans Symbols"/>
      </w:rPr>
    </w:lvl>
    <w:lvl w:ilvl="4">
      <w:start w:val="1"/>
      <w:numFmt w:val="bullet"/>
      <w:lvlText w:val="o"/>
      <w:lvlJc w:val="left"/>
      <w:pPr>
        <w:ind w:left="3150" w:hanging="360"/>
      </w:pPr>
      <w:rPr>
        <w:rFonts w:ascii="Courier New" w:cs="Courier New" w:eastAsia="Courier New" w:hAnsi="Courier New"/>
      </w:rPr>
    </w:lvl>
    <w:lvl w:ilvl="5">
      <w:start w:val="1"/>
      <w:numFmt w:val="bullet"/>
      <w:lvlText w:val="▪"/>
      <w:lvlJc w:val="left"/>
      <w:pPr>
        <w:ind w:left="3870" w:hanging="360"/>
      </w:pPr>
      <w:rPr>
        <w:rFonts w:ascii="Noto Sans Symbols" w:cs="Noto Sans Symbols" w:eastAsia="Noto Sans Symbols" w:hAnsi="Noto Sans Symbols"/>
      </w:rPr>
    </w:lvl>
    <w:lvl w:ilvl="6">
      <w:start w:val="1"/>
      <w:numFmt w:val="bullet"/>
      <w:lvlText w:val="●"/>
      <w:lvlJc w:val="left"/>
      <w:pPr>
        <w:ind w:left="4590" w:hanging="360"/>
      </w:pPr>
      <w:rPr>
        <w:rFonts w:ascii="Noto Sans Symbols" w:cs="Noto Sans Symbols" w:eastAsia="Noto Sans Symbols" w:hAnsi="Noto Sans Symbols"/>
      </w:rPr>
    </w:lvl>
    <w:lvl w:ilvl="7">
      <w:start w:val="1"/>
      <w:numFmt w:val="bullet"/>
      <w:lvlText w:val="o"/>
      <w:lvlJc w:val="left"/>
      <w:pPr>
        <w:ind w:left="5310" w:hanging="360"/>
      </w:pPr>
      <w:rPr>
        <w:rFonts w:ascii="Courier New" w:cs="Courier New" w:eastAsia="Courier New" w:hAnsi="Courier New"/>
      </w:rPr>
    </w:lvl>
    <w:lvl w:ilvl="8">
      <w:start w:val="1"/>
      <w:numFmt w:val="bullet"/>
      <w:lvlText w:val="▪"/>
      <w:lvlJc w:val="left"/>
      <w:pPr>
        <w:ind w:left="6030" w:hanging="360"/>
      </w:pPr>
      <w:rPr>
        <w:rFonts w:ascii="Noto Sans Symbols" w:cs="Noto Sans Symbols" w:eastAsia="Noto Sans Symbols" w:hAnsi="Noto Sans Symbols"/>
      </w:rPr>
    </w:lvl>
  </w:abstractNum>
  <w:abstractNum w:abstractNumId="2">
    <w:lvl w:ilvl="0">
      <w:start w:val="1"/>
      <w:numFmt w:val="bullet"/>
      <w:lvlText w:val="●"/>
      <w:lvlJc w:val="left"/>
      <w:pPr>
        <w:ind w:left="-90" w:hanging="360"/>
      </w:pPr>
      <w:rPr>
        <w:rFonts w:ascii="Noto Sans Symbols" w:cs="Noto Sans Symbols" w:eastAsia="Noto Sans Symbols" w:hAnsi="Noto Sans Symbols"/>
      </w:rPr>
    </w:lvl>
    <w:lvl w:ilvl="1">
      <w:start w:val="1"/>
      <w:numFmt w:val="lowerLetter"/>
      <w:lvlText w:val="%2."/>
      <w:lvlJc w:val="left"/>
      <w:pPr>
        <w:ind w:left="630" w:hanging="360"/>
      </w:pPr>
      <w:rPr/>
    </w:lvl>
    <w:lvl w:ilvl="2">
      <w:start w:val="1"/>
      <w:numFmt w:val="lowerRoman"/>
      <w:lvlText w:val="%3."/>
      <w:lvlJc w:val="right"/>
      <w:pPr>
        <w:ind w:left="1350" w:hanging="180"/>
      </w:pPr>
      <w:rPr/>
    </w:lvl>
    <w:lvl w:ilvl="3">
      <w:start w:val="1"/>
      <w:numFmt w:val="decimal"/>
      <w:lvlText w:val="%4."/>
      <w:lvlJc w:val="left"/>
      <w:pPr>
        <w:ind w:left="2070" w:hanging="360"/>
      </w:pPr>
      <w:rPr/>
    </w:lvl>
    <w:lvl w:ilvl="4">
      <w:start w:val="1"/>
      <w:numFmt w:val="lowerLetter"/>
      <w:lvlText w:val="%5."/>
      <w:lvlJc w:val="left"/>
      <w:pPr>
        <w:ind w:left="2790" w:hanging="360"/>
      </w:pPr>
      <w:rPr/>
    </w:lvl>
    <w:lvl w:ilvl="5">
      <w:start w:val="1"/>
      <w:numFmt w:val="lowerRoman"/>
      <w:lvlText w:val="%6."/>
      <w:lvlJc w:val="right"/>
      <w:pPr>
        <w:ind w:left="3510" w:hanging="180"/>
      </w:pPr>
      <w:rPr/>
    </w:lvl>
    <w:lvl w:ilvl="6">
      <w:start w:val="1"/>
      <w:numFmt w:val="decimal"/>
      <w:lvlText w:val="%7."/>
      <w:lvlJc w:val="left"/>
      <w:pPr>
        <w:ind w:left="4230" w:hanging="360"/>
      </w:pPr>
      <w:rPr/>
    </w:lvl>
    <w:lvl w:ilvl="7">
      <w:start w:val="1"/>
      <w:numFmt w:val="lowerLetter"/>
      <w:lvlText w:val="%8."/>
      <w:lvlJc w:val="left"/>
      <w:pPr>
        <w:ind w:left="4950" w:hanging="360"/>
      </w:pPr>
      <w:rPr/>
    </w:lvl>
    <w:lvl w:ilvl="8">
      <w:start w:val="1"/>
      <w:numFmt w:val="lowerRoman"/>
      <w:lvlText w:val="%9."/>
      <w:lvlJc w:val="right"/>
      <w:pPr>
        <w:ind w:left="567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B78FE"/>
    <w:pPr>
      <w:spacing w:after="200" w:line="276" w:lineRule="auto"/>
    </w:pPr>
    <w:rPr>
      <w:rFonts w:ascii="Bookman Old Style" w:cs="Times New Roman" w:eastAsia="Calibri" w:hAnsi="Bookman Old Style"/>
      <w:sz w:val="28"/>
    </w:rPr>
  </w:style>
  <w:style w:type="paragraph" w:styleId="Heading3">
    <w:name w:val="heading 3"/>
    <w:basedOn w:val="Normal"/>
    <w:link w:val="Heading3Char"/>
    <w:uiPriority w:val="9"/>
    <w:qFormat w:val="1"/>
    <w:rsid w:val="00B00030"/>
    <w:pPr>
      <w:spacing w:after="100" w:afterAutospacing="1" w:before="100" w:beforeAutospacing="1" w:line="240" w:lineRule="auto"/>
      <w:outlineLvl w:val="2"/>
    </w:pPr>
    <w:rPr>
      <w:rFonts w:ascii="Times New Roman" w:eastAsia="Times New Roman" w:hAnsi="Times New Roman"/>
      <w:b w:val="1"/>
      <w:bCs w:val="1"/>
      <w:sz w:val="27"/>
      <w:szCs w:val="27"/>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4066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066F"/>
    <w:rPr>
      <w:rFonts w:ascii="Segoe UI" w:cs="Segoe UI" w:eastAsia="Calibri" w:hAnsi="Segoe UI"/>
      <w:sz w:val="18"/>
      <w:szCs w:val="18"/>
    </w:rPr>
  </w:style>
  <w:style w:type="paragraph" w:styleId="ListParagraph">
    <w:name w:val="List Paragraph"/>
    <w:basedOn w:val="Normal"/>
    <w:uiPriority w:val="34"/>
    <w:qFormat w:val="1"/>
    <w:rsid w:val="006840D5"/>
    <w:pPr>
      <w:ind w:left="720"/>
      <w:contextualSpacing w:val="1"/>
    </w:pPr>
  </w:style>
  <w:style w:type="paragraph" w:styleId="font-semibold" w:customStyle="1">
    <w:name w:val="font-semibold"/>
    <w:basedOn w:val="Normal"/>
    <w:rsid w:val="001C02F6"/>
    <w:pPr>
      <w:spacing w:after="100" w:afterAutospacing="1" w:before="100" w:beforeAutospacing="1" w:line="240" w:lineRule="auto"/>
    </w:pPr>
    <w:rPr>
      <w:rFonts w:ascii="Times New Roman" w:eastAsia="Times New Roman" w:hAnsi="Times New Roman"/>
      <w:sz w:val="24"/>
      <w:szCs w:val="24"/>
    </w:rPr>
  </w:style>
  <w:style w:type="character" w:styleId="Heading3Char" w:customStyle="1">
    <w:name w:val="Heading 3 Char"/>
    <w:basedOn w:val="DefaultParagraphFont"/>
    <w:link w:val="Heading3"/>
    <w:uiPriority w:val="9"/>
    <w:rsid w:val="00B00030"/>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B00030"/>
    <w:rPr>
      <w:b w:val="1"/>
      <w:bCs w:val="1"/>
    </w:rPr>
  </w:style>
  <w:style w:type="paragraph" w:styleId="NormalWeb">
    <w:name w:val="Normal (Web)"/>
    <w:basedOn w:val="Normal"/>
    <w:uiPriority w:val="99"/>
    <w:semiHidden w:val="1"/>
    <w:unhideWhenUsed w:val="1"/>
    <w:rsid w:val="00B00030"/>
    <w:pPr>
      <w:spacing w:after="100" w:afterAutospacing="1" w:before="100" w:beforeAutospacing="1" w:line="240" w:lineRule="auto"/>
    </w:pPr>
    <w:rPr>
      <w:rFonts w:ascii="Times New Roman" w:eastAsia="Times New Roman" w:hAnsi="Times New Roman"/>
      <w:sz w:val="24"/>
      <w:szCs w:val="24"/>
    </w:rPr>
  </w:style>
  <w:style w:type="table" w:styleId="TableGrid">
    <w:name w:val="Table Grid"/>
    <w:basedOn w:val="TableNormal"/>
    <w:uiPriority w:val="39"/>
    <w:rsid w:val="0011339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verflow-hidden" w:customStyle="1">
    <w:name w:val="overflow-hidden"/>
    <w:basedOn w:val="DefaultParagraphFont"/>
    <w:rsid w:val="00472C9D"/>
  </w:style>
  <w:style w:type="paragraph" w:styleId="Header">
    <w:name w:val="header"/>
    <w:basedOn w:val="Normal"/>
    <w:link w:val="HeaderChar"/>
    <w:uiPriority w:val="99"/>
    <w:unhideWhenUsed w:val="1"/>
    <w:rsid w:val="005435E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35E6"/>
    <w:rPr>
      <w:rFonts w:ascii="Bookman Old Style" w:cs="Times New Roman" w:eastAsia="Calibri" w:hAnsi="Bookman Old Style"/>
      <w:sz w:val="28"/>
    </w:rPr>
  </w:style>
  <w:style w:type="paragraph" w:styleId="Footer">
    <w:name w:val="footer"/>
    <w:basedOn w:val="Normal"/>
    <w:link w:val="FooterChar"/>
    <w:uiPriority w:val="99"/>
    <w:unhideWhenUsed w:val="1"/>
    <w:rsid w:val="005435E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35E6"/>
    <w:rPr>
      <w:rFonts w:ascii="Bookman Old Style" w:cs="Times New Roman" w:eastAsia="Calibri" w:hAnsi="Bookman Old Style"/>
      <w:sz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Courgette-regular.ttf"/><Relationship Id="rId6" Type="http://schemas.openxmlformats.org/officeDocument/2006/relationships/font" Target="fonts/NotoSansSymbols-regular.ttf"/><Relationship Id="rId7" Type="http://schemas.openxmlformats.org/officeDocument/2006/relationships/font" Target="fonts/NotoSansSymbols-bold.ttf"/><Relationship Id="rId8"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f94UHwKazpQo7WOGx746yGsgg==">CgMxLjAyCGguZ2pkZ3hzOAByITFRNTdpZDJueldUR0lacExZVFZGbnZUenVwTkJOMC1zRQ==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2024-07-26T10:05:00Z</dcterms:created>
  <dc:creator>user</dc:creator>
</cp:coreProperties>
</file>