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105" w:rsidRPr="00B147AE" w:rsidRDefault="001F3105" w:rsidP="001F3105">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KWARA STATE POLYTECHNIC, ILORIN</w:t>
      </w:r>
    </w:p>
    <w:p w:rsidR="001F3105" w:rsidRPr="00B147AE" w:rsidRDefault="001F3105" w:rsidP="001F3105">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INSTITUTE OF TECHNOLOGY</w:t>
      </w:r>
    </w:p>
    <w:p w:rsidR="001F3105" w:rsidRPr="00B147AE" w:rsidRDefault="001F3105" w:rsidP="001F3105">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DEPARTMENT OF CIVIL ENGINEERING TECHNOLOGY</w:t>
      </w:r>
    </w:p>
    <w:p w:rsidR="001F3105" w:rsidRPr="00B147AE" w:rsidRDefault="001F3105" w:rsidP="001F3105">
      <w:pPr>
        <w:shd w:val="clear" w:color="auto" w:fill="FFFFFF" w:themeFill="background1"/>
        <w:spacing w:line="240" w:lineRule="auto"/>
        <w:jc w:val="center"/>
        <w:rPr>
          <w:rFonts w:ascii="Times New Roman" w:hAnsi="Times New Roman" w:cs="Times New Roman"/>
          <w:b/>
          <w:sz w:val="24"/>
          <w:szCs w:val="24"/>
        </w:rPr>
      </w:pPr>
    </w:p>
    <w:p w:rsidR="001F3105" w:rsidRPr="00B147AE" w:rsidRDefault="001F3105" w:rsidP="001F3105">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A PROJECT PROPOSAL WRITTNG </w:t>
      </w:r>
    </w:p>
    <w:p w:rsidR="001F3105" w:rsidRPr="00B147AE" w:rsidRDefault="001F3105" w:rsidP="001F3105">
      <w:pPr>
        <w:shd w:val="clear" w:color="auto" w:fill="FFFFFF" w:themeFill="background1"/>
        <w:spacing w:line="24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ON </w:t>
      </w:r>
    </w:p>
    <w:p w:rsidR="001F3105" w:rsidRPr="00B147AE" w:rsidRDefault="001F3105" w:rsidP="001F3105">
      <w:pPr>
        <w:shd w:val="clear" w:color="auto" w:fill="FFFFFF" w:themeFill="background1"/>
        <w:spacing w:line="240" w:lineRule="auto"/>
        <w:jc w:val="center"/>
        <w:rPr>
          <w:rFonts w:ascii="Times New Roman" w:hAnsi="Times New Roman" w:cs="Times New Roman"/>
          <w:b/>
          <w:sz w:val="24"/>
          <w:szCs w:val="24"/>
        </w:rPr>
      </w:pPr>
    </w:p>
    <w:p w:rsidR="001F3105" w:rsidRPr="00B147AE" w:rsidRDefault="001F3105" w:rsidP="001F3105">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 INVESTIGATION ON THE DURABILITY OF HYBRID FOAM CONCRETE USING PALM KERNEL OIL SURFACTANT UNDER DIFFERENT CURING CONDITION.</w:t>
      </w:r>
    </w:p>
    <w:p w:rsidR="001F3105" w:rsidRPr="00B147AE" w:rsidRDefault="001F3105" w:rsidP="001F3105">
      <w:pPr>
        <w:shd w:val="clear" w:color="auto" w:fill="FFFFFF" w:themeFill="background1"/>
        <w:spacing w:line="480" w:lineRule="auto"/>
        <w:jc w:val="center"/>
        <w:rPr>
          <w:rFonts w:ascii="Times New Roman" w:hAnsi="Times New Roman" w:cs="Times New Roman"/>
          <w:b/>
          <w:sz w:val="24"/>
          <w:szCs w:val="24"/>
        </w:rPr>
      </w:pPr>
    </w:p>
    <w:p w:rsidR="001F3105" w:rsidRDefault="001F3105" w:rsidP="001F3105">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PREPARE BY</w:t>
      </w:r>
    </w:p>
    <w:p w:rsidR="001F3105" w:rsidRPr="00B147AE" w:rsidRDefault="001F3105" w:rsidP="001F3105">
      <w:pPr>
        <w:shd w:val="clear" w:color="auto" w:fill="FFFFFF" w:themeFill="background1"/>
        <w:spacing w:line="480" w:lineRule="auto"/>
        <w:jc w:val="center"/>
        <w:rPr>
          <w:rFonts w:ascii="Times New Roman" w:hAnsi="Times New Roman" w:cs="Times New Roman"/>
          <w:b/>
          <w:sz w:val="24"/>
          <w:szCs w:val="24"/>
        </w:rPr>
      </w:pPr>
      <w:r w:rsidRPr="00942C36">
        <w:rPr>
          <w:rFonts w:ascii="Times New Roman" w:hAnsi="Times New Roman" w:cs="Times New Roman"/>
          <w:b/>
          <w:sz w:val="24"/>
          <w:szCs w:val="24"/>
        </w:rPr>
        <w:t>HAMMED HABIBULLAHI TAIYE</w:t>
      </w:r>
    </w:p>
    <w:p w:rsidR="001F3105" w:rsidRPr="00B147AE" w:rsidRDefault="001F3105" w:rsidP="001F3105">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HND/23/CEC/FT/</w:t>
      </w:r>
      <w:r>
        <w:rPr>
          <w:rFonts w:ascii="Times New Roman" w:hAnsi="Times New Roman" w:cs="Times New Roman"/>
          <w:b/>
          <w:sz w:val="24"/>
          <w:szCs w:val="24"/>
        </w:rPr>
        <w:t>0285</w:t>
      </w:r>
    </w:p>
    <w:p w:rsidR="001F3105" w:rsidRPr="00B147AE" w:rsidRDefault="001F3105" w:rsidP="001F3105">
      <w:pPr>
        <w:shd w:val="clear" w:color="auto" w:fill="FFFFFF" w:themeFill="background1"/>
        <w:spacing w:line="480" w:lineRule="auto"/>
        <w:jc w:val="center"/>
        <w:rPr>
          <w:rFonts w:ascii="Times New Roman" w:hAnsi="Times New Roman" w:cs="Times New Roman"/>
          <w:b/>
          <w:sz w:val="24"/>
          <w:szCs w:val="24"/>
        </w:rPr>
      </w:pPr>
    </w:p>
    <w:p w:rsidR="001F3105" w:rsidRPr="00B147AE" w:rsidRDefault="001F3105" w:rsidP="001F3105">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 xml:space="preserve">SUPERVISED BY </w:t>
      </w:r>
    </w:p>
    <w:p w:rsidR="001F3105" w:rsidRPr="00B147AE" w:rsidRDefault="001F3105" w:rsidP="001F3105">
      <w:pPr>
        <w:shd w:val="clear" w:color="auto" w:fill="FFFFFF" w:themeFill="background1"/>
        <w:spacing w:line="480" w:lineRule="auto"/>
        <w:jc w:val="center"/>
        <w:rPr>
          <w:rFonts w:ascii="Times New Roman" w:hAnsi="Times New Roman" w:cs="Times New Roman"/>
          <w:b/>
          <w:sz w:val="24"/>
          <w:szCs w:val="24"/>
        </w:rPr>
      </w:pPr>
      <w:r w:rsidRPr="00B147AE">
        <w:rPr>
          <w:rFonts w:ascii="Times New Roman" w:hAnsi="Times New Roman" w:cs="Times New Roman"/>
          <w:b/>
          <w:sz w:val="24"/>
          <w:szCs w:val="24"/>
        </w:rPr>
        <w:t>ENGR. R. O. SANNI</w:t>
      </w:r>
    </w:p>
    <w:p w:rsidR="001F3105" w:rsidRDefault="001F3105" w:rsidP="001F3105">
      <w:pPr>
        <w:shd w:val="clear" w:color="auto" w:fill="FFFFFF" w:themeFill="background1"/>
        <w:spacing w:line="480" w:lineRule="auto"/>
        <w:jc w:val="center"/>
        <w:rPr>
          <w:rFonts w:ascii="Times New Roman" w:hAnsi="Times New Roman" w:cs="Times New Roman"/>
          <w:b/>
          <w:sz w:val="24"/>
          <w:szCs w:val="24"/>
        </w:rPr>
      </w:pPr>
    </w:p>
    <w:p w:rsidR="001F3105" w:rsidRPr="00B147AE" w:rsidRDefault="001F3105" w:rsidP="001F3105">
      <w:pPr>
        <w:shd w:val="clear" w:color="auto" w:fill="FFFFFF" w:themeFill="background1"/>
        <w:spacing w:line="480" w:lineRule="auto"/>
        <w:jc w:val="center"/>
        <w:rPr>
          <w:rFonts w:ascii="Times New Roman" w:hAnsi="Times New Roman" w:cs="Times New Roman"/>
          <w:b/>
          <w:sz w:val="24"/>
          <w:szCs w:val="24"/>
        </w:rPr>
      </w:pPr>
    </w:p>
    <w:p w:rsidR="001F3105" w:rsidRDefault="001F3105" w:rsidP="001F3105">
      <w:pPr>
        <w:pStyle w:val="Heading1"/>
        <w:jc w:val="center"/>
        <w:rPr>
          <w:rFonts w:ascii="Times New Roman" w:hAnsi="Times New Roman" w:cs="Times New Roman"/>
          <w:sz w:val="32"/>
          <w:szCs w:val="32"/>
        </w:rPr>
      </w:pPr>
    </w:p>
    <w:p w:rsidR="001F3105" w:rsidRDefault="001F3105" w:rsidP="001F3105"/>
    <w:p w:rsidR="001F3105" w:rsidRDefault="001F3105" w:rsidP="001F3105"/>
    <w:p w:rsidR="001F3105" w:rsidRDefault="001F3105" w:rsidP="001F3105"/>
    <w:p w:rsidR="001F3105" w:rsidRDefault="001F3105" w:rsidP="001F3105"/>
    <w:p w:rsidR="001F3105" w:rsidRDefault="001F3105" w:rsidP="001F3105"/>
    <w:p w:rsidR="001F3105" w:rsidRPr="00942C36" w:rsidRDefault="001F3105" w:rsidP="001F3105">
      <w:pPr>
        <w:jc w:val="center"/>
        <w:rPr>
          <w:rFonts w:ascii="Times New Roman" w:hAnsi="Times New Roman" w:cs="Times New Roman"/>
          <w:sz w:val="28"/>
          <w:szCs w:val="28"/>
        </w:rPr>
      </w:pPr>
      <w:r w:rsidRPr="00942C36">
        <w:rPr>
          <w:rFonts w:ascii="Times New Roman" w:hAnsi="Times New Roman" w:cs="Times New Roman"/>
          <w:sz w:val="28"/>
          <w:szCs w:val="28"/>
        </w:rPr>
        <w:lastRenderedPageBreak/>
        <w:t>CHAPTER ONE</w:t>
      </w:r>
    </w:p>
    <w:p w:rsidR="001F3105" w:rsidRPr="0001464C" w:rsidRDefault="001F3105" w:rsidP="001F3105">
      <w:pPr>
        <w:pStyle w:val="Heading1"/>
        <w:jc w:val="center"/>
        <w:rPr>
          <w:rFonts w:ascii="Times New Roman" w:hAnsi="Times New Roman" w:cs="Times New Roman"/>
          <w:sz w:val="32"/>
          <w:szCs w:val="32"/>
        </w:rPr>
      </w:pPr>
      <w:r w:rsidRPr="0001464C">
        <w:rPr>
          <w:rFonts w:ascii="Times New Roman" w:hAnsi="Times New Roman" w:cs="Times New Roman"/>
          <w:sz w:val="32"/>
          <w:szCs w:val="32"/>
        </w:rPr>
        <w:t>Introduction</w:t>
      </w:r>
    </w:p>
    <w:p w:rsidR="001F3105" w:rsidRPr="0001464C" w:rsidRDefault="001F3105" w:rsidP="001F3105">
      <w:pPr>
        <w:pStyle w:val="Heading2"/>
        <w:numPr>
          <w:ilvl w:val="0"/>
          <w:numId w:val="3"/>
        </w:numPr>
        <w:tabs>
          <w:tab w:val="num" w:pos="360"/>
        </w:tabs>
        <w:ind w:left="0" w:firstLine="0"/>
        <w:jc w:val="both"/>
        <w:rPr>
          <w:rFonts w:ascii="Times New Roman" w:hAnsi="Times New Roman" w:cs="Times New Roman"/>
          <w:sz w:val="24"/>
          <w:szCs w:val="24"/>
        </w:rPr>
      </w:pPr>
      <w:r w:rsidRPr="0001464C">
        <w:rPr>
          <w:rFonts w:ascii="Times New Roman" w:hAnsi="Times New Roman" w:cs="Times New Roman"/>
          <w:sz w:val="24"/>
          <w:szCs w:val="24"/>
        </w:rPr>
        <w:t>Background of study</w:t>
      </w:r>
    </w:p>
    <w:p w:rsidR="001F3105" w:rsidRPr="0001464C" w:rsidRDefault="001F3105" w:rsidP="001F3105">
      <w:pPr>
        <w:jc w:val="both"/>
        <w:rPr>
          <w:rFonts w:ascii="Times New Roman" w:hAnsi="Times New Roman" w:cs="Times New Roman"/>
          <w:sz w:val="24"/>
          <w:szCs w:val="24"/>
        </w:rPr>
      </w:pPr>
      <w:bookmarkStart w:id="0" w:name="h2"/>
      <w:bookmarkEnd w:id="0"/>
      <w:r w:rsidRPr="0001464C">
        <w:rPr>
          <w:rFonts w:ascii="Times New Roman" w:hAnsi="Times New Roman" w:cs="Times New Roman"/>
          <w:sz w:val="24"/>
          <w:szCs w:val="24"/>
        </w:rPr>
        <w:t>With the development of society and the increase of population, the problem of energy shortage has become increasingly prominent, and countries all over the world have attached great importance to energy conservation and environmental protection in the construction industry</w:t>
      </w:r>
      <w:r>
        <w:rPr>
          <w:rFonts w:ascii="Times New Roman" w:hAnsi="Times New Roman" w:cs="Times New Roman"/>
          <w:sz w:val="24"/>
          <w:szCs w:val="24"/>
        </w:rPr>
        <w:t xml:space="preserve"> (Huang et al 2013)</w:t>
      </w:r>
      <w:r w:rsidRPr="0001464C">
        <w:rPr>
          <w:rFonts w:ascii="Times New Roman" w:hAnsi="Times New Roman" w:cs="Times New Roman"/>
          <w:sz w:val="24"/>
          <w:szCs w:val="24"/>
        </w:rPr>
        <w:t xml:space="preserve">The Chinese government proposed the development of “applicable, economical and green buildings” in the “13th Five-Year Plan” </w:t>
      </w:r>
      <w:r>
        <w:rPr>
          <w:rFonts w:ascii="Times New Roman" w:hAnsi="Times New Roman" w:cs="Times New Roman"/>
          <w:sz w:val="24"/>
          <w:szCs w:val="24"/>
        </w:rPr>
        <w:t>( fan et al 2019)</w:t>
      </w:r>
      <w:r w:rsidRPr="0001464C">
        <w:rPr>
          <w:rFonts w:ascii="Times New Roman" w:hAnsi="Times New Roman" w:cs="Times New Roman"/>
          <w:sz w:val="24"/>
          <w:szCs w:val="24"/>
        </w:rPr>
        <w:t xml:space="preserve">As an important part of the building, the design of the enclosure structure is closely related to the building energy consumption </w:t>
      </w:r>
      <w:r>
        <w:rPr>
          <w:rFonts w:ascii="Times New Roman" w:hAnsi="Times New Roman" w:cs="Times New Roman"/>
          <w:sz w:val="24"/>
          <w:szCs w:val="24"/>
        </w:rPr>
        <w:t xml:space="preserve">(liu et al. 2014) </w:t>
      </w:r>
      <w:r w:rsidRPr="0001464C">
        <w:rPr>
          <w:rFonts w:ascii="Times New Roman" w:hAnsi="Times New Roman" w:cs="Times New Roman"/>
          <w:sz w:val="24"/>
          <w:szCs w:val="24"/>
        </w:rPr>
        <w:t xml:space="preserve">. In recent years, with the continuous enhancement of China’s scientific research and economic strength, relevant functional departments have put forward higher requirements on building environmental protection, and have successively introduced various policies and measures. With the strong support of these favorable policies, reforms in the construction sector have been deepened, and significant progress has been made in the research of building energy-saving technologies and building energy-saving materials </w:t>
      </w:r>
      <w:r>
        <w:rPr>
          <w:rFonts w:ascii="Times New Roman" w:hAnsi="Times New Roman" w:cs="Times New Roman"/>
          <w:sz w:val="24"/>
          <w:szCs w:val="24"/>
        </w:rPr>
        <w:t>(Chang et al 2016)</w:t>
      </w:r>
      <w:r w:rsidRPr="0001464C">
        <w:rPr>
          <w:rFonts w:ascii="Times New Roman" w:hAnsi="Times New Roman" w:cs="Times New Roman"/>
          <w:sz w:val="24"/>
          <w:szCs w:val="24"/>
        </w:rPr>
        <w:t xml:space="preserve"> From the chemical composition, building insulation materials can be divided into organic materials </w:t>
      </w:r>
      <w:r>
        <w:rPr>
          <w:rFonts w:ascii="Times New Roman" w:hAnsi="Times New Roman" w:cs="Times New Roman"/>
          <w:sz w:val="24"/>
          <w:szCs w:val="24"/>
        </w:rPr>
        <w:t xml:space="preserve">(Silvestre et al 2016). </w:t>
      </w:r>
      <w:r w:rsidRPr="0001464C">
        <w:rPr>
          <w:rFonts w:ascii="Times New Roman" w:hAnsi="Times New Roman" w:cs="Times New Roman"/>
          <w:sz w:val="24"/>
          <w:szCs w:val="24"/>
        </w:rPr>
        <w:t>inorganic materials</w:t>
      </w:r>
      <w:r>
        <w:rPr>
          <w:rFonts w:ascii="Times New Roman" w:hAnsi="Times New Roman" w:cs="Times New Roman"/>
          <w:sz w:val="24"/>
          <w:szCs w:val="24"/>
        </w:rPr>
        <w:t xml:space="preserve"> (wang et al </w:t>
      </w:r>
      <w:proofErr w:type="gramStart"/>
      <w:r>
        <w:rPr>
          <w:rFonts w:ascii="Times New Roman" w:hAnsi="Times New Roman" w:cs="Times New Roman"/>
          <w:sz w:val="24"/>
          <w:szCs w:val="24"/>
        </w:rPr>
        <w:t>2020)</w:t>
      </w:r>
      <w:r w:rsidRPr="0001464C">
        <w:rPr>
          <w:rFonts w:ascii="Times New Roman" w:hAnsi="Times New Roman" w:cs="Times New Roman"/>
          <w:sz w:val="24"/>
          <w:szCs w:val="24"/>
        </w:rPr>
        <w:t>and</w:t>
      </w:r>
      <w:proofErr w:type="gramEnd"/>
      <w:r w:rsidRPr="0001464C">
        <w:rPr>
          <w:rFonts w:ascii="Times New Roman" w:hAnsi="Times New Roman" w:cs="Times New Roman"/>
          <w:sz w:val="24"/>
          <w:szCs w:val="24"/>
        </w:rPr>
        <w:t xml:space="preserve"> organic-inorganic composite materials</w:t>
      </w:r>
      <w:r>
        <w:rPr>
          <w:rFonts w:ascii="Times New Roman" w:hAnsi="Times New Roman" w:cs="Times New Roman"/>
          <w:sz w:val="24"/>
          <w:szCs w:val="24"/>
        </w:rPr>
        <w:t>(Yang et al 2018)</w:t>
      </w:r>
      <w:r w:rsidRPr="0001464C">
        <w:rPr>
          <w:rFonts w:ascii="Times New Roman" w:hAnsi="Times New Roman" w:cs="Times New Roman"/>
          <w:sz w:val="24"/>
          <w:szCs w:val="24"/>
        </w:rPr>
        <w:t xml:space="preserve"> In China’s building materials market, organic building materials such as polystyrene foam and polyurethane foam are common</w:t>
      </w:r>
      <w:r>
        <w:rPr>
          <w:rFonts w:ascii="Times New Roman" w:hAnsi="Times New Roman" w:cs="Times New Roman"/>
          <w:sz w:val="24"/>
          <w:szCs w:val="24"/>
        </w:rPr>
        <w:t>(Hou et al 2016, He 2017)</w:t>
      </w:r>
      <w:r w:rsidRPr="0001464C">
        <w:rPr>
          <w:rFonts w:ascii="Times New Roman" w:hAnsi="Times New Roman" w:cs="Times New Roman"/>
          <w:sz w:val="24"/>
          <w:szCs w:val="24"/>
        </w:rPr>
        <w:t>Compared with inorganic materials, organic materials have the advantages of light weight and low thermal conductivity, which made them favored by the market. Apart from the above advantages, the problems of low ignition point and easy aging of organic building materials can’t be ignored</w:t>
      </w:r>
      <w:r>
        <w:rPr>
          <w:rFonts w:ascii="Times New Roman" w:hAnsi="Times New Roman" w:cs="Times New Roman"/>
          <w:sz w:val="24"/>
          <w:szCs w:val="24"/>
        </w:rPr>
        <w:t xml:space="preserve"> (Vuong at al 2016). </w:t>
      </w:r>
      <w:r w:rsidRPr="0001464C">
        <w:rPr>
          <w:rFonts w:ascii="Times New Roman" w:hAnsi="Times New Roman" w:cs="Times New Roman"/>
          <w:sz w:val="24"/>
          <w:szCs w:val="24"/>
        </w:rPr>
        <w:t xml:space="preserve">On the morning of March 9, 2021, an indoor fire in the Zhongxin Building in Shijiazhuang City, Hebei Province caused serious casualties and property losses because the fire spread to the insulation layer of the building’s external walls. The intensification of fires caused by the inflammable insulation of the exterior wall of buildings such as this occurs many times a year, seriously endangering national health and economic construction. In order to reduce the fire threat caused by organic building materials, the Ministry of Housing and Urban-Rural Development of the People’s Republic of China has issued a series of announcements to limit the excessive use of organic building materials </w:t>
      </w:r>
      <w:r>
        <w:rPr>
          <w:rFonts w:ascii="Times New Roman" w:hAnsi="Times New Roman" w:cs="Times New Roman"/>
          <w:sz w:val="24"/>
          <w:szCs w:val="24"/>
        </w:rPr>
        <w:t>(Xiao and Ding 2013).</w:t>
      </w:r>
      <w:r w:rsidRPr="0001464C">
        <w:rPr>
          <w:rFonts w:ascii="Times New Roman" w:hAnsi="Times New Roman" w:cs="Times New Roman"/>
          <w:sz w:val="24"/>
          <w:szCs w:val="24"/>
        </w:rPr>
        <w:t xml:space="preserve"> Therefore, inorganic materials represented by foamed concrete have gradually become a research hotspot in the field of building materials </w:t>
      </w:r>
      <w:r>
        <w:rPr>
          <w:rFonts w:ascii="Times New Roman" w:hAnsi="Times New Roman" w:cs="Times New Roman"/>
          <w:sz w:val="24"/>
          <w:szCs w:val="24"/>
        </w:rPr>
        <w:t>(Yang et 2021).</w:t>
      </w:r>
    </w:p>
    <w:p w:rsidR="001F3105" w:rsidRPr="0001464C" w:rsidRDefault="001F3105" w:rsidP="001F3105">
      <w:pPr>
        <w:jc w:val="both"/>
        <w:rPr>
          <w:rFonts w:ascii="Times New Roman" w:hAnsi="Times New Roman" w:cs="Times New Roman"/>
          <w:sz w:val="24"/>
          <w:szCs w:val="24"/>
        </w:rPr>
      </w:pPr>
      <w:r w:rsidRPr="0001464C">
        <w:rPr>
          <w:rFonts w:ascii="Times New Roman" w:hAnsi="Times New Roman" w:cs="Times New Roman"/>
          <w:sz w:val="24"/>
          <w:szCs w:val="24"/>
        </w:rPr>
        <w:t xml:space="preserve">Foamed concrete is a kind of lightweight and porous concrete that receives considerable attention from builders worldwide. The irregular voids inside are derived from the foaming agent mixture in the mortar </w:t>
      </w:r>
      <w:r>
        <w:rPr>
          <w:rFonts w:ascii="Times New Roman" w:hAnsi="Times New Roman" w:cs="Times New Roman"/>
          <w:sz w:val="24"/>
          <w:szCs w:val="24"/>
        </w:rPr>
        <w:t>(Amran et al 2015</w:t>
      </w:r>
      <w:proofErr w:type="gramStart"/>
      <w:r>
        <w:rPr>
          <w:rFonts w:ascii="Times New Roman" w:hAnsi="Times New Roman" w:cs="Times New Roman"/>
          <w:sz w:val="24"/>
          <w:szCs w:val="24"/>
        </w:rPr>
        <w:t>).</w:t>
      </w:r>
      <w:r w:rsidRPr="0001464C">
        <w:rPr>
          <w:rFonts w:ascii="Times New Roman" w:hAnsi="Times New Roman" w:cs="Times New Roman"/>
          <w:sz w:val="24"/>
          <w:szCs w:val="24"/>
        </w:rPr>
        <w:t>The</w:t>
      </w:r>
      <w:proofErr w:type="gramEnd"/>
      <w:r w:rsidRPr="0001464C">
        <w:rPr>
          <w:rFonts w:ascii="Times New Roman" w:hAnsi="Times New Roman" w:cs="Times New Roman"/>
          <w:sz w:val="24"/>
          <w:szCs w:val="24"/>
        </w:rPr>
        <w:t xml:space="preserve"> urgent need for energy-saving and environmentally-friendly building technology has promoted the rapid promotion of foam concrete. Pure cement mixed with fine sand is commonly used for preparing foamed concrete with light weight and uniformly distributed discrete bubbles </w:t>
      </w:r>
      <w:r>
        <w:rPr>
          <w:rFonts w:ascii="Times New Roman" w:hAnsi="Times New Roman" w:cs="Times New Roman"/>
          <w:sz w:val="24"/>
          <w:szCs w:val="24"/>
        </w:rPr>
        <w:t xml:space="preserve">(Rammamuty et al 2009). </w:t>
      </w:r>
      <w:r w:rsidRPr="0001464C">
        <w:rPr>
          <w:rFonts w:ascii="Times New Roman" w:hAnsi="Times New Roman" w:cs="Times New Roman"/>
          <w:sz w:val="24"/>
          <w:szCs w:val="24"/>
        </w:rPr>
        <w:t xml:space="preserve">In different countries such as the United Kingdom, Germany, Turkey, the Philippines and Thailand, foam concrete has become a common material required for construction </w:t>
      </w:r>
      <w:r>
        <w:rPr>
          <w:rFonts w:ascii="Times New Roman" w:hAnsi="Times New Roman" w:cs="Times New Roman"/>
          <w:sz w:val="24"/>
          <w:szCs w:val="24"/>
        </w:rPr>
        <w:t>(mydin and wang 2011).</w:t>
      </w:r>
      <w:r w:rsidRPr="0001464C">
        <w:rPr>
          <w:rFonts w:ascii="Times New Roman" w:hAnsi="Times New Roman" w:cs="Times New Roman"/>
          <w:sz w:val="24"/>
          <w:szCs w:val="24"/>
        </w:rPr>
        <w:t xml:space="preserve"> In history, the Romans first realized that by adding blood to a mixture of small gravel, coarse sand and hot lime and stirring it with water, the resulting block containing small </w:t>
      </w:r>
      <w:r w:rsidRPr="0001464C">
        <w:rPr>
          <w:rFonts w:ascii="Times New Roman" w:hAnsi="Times New Roman" w:cs="Times New Roman"/>
          <w:sz w:val="24"/>
          <w:szCs w:val="24"/>
        </w:rPr>
        <w:lastRenderedPageBreak/>
        <w:t>bubbles was more durable and practical</w:t>
      </w:r>
      <w:r>
        <w:rPr>
          <w:rFonts w:ascii="Times New Roman" w:hAnsi="Times New Roman" w:cs="Times New Roman"/>
          <w:sz w:val="24"/>
          <w:szCs w:val="24"/>
        </w:rPr>
        <w:t xml:space="preserve"> (hill 2013)</w:t>
      </w:r>
      <w:r w:rsidRPr="0001464C">
        <w:rPr>
          <w:rFonts w:ascii="Times New Roman" w:hAnsi="Times New Roman" w:cs="Times New Roman"/>
          <w:sz w:val="24"/>
          <w:szCs w:val="24"/>
        </w:rPr>
        <w:t xml:space="preserve"> In 1923, Axel Eriksson was granted a patent for Portland cement-based foam concrete </w:t>
      </w:r>
      <w:r>
        <w:rPr>
          <w:rFonts w:ascii="Times New Roman" w:hAnsi="Times New Roman" w:cs="Times New Roman"/>
          <w:sz w:val="24"/>
          <w:szCs w:val="24"/>
        </w:rPr>
        <w:t xml:space="preserve">(valore 1954). </w:t>
      </w:r>
      <w:r w:rsidRPr="0001464C">
        <w:rPr>
          <w:rFonts w:ascii="Times New Roman" w:hAnsi="Times New Roman" w:cs="Times New Roman"/>
          <w:sz w:val="24"/>
          <w:szCs w:val="24"/>
        </w:rPr>
        <w:t xml:space="preserve">After that, major improvements in production equipment and better superplasticizer and foaming agents have allowed foamed concrete to be used on a large scale, and a lot of efforts have been made to comprehensively study the characteristics and behavior of foamed concrete to simplify its usage in building structure application. Foamed concrete can be prepared by two techniques, which are called pre-foaming method and hybrid foaming method. For the former, it is necessary to prepare stable foam with the help of an air compressor, and then mix it with the basic mixture (consisting of cement, sand and water). For the latter, the foaming agent solution is mixed with the base mixture in a high-speed mixer. Since Davidovits introduced geopolymers, the concept of cement-free concrete has been formally put forward </w:t>
      </w:r>
      <w:r>
        <w:rPr>
          <w:rFonts w:ascii="Times New Roman" w:hAnsi="Times New Roman" w:cs="Times New Roman"/>
          <w:sz w:val="24"/>
          <w:szCs w:val="24"/>
        </w:rPr>
        <w:t>(liu et al 2016)</w:t>
      </w:r>
      <w:r w:rsidRPr="0001464C">
        <w:rPr>
          <w:rFonts w:ascii="Times New Roman" w:hAnsi="Times New Roman" w:cs="Times New Roman"/>
          <w:sz w:val="24"/>
          <w:szCs w:val="24"/>
        </w:rPr>
        <w:t xml:space="preserve">. The concrete can be prepared by a reaction between an alkaline solution and a raw material rich in silica and alumina, followed by curing and drying </w:t>
      </w:r>
      <w:r>
        <w:rPr>
          <w:rFonts w:ascii="Times New Roman" w:hAnsi="Times New Roman" w:cs="Times New Roman"/>
          <w:sz w:val="24"/>
          <w:szCs w:val="24"/>
        </w:rPr>
        <w:t xml:space="preserve">(hadjito et al </w:t>
      </w:r>
      <w:proofErr w:type="gramStart"/>
      <w:r>
        <w:rPr>
          <w:rFonts w:ascii="Times New Roman" w:hAnsi="Times New Roman" w:cs="Times New Roman"/>
          <w:sz w:val="24"/>
          <w:szCs w:val="24"/>
        </w:rPr>
        <w:t>2004)</w:t>
      </w:r>
      <w:r w:rsidRPr="0001464C">
        <w:rPr>
          <w:rFonts w:ascii="Times New Roman" w:hAnsi="Times New Roman" w:cs="Times New Roman"/>
          <w:sz w:val="24"/>
          <w:szCs w:val="24"/>
        </w:rPr>
        <w:t>The</w:t>
      </w:r>
      <w:proofErr w:type="gramEnd"/>
      <w:r w:rsidRPr="0001464C">
        <w:rPr>
          <w:rFonts w:ascii="Times New Roman" w:hAnsi="Times New Roman" w:cs="Times New Roman"/>
          <w:sz w:val="24"/>
          <w:szCs w:val="24"/>
        </w:rPr>
        <w:t xml:space="preserve"> use of geopolymers to replace the ordinary Portland cement (OPC) to make concrete not only significantly reduces the CO2 emissions of the cement industry, but also realizes the reuse of industrial waste residues such as fly ash. In addition, geopolymer concrete also exhibits lower absorptivity than OPC concrete. As a relatively new material, the preparation process, proportion of doped components and material properties of foamed concrete are yet to be studied.</w:t>
      </w:r>
    </w:p>
    <w:p w:rsidR="001F3105" w:rsidRPr="0001464C" w:rsidRDefault="001F3105" w:rsidP="001F3105">
      <w:pPr>
        <w:jc w:val="both"/>
        <w:rPr>
          <w:rFonts w:ascii="Times New Roman" w:hAnsi="Times New Roman" w:cs="Times New Roman"/>
          <w:sz w:val="24"/>
          <w:szCs w:val="24"/>
        </w:rPr>
      </w:pPr>
    </w:p>
    <w:p w:rsidR="001F3105" w:rsidRPr="0001464C" w:rsidRDefault="001F3105" w:rsidP="001F3105">
      <w:pPr>
        <w:pStyle w:val="Heading2"/>
        <w:jc w:val="both"/>
        <w:rPr>
          <w:rFonts w:ascii="Times New Roman" w:hAnsi="Times New Roman" w:cs="Times New Roman"/>
          <w:sz w:val="24"/>
          <w:szCs w:val="24"/>
        </w:rPr>
      </w:pPr>
      <w:r w:rsidRPr="0001464C">
        <w:rPr>
          <w:rFonts w:ascii="Times New Roman" w:hAnsi="Times New Roman" w:cs="Times New Roman"/>
          <w:sz w:val="24"/>
          <w:szCs w:val="24"/>
        </w:rPr>
        <w:t>1.1 Problem statement</w:t>
      </w:r>
    </w:p>
    <w:p w:rsidR="001F3105" w:rsidRPr="0001464C" w:rsidRDefault="001F3105" w:rsidP="001F3105">
      <w:pPr>
        <w:jc w:val="both"/>
        <w:rPr>
          <w:rFonts w:ascii="Times New Roman" w:hAnsi="Times New Roman" w:cs="Times New Roman"/>
          <w:sz w:val="24"/>
          <w:szCs w:val="24"/>
        </w:rPr>
      </w:pPr>
      <w:r w:rsidRPr="0001464C">
        <w:rPr>
          <w:rFonts w:ascii="Times New Roman" w:hAnsi="Times New Roman" w:cs="Times New Roman"/>
          <w:sz w:val="24"/>
          <w:szCs w:val="24"/>
        </w:rPr>
        <w:t>The construction industry is increasingly seeking sustainable alternatives to traditional concrete materials due to their high environmental impact. Foam concrete, which is lightweight and has good thermal insulation properties, presents a promising solution. However, its production still faces challenges in achieving the desired performance while maintaining environmental sustainability. One potential solution is to incorporate a natural surfactant, such as palm kernel oil, to improve the properties of foam concrete. Despite the benefits of palm kernel oil in other industrial applications, its role in enhancing the performance of foam concrete has not been widely explored. Furthermore, the influence of different curing conditions on the properties of hybrid foam concrete remains under-researched. This study aims to investigate the effect of palm kernel oil-based surfactant on foam concrete's properties under various curing conditions, contributing to the development of more sustainable and efficient construction materials.</w:t>
      </w:r>
    </w:p>
    <w:p w:rsidR="001F3105" w:rsidRPr="0001464C" w:rsidRDefault="001F3105" w:rsidP="001F3105">
      <w:pPr>
        <w:pStyle w:val="Heading2"/>
        <w:jc w:val="both"/>
        <w:rPr>
          <w:rFonts w:ascii="Times New Roman" w:hAnsi="Times New Roman" w:cs="Times New Roman"/>
          <w:sz w:val="24"/>
          <w:szCs w:val="24"/>
        </w:rPr>
      </w:pPr>
      <w:r w:rsidRPr="0001464C">
        <w:rPr>
          <w:rFonts w:ascii="Times New Roman" w:hAnsi="Times New Roman" w:cs="Times New Roman"/>
          <w:sz w:val="24"/>
          <w:szCs w:val="24"/>
        </w:rPr>
        <w:t>1.2 Justification of study</w:t>
      </w:r>
    </w:p>
    <w:p w:rsidR="001F3105" w:rsidRPr="0001464C" w:rsidRDefault="001F3105" w:rsidP="001F3105">
      <w:pPr>
        <w:jc w:val="both"/>
        <w:rPr>
          <w:rFonts w:ascii="Times New Roman" w:hAnsi="Times New Roman" w:cs="Times New Roman"/>
          <w:sz w:val="24"/>
          <w:szCs w:val="24"/>
        </w:rPr>
      </w:pPr>
      <w:r w:rsidRPr="0001464C">
        <w:rPr>
          <w:rFonts w:ascii="Times New Roman" w:hAnsi="Times New Roman" w:cs="Times New Roman"/>
          <w:sz w:val="24"/>
          <w:szCs w:val="24"/>
        </w:rPr>
        <w:t>The environmental impact of traditional concrete production is a growing concern due to the high carbon emissions associated with cement production. Foam concrete, made using lightweight aggregates and air-entrained bubbles, offers a viable alternative by reducing the density of the concrete and improving its thermal and acoustic properties. Incorporating natural surfactants like palm kernel oil could not only enhance the performance of foam concrete by stabilizing the foam but also make the production process more sustainable.</w:t>
      </w:r>
    </w:p>
    <w:p w:rsidR="001F3105" w:rsidRPr="0001464C" w:rsidRDefault="001F3105" w:rsidP="001F3105">
      <w:pPr>
        <w:jc w:val="both"/>
        <w:rPr>
          <w:rFonts w:ascii="Times New Roman" w:hAnsi="Times New Roman" w:cs="Times New Roman"/>
          <w:sz w:val="24"/>
          <w:szCs w:val="24"/>
        </w:rPr>
      </w:pPr>
      <w:r w:rsidRPr="0001464C">
        <w:rPr>
          <w:rFonts w:ascii="Times New Roman" w:hAnsi="Times New Roman" w:cs="Times New Roman"/>
          <w:sz w:val="24"/>
          <w:szCs w:val="24"/>
        </w:rPr>
        <w:t xml:space="preserve">The study will help determine the viability of palm kernel oil as a sustainable surfactant in foam concrete, providing insights into its effects on compressive strength, density, thermal conductivity, and durability. The research will also explore the impact of different curing conditions (e.g., ambient curing, water curing, and heat curing) on the mechanical properties and longevity of the foam concrete. These findings will be valuable for the construction industry, as they can lead to the development of greener, more cost-effective building materials </w:t>
      </w:r>
      <w:r w:rsidRPr="0001464C">
        <w:rPr>
          <w:rFonts w:ascii="Times New Roman" w:hAnsi="Times New Roman" w:cs="Times New Roman"/>
          <w:sz w:val="24"/>
          <w:szCs w:val="24"/>
        </w:rPr>
        <w:lastRenderedPageBreak/>
        <w:t>that are suitable for a variety of applications, including residential buildings, infrastructure projects, and insulation systems.</w:t>
      </w:r>
    </w:p>
    <w:p w:rsidR="001F3105" w:rsidRPr="0001464C" w:rsidRDefault="001F3105" w:rsidP="001F3105">
      <w:pPr>
        <w:jc w:val="both"/>
        <w:rPr>
          <w:rFonts w:ascii="Times New Roman" w:hAnsi="Times New Roman" w:cs="Times New Roman"/>
          <w:sz w:val="24"/>
          <w:szCs w:val="24"/>
        </w:rPr>
      </w:pPr>
      <w:r w:rsidRPr="0001464C">
        <w:rPr>
          <w:rFonts w:ascii="Times New Roman" w:hAnsi="Times New Roman" w:cs="Times New Roman"/>
          <w:sz w:val="24"/>
          <w:szCs w:val="24"/>
        </w:rPr>
        <w:t>Additionally, palm kernel oil is widely available in tropical regions and is considered a renewable resource, making it an economically viable alternative to synthetic surfactants, which are often expensive and less sustainable. This aligns with the global push for green building materials and the reduction of carbon footprints in construction.</w:t>
      </w:r>
    </w:p>
    <w:p w:rsidR="001F3105" w:rsidRPr="0001464C" w:rsidRDefault="001F3105" w:rsidP="001F3105">
      <w:pPr>
        <w:jc w:val="both"/>
        <w:rPr>
          <w:rFonts w:ascii="Times New Roman" w:hAnsi="Times New Roman" w:cs="Times New Roman"/>
          <w:sz w:val="24"/>
          <w:szCs w:val="24"/>
        </w:rPr>
      </w:pPr>
    </w:p>
    <w:p w:rsidR="001F3105" w:rsidRPr="0001464C" w:rsidRDefault="001F3105" w:rsidP="001F3105">
      <w:pPr>
        <w:pStyle w:val="Heading2"/>
        <w:jc w:val="both"/>
        <w:rPr>
          <w:rFonts w:ascii="Times New Roman" w:hAnsi="Times New Roman" w:cs="Times New Roman"/>
          <w:sz w:val="24"/>
          <w:szCs w:val="24"/>
        </w:rPr>
      </w:pPr>
      <w:r w:rsidRPr="0001464C">
        <w:rPr>
          <w:rFonts w:ascii="Times New Roman" w:hAnsi="Times New Roman" w:cs="Times New Roman"/>
          <w:sz w:val="24"/>
          <w:szCs w:val="24"/>
        </w:rPr>
        <w:t>1.3 Aim of the Study</w:t>
      </w:r>
    </w:p>
    <w:p w:rsidR="001F3105" w:rsidRPr="0001464C" w:rsidRDefault="001F3105" w:rsidP="001F3105">
      <w:pPr>
        <w:jc w:val="both"/>
        <w:rPr>
          <w:rFonts w:ascii="Times New Roman" w:hAnsi="Times New Roman" w:cs="Times New Roman"/>
          <w:b/>
          <w:bCs/>
          <w:sz w:val="24"/>
          <w:szCs w:val="24"/>
        </w:rPr>
      </w:pPr>
      <w:bookmarkStart w:id="1" w:name="_Hlk188965430"/>
      <w:r w:rsidRPr="0001464C">
        <w:rPr>
          <w:rFonts w:ascii="Times New Roman" w:hAnsi="Times New Roman" w:cs="Times New Roman"/>
          <w:sz w:val="24"/>
          <w:szCs w:val="24"/>
        </w:rPr>
        <w:t>Investigation of the durability of hybrid foam concrete with palm kernel oil surfactant under different curing conditions</w:t>
      </w:r>
      <w:r w:rsidRPr="0001464C">
        <w:rPr>
          <w:rFonts w:ascii="Times New Roman" w:hAnsi="Times New Roman" w:cs="Times New Roman"/>
          <w:b/>
          <w:bCs/>
          <w:sz w:val="24"/>
          <w:szCs w:val="24"/>
        </w:rPr>
        <w:t>.</w:t>
      </w:r>
    </w:p>
    <w:bookmarkEnd w:id="1"/>
    <w:p w:rsidR="001F3105" w:rsidRPr="0001464C" w:rsidRDefault="001F3105" w:rsidP="001F3105">
      <w:pPr>
        <w:jc w:val="both"/>
        <w:rPr>
          <w:rFonts w:ascii="Times New Roman" w:hAnsi="Times New Roman" w:cs="Times New Roman"/>
          <w:sz w:val="24"/>
          <w:szCs w:val="24"/>
        </w:rPr>
      </w:pPr>
    </w:p>
    <w:p w:rsidR="001F3105" w:rsidRPr="0001464C" w:rsidRDefault="001F3105" w:rsidP="001F3105">
      <w:pPr>
        <w:pStyle w:val="Heading2"/>
        <w:jc w:val="both"/>
        <w:rPr>
          <w:rFonts w:ascii="Times New Roman" w:hAnsi="Times New Roman" w:cs="Times New Roman"/>
          <w:sz w:val="24"/>
          <w:szCs w:val="24"/>
        </w:rPr>
      </w:pPr>
      <w:r w:rsidRPr="0001464C">
        <w:rPr>
          <w:rFonts w:ascii="Times New Roman" w:hAnsi="Times New Roman" w:cs="Times New Roman"/>
          <w:sz w:val="24"/>
          <w:szCs w:val="24"/>
        </w:rPr>
        <w:t>1.4 Objectives of the Study</w:t>
      </w:r>
    </w:p>
    <w:p w:rsidR="001F3105" w:rsidRPr="0001464C" w:rsidRDefault="001F3105" w:rsidP="001F3105">
      <w:pPr>
        <w:jc w:val="both"/>
        <w:rPr>
          <w:rFonts w:ascii="Times New Roman" w:hAnsi="Times New Roman" w:cs="Times New Roman"/>
          <w:sz w:val="24"/>
          <w:szCs w:val="24"/>
        </w:rPr>
      </w:pPr>
      <w:bookmarkStart w:id="2" w:name="_Hlk188965478"/>
      <w:r w:rsidRPr="0001464C">
        <w:rPr>
          <w:rFonts w:ascii="Times New Roman" w:hAnsi="Times New Roman" w:cs="Times New Roman"/>
          <w:sz w:val="24"/>
          <w:szCs w:val="24"/>
        </w:rPr>
        <w:t>The specific objectives of this research are to:</w:t>
      </w:r>
    </w:p>
    <w:p w:rsidR="001F3105" w:rsidRPr="0001464C" w:rsidRDefault="001F3105" w:rsidP="001F3105">
      <w:pPr>
        <w:numPr>
          <w:ilvl w:val="0"/>
          <w:numId w:val="1"/>
        </w:numPr>
        <w:jc w:val="both"/>
        <w:rPr>
          <w:rFonts w:ascii="Times New Roman" w:hAnsi="Times New Roman" w:cs="Times New Roman"/>
          <w:sz w:val="24"/>
          <w:szCs w:val="24"/>
        </w:rPr>
      </w:pPr>
      <w:r w:rsidRPr="0001464C">
        <w:rPr>
          <w:rFonts w:ascii="Times New Roman" w:hAnsi="Times New Roman" w:cs="Times New Roman"/>
          <w:sz w:val="24"/>
          <w:szCs w:val="24"/>
        </w:rPr>
        <w:t>Determine the optimal concentration of palm kernel oil surfactant that enhances the durability of foam concrete.</w:t>
      </w:r>
    </w:p>
    <w:p w:rsidR="001F3105" w:rsidRPr="0001464C" w:rsidRDefault="001F3105" w:rsidP="001F3105">
      <w:pPr>
        <w:numPr>
          <w:ilvl w:val="0"/>
          <w:numId w:val="1"/>
        </w:numPr>
        <w:jc w:val="both"/>
        <w:rPr>
          <w:rFonts w:ascii="Times New Roman" w:hAnsi="Times New Roman" w:cs="Times New Roman"/>
          <w:sz w:val="24"/>
          <w:szCs w:val="24"/>
        </w:rPr>
      </w:pPr>
      <w:r w:rsidRPr="0001464C">
        <w:rPr>
          <w:rFonts w:ascii="Times New Roman" w:hAnsi="Times New Roman" w:cs="Times New Roman"/>
          <w:sz w:val="24"/>
          <w:szCs w:val="24"/>
        </w:rPr>
        <w:t>Evaluate the impact of palm kernel oil surfactant on the compressive strength and water absorption of foam concrete under various curing methods (water curing, air curing, and steam curing).</w:t>
      </w:r>
    </w:p>
    <w:p w:rsidR="001F3105" w:rsidRPr="0001464C" w:rsidRDefault="001F3105" w:rsidP="001F3105">
      <w:pPr>
        <w:numPr>
          <w:ilvl w:val="0"/>
          <w:numId w:val="1"/>
        </w:numPr>
        <w:jc w:val="both"/>
        <w:rPr>
          <w:rFonts w:ascii="Times New Roman" w:hAnsi="Times New Roman" w:cs="Times New Roman"/>
          <w:sz w:val="24"/>
          <w:szCs w:val="24"/>
        </w:rPr>
      </w:pPr>
      <w:r w:rsidRPr="0001464C">
        <w:rPr>
          <w:rFonts w:ascii="Times New Roman" w:hAnsi="Times New Roman" w:cs="Times New Roman"/>
          <w:sz w:val="24"/>
          <w:szCs w:val="24"/>
        </w:rPr>
        <w:t>Assess freeze-thaw resistance of foam concrete with palm kernel oil surfactant when exposed to different curing techniques.</w:t>
      </w:r>
    </w:p>
    <w:p w:rsidR="001F3105" w:rsidRPr="0001464C" w:rsidRDefault="001F3105" w:rsidP="001F3105">
      <w:pPr>
        <w:numPr>
          <w:ilvl w:val="0"/>
          <w:numId w:val="1"/>
        </w:numPr>
        <w:jc w:val="both"/>
        <w:rPr>
          <w:rFonts w:ascii="Times New Roman" w:hAnsi="Times New Roman" w:cs="Times New Roman"/>
          <w:sz w:val="24"/>
          <w:szCs w:val="24"/>
        </w:rPr>
      </w:pPr>
      <w:r w:rsidRPr="0001464C">
        <w:rPr>
          <w:rFonts w:ascii="Times New Roman" w:hAnsi="Times New Roman" w:cs="Times New Roman"/>
          <w:sz w:val="24"/>
          <w:szCs w:val="24"/>
        </w:rPr>
        <w:t>Compare the performance of foam concrete with and without palm kernel oil surfactant under identical curing conditions to understand the effects of the surfactant on long-term durability.</w:t>
      </w:r>
    </w:p>
    <w:bookmarkEnd w:id="2"/>
    <w:p w:rsidR="001F3105" w:rsidRPr="0001464C" w:rsidRDefault="001F3105" w:rsidP="001F3105">
      <w:pPr>
        <w:pStyle w:val="Heading2"/>
        <w:jc w:val="both"/>
        <w:rPr>
          <w:rFonts w:ascii="Times New Roman" w:hAnsi="Times New Roman" w:cs="Times New Roman"/>
          <w:sz w:val="24"/>
          <w:szCs w:val="24"/>
        </w:rPr>
      </w:pPr>
      <w:r w:rsidRPr="0001464C">
        <w:rPr>
          <w:rFonts w:ascii="Times New Roman" w:hAnsi="Times New Roman" w:cs="Times New Roman"/>
          <w:sz w:val="24"/>
          <w:szCs w:val="24"/>
        </w:rPr>
        <w:t>1.5 Scope of study</w:t>
      </w:r>
    </w:p>
    <w:p w:rsidR="001F3105" w:rsidRPr="0001464C" w:rsidRDefault="001F3105" w:rsidP="001F3105">
      <w:pPr>
        <w:jc w:val="both"/>
        <w:rPr>
          <w:rFonts w:ascii="Times New Roman" w:hAnsi="Times New Roman" w:cs="Times New Roman"/>
          <w:sz w:val="24"/>
          <w:szCs w:val="24"/>
        </w:rPr>
      </w:pPr>
      <w:r w:rsidRPr="0001464C">
        <w:rPr>
          <w:rFonts w:ascii="Times New Roman" w:hAnsi="Times New Roman" w:cs="Times New Roman"/>
          <w:sz w:val="24"/>
          <w:szCs w:val="24"/>
        </w:rPr>
        <w:t>This study will focus on the following key aspects:</w:t>
      </w:r>
    </w:p>
    <w:p w:rsidR="001F3105" w:rsidRPr="0001464C" w:rsidRDefault="001F3105" w:rsidP="001F3105">
      <w:pPr>
        <w:numPr>
          <w:ilvl w:val="0"/>
          <w:numId w:val="2"/>
        </w:numPr>
        <w:jc w:val="both"/>
        <w:rPr>
          <w:rFonts w:ascii="Times New Roman" w:hAnsi="Times New Roman" w:cs="Times New Roman"/>
          <w:sz w:val="24"/>
          <w:szCs w:val="24"/>
        </w:rPr>
      </w:pPr>
      <w:r w:rsidRPr="0001464C">
        <w:rPr>
          <w:rFonts w:ascii="Times New Roman" w:hAnsi="Times New Roman" w:cs="Times New Roman"/>
          <w:b/>
          <w:bCs/>
          <w:sz w:val="24"/>
          <w:szCs w:val="24"/>
        </w:rPr>
        <w:t>Preparation of Foam Concrete</w:t>
      </w:r>
      <w:r w:rsidRPr="0001464C">
        <w:rPr>
          <w:rFonts w:ascii="Times New Roman" w:hAnsi="Times New Roman" w:cs="Times New Roman"/>
          <w:sz w:val="24"/>
          <w:szCs w:val="24"/>
        </w:rPr>
        <w:t>: Various mixes of foam concrete will be prepared using different dosages of palm kernel oil-based surfactant to observe the effects on foam stability and concrete properties.</w:t>
      </w:r>
    </w:p>
    <w:p w:rsidR="001F3105" w:rsidRPr="0001464C" w:rsidRDefault="001F3105" w:rsidP="001F3105">
      <w:pPr>
        <w:numPr>
          <w:ilvl w:val="0"/>
          <w:numId w:val="2"/>
        </w:numPr>
        <w:jc w:val="both"/>
        <w:rPr>
          <w:rFonts w:ascii="Times New Roman" w:hAnsi="Times New Roman" w:cs="Times New Roman"/>
          <w:sz w:val="24"/>
          <w:szCs w:val="24"/>
        </w:rPr>
      </w:pPr>
      <w:r w:rsidRPr="0001464C">
        <w:rPr>
          <w:rFonts w:ascii="Times New Roman" w:hAnsi="Times New Roman" w:cs="Times New Roman"/>
          <w:b/>
          <w:bCs/>
          <w:sz w:val="24"/>
          <w:szCs w:val="24"/>
        </w:rPr>
        <w:t>Curing Conditions</w:t>
      </w:r>
      <w:r w:rsidRPr="0001464C">
        <w:rPr>
          <w:rFonts w:ascii="Times New Roman" w:hAnsi="Times New Roman" w:cs="Times New Roman"/>
          <w:sz w:val="24"/>
          <w:szCs w:val="24"/>
        </w:rPr>
        <w:t>: The study will examine the effect of three curing conditions—ambient curing, water curing, and heat curing—on the mechanical properties of foam concrete, including compressive strength, density, and thermal conductivity.</w:t>
      </w:r>
    </w:p>
    <w:p w:rsidR="001F3105" w:rsidRPr="0001464C" w:rsidRDefault="001F3105" w:rsidP="001F3105">
      <w:pPr>
        <w:numPr>
          <w:ilvl w:val="0"/>
          <w:numId w:val="2"/>
        </w:numPr>
        <w:jc w:val="both"/>
        <w:rPr>
          <w:rFonts w:ascii="Times New Roman" w:hAnsi="Times New Roman" w:cs="Times New Roman"/>
          <w:sz w:val="24"/>
          <w:szCs w:val="24"/>
        </w:rPr>
      </w:pPr>
      <w:r w:rsidRPr="0001464C">
        <w:rPr>
          <w:rFonts w:ascii="Times New Roman" w:hAnsi="Times New Roman" w:cs="Times New Roman"/>
          <w:b/>
          <w:bCs/>
          <w:sz w:val="24"/>
          <w:szCs w:val="24"/>
        </w:rPr>
        <w:t>Performance Evaluation</w:t>
      </w:r>
      <w:r w:rsidRPr="0001464C">
        <w:rPr>
          <w:rFonts w:ascii="Times New Roman" w:hAnsi="Times New Roman" w:cs="Times New Roman"/>
          <w:sz w:val="24"/>
          <w:szCs w:val="24"/>
        </w:rPr>
        <w:t>: The concrete’s performance will be evaluated through standard tests such as compressive strength, density, water absorption, and thermal insulation. Additionally, the long-term durability of the foam concrete will be assessed under various environmental conditions.</w:t>
      </w:r>
    </w:p>
    <w:p w:rsidR="001F3105" w:rsidRPr="0001464C" w:rsidRDefault="001F3105" w:rsidP="001F3105">
      <w:pPr>
        <w:numPr>
          <w:ilvl w:val="0"/>
          <w:numId w:val="2"/>
        </w:numPr>
        <w:jc w:val="both"/>
        <w:rPr>
          <w:rFonts w:ascii="Times New Roman" w:hAnsi="Times New Roman" w:cs="Times New Roman"/>
          <w:sz w:val="24"/>
          <w:szCs w:val="24"/>
        </w:rPr>
      </w:pPr>
      <w:r w:rsidRPr="0001464C">
        <w:rPr>
          <w:rFonts w:ascii="Times New Roman" w:hAnsi="Times New Roman" w:cs="Times New Roman"/>
          <w:b/>
          <w:bCs/>
          <w:sz w:val="24"/>
          <w:szCs w:val="24"/>
        </w:rPr>
        <w:t>Environmental Impact Assessment</w:t>
      </w:r>
      <w:r w:rsidRPr="0001464C">
        <w:rPr>
          <w:rFonts w:ascii="Times New Roman" w:hAnsi="Times New Roman" w:cs="Times New Roman"/>
          <w:sz w:val="24"/>
          <w:szCs w:val="24"/>
        </w:rPr>
        <w:t>: A comparative analysis of foam concrete with palm kernel oil surfactant versus conventional foam concrete will be conducted, focusing on the reduction of the carbon footprint and resource utilization.</w:t>
      </w:r>
    </w:p>
    <w:p w:rsidR="001F3105" w:rsidRDefault="001F3105" w:rsidP="001F3105"/>
    <w:p w:rsidR="00DE48E1" w:rsidRDefault="00DE48E1"/>
    <w:sectPr w:rsidR="00DE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649EE"/>
    <w:multiLevelType w:val="multilevel"/>
    <w:tmpl w:val="C482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B47D39"/>
    <w:multiLevelType w:val="multilevel"/>
    <w:tmpl w:val="36361ED2"/>
    <w:lvl w:ilvl="0">
      <w:start w:val="1"/>
      <w:numFmt w:val="lowerRoman"/>
      <w:lvlText w:val="%1."/>
      <w:lvlJc w:val="righ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9B7756"/>
    <w:multiLevelType w:val="multilevel"/>
    <w:tmpl w:val="F8C070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702905479">
    <w:abstractNumId w:val="1"/>
  </w:num>
  <w:num w:numId="2" w16cid:durableId="1138570294">
    <w:abstractNumId w:val="0"/>
  </w:num>
  <w:num w:numId="3" w16cid:durableId="1040591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05"/>
    <w:rsid w:val="001F3105"/>
    <w:rsid w:val="0038787C"/>
    <w:rsid w:val="005739D6"/>
    <w:rsid w:val="0096413E"/>
    <w:rsid w:val="00DE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9A2D4-2BF0-43CC-89BB-9BBC11C7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105"/>
  </w:style>
  <w:style w:type="paragraph" w:styleId="Heading1">
    <w:name w:val="heading 1"/>
    <w:basedOn w:val="Normal"/>
    <w:next w:val="Normal"/>
    <w:link w:val="Heading1Char"/>
    <w:uiPriority w:val="9"/>
    <w:qFormat/>
    <w:rsid w:val="001F3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3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1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1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1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F3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105"/>
    <w:rPr>
      <w:rFonts w:eastAsiaTheme="majorEastAsia" w:cstheme="majorBidi"/>
      <w:color w:val="272727" w:themeColor="text1" w:themeTint="D8"/>
    </w:rPr>
  </w:style>
  <w:style w:type="paragraph" w:styleId="Title">
    <w:name w:val="Title"/>
    <w:basedOn w:val="Normal"/>
    <w:next w:val="Normal"/>
    <w:link w:val="TitleChar"/>
    <w:uiPriority w:val="10"/>
    <w:qFormat/>
    <w:rsid w:val="001F3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105"/>
    <w:pPr>
      <w:spacing w:before="160"/>
      <w:jc w:val="center"/>
    </w:pPr>
    <w:rPr>
      <w:i/>
      <w:iCs/>
      <w:color w:val="404040" w:themeColor="text1" w:themeTint="BF"/>
    </w:rPr>
  </w:style>
  <w:style w:type="character" w:customStyle="1" w:styleId="QuoteChar">
    <w:name w:val="Quote Char"/>
    <w:basedOn w:val="DefaultParagraphFont"/>
    <w:link w:val="Quote"/>
    <w:uiPriority w:val="29"/>
    <w:rsid w:val="001F3105"/>
    <w:rPr>
      <w:i/>
      <w:iCs/>
      <w:color w:val="404040" w:themeColor="text1" w:themeTint="BF"/>
    </w:rPr>
  </w:style>
  <w:style w:type="paragraph" w:styleId="ListParagraph">
    <w:name w:val="List Paragraph"/>
    <w:basedOn w:val="Normal"/>
    <w:uiPriority w:val="34"/>
    <w:qFormat/>
    <w:rsid w:val="001F3105"/>
    <w:pPr>
      <w:ind w:left="720"/>
      <w:contextualSpacing/>
    </w:pPr>
  </w:style>
  <w:style w:type="character" w:styleId="IntenseEmphasis">
    <w:name w:val="Intense Emphasis"/>
    <w:basedOn w:val="DefaultParagraphFont"/>
    <w:uiPriority w:val="21"/>
    <w:qFormat/>
    <w:rsid w:val="001F3105"/>
    <w:rPr>
      <w:i/>
      <w:iCs/>
      <w:color w:val="2F5496" w:themeColor="accent1" w:themeShade="BF"/>
    </w:rPr>
  </w:style>
  <w:style w:type="paragraph" w:styleId="IntenseQuote">
    <w:name w:val="Intense Quote"/>
    <w:basedOn w:val="Normal"/>
    <w:next w:val="Normal"/>
    <w:link w:val="IntenseQuoteChar"/>
    <w:uiPriority w:val="30"/>
    <w:qFormat/>
    <w:rsid w:val="001F3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105"/>
    <w:rPr>
      <w:i/>
      <w:iCs/>
      <w:color w:val="2F5496" w:themeColor="accent1" w:themeShade="BF"/>
    </w:rPr>
  </w:style>
  <w:style w:type="character" w:styleId="IntenseReference">
    <w:name w:val="Intense Reference"/>
    <w:basedOn w:val="DefaultParagraphFont"/>
    <w:uiPriority w:val="32"/>
    <w:qFormat/>
    <w:rsid w:val="001F3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jayeola muiz</dc:creator>
  <cp:keywords/>
  <dc:description/>
  <cp:lastModifiedBy>jayeola muiz</cp:lastModifiedBy>
  <cp:revision>1</cp:revision>
  <dcterms:created xsi:type="dcterms:W3CDTF">2025-02-14T22:12:00Z</dcterms:created>
  <dcterms:modified xsi:type="dcterms:W3CDTF">2025-02-14T22:12:00Z</dcterms:modified>
</cp:coreProperties>
</file>