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67361">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5EB5A2FB">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6E6A978D">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53D36BDC">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5DA5F66D">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158FA056">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131E0FDA">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6025DF4D">
      <w:pPr>
        <w:numPr>
          <w:ilvl w:val="0"/>
          <w:numId w:val="1"/>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83F0E78">
      <w:pPr>
        <w:numPr>
          <w:ilvl w:val="0"/>
          <w:numId w:val="1"/>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275A50F0">
      <w:pPr>
        <w:numPr>
          <w:ilvl w:val="0"/>
          <w:numId w:val="1"/>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6C391CC6">
      <w:pPr>
        <w:numPr>
          <w:ilvl w:val="0"/>
          <w:numId w:val="1"/>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2DCDB4DF">
      <w:pPr>
        <w:numPr>
          <w:ilvl w:val="0"/>
          <w:numId w:val="1"/>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662A590">
      <w:pPr>
        <w:numPr>
          <w:ilvl w:val="0"/>
          <w:numId w:val="1"/>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1A6AD045">
      <w:pPr>
        <w:spacing w:after="0" w:line="480" w:lineRule="auto"/>
        <w:jc w:val="both"/>
        <w:rPr>
          <w:rFonts w:ascii="Times New Roman" w:hAnsi="Times New Roman" w:cs="Times New Roman"/>
          <w:b/>
          <w:bCs/>
        </w:rPr>
      </w:pPr>
    </w:p>
    <w:p w14:paraId="766AD2B9">
      <w:pPr>
        <w:spacing w:after="0" w:line="480" w:lineRule="auto"/>
        <w:jc w:val="both"/>
        <w:rPr>
          <w:rFonts w:ascii="Times New Roman" w:hAnsi="Times New Roman" w:cs="Times New Roman"/>
          <w:b/>
          <w:bCs/>
        </w:rPr>
      </w:pPr>
    </w:p>
    <w:p w14:paraId="2BF3C1FA">
      <w:pPr>
        <w:spacing w:after="0" w:line="480" w:lineRule="auto"/>
        <w:jc w:val="both"/>
        <w:rPr>
          <w:rFonts w:ascii="Times New Roman" w:hAnsi="Times New Roman" w:cs="Times New Roman"/>
          <w:b/>
          <w:bCs/>
        </w:rPr>
      </w:pPr>
    </w:p>
    <w:p w14:paraId="604BABE2">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79ED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AEF6FB">
            <w:pPr>
              <w:widowControl/>
              <w:spacing w:after="0" w:line="480" w:lineRule="auto"/>
              <w:jc w:val="both"/>
            </w:pPr>
            <w:r>
              <w:rPr>
                <w:rFonts w:ascii="Times New Roman" w:hAnsi="Times New Roman" w:cs="Times New Roman"/>
                <w:b/>
                <w:bCs/>
              </w:rPr>
              <w:t>Test Parameter</w:t>
            </w:r>
          </w:p>
        </w:tc>
        <w:tc>
          <w:tcPr>
            <w:tcW w:w="2130" w:type="dxa"/>
            <w:vAlign w:val="center"/>
          </w:tcPr>
          <w:p w14:paraId="08E013C9">
            <w:pPr>
              <w:widowControl/>
              <w:spacing w:after="0" w:line="480" w:lineRule="auto"/>
              <w:jc w:val="both"/>
            </w:pPr>
            <w:r>
              <w:rPr>
                <w:rFonts w:ascii="Times New Roman" w:hAnsi="Times New Roman" w:cs="Times New Roman"/>
                <w:b/>
                <w:bCs/>
              </w:rPr>
              <w:t>Expected Result</w:t>
            </w:r>
          </w:p>
        </w:tc>
        <w:tc>
          <w:tcPr>
            <w:tcW w:w="2131" w:type="dxa"/>
            <w:vAlign w:val="center"/>
          </w:tcPr>
          <w:p w14:paraId="4E349F2B">
            <w:pPr>
              <w:widowControl/>
              <w:spacing w:after="0" w:line="480" w:lineRule="auto"/>
              <w:jc w:val="both"/>
            </w:pPr>
            <w:r>
              <w:rPr>
                <w:rFonts w:ascii="Times New Roman" w:hAnsi="Times New Roman" w:cs="Times New Roman"/>
                <w:b/>
                <w:bCs/>
              </w:rPr>
              <w:t>Measured Result</w:t>
            </w:r>
          </w:p>
        </w:tc>
        <w:tc>
          <w:tcPr>
            <w:tcW w:w="2670" w:type="dxa"/>
            <w:vAlign w:val="center"/>
          </w:tcPr>
          <w:p w14:paraId="69EA6050">
            <w:pPr>
              <w:widowControl/>
              <w:spacing w:after="0" w:line="480" w:lineRule="auto"/>
              <w:jc w:val="both"/>
            </w:pPr>
            <w:r>
              <w:rPr>
                <w:rFonts w:ascii="Times New Roman" w:hAnsi="Times New Roman" w:cs="Times New Roman"/>
                <w:b/>
                <w:bCs/>
              </w:rPr>
              <w:t>Remarks</w:t>
            </w:r>
          </w:p>
        </w:tc>
      </w:tr>
      <w:tr w14:paraId="0E22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7775FF3">
            <w:pPr>
              <w:widowControl/>
              <w:spacing w:after="0" w:line="480" w:lineRule="auto"/>
              <w:jc w:val="both"/>
            </w:pPr>
            <w:r>
              <w:rPr>
                <w:rFonts w:ascii="Times New Roman" w:hAnsi="Times New Roman" w:cs="Times New Roman"/>
              </w:rPr>
              <w:t>Output Voltage (No Load)</w:t>
            </w:r>
          </w:p>
        </w:tc>
        <w:tc>
          <w:tcPr>
            <w:tcW w:w="2130" w:type="dxa"/>
            <w:vAlign w:val="center"/>
          </w:tcPr>
          <w:p w14:paraId="5325EE95">
            <w:pPr>
              <w:widowControl/>
              <w:spacing w:after="0" w:line="480" w:lineRule="auto"/>
              <w:jc w:val="both"/>
            </w:pPr>
            <w:r>
              <w:rPr>
                <w:rFonts w:ascii="Times New Roman" w:hAnsi="Times New Roman" w:cs="Times New Roman"/>
              </w:rPr>
              <w:t>5.0V</w:t>
            </w:r>
          </w:p>
        </w:tc>
        <w:tc>
          <w:tcPr>
            <w:tcW w:w="2131" w:type="dxa"/>
            <w:vAlign w:val="center"/>
          </w:tcPr>
          <w:p w14:paraId="6ECE0C75">
            <w:pPr>
              <w:widowControl/>
              <w:spacing w:after="0" w:line="480" w:lineRule="auto"/>
              <w:jc w:val="both"/>
            </w:pPr>
            <w:r>
              <w:rPr>
                <w:rFonts w:ascii="Times New Roman" w:hAnsi="Times New Roman" w:cs="Times New Roman"/>
              </w:rPr>
              <w:t>5.01V</w:t>
            </w:r>
          </w:p>
        </w:tc>
        <w:tc>
          <w:tcPr>
            <w:tcW w:w="2670" w:type="dxa"/>
            <w:vAlign w:val="center"/>
          </w:tcPr>
          <w:p w14:paraId="7ADBF73F">
            <w:pPr>
              <w:widowControl/>
              <w:spacing w:after="0" w:line="480" w:lineRule="auto"/>
              <w:jc w:val="both"/>
            </w:pPr>
            <w:r>
              <w:rPr>
                <w:rFonts w:ascii="Times New Roman" w:hAnsi="Times New Roman" w:cs="Times New Roman"/>
              </w:rPr>
              <w:t>Within acceptable range</w:t>
            </w:r>
          </w:p>
        </w:tc>
      </w:tr>
      <w:tr w14:paraId="2D97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75ABDAC">
            <w:pPr>
              <w:widowControl/>
              <w:spacing w:after="0" w:line="480" w:lineRule="auto"/>
              <w:jc w:val="both"/>
            </w:pPr>
            <w:r>
              <w:rPr>
                <w:rFonts w:ascii="Times New Roman" w:hAnsi="Times New Roman" w:cs="Times New Roman"/>
              </w:rPr>
              <w:t>Output Voltage (Under Load)</w:t>
            </w:r>
          </w:p>
        </w:tc>
        <w:tc>
          <w:tcPr>
            <w:tcW w:w="2130" w:type="dxa"/>
            <w:vAlign w:val="center"/>
          </w:tcPr>
          <w:p w14:paraId="4E37FC5F">
            <w:pPr>
              <w:widowControl/>
              <w:spacing w:after="0" w:line="480" w:lineRule="auto"/>
              <w:jc w:val="both"/>
            </w:pPr>
            <w:r>
              <w:rPr>
                <w:rFonts w:ascii="Times New Roman" w:hAnsi="Times New Roman" w:cs="Times New Roman"/>
              </w:rPr>
              <w:t>≥ 4.8V @ 2A</w:t>
            </w:r>
          </w:p>
        </w:tc>
        <w:tc>
          <w:tcPr>
            <w:tcW w:w="2131" w:type="dxa"/>
            <w:vAlign w:val="center"/>
          </w:tcPr>
          <w:p w14:paraId="52EEF5C4">
            <w:pPr>
              <w:widowControl/>
              <w:spacing w:after="0" w:line="480" w:lineRule="auto"/>
              <w:jc w:val="both"/>
            </w:pPr>
            <w:r>
              <w:rPr>
                <w:rFonts w:ascii="Times New Roman" w:hAnsi="Times New Roman" w:cs="Times New Roman"/>
              </w:rPr>
              <w:t>4.97V</w:t>
            </w:r>
          </w:p>
        </w:tc>
        <w:tc>
          <w:tcPr>
            <w:tcW w:w="2670" w:type="dxa"/>
            <w:vAlign w:val="center"/>
          </w:tcPr>
          <w:p w14:paraId="72A007DC">
            <w:pPr>
              <w:widowControl/>
              <w:spacing w:after="0" w:line="480" w:lineRule="auto"/>
              <w:jc w:val="both"/>
            </w:pPr>
            <w:r>
              <w:rPr>
                <w:rFonts w:ascii="Times New Roman" w:hAnsi="Times New Roman" w:cs="Times New Roman"/>
              </w:rPr>
              <w:t>Stable performance</w:t>
            </w:r>
          </w:p>
        </w:tc>
      </w:tr>
      <w:tr w14:paraId="11A7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8AF6B07">
            <w:pPr>
              <w:widowControl/>
              <w:spacing w:after="0" w:line="480" w:lineRule="auto"/>
              <w:jc w:val="both"/>
            </w:pPr>
            <w:r>
              <w:rPr>
                <w:rFonts w:ascii="Times New Roman" w:hAnsi="Times New Roman" w:cs="Times New Roman"/>
              </w:rPr>
              <w:t>Charging Time (2A input)</w:t>
            </w:r>
          </w:p>
        </w:tc>
        <w:tc>
          <w:tcPr>
            <w:tcW w:w="2130" w:type="dxa"/>
            <w:vAlign w:val="center"/>
          </w:tcPr>
          <w:p w14:paraId="5F03E6E5">
            <w:pPr>
              <w:widowControl/>
              <w:spacing w:after="0" w:line="480" w:lineRule="auto"/>
              <w:jc w:val="both"/>
            </w:pPr>
            <w:r>
              <w:rPr>
                <w:rFonts w:ascii="Times New Roman" w:hAnsi="Times New Roman" w:cs="Times New Roman"/>
              </w:rPr>
              <w:t>5–6 hours</w:t>
            </w:r>
          </w:p>
        </w:tc>
        <w:tc>
          <w:tcPr>
            <w:tcW w:w="2131" w:type="dxa"/>
            <w:vAlign w:val="center"/>
          </w:tcPr>
          <w:p w14:paraId="265E91AB">
            <w:pPr>
              <w:widowControl/>
              <w:spacing w:after="0" w:line="480" w:lineRule="auto"/>
              <w:jc w:val="both"/>
            </w:pPr>
            <w:r>
              <w:rPr>
                <w:rFonts w:ascii="Times New Roman" w:hAnsi="Times New Roman" w:cs="Times New Roman"/>
              </w:rPr>
              <w:t>~5.5 hours</w:t>
            </w:r>
          </w:p>
        </w:tc>
        <w:tc>
          <w:tcPr>
            <w:tcW w:w="2670" w:type="dxa"/>
            <w:vAlign w:val="center"/>
          </w:tcPr>
          <w:p w14:paraId="7A7B45A4">
            <w:pPr>
              <w:widowControl/>
              <w:spacing w:after="0" w:line="480" w:lineRule="auto"/>
              <w:jc w:val="both"/>
            </w:pPr>
            <w:r>
              <w:rPr>
                <w:rFonts w:ascii="Times New Roman" w:hAnsi="Times New Roman" w:cs="Times New Roman"/>
              </w:rPr>
              <w:t>Aligned with calculations</w:t>
            </w:r>
          </w:p>
        </w:tc>
      </w:tr>
      <w:tr w14:paraId="7CD2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F4B5835">
            <w:pPr>
              <w:widowControl/>
              <w:spacing w:after="0" w:line="480" w:lineRule="auto"/>
              <w:jc w:val="both"/>
            </w:pPr>
            <w:r>
              <w:rPr>
                <w:rFonts w:ascii="Times New Roman" w:hAnsi="Times New Roman" w:cs="Times New Roman"/>
              </w:rPr>
              <w:t>No. of Smartphone Charges</w:t>
            </w:r>
          </w:p>
        </w:tc>
        <w:tc>
          <w:tcPr>
            <w:tcW w:w="2130" w:type="dxa"/>
            <w:vAlign w:val="center"/>
          </w:tcPr>
          <w:p w14:paraId="390D051E">
            <w:pPr>
              <w:widowControl/>
              <w:spacing w:after="0" w:line="480" w:lineRule="auto"/>
              <w:jc w:val="both"/>
            </w:pPr>
            <w:r>
              <w:rPr>
                <w:rFonts w:ascii="Times New Roman" w:hAnsi="Times New Roman" w:cs="Times New Roman"/>
              </w:rPr>
              <w:t>2–3 full charges</w:t>
            </w:r>
          </w:p>
        </w:tc>
        <w:tc>
          <w:tcPr>
            <w:tcW w:w="2131" w:type="dxa"/>
            <w:vAlign w:val="center"/>
          </w:tcPr>
          <w:p w14:paraId="5B53E2B8">
            <w:pPr>
              <w:widowControl/>
              <w:spacing w:after="0" w:line="480" w:lineRule="auto"/>
              <w:jc w:val="both"/>
            </w:pPr>
            <w:r>
              <w:rPr>
                <w:rFonts w:ascii="Times New Roman" w:hAnsi="Times New Roman" w:cs="Times New Roman"/>
              </w:rPr>
              <w:t>~2.75 times (3000mAh phone)</w:t>
            </w:r>
          </w:p>
        </w:tc>
        <w:tc>
          <w:tcPr>
            <w:tcW w:w="2670" w:type="dxa"/>
            <w:vAlign w:val="center"/>
          </w:tcPr>
          <w:p w14:paraId="18DBB517">
            <w:pPr>
              <w:widowControl/>
              <w:spacing w:after="0" w:line="480" w:lineRule="auto"/>
              <w:jc w:val="both"/>
            </w:pPr>
            <w:r>
              <w:rPr>
                <w:rFonts w:ascii="Times New Roman" w:hAnsi="Times New Roman" w:cs="Times New Roman"/>
              </w:rPr>
              <w:t xml:space="preserve">Matches theoretical estimate </w:t>
            </w:r>
          </w:p>
        </w:tc>
      </w:tr>
    </w:tbl>
    <w:p w14:paraId="1D732DC6">
      <w:pPr>
        <w:spacing w:after="0" w:line="480" w:lineRule="auto"/>
        <w:jc w:val="both"/>
        <w:rPr>
          <w:rFonts w:ascii="Times New Roman" w:hAnsi="Times New Roman" w:cs="Times New Roman"/>
          <w:b/>
          <w:bCs/>
        </w:rPr>
      </w:pPr>
    </w:p>
    <w:p w14:paraId="471331E0">
      <w:pPr>
        <w:spacing w:after="0" w:line="480" w:lineRule="auto"/>
        <w:jc w:val="both"/>
        <w:rPr>
          <w:rFonts w:ascii="Times New Roman" w:hAnsi="Times New Roman" w:cs="Times New Roman"/>
          <w:b/>
          <w:bCs/>
        </w:rPr>
      </w:pPr>
    </w:p>
    <w:p w14:paraId="059C1BE7">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1941"/>
        <w:gridCol w:w="1940"/>
        <w:gridCol w:w="2381"/>
      </w:tblGrid>
      <w:tr w14:paraId="2DD6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7220D8AA">
            <w:pPr>
              <w:widowControl/>
              <w:spacing w:after="0" w:line="480" w:lineRule="auto"/>
              <w:jc w:val="center"/>
            </w:pPr>
            <w:r>
              <w:rPr>
                <w:rFonts w:ascii="Times New Roman" w:hAnsi="Times New Roman" w:cs="Times New Roman"/>
                <w:b/>
                <w:bCs/>
              </w:rPr>
              <w:t>Test parameter</w:t>
            </w:r>
          </w:p>
        </w:tc>
        <w:tc>
          <w:tcPr>
            <w:tcW w:w="2085" w:type="dxa"/>
            <w:vAlign w:val="center"/>
          </w:tcPr>
          <w:p w14:paraId="2E7E0BBA">
            <w:pPr>
              <w:widowControl/>
              <w:spacing w:after="0" w:line="480" w:lineRule="auto"/>
              <w:jc w:val="center"/>
            </w:pPr>
            <w:r>
              <w:rPr>
                <w:rFonts w:ascii="Times New Roman" w:hAnsi="Times New Roman" w:cs="Times New Roman"/>
                <w:b/>
                <w:bCs/>
              </w:rPr>
              <w:t>Expected Result</w:t>
            </w:r>
          </w:p>
        </w:tc>
        <w:tc>
          <w:tcPr>
            <w:tcW w:w="2085" w:type="dxa"/>
            <w:vAlign w:val="center"/>
          </w:tcPr>
          <w:p w14:paraId="12716398">
            <w:pPr>
              <w:widowControl/>
              <w:spacing w:after="0" w:line="480" w:lineRule="auto"/>
              <w:jc w:val="center"/>
            </w:pPr>
            <w:r>
              <w:rPr>
                <w:rFonts w:ascii="Times New Roman" w:hAnsi="Times New Roman" w:cs="Times New Roman"/>
                <w:b/>
                <w:bCs/>
              </w:rPr>
              <w:t>Measured Result</w:t>
            </w:r>
          </w:p>
        </w:tc>
        <w:tc>
          <w:tcPr>
            <w:tcW w:w="2610" w:type="dxa"/>
            <w:vAlign w:val="center"/>
          </w:tcPr>
          <w:p w14:paraId="23320C84">
            <w:pPr>
              <w:widowControl/>
              <w:spacing w:after="0" w:line="480" w:lineRule="auto"/>
              <w:jc w:val="center"/>
            </w:pPr>
            <w:r>
              <w:rPr>
                <w:rFonts w:ascii="Times New Roman" w:hAnsi="Times New Roman" w:cs="Times New Roman"/>
                <w:b/>
                <w:bCs/>
              </w:rPr>
              <w:t>Remarks</w:t>
            </w:r>
          </w:p>
        </w:tc>
      </w:tr>
      <w:tr w14:paraId="63AC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005E81F1">
            <w:pPr>
              <w:widowControl/>
              <w:spacing w:after="0" w:line="480" w:lineRule="auto"/>
              <w:jc w:val="left"/>
            </w:pPr>
            <w:r>
              <w:rPr>
                <w:rFonts w:ascii="Times New Roman" w:hAnsi="Times New Roman" w:cs="Times New Roman"/>
              </w:rPr>
              <w:t>Short Circuit Protection</w:t>
            </w:r>
          </w:p>
        </w:tc>
        <w:tc>
          <w:tcPr>
            <w:tcW w:w="2085" w:type="dxa"/>
            <w:vAlign w:val="center"/>
          </w:tcPr>
          <w:p w14:paraId="7396A5C6">
            <w:pPr>
              <w:widowControl/>
              <w:spacing w:after="0" w:line="480" w:lineRule="auto"/>
              <w:jc w:val="left"/>
            </w:pPr>
            <w:r>
              <w:rPr>
                <w:rFonts w:ascii="Times New Roman" w:hAnsi="Times New Roman" w:cs="Times New Roman"/>
              </w:rPr>
              <w:t>Immediate shutdown</w:t>
            </w:r>
          </w:p>
        </w:tc>
        <w:tc>
          <w:tcPr>
            <w:tcW w:w="2085" w:type="dxa"/>
            <w:vAlign w:val="center"/>
          </w:tcPr>
          <w:p w14:paraId="36E72228">
            <w:pPr>
              <w:widowControl/>
              <w:spacing w:after="0" w:line="480" w:lineRule="auto"/>
              <w:jc w:val="left"/>
            </w:pPr>
            <w:r>
              <w:rPr>
                <w:rFonts w:ascii="Times New Roman" w:hAnsi="Times New Roman" w:cs="Times New Roman"/>
              </w:rPr>
              <w:t>Activated in &lt;1 second</w:t>
            </w:r>
          </w:p>
        </w:tc>
        <w:tc>
          <w:tcPr>
            <w:tcW w:w="2610" w:type="dxa"/>
            <w:vAlign w:val="center"/>
          </w:tcPr>
          <w:p w14:paraId="60F07F2D">
            <w:pPr>
              <w:widowControl/>
              <w:spacing w:after="0" w:line="480" w:lineRule="auto"/>
              <w:jc w:val="left"/>
            </w:pPr>
            <w:r>
              <w:rPr>
                <w:rFonts w:ascii="Times New Roman" w:hAnsi="Times New Roman" w:cs="Times New Roman"/>
              </w:rPr>
              <w:t>Protection system functional</w:t>
            </w:r>
          </w:p>
        </w:tc>
      </w:tr>
      <w:tr w14:paraId="7BB9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1C7098CC">
            <w:pPr>
              <w:widowControl/>
              <w:spacing w:after="0" w:line="480" w:lineRule="auto"/>
              <w:jc w:val="left"/>
            </w:pPr>
            <w:r>
              <w:rPr>
                <w:rFonts w:ascii="Times New Roman" w:hAnsi="Times New Roman" w:cs="Times New Roman"/>
              </w:rPr>
              <w:t>Temperature Under Load</w:t>
            </w:r>
          </w:p>
        </w:tc>
        <w:tc>
          <w:tcPr>
            <w:tcW w:w="2085" w:type="dxa"/>
            <w:vAlign w:val="center"/>
          </w:tcPr>
          <w:p w14:paraId="2C22CAAF">
            <w:pPr>
              <w:widowControl/>
              <w:spacing w:after="0" w:line="480" w:lineRule="auto"/>
              <w:jc w:val="left"/>
            </w:pPr>
            <w:r>
              <w:rPr>
                <w:rFonts w:ascii="Times New Roman" w:hAnsi="Times New Roman" w:cs="Times New Roman"/>
              </w:rPr>
              <w:t>&lt; 50°C</w:t>
            </w:r>
          </w:p>
        </w:tc>
        <w:tc>
          <w:tcPr>
            <w:tcW w:w="2085" w:type="dxa"/>
            <w:vAlign w:val="center"/>
          </w:tcPr>
          <w:p w14:paraId="046C8A65">
            <w:pPr>
              <w:widowControl/>
              <w:spacing w:after="0" w:line="480" w:lineRule="auto"/>
              <w:jc w:val="left"/>
            </w:pPr>
            <w:r>
              <w:rPr>
                <w:rFonts w:ascii="Times New Roman" w:hAnsi="Times New Roman" w:cs="Times New Roman"/>
              </w:rPr>
              <w:t>Peaked at ~46.8°C</w:t>
            </w:r>
          </w:p>
        </w:tc>
        <w:tc>
          <w:tcPr>
            <w:tcW w:w="2610" w:type="dxa"/>
            <w:vAlign w:val="center"/>
          </w:tcPr>
          <w:p w14:paraId="52C66EFE">
            <w:pPr>
              <w:widowControl/>
              <w:spacing w:after="0" w:line="480" w:lineRule="auto"/>
              <w:jc w:val="left"/>
            </w:pPr>
            <w:r>
              <w:rPr>
                <w:rFonts w:ascii="Times New Roman" w:hAnsi="Times New Roman" w:cs="Times New Roman"/>
              </w:rPr>
              <w:t>Safe thermal range</w:t>
            </w:r>
          </w:p>
        </w:tc>
      </w:tr>
      <w:tr w14:paraId="2FFC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2EE36C22">
            <w:pPr>
              <w:widowControl/>
              <w:spacing w:after="0" w:line="480" w:lineRule="auto"/>
              <w:jc w:val="left"/>
            </w:pPr>
            <w:r>
              <w:rPr>
                <w:rFonts w:ascii="Times New Roman" w:hAnsi="Times New Roman" w:cs="Times New Roman"/>
              </w:rPr>
              <w:t>Efficiency (Boost)</w:t>
            </w:r>
          </w:p>
        </w:tc>
        <w:tc>
          <w:tcPr>
            <w:tcW w:w="2085" w:type="dxa"/>
            <w:vAlign w:val="center"/>
          </w:tcPr>
          <w:p w14:paraId="32A683FB">
            <w:pPr>
              <w:widowControl/>
              <w:spacing w:after="0" w:line="480" w:lineRule="auto"/>
              <w:jc w:val="left"/>
            </w:pPr>
            <w:r>
              <w:rPr>
                <w:rFonts w:ascii="Times New Roman" w:hAnsi="Times New Roman" w:cs="Times New Roman"/>
              </w:rPr>
              <w:t>≥ 80%</w:t>
            </w:r>
          </w:p>
        </w:tc>
        <w:tc>
          <w:tcPr>
            <w:tcW w:w="2085" w:type="dxa"/>
            <w:vAlign w:val="center"/>
          </w:tcPr>
          <w:p w14:paraId="627CE3DB">
            <w:pPr>
              <w:widowControl/>
              <w:spacing w:after="0" w:line="480" w:lineRule="auto"/>
              <w:jc w:val="left"/>
            </w:pPr>
            <w:r>
              <w:rPr>
                <w:rFonts w:ascii="Times New Roman" w:hAnsi="Times New Roman" w:cs="Times New Roman"/>
              </w:rPr>
              <w:t>~85%</w:t>
            </w:r>
          </w:p>
        </w:tc>
        <w:tc>
          <w:tcPr>
            <w:tcW w:w="2610" w:type="dxa"/>
            <w:vAlign w:val="center"/>
          </w:tcPr>
          <w:p w14:paraId="46DB40D8">
            <w:pPr>
              <w:widowControl/>
              <w:spacing w:after="0" w:line="480" w:lineRule="auto"/>
              <w:jc w:val="left"/>
            </w:pPr>
            <w:r>
              <w:rPr>
                <w:rFonts w:ascii="Times New Roman" w:hAnsi="Times New Roman" w:cs="Times New Roman"/>
              </w:rPr>
              <w:t xml:space="preserve">Good power conversion </w:t>
            </w:r>
          </w:p>
        </w:tc>
      </w:tr>
    </w:tbl>
    <w:p w14:paraId="6BDF2C19">
      <w:pPr>
        <w:spacing w:after="0" w:line="480" w:lineRule="auto"/>
        <w:jc w:val="both"/>
        <w:rPr>
          <w:rFonts w:ascii="Times New Roman" w:hAnsi="Times New Roman" w:cs="Times New Roman"/>
          <w:b/>
          <w:bCs/>
        </w:rPr>
      </w:pPr>
    </w:p>
    <w:p w14:paraId="423D57CF">
      <w:pPr>
        <w:spacing w:after="0" w:line="480" w:lineRule="auto"/>
        <w:jc w:val="both"/>
        <w:rPr>
          <w:rFonts w:ascii="Times New Roman" w:hAnsi="Times New Roman" w:cs="Times New Roman"/>
          <w:b/>
          <w:bCs/>
        </w:rPr>
      </w:pPr>
    </w:p>
    <w:p w14:paraId="15398F55">
      <w:pPr>
        <w:spacing w:after="0" w:line="480" w:lineRule="auto"/>
        <w:jc w:val="both"/>
        <w:rPr>
          <w:rFonts w:ascii="Times New Roman" w:hAnsi="Times New Roman" w:cs="Times New Roman"/>
          <w:b/>
          <w:bCs/>
        </w:rPr>
      </w:pPr>
    </w:p>
    <w:p w14:paraId="150A5E26">
      <w:pPr>
        <w:spacing w:after="0" w:line="480" w:lineRule="auto"/>
        <w:jc w:val="both"/>
        <w:rPr>
          <w:rFonts w:ascii="Times New Roman" w:hAnsi="Times New Roman" w:cs="Times New Roman"/>
          <w:b/>
          <w:bCs/>
        </w:rPr>
      </w:pPr>
    </w:p>
    <w:p w14:paraId="2CFA42CE">
      <w:pPr>
        <w:spacing w:after="0" w:line="480" w:lineRule="auto"/>
        <w:jc w:val="both"/>
        <w:rPr>
          <w:rFonts w:ascii="Times New Roman" w:hAnsi="Times New Roman" w:cs="Times New Roman"/>
          <w:b/>
          <w:bCs/>
        </w:rPr>
      </w:pPr>
    </w:p>
    <w:p w14:paraId="49D3DE96">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B440138">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127989BD">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166176F6">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46F56B2D">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71EE77A7">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4312E8E7">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6C9BBAAA">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6FE0296">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0FA80C23">
      <w:pPr>
        <w:spacing w:after="0" w:line="480" w:lineRule="auto"/>
        <w:jc w:val="both"/>
        <w:rPr>
          <w:rFonts w:ascii="Times New Roman" w:hAnsi="Times New Roman" w:cs="Times New Roman"/>
          <w:b/>
          <w:bCs/>
        </w:rPr>
      </w:pPr>
    </w:p>
    <w:p w14:paraId="1309545D">
      <w:pPr>
        <w:spacing w:after="0" w:line="480" w:lineRule="auto"/>
        <w:jc w:val="both"/>
        <w:rPr>
          <w:rFonts w:ascii="Times New Roman" w:hAnsi="Times New Roman" w:cs="Times New Roman"/>
          <w:b/>
          <w:bCs/>
        </w:rPr>
      </w:pPr>
    </w:p>
    <w:p w14:paraId="2C00504C">
      <w:pPr>
        <w:spacing w:after="0" w:line="480" w:lineRule="auto"/>
        <w:jc w:val="both"/>
        <w:rPr>
          <w:rFonts w:ascii="Times New Roman" w:hAnsi="Times New Roman" w:cs="Times New Roman"/>
          <w:b/>
          <w:bCs/>
        </w:rPr>
      </w:pPr>
    </w:p>
    <w:p w14:paraId="6CA6BF21">
      <w:pPr>
        <w:spacing w:after="0" w:line="480" w:lineRule="auto"/>
        <w:jc w:val="both"/>
        <w:rPr>
          <w:rFonts w:ascii="Times New Roman" w:hAnsi="Times New Roman" w:cs="Times New Roman"/>
          <w:b/>
          <w:bCs/>
        </w:rPr>
      </w:pPr>
    </w:p>
    <w:p w14:paraId="580BFA94">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35289025">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44B773E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1775C23A">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275ACD51">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3DEEB78B">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5D78CA88">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5756F1BF">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0BF62F5C">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475B7D78">
      <w:pPr>
        <w:numPr>
          <w:ilvl w:val="0"/>
          <w:numId w:val="2"/>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7262D375">
      <w:pPr>
        <w:numPr>
          <w:ilvl w:val="0"/>
          <w:numId w:val="2"/>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54E1C517">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6D69037F">
      <w:pPr>
        <w:spacing w:after="0" w:line="480" w:lineRule="auto"/>
        <w:jc w:val="both"/>
        <w:rPr>
          <w:rFonts w:ascii="Times New Roman" w:hAnsi="Times New Roman" w:cs="Times New Roman"/>
          <w:b/>
        </w:rPr>
      </w:pPr>
    </w:p>
    <w:p w14:paraId="7479312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457DAA0A">
      <w:pPr>
        <w:pStyle w:val="6"/>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7"/>
          <w:rFonts w:eastAsiaTheme="majorEastAsia"/>
          <w:b w:val="0"/>
        </w:rPr>
        <w:t>stable output voltage</w:t>
      </w:r>
      <w:r>
        <w:t xml:space="preserve">, maintaining an average of </w:t>
      </w:r>
      <w:r>
        <w:rPr>
          <w:rStyle w:val="7"/>
          <w:rFonts w:eastAsiaTheme="majorEastAsia"/>
          <w:b w:val="0"/>
        </w:rPr>
        <w:t>5.01 V under no-load</w:t>
      </w:r>
      <w:r>
        <w:rPr>
          <w:b/>
        </w:rPr>
        <w:t xml:space="preserve"> and </w:t>
      </w:r>
      <w:r>
        <w:rPr>
          <w:rStyle w:val="7"/>
          <w:rFonts w:eastAsiaTheme="majorEastAsia"/>
          <w:b w:val="0"/>
        </w:rPr>
        <w:t>4.97 V under a 2A load</w:t>
      </w:r>
      <w:r>
        <w:rPr>
          <w:b/>
        </w:rPr>
        <w:t xml:space="preserve">, </w:t>
      </w:r>
      <w:r>
        <w:t xml:space="preserve">which falls within the USB standard tolerance (±0.25 V). This performance shows that the </w:t>
      </w:r>
      <w:r>
        <w:rPr>
          <w:rStyle w:val="7"/>
          <w:rFonts w:eastAsiaTheme="majorEastAsia"/>
          <w:b w:val="0"/>
        </w:rPr>
        <w:t>MT3608 boost converter</w:t>
      </w:r>
      <w:r>
        <w:t xml:space="preserve"> effectively regulates voltage, ensuring compatibility with modern devices that require consistent power supply.</w:t>
      </w:r>
    </w:p>
    <w:p w14:paraId="57306D3E">
      <w:pPr>
        <w:pStyle w:val="6"/>
        <w:spacing w:before="0" w:beforeAutospacing="0" w:after="0" w:afterAutospacing="0" w:line="480" w:lineRule="auto"/>
        <w:ind w:firstLine="720"/>
        <w:jc w:val="both"/>
      </w:pPr>
      <w:r>
        <w:t xml:space="preserve">The </w:t>
      </w:r>
      <w:r>
        <w:rPr>
          <w:rStyle w:val="7"/>
          <w:rFonts w:eastAsiaTheme="majorEastAsia"/>
          <w:b w:val="0"/>
        </w:rPr>
        <w:t>charging time</w:t>
      </w:r>
      <w:r>
        <w:t xml:space="preserve"> was measured at </w:t>
      </w:r>
      <w:r>
        <w:rPr>
          <w:rStyle w:val="7"/>
          <w:rFonts w:eastAsiaTheme="majorEastAsia"/>
          <w:b w:val="0"/>
        </w:rPr>
        <w:t>5.5 hours</w:t>
      </w:r>
      <w:r>
        <w:t xml:space="preserve"> using a 5V/2A adapter, aligning closely with the theoretical estimate of </w:t>
      </w:r>
      <w:r>
        <w:rPr>
          <w:rStyle w:val="7"/>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7"/>
          <w:rFonts w:eastAsiaTheme="majorEastAsia"/>
        </w:rPr>
        <w:t>TP4056 charging module</w:t>
      </w:r>
      <w:r>
        <w:t xml:space="preserve"> delivers reliable charging performance with built-in safety regulation.</w:t>
      </w:r>
    </w:p>
    <w:p w14:paraId="764B00AC">
      <w:pPr>
        <w:pStyle w:val="6"/>
        <w:spacing w:before="0" w:beforeAutospacing="0" w:after="0" w:afterAutospacing="0" w:line="480" w:lineRule="auto"/>
        <w:ind w:firstLine="720"/>
        <w:jc w:val="both"/>
      </w:pPr>
      <w:r>
        <w:t xml:space="preserve">Regarding </w:t>
      </w:r>
      <w:r>
        <w:rPr>
          <w:rStyle w:val="7"/>
          <w:rFonts w:eastAsiaTheme="majorEastAsia"/>
          <w:b w:val="0"/>
        </w:rPr>
        <w:t>energy capacity</w:t>
      </w:r>
      <w:r>
        <w:t xml:space="preserve">, the power bank provided approximately </w:t>
      </w:r>
      <w:r>
        <w:rPr>
          <w:rStyle w:val="7"/>
          <w:rFonts w:eastAsiaTheme="majorEastAsia"/>
          <w:b w:val="0"/>
        </w:rPr>
        <w:t>2.75 full</w:t>
      </w:r>
      <w:r>
        <w:rPr>
          <w:rStyle w:val="7"/>
          <w:rFonts w:eastAsiaTheme="majorEastAsia"/>
        </w:rPr>
        <w:t xml:space="preserve"> </w:t>
      </w:r>
      <w:r>
        <w:rPr>
          <w:rStyle w:val="7"/>
          <w:rFonts w:eastAsiaTheme="majorEastAsia"/>
          <w:b w:val="0"/>
        </w:rPr>
        <w:t>charges</w:t>
      </w:r>
      <w:r>
        <w:t xml:space="preserve"> to a 3000mAh smartphone, validating the design calculation of </w:t>
      </w:r>
      <w:r>
        <w:rPr>
          <w:rStyle w:val="7"/>
          <w:rFonts w:eastAsiaTheme="majorEastAsia"/>
          <w:b w:val="0"/>
        </w:rPr>
        <w:t>31.45 Wh usable energy</w:t>
      </w:r>
      <w:r>
        <w:t xml:space="preserve"> after accounting for 85% efficiency. The efficiency of the boost converter, measured at </w:t>
      </w:r>
      <w:r>
        <w:rPr>
          <w:rStyle w:val="7"/>
          <w:rFonts w:eastAsiaTheme="majorEastAsia"/>
        </w:rPr>
        <w:t>~85%</w:t>
      </w:r>
      <w:r>
        <w:t>, meets industry expectations for DC-DC step-up conversion in portable power systems K. Li &amp; M. Wang, (2019).</w:t>
      </w:r>
    </w:p>
    <w:p w14:paraId="5165D4E9">
      <w:pPr>
        <w:pStyle w:val="6"/>
        <w:spacing w:before="0" w:beforeAutospacing="0" w:after="0" w:afterAutospacing="0" w:line="480" w:lineRule="auto"/>
        <w:ind w:firstLine="720"/>
        <w:jc w:val="both"/>
      </w:pPr>
      <w:r>
        <w:rPr>
          <w:rStyle w:val="7"/>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7"/>
          <w:rFonts w:eastAsiaTheme="majorEastAsia"/>
        </w:rPr>
        <w:t>46.8°C</w:t>
      </w:r>
      <w:r>
        <w:t>, remaining within safe operational limits.</w:t>
      </w:r>
    </w:p>
    <w:p w14:paraId="037D4B05">
      <w:pPr>
        <w:pStyle w:val="6"/>
        <w:spacing w:before="0" w:beforeAutospacing="0" w:after="0" w:afterAutospacing="0" w:line="480" w:lineRule="auto"/>
        <w:ind w:firstLine="720"/>
        <w:jc w:val="both"/>
      </w:pPr>
      <w:r>
        <w:t xml:space="preserve">The constructed of mobile power bank delivers </w:t>
      </w:r>
      <w:r>
        <w:rPr>
          <w:rStyle w:val="7"/>
          <w:rFonts w:eastAsiaTheme="majorEastAsia"/>
        </w:rPr>
        <w:t>reliable performance</w:t>
      </w:r>
      <w:r>
        <w:t xml:space="preserve">, </w:t>
      </w:r>
      <w:r>
        <w:rPr>
          <w:rStyle w:val="7"/>
          <w:rFonts w:eastAsiaTheme="majorEastAsia"/>
        </w:rPr>
        <w:t>safe operation</w:t>
      </w:r>
      <w:r>
        <w:t xml:space="preserve">, and </w:t>
      </w:r>
      <w:r>
        <w:rPr>
          <w:rStyle w:val="7"/>
          <w:rFonts w:eastAsiaTheme="majorEastAsia"/>
        </w:rPr>
        <w:t>high co</w:t>
      </w:r>
      <w:bookmarkStart w:id="0" w:name="_GoBack"/>
      <w:bookmarkEnd w:id="0"/>
      <w:r>
        <w:rPr>
          <w:rStyle w:val="7"/>
          <w:rFonts w:eastAsiaTheme="majorEastAsia"/>
        </w:rPr>
        <w:t>nversion efficiency</w:t>
      </w:r>
      <w:r>
        <w:t xml:space="preserve">. </w:t>
      </w:r>
    </w:p>
    <w:p w14:paraId="1E74B861">
      <w:pPr>
        <w:pStyle w:val="6"/>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7"/>
          <w:rFonts w:eastAsiaTheme="majorEastAsia"/>
        </w:rPr>
        <w:t>fast-charging protocols</w:t>
      </w:r>
      <w:r>
        <w:t xml:space="preserve">, </w:t>
      </w:r>
      <w:r>
        <w:rPr>
          <w:rStyle w:val="7"/>
          <w:rFonts w:eastAsiaTheme="majorEastAsia"/>
        </w:rPr>
        <w:t>wireless charging</w:t>
      </w:r>
      <w:r>
        <w:t xml:space="preserve">, and </w:t>
      </w:r>
      <w:r>
        <w:rPr>
          <w:rStyle w:val="7"/>
          <w:rFonts w:eastAsiaTheme="majorEastAsia"/>
        </w:rPr>
        <w:t>digital battery monitoring</w:t>
      </w:r>
      <w:r>
        <w:t xml:space="preserve"> highlights potential areas for future enhancement.</w:t>
      </w:r>
    </w:p>
    <w:p w14:paraId="44865D4F"/>
    <w:sectPr>
      <w:headerReference r:id="rId5" w:type="default"/>
      <w:footerReference r:id="rId6" w:type="default"/>
      <w:pgSz w:w="11906" w:h="16838"/>
      <w:pgMar w:top="1440" w:right="1800" w:bottom="1440" w:left="1800" w:header="720" w:footer="720" w:gutter="0"/>
      <w:pgNumType w:fmt="decimal" w:start="19"/>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E00002FF" w:usb1="6AC7FDFB" w:usb2="00000012" w:usb3="00000000" w:csb0="4002009F" w:csb1="DFD7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7C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6B77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A26B77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C6E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C5AF3"/>
    <w:rsid w:val="16FC5AF3"/>
    <w:rsid w:val="19EC5C2A"/>
    <w:rsid w:val="4AD4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7">
    <w:name w:val="Strong"/>
    <w:basedOn w:val="2"/>
    <w:qFormat/>
    <w:uiPriority w:val="22"/>
    <w:rPr>
      <w:b/>
      <w:bCs/>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2025-10-17T14:16:00Z</dcterms:created>
  <dc:creator>MR LUKMAN</dc:creator>
  <cp:lastModifiedBy>MR LUKMAN</cp:lastModifiedBy>
  <dcterms:modified xsi:type="dcterms:W3CDTF">2025-10-17T17:47:36Z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752305DF601B450EB44ABA758B48E4C3_13</vt:lpwstr>
  </property>
</Properties>
</file>