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EB" w:rsidRPr="00D2752A" w:rsidRDefault="007066EB" w:rsidP="007066EB">
      <w:pPr>
        <w:pStyle w:val="NoSpacing"/>
        <w:spacing w:line="480" w:lineRule="auto"/>
        <w:jc w:val="center"/>
        <w:rPr>
          <w:rFonts w:ascii="Times New Roman" w:hAnsi="Times New Roman" w:cs="Times New Roman"/>
          <w:b/>
          <w:sz w:val="24"/>
          <w:szCs w:val="26"/>
        </w:rPr>
      </w:pPr>
      <w:r w:rsidRPr="00D2752A">
        <w:rPr>
          <w:rFonts w:ascii="Times New Roman" w:hAnsi="Times New Roman" w:cs="Times New Roman"/>
          <w:b/>
          <w:sz w:val="24"/>
          <w:szCs w:val="26"/>
        </w:rPr>
        <w:t>CHAPTER FIVE</w:t>
      </w:r>
    </w:p>
    <w:p w:rsidR="007066EB" w:rsidRPr="00D2752A" w:rsidRDefault="007066EB" w:rsidP="007066EB">
      <w:pPr>
        <w:pStyle w:val="NoSpacing"/>
        <w:spacing w:line="480" w:lineRule="auto"/>
        <w:jc w:val="center"/>
        <w:rPr>
          <w:rFonts w:ascii="Times New Roman" w:hAnsi="Times New Roman" w:cs="Times New Roman"/>
          <w:b/>
          <w:sz w:val="24"/>
          <w:szCs w:val="26"/>
        </w:rPr>
      </w:pPr>
      <w:r w:rsidRPr="00D2752A">
        <w:rPr>
          <w:rFonts w:ascii="Times New Roman" w:hAnsi="Times New Roman" w:cs="Times New Roman"/>
          <w:b/>
          <w:sz w:val="24"/>
          <w:szCs w:val="26"/>
        </w:rPr>
        <w:t>CONCLUSION, AND RECOMMENDATIONS</w:t>
      </w:r>
    </w:p>
    <w:p w:rsidR="007066EB" w:rsidRPr="00D2752A" w:rsidRDefault="007066EB" w:rsidP="007066EB">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5.1</w:t>
      </w:r>
      <w:r w:rsidRPr="00D2752A">
        <w:rPr>
          <w:rFonts w:ascii="Times New Roman" w:hAnsi="Times New Roman" w:cs="Times New Roman"/>
          <w:b/>
          <w:sz w:val="24"/>
          <w:szCs w:val="26"/>
        </w:rPr>
        <w:tab/>
        <w:t>CONCLUSION</w:t>
      </w:r>
    </w:p>
    <w:p w:rsidR="007066EB" w:rsidRPr="00D2752A" w:rsidRDefault="007066EB" w:rsidP="007066EB">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rsidR="007066EB" w:rsidRPr="00D2752A" w:rsidRDefault="007066EB" w:rsidP="007066EB">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rsidR="007066EB" w:rsidRPr="00D2752A" w:rsidRDefault="007066EB" w:rsidP="007066EB">
      <w:pPr>
        <w:pStyle w:val="NoSpacing"/>
        <w:numPr>
          <w:ilvl w:val="0"/>
          <w:numId w:val="35"/>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Accurate Measurement:Reliable capture of voltage, current, and power consumption data via precision analog sensors.</w:t>
      </w:r>
    </w:p>
    <w:p w:rsidR="007066EB" w:rsidRPr="00D2752A" w:rsidRDefault="007066EB" w:rsidP="007066EB">
      <w:pPr>
        <w:pStyle w:val="NoSpacing"/>
        <w:numPr>
          <w:ilvl w:val="0"/>
          <w:numId w:val="35"/>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Robust Data Transmission: Consistent and reliable transfer of sensor data to the Firebase cloud platform using Wi-Fi connectivity.</w:t>
      </w:r>
    </w:p>
    <w:p w:rsidR="007066EB" w:rsidRPr="00D2752A" w:rsidRDefault="007066EB" w:rsidP="007066EB">
      <w:pPr>
        <w:pStyle w:val="NoSpacing"/>
        <w:numPr>
          <w:ilvl w:val="0"/>
          <w:numId w:val="35"/>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lastRenderedPageBreak/>
        <w:t>Effective User Interface:Real-time visualization and access to energy usage data through the Android application, complemented by local display via an LCD module.</w:t>
      </w:r>
    </w:p>
    <w:p w:rsidR="007066EB" w:rsidRPr="00D2752A" w:rsidRDefault="007066EB" w:rsidP="007066EB">
      <w:pPr>
        <w:pStyle w:val="NoSpacing"/>
        <w:numPr>
          <w:ilvl w:val="0"/>
          <w:numId w:val="35"/>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Functional Control:Optional integration of relay control for load management.</w:t>
      </w:r>
    </w:p>
    <w:p w:rsidR="007066EB" w:rsidRPr="00D2752A" w:rsidRDefault="007066EB" w:rsidP="007066EB">
      <w:pPr>
        <w:pStyle w:val="NoSpacing"/>
        <w:numPr>
          <w:ilvl w:val="0"/>
          <w:numId w:val="35"/>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Overall Performance:Satisfactory results in terms of accuracy, reliability, response time, and user interaction.</w:t>
      </w:r>
    </w:p>
    <w:p w:rsidR="007066EB" w:rsidRPr="00D2752A" w:rsidRDefault="007066EB" w:rsidP="007066EB">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rsidR="007066EB" w:rsidRPr="00D2752A" w:rsidRDefault="007066EB" w:rsidP="007066EB">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t>Ultimately, this work provides a tangible application of embedded systems and IoT frameworks to address real-world energy management needs. It aligns with broader global initiatives promoting smart grid technologies and sustainable energy practices.</w:t>
      </w:r>
    </w:p>
    <w:p w:rsidR="007066EB" w:rsidRPr="00D2752A" w:rsidRDefault="007066EB" w:rsidP="007066EB">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5.2</w:t>
      </w:r>
      <w:r w:rsidRPr="00D2752A">
        <w:rPr>
          <w:rFonts w:ascii="Times New Roman" w:hAnsi="Times New Roman" w:cs="Times New Roman"/>
          <w:b/>
          <w:sz w:val="24"/>
          <w:szCs w:val="26"/>
        </w:rPr>
        <w:tab/>
        <w:t>RECOMMENDATIONS</w:t>
      </w:r>
    </w:p>
    <w:p w:rsidR="007066EB" w:rsidRDefault="007066EB" w:rsidP="007066EB">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Based on the observations, limitations, and opportunities identified during this project, the following recommendations are proposed for future improvements and practical deployment:</w:t>
      </w:r>
    </w:p>
    <w:p w:rsidR="007066EB" w:rsidRPr="00D2752A" w:rsidRDefault="007066EB" w:rsidP="007066EB">
      <w:pPr>
        <w:pStyle w:val="NoSpacing"/>
        <w:spacing w:line="480" w:lineRule="auto"/>
        <w:jc w:val="both"/>
        <w:rPr>
          <w:rFonts w:ascii="Times New Roman" w:hAnsi="Times New Roman" w:cs="Times New Roman"/>
          <w:sz w:val="24"/>
          <w:szCs w:val="26"/>
        </w:rPr>
      </w:pPr>
    </w:p>
    <w:p w:rsidR="007066EB" w:rsidRPr="00D2752A" w:rsidRDefault="007066EB" w:rsidP="007066EB">
      <w:pPr>
        <w:pStyle w:val="NoSpacing"/>
        <w:numPr>
          <w:ilvl w:val="0"/>
          <w:numId w:val="36"/>
        </w:numPr>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Hardware Enhancement</w:t>
      </w:r>
    </w:p>
    <w:p w:rsidR="007066EB" w:rsidRPr="00D2752A" w:rsidRDefault="007066EB" w:rsidP="007066EB">
      <w:pPr>
        <w:pStyle w:val="NoSpacing"/>
        <w:numPr>
          <w:ilvl w:val="0"/>
          <w:numId w:val="37"/>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The inclusion of non-invasive current sensors (e.g., SCT-013) is recommended to eliminate the need to cut or reroute AC lines, thus improving safety.</w:t>
      </w:r>
    </w:p>
    <w:p w:rsidR="007066EB" w:rsidRPr="00D2752A" w:rsidRDefault="007066EB" w:rsidP="007066EB">
      <w:pPr>
        <w:pStyle w:val="NoSpacing"/>
        <w:numPr>
          <w:ilvl w:val="0"/>
          <w:numId w:val="37"/>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Implementation of a dedicated power management unit (PMU) with backup battery support can ensure continuous data logging during power outages.</w:t>
      </w:r>
    </w:p>
    <w:p w:rsidR="007066EB" w:rsidRPr="00D2752A" w:rsidRDefault="007066EB" w:rsidP="007066EB">
      <w:pPr>
        <w:pStyle w:val="NoSpacing"/>
        <w:numPr>
          <w:ilvl w:val="0"/>
          <w:numId w:val="37"/>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lastRenderedPageBreak/>
        <w:t>Future iterations should include optical isolation for the AC measurement side to improve safety during high-voltage interfacing.</w:t>
      </w:r>
    </w:p>
    <w:p w:rsidR="007066EB" w:rsidRPr="00D2752A" w:rsidRDefault="007066EB" w:rsidP="007066EB">
      <w:pPr>
        <w:pStyle w:val="NoSpacing"/>
        <w:numPr>
          <w:ilvl w:val="0"/>
          <w:numId w:val="36"/>
        </w:numPr>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Software Optimization</w:t>
      </w:r>
    </w:p>
    <w:p w:rsidR="007066EB" w:rsidRPr="00D2752A" w:rsidRDefault="007066EB" w:rsidP="007066EB">
      <w:pPr>
        <w:pStyle w:val="NoSpacing"/>
        <w:numPr>
          <w:ilvl w:val="0"/>
          <w:numId w:val="38"/>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The firmware can be enhanced to include interrupt-based sampling to reduce unnecessary delay cycles and optimize system responsiveness.</w:t>
      </w:r>
    </w:p>
    <w:p w:rsidR="007066EB" w:rsidRPr="00D2752A" w:rsidRDefault="007066EB" w:rsidP="007066EB">
      <w:pPr>
        <w:pStyle w:val="NoSpacing"/>
        <w:numPr>
          <w:ilvl w:val="0"/>
          <w:numId w:val="38"/>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Use of secure communication protocols such as HTTPS or MQTT over SSL/TLS is recommended for data privacy and integrity.</w:t>
      </w:r>
    </w:p>
    <w:p w:rsidR="007066EB" w:rsidRPr="00D2752A" w:rsidRDefault="007066EB" w:rsidP="007066EB">
      <w:pPr>
        <w:pStyle w:val="NoSpacing"/>
        <w:numPr>
          <w:ilvl w:val="0"/>
          <w:numId w:val="38"/>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Integration with cloud analytics platforms such as Google Cloud, AWS IoT Core, or Azure IoT Hub can support advanced data visualization and predictive analytics.</w:t>
      </w:r>
    </w:p>
    <w:p w:rsidR="007066EB" w:rsidRPr="00D2752A" w:rsidRDefault="007066EB" w:rsidP="007066EB">
      <w:pPr>
        <w:pStyle w:val="NoSpacing"/>
        <w:numPr>
          <w:ilvl w:val="0"/>
          <w:numId w:val="36"/>
        </w:numPr>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Android Application Improvement</w:t>
      </w:r>
    </w:p>
    <w:p w:rsidR="007066EB" w:rsidRPr="00D2752A" w:rsidRDefault="007066EB" w:rsidP="007066EB">
      <w:pPr>
        <w:pStyle w:val="NoSpacing"/>
        <w:numPr>
          <w:ilvl w:val="0"/>
          <w:numId w:val="39"/>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The Android application can be extended to allow user authentication, multiple user roles, and multi-device synchronization.</w:t>
      </w:r>
    </w:p>
    <w:p w:rsidR="007066EB" w:rsidRPr="00D2752A" w:rsidRDefault="007066EB" w:rsidP="007066EB">
      <w:pPr>
        <w:pStyle w:val="NoSpacing"/>
        <w:numPr>
          <w:ilvl w:val="0"/>
          <w:numId w:val="39"/>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Historical data visualization through interactive charts and downloadable reports should be introduced.</w:t>
      </w:r>
    </w:p>
    <w:p w:rsidR="007066EB" w:rsidRDefault="007066EB" w:rsidP="007066EB">
      <w:pPr>
        <w:pStyle w:val="NoSpacing"/>
        <w:numPr>
          <w:ilvl w:val="0"/>
          <w:numId w:val="39"/>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Push notifications can be configured to alert users when consumption exceeds a specified threshold.</w:t>
      </w:r>
    </w:p>
    <w:p w:rsidR="007066EB" w:rsidRPr="00D2752A" w:rsidRDefault="007066EB" w:rsidP="007066EB">
      <w:pPr>
        <w:pStyle w:val="NoSpacing"/>
        <w:spacing w:line="480" w:lineRule="auto"/>
        <w:ind w:left="720"/>
        <w:jc w:val="both"/>
        <w:rPr>
          <w:rFonts w:ascii="Times New Roman" w:hAnsi="Times New Roman" w:cs="Times New Roman"/>
          <w:sz w:val="24"/>
          <w:szCs w:val="26"/>
        </w:rPr>
      </w:pPr>
    </w:p>
    <w:p w:rsidR="007066EB" w:rsidRPr="00D2752A" w:rsidRDefault="007066EB" w:rsidP="007066EB">
      <w:pPr>
        <w:pStyle w:val="NoSpacing"/>
        <w:numPr>
          <w:ilvl w:val="0"/>
          <w:numId w:val="36"/>
        </w:numPr>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Real-world Deployment Consideration</w:t>
      </w:r>
    </w:p>
    <w:p w:rsidR="007066EB" w:rsidRPr="00D2752A" w:rsidRDefault="007066EB" w:rsidP="007066EB">
      <w:pPr>
        <w:pStyle w:val="NoSpacing"/>
        <w:numPr>
          <w:ilvl w:val="0"/>
          <w:numId w:val="40"/>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For field deployment, weatherproof casing and surge protection components are necessary to protect against environmental and electrical disturbances.</w:t>
      </w:r>
    </w:p>
    <w:p w:rsidR="007066EB" w:rsidRPr="00D2752A" w:rsidRDefault="007066EB" w:rsidP="007066EB">
      <w:pPr>
        <w:pStyle w:val="NoSpacing"/>
        <w:numPr>
          <w:ilvl w:val="0"/>
          <w:numId w:val="40"/>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Calibration against utility-standard meters must be periodically conducted to ensure measurement conformity.</w:t>
      </w:r>
    </w:p>
    <w:p w:rsidR="007066EB" w:rsidRPr="00D2752A" w:rsidRDefault="007066EB" w:rsidP="007066EB">
      <w:pPr>
        <w:pStyle w:val="NoSpacing"/>
        <w:numPr>
          <w:ilvl w:val="0"/>
          <w:numId w:val="40"/>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lastRenderedPageBreak/>
        <w:t>A mobile data module (e.g., GSM with SIM800L) can be incorporated for environments where Wi-Fi is unavailable.</w:t>
      </w:r>
    </w:p>
    <w:p w:rsidR="007066EB" w:rsidRPr="00D2752A" w:rsidRDefault="007066EB" w:rsidP="007066EB">
      <w:pPr>
        <w:pStyle w:val="NoSpacing"/>
        <w:spacing w:line="480" w:lineRule="auto"/>
        <w:jc w:val="both"/>
        <w:rPr>
          <w:rFonts w:ascii="Times New Roman" w:hAnsi="Times New Roman" w:cs="Times New Roman"/>
          <w:sz w:val="24"/>
          <w:szCs w:val="26"/>
        </w:rPr>
      </w:pPr>
    </w:p>
    <w:p w:rsidR="004C2065" w:rsidRPr="007066EB" w:rsidRDefault="004C2065" w:rsidP="007066EB">
      <w:pPr>
        <w:rPr>
          <w:szCs w:val="26"/>
        </w:rPr>
      </w:pPr>
    </w:p>
    <w:sectPr w:rsidR="004C2065" w:rsidRPr="007066EB"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3AB"/>
    <w:multiLevelType w:val="hybridMultilevel"/>
    <w:tmpl w:val="5744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E6738"/>
    <w:multiLevelType w:val="hybridMultilevel"/>
    <w:tmpl w:val="5ED0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F2091"/>
    <w:multiLevelType w:val="hybridMultilevel"/>
    <w:tmpl w:val="21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B2A63"/>
    <w:multiLevelType w:val="hybridMultilevel"/>
    <w:tmpl w:val="99F6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E7279"/>
    <w:multiLevelType w:val="hybridMultilevel"/>
    <w:tmpl w:val="C1D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B0909"/>
    <w:multiLevelType w:val="hybridMultilevel"/>
    <w:tmpl w:val="C18A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12C97"/>
    <w:multiLevelType w:val="hybridMultilevel"/>
    <w:tmpl w:val="AA84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D09F3"/>
    <w:multiLevelType w:val="hybridMultilevel"/>
    <w:tmpl w:val="D91C8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5B24AA"/>
    <w:multiLevelType w:val="hybridMultilevel"/>
    <w:tmpl w:val="9F3A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EF09E5"/>
    <w:multiLevelType w:val="hybridMultilevel"/>
    <w:tmpl w:val="8CEE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95274"/>
    <w:multiLevelType w:val="hybridMultilevel"/>
    <w:tmpl w:val="94BC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31D41"/>
    <w:multiLevelType w:val="hybridMultilevel"/>
    <w:tmpl w:val="C66E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55981"/>
    <w:multiLevelType w:val="hybridMultilevel"/>
    <w:tmpl w:val="CEFC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81190"/>
    <w:multiLevelType w:val="hybridMultilevel"/>
    <w:tmpl w:val="D6FE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C6588E"/>
    <w:multiLevelType w:val="hybridMultilevel"/>
    <w:tmpl w:val="1A62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7497D"/>
    <w:multiLevelType w:val="hybridMultilevel"/>
    <w:tmpl w:val="E8E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704514"/>
    <w:multiLevelType w:val="hybridMultilevel"/>
    <w:tmpl w:val="A47C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0720E"/>
    <w:multiLevelType w:val="hybridMultilevel"/>
    <w:tmpl w:val="86BC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A7563"/>
    <w:multiLevelType w:val="hybridMultilevel"/>
    <w:tmpl w:val="4D76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51C80"/>
    <w:multiLevelType w:val="hybridMultilevel"/>
    <w:tmpl w:val="035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3E560A"/>
    <w:multiLevelType w:val="hybridMultilevel"/>
    <w:tmpl w:val="0C0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6467B9"/>
    <w:multiLevelType w:val="hybridMultilevel"/>
    <w:tmpl w:val="C88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FF3A91"/>
    <w:multiLevelType w:val="hybridMultilevel"/>
    <w:tmpl w:val="297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F330AB"/>
    <w:multiLevelType w:val="hybridMultilevel"/>
    <w:tmpl w:val="814C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8142C1"/>
    <w:multiLevelType w:val="hybridMultilevel"/>
    <w:tmpl w:val="362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760E6"/>
    <w:multiLevelType w:val="hybridMultilevel"/>
    <w:tmpl w:val="439886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30363A"/>
    <w:multiLevelType w:val="hybridMultilevel"/>
    <w:tmpl w:val="3F8C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5E1115"/>
    <w:multiLevelType w:val="hybridMultilevel"/>
    <w:tmpl w:val="25D4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B767F"/>
    <w:multiLevelType w:val="hybridMultilevel"/>
    <w:tmpl w:val="6EBA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0B6C8F"/>
    <w:multiLevelType w:val="hybridMultilevel"/>
    <w:tmpl w:val="F0CE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284DA8"/>
    <w:multiLevelType w:val="hybridMultilevel"/>
    <w:tmpl w:val="E0F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807176"/>
    <w:multiLevelType w:val="hybridMultilevel"/>
    <w:tmpl w:val="1686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9F5610"/>
    <w:multiLevelType w:val="hybridMultilevel"/>
    <w:tmpl w:val="CE9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3557D"/>
    <w:multiLevelType w:val="hybridMultilevel"/>
    <w:tmpl w:val="DA547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2467B"/>
    <w:multiLevelType w:val="hybridMultilevel"/>
    <w:tmpl w:val="34BA4F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FB4824"/>
    <w:multiLevelType w:val="hybridMultilevel"/>
    <w:tmpl w:val="0BE8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DD5434"/>
    <w:multiLevelType w:val="hybridMultilevel"/>
    <w:tmpl w:val="2CFC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B0335"/>
    <w:multiLevelType w:val="hybridMultilevel"/>
    <w:tmpl w:val="8E88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F848E4"/>
    <w:multiLevelType w:val="hybridMultilevel"/>
    <w:tmpl w:val="383E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B24AA2"/>
    <w:multiLevelType w:val="hybridMultilevel"/>
    <w:tmpl w:val="D76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9"/>
  </w:num>
  <w:num w:numId="4">
    <w:abstractNumId w:val="4"/>
  </w:num>
  <w:num w:numId="5">
    <w:abstractNumId w:val="27"/>
  </w:num>
  <w:num w:numId="6">
    <w:abstractNumId w:val="21"/>
  </w:num>
  <w:num w:numId="7">
    <w:abstractNumId w:val="22"/>
  </w:num>
  <w:num w:numId="8">
    <w:abstractNumId w:val="19"/>
  </w:num>
  <w:num w:numId="9">
    <w:abstractNumId w:val="26"/>
  </w:num>
  <w:num w:numId="10">
    <w:abstractNumId w:val="15"/>
  </w:num>
  <w:num w:numId="11">
    <w:abstractNumId w:val="24"/>
  </w:num>
  <w:num w:numId="12">
    <w:abstractNumId w:val="3"/>
  </w:num>
  <w:num w:numId="13">
    <w:abstractNumId w:val="2"/>
  </w:num>
  <w:num w:numId="14">
    <w:abstractNumId w:val="23"/>
  </w:num>
  <w:num w:numId="15">
    <w:abstractNumId w:val="1"/>
  </w:num>
  <w:num w:numId="16">
    <w:abstractNumId w:val="25"/>
  </w:num>
  <w:num w:numId="17">
    <w:abstractNumId w:val="14"/>
  </w:num>
  <w:num w:numId="18">
    <w:abstractNumId w:val="7"/>
  </w:num>
  <w:num w:numId="19">
    <w:abstractNumId w:val="17"/>
  </w:num>
  <w:num w:numId="20">
    <w:abstractNumId w:val="36"/>
  </w:num>
  <w:num w:numId="21">
    <w:abstractNumId w:val="35"/>
  </w:num>
  <w:num w:numId="22">
    <w:abstractNumId w:val="12"/>
  </w:num>
  <w:num w:numId="23">
    <w:abstractNumId w:val="13"/>
  </w:num>
  <w:num w:numId="24">
    <w:abstractNumId w:val="37"/>
  </w:num>
  <w:num w:numId="25">
    <w:abstractNumId w:val="11"/>
  </w:num>
  <w:num w:numId="26">
    <w:abstractNumId w:val="38"/>
  </w:num>
  <w:num w:numId="27">
    <w:abstractNumId w:val="6"/>
  </w:num>
  <w:num w:numId="28">
    <w:abstractNumId w:val="16"/>
  </w:num>
  <w:num w:numId="29">
    <w:abstractNumId w:val="10"/>
  </w:num>
  <w:num w:numId="30">
    <w:abstractNumId w:val="32"/>
  </w:num>
  <w:num w:numId="31">
    <w:abstractNumId w:val="5"/>
  </w:num>
  <w:num w:numId="32">
    <w:abstractNumId w:val="30"/>
  </w:num>
  <w:num w:numId="33">
    <w:abstractNumId w:val="0"/>
  </w:num>
  <w:num w:numId="34">
    <w:abstractNumId w:val="29"/>
  </w:num>
  <w:num w:numId="35">
    <w:abstractNumId w:val="8"/>
  </w:num>
  <w:num w:numId="36">
    <w:abstractNumId w:val="33"/>
  </w:num>
  <w:num w:numId="37">
    <w:abstractNumId w:val="18"/>
  </w:num>
  <w:num w:numId="38">
    <w:abstractNumId w:val="28"/>
  </w:num>
  <w:num w:numId="39">
    <w:abstractNumId w:val="20"/>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2065"/>
    <w:rsid w:val="00037F59"/>
    <w:rsid w:val="002931E8"/>
    <w:rsid w:val="002B1515"/>
    <w:rsid w:val="003D6C23"/>
    <w:rsid w:val="004C2065"/>
    <w:rsid w:val="005D175C"/>
    <w:rsid w:val="006A322D"/>
    <w:rsid w:val="007066EB"/>
    <w:rsid w:val="00CE7400"/>
    <w:rsid w:val="00DF6596"/>
    <w:rsid w:val="00F06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065"/>
    <w:pPr>
      <w:spacing w:after="0" w:line="240" w:lineRule="auto"/>
    </w:pPr>
  </w:style>
  <w:style w:type="character" w:styleId="Strong">
    <w:name w:val="Strong"/>
    <w:basedOn w:val="DefaultParagraphFont"/>
    <w:uiPriority w:val="22"/>
    <w:qFormat/>
    <w:rsid w:val="003D6C23"/>
    <w:rPr>
      <w:b/>
      <w:bCs/>
    </w:rPr>
  </w:style>
  <w:style w:type="character" w:styleId="Emphasis">
    <w:name w:val="Emphasis"/>
    <w:basedOn w:val="DefaultParagraphFont"/>
    <w:uiPriority w:val="20"/>
    <w:qFormat/>
    <w:rsid w:val="003D6C23"/>
    <w:rPr>
      <w:i/>
      <w:iCs/>
    </w:rPr>
  </w:style>
  <w:style w:type="character" w:styleId="HTMLCode">
    <w:name w:val="HTML Code"/>
    <w:basedOn w:val="DefaultParagraphFont"/>
    <w:uiPriority w:val="99"/>
    <w:semiHidden/>
    <w:unhideWhenUsed/>
    <w:rsid w:val="003D6C23"/>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3D6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C23"/>
    <w:rPr>
      <w:rFonts w:ascii="Tahoma" w:hAnsi="Tahoma" w:cs="Tahoma"/>
      <w:sz w:val="16"/>
      <w:szCs w:val="16"/>
    </w:rPr>
  </w:style>
  <w:style w:type="table" w:styleId="TableGrid">
    <w:name w:val="Table Grid"/>
    <w:basedOn w:val="TableNormal"/>
    <w:uiPriority w:val="59"/>
    <w:rsid w:val="005D175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2025-09-23T16:23:00Z</dcterms:created>
  <dcterms:modified xsi:type="dcterms:W3CDTF">2025-09-23T16:39:00Z</dcterms:modified>
</cp:coreProperties>
</file>