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15" w:rsidRPr="00D2752A" w:rsidRDefault="002B1515" w:rsidP="002B1515">
      <w:pPr>
        <w:pStyle w:val="NoSpacing"/>
        <w:spacing w:line="480" w:lineRule="auto"/>
        <w:jc w:val="center"/>
        <w:rPr>
          <w:rFonts w:ascii="Times New Roman" w:hAnsi="Times New Roman" w:cs="Times New Roman"/>
          <w:sz w:val="24"/>
          <w:szCs w:val="26"/>
        </w:rPr>
      </w:pPr>
      <w:r w:rsidRPr="00D2752A">
        <w:rPr>
          <w:rFonts w:ascii="Times New Roman" w:hAnsi="Times New Roman" w:cs="Times New Roman"/>
          <w:b/>
          <w:sz w:val="24"/>
          <w:szCs w:val="26"/>
        </w:rPr>
        <w:t>CHAPTER TWO</w:t>
      </w:r>
    </w:p>
    <w:p w:rsidR="002B1515" w:rsidRPr="00D2752A" w:rsidRDefault="002B1515" w:rsidP="002B1515">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LITERATURE REVIEW</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w:t>
      </w:r>
      <w:r w:rsidRPr="00D2752A">
        <w:rPr>
          <w:rFonts w:ascii="Times New Roman" w:hAnsi="Times New Roman" w:cs="Times New Roman"/>
          <w:b/>
          <w:sz w:val="24"/>
          <w:szCs w:val="26"/>
        </w:rPr>
        <w:tab/>
        <w:t>INTRODUCTION</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2.2</w:t>
      </w:r>
      <w:r w:rsidRPr="00D2752A">
        <w:rPr>
          <w:rFonts w:ascii="Times New Roman" w:hAnsi="Times New Roman" w:cs="Times New Roman"/>
          <w:b/>
          <w:sz w:val="24"/>
          <w:szCs w:val="26"/>
        </w:rPr>
        <w:tab/>
        <w:t>ENERGY METERING SYSTEMS</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 xml:space="preserve">With the advancement of electronic components and digital signal processing, modern digital energy meters have emerged. These meters use microcontrollers or digital signal </w:t>
      </w:r>
      <w:r w:rsidRPr="00D2752A">
        <w:rPr>
          <w:rFonts w:ascii="Times New Roman" w:hAnsi="Times New Roman" w:cs="Times New Roman"/>
          <w:sz w:val="24"/>
          <w:szCs w:val="26"/>
        </w:rPr>
        <w:lastRenderedPageBreak/>
        <w:t>processors to sample the voltage and current waveforms, calculate the real-time power, and integrate it over time to determine energy consumption. Digital meters offer better accuracy, memory storage capabilities, and the potential for further automation.</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2.3</w:t>
      </w:r>
      <w:r w:rsidRPr="00D2752A">
        <w:rPr>
          <w:rFonts w:ascii="Times New Roman" w:hAnsi="Times New Roman" w:cs="Times New Roman"/>
          <w:b/>
          <w:sz w:val="24"/>
          <w:szCs w:val="26"/>
        </w:rPr>
        <w:tab/>
        <w:t>SMART METERS AND THE INTERNET OF THINGS (IOT)</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 xml:space="preserve">IoT smart meters use various sensors to measure voltage, current, frequency, and power factor. Data collected by the sensors is processed locally using microcontrollers and then transmitted to cloud platforms for remote access and analysis. This transformation has led to the </w:t>
      </w:r>
      <w:r w:rsidRPr="00D2752A">
        <w:rPr>
          <w:rFonts w:ascii="Times New Roman" w:hAnsi="Times New Roman" w:cs="Times New Roman"/>
          <w:sz w:val="24"/>
          <w:szCs w:val="26"/>
        </w:rPr>
        <w:lastRenderedPageBreak/>
        <w:t>development of energy intelligence systems capable of detecting anomalies, forecasting loads, and even suggesting load shifting to reduce energy costs.</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2.4</w:t>
      </w:r>
      <w:r w:rsidRPr="00D2752A">
        <w:rPr>
          <w:rFonts w:ascii="Times New Roman" w:hAnsi="Times New Roman" w:cs="Times New Roman"/>
          <w:b/>
          <w:sz w:val="24"/>
          <w:szCs w:val="26"/>
        </w:rPr>
        <w:tab/>
        <w:t>EMBEDDED SYSTEMS IN ENERGY METERING</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choice of embedded platform determines the capability and efficiency of a smart metering system. The most common choices include:</w:t>
      </w:r>
    </w:p>
    <w:p w:rsidR="002B1515" w:rsidRPr="00D2752A" w:rsidRDefault="002B1515" w:rsidP="002B1515">
      <w:pPr>
        <w:pStyle w:val="NoSpacing"/>
        <w:numPr>
          <w:ilvl w:val="0"/>
          <w:numId w:val="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Arduino UNO/MEGA</w:t>
      </w:r>
    </w:p>
    <w:p w:rsidR="002B1515" w:rsidRPr="00D2752A" w:rsidRDefault="002B1515" w:rsidP="002B1515">
      <w:pPr>
        <w:pStyle w:val="NoSpacing"/>
        <w:numPr>
          <w:ilvl w:val="0"/>
          <w:numId w:val="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ESP32/ESP8266</w:t>
      </w:r>
    </w:p>
    <w:p w:rsidR="002B1515" w:rsidRPr="00D2752A" w:rsidRDefault="002B1515" w:rsidP="002B1515">
      <w:pPr>
        <w:pStyle w:val="NoSpacing"/>
        <w:numPr>
          <w:ilvl w:val="0"/>
          <w:numId w:val="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STM32 Series</w:t>
      </w:r>
    </w:p>
    <w:p w:rsidR="002B1515" w:rsidRPr="00D2752A" w:rsidRDefault="002B1515" w:rsidP="002B1515">
      <w:pPr>
        <w:pStyle w:val="NoSpacing"/>
        <w:numPr>
          <w:ilvl w:val="0"/>
          <w:numId w:val="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Raspberry Pi</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2.5</w:t>
      </w:r>
      <w:r w:rsidRPr="00D2752A">
        <w:rPr>
          <w:rFonts w:ascii="Times New Roman" w:hAnsi="Times New Roman" w:cs="Times New Roman"/>
          <w:b/>
          <w:sz w:val="24"/>
          <w:szCs w:val="26"/>
        </w:rPr>
        <w:tab/>
        <w:t>COMMUNICATION PROTOCOLS AND NETWORK ARCHITECTURES</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selection of communication protocol impacts system performance, especially in terms of latency, range, cost, and power consumption. Common protocols include:</w:t>
      </w:r>
    </w:p>
    <w:p w:rsidR="002B1515" w:rsidRPr="00D2752A" w:rsidRDefault="002B1515" w:rsidP="002B1515">
      <w:pPr>
        <w:pStyle w:val="NoSpacing"/>
        <w:numPr>
          <w:ilvl w:val="0"/>
          <w:numId w:val="6"/>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Wi-Fi</w:t>
      </w:r>
    </w:p>
    <w:p w:rsidR="002B1515" w:rsidRPr="00D2752A" w:rsidRDefault="002B1515" w:rsidP="002B1515">
      <w:pPr>
        <w:pStyle w:val="NoSpacing"/>
        <w:numPr>
          <w:ilvl w:val="0"/>
          <w:numId w:val="6"/>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GSM/GPRS</w:t>
      </w:r>
    </w:p>
    <w:p w:rsidR="002B1515" w:rsidRPr="00D2752A" w:rsidRDefault="002B1515" w:rsidP="002B1515">
      <w:pPr>
        <w:pStyle w:val="NoSpacing"/>
        <w:numPr>
          <w:ilvl w:val="0"/>
          <w:numId w:val="6"/>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Zigbee</w:t>
      </w:r>
    </w:p>
    <w:p w:rsidR="002B1515" w:rsidRPr="00D2752A" w:rsidRDefault="002B1515" w:rsidP="002B1515">
      <w:pPr>
        <w:pStyle w:val="NoSpacing"/>
        <w:numPr>
          <w:ilvl w:val="0"/>
          <w:numId w:val="6"/>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LoRaWAN</w:t>
      </w:r>
    </w:p>
    <w:p w:rsidR="002B1515" w:rsidRPr="00D2752A" w:rsidRDefault="002B1515" w:rsidP="002B1515">
      <w:pPr>
        <w:pStyle w:val="NoSpacing"/>
        <w:numPr>
          <w:ilvl w:val="0"/>
          <w:numId w:val="6"/>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NB-IoT</w:t>
      </w:r>
    </w:p>
    <w:p w:rsidR="002B1515" w:rsidRPr="00D2752A" w:rsidRDefault="002B1515" w:rsidP="002B151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lastRenderedPageBreak/>
        <w:t>Hybrid communication architectures are gaining traction to balance the limitations of individual technologies. Star, mesh, and tree topologies are analyzed based on reliability, range, and energy efficiency.</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2.6</w:t>
      </w:r>
      <w:r w:rsidRPr="00D2752A">
        <w:rPr>
          <w:rFonts w:ascii="Times New Roman" w:hAnsi="Times New Roman" w:cs="Times New Roman"/>
          <w:b/>
          <w:sz w:val="24"/>
          <w:szCs w:val="26"/>
        </w:rPr>
        <w:tab/>
        <w:t>ANDROID APPLICATION FOR MONITORING AND CONTROL</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Mobile applications are critical for bridging the user interface gap. Beyond data monitoring, advanced features now include:</w:t>
      </w:r>
    </w:p>
    <w:p w:rsidR="002B1515" w:rsidRPr="00D2752A" w:rsidRDefault="002B1515" w:rsidP="002B1515">
      <w:pPr>
        <w:pStyle w:val="NoSpacing"/>
        <w:numPr>
          <w:ilvl w:val="0"/>
          <w:numId w:val="7"/>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Real-time device control</w:t>
      </w:r>
    </w:p>
    <w:p w:rsidR="002B1515" w:rsidRPr="00D2752A" w:rsidRDefault="002B1515" w:rsidP="002B1515">
      <w:pPr>
        <w:pStyle w:val="NoSpacing"/>
        <w:numPr>
          <w:ilvl w:val="0"/>
          <w:numId w:val="7"/>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Load prediction via ML models</w:t>
      </w:r>
    </w:p>
    <w:p w:rsidR="002B1515" w:rsidRPr="00D2752A" w:rsidRDefault="002B1515" w:rsidP="002B1515">
      <w:pPr>
        <w:pStyle w:val="NoSpacing"/>
        <w:numPr>
          <w:ilvl w:val="0"/>
          <w:numId w:val="7"/>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Scheduling high-consumption appliances</w:t>
      </w:r>
    </w:p>
    <w:p w:rsidR="002B1515" w:rsidRPr="00D2752A" w:rsidRDefault="002B1515" w:rsidP="002B1515">
      <w:pPr>
        <w:pStyle w:val="NoSpacing"/>
        <w:numPr>
          <w:ilvl w:val="0"/>
          <w:numId w:val="7"/>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Alert and notification systems for irregular usage</w:t>
      </w:r>
    </w:p>
    <w:p w:rsidR="002B1515" w:rsidRPr="00D2752A" w:rsidRDefault="002B1515" w:rsidP="002B1515">
      <w:pPr>
        <w:pStyle w:val="NoSpacing"/>
        <w:numPr>
          <w:ilvl w:val="0"/>
          <w:numId w:val="7"/>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Offline storage with sync-on-connect capabilities</w:t>
      </w:r>
    </w:p>
    <w:p w:rsidR="002B1515" w:rsidRPr="00D2752A" w:rsidRDefault="002B1515" w:rsidP="002B151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UX/UI studies emphasize the role of simplified visuals, user onboarding tutorials, and interactive energy dashboards in boosting adoption.</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2.7 CLOUD PLATFORMS AND EDGE COMPUTING</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Cloud platforms like AWS IoT, Microsoft Azure, and Google Cloud IoT provide scalable backends for data storage, real-time analytics, and remote control. These systems utilize:</w:t>
      </w:r>
    </w:p>
    <w:p w:rsidR="002B1515" w:rsidRPr="00D2752A" w:rsidRDefault="002B1515" w:rsidP="002B1515">
      <w:pPr>
        <w:pStyle w:val="NoSpacing"/>
        <w:numPr>
          <w:ilvl w:val="0"/>
          <w:numId w:val="8"/>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MQTT, CoAP, and WebSockets</w:t>
      </w:r>
    </w:p>
    <w:p w:rsidR="002B1515" w:rsidRPr="00D2752A" w:rsidRDefault="002B1515" w:rsidP="002B1515">
      <w:pPr>
        <w:pStyle w:val="NoSpacing"/>
        <w:numPr>
          <w:ilvl w:val="0"/>
          <w:numId w:val="8"/>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Serverless architectures</w:t>
      </w:r>
    </w:p>
    <w:p w:rsidR="002B1515" w:rsidRPr="00D2752A" w:rsidRDefault="002B1515" w:rsidP="002B1515">
      <w:pPr>
        <w:pStyle w:val="NoSpacing"/>
        <w:numPr>
          <w:ilvl w:val="0"/>
          <w:numId w:val="8"/>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Edge computing gateways for pre-processing</w:t>
      </w:r>
    </w:p>
    <w:p w:rsidR="002B1515" w:rsidRPr="00D2752A" w:rsidRDefault="002B1515" w:rsidP="002B151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 xml:space="preserve">Recent frameworks combine cloud and fog computing </w:t>
      </w:r>
      <w:r>
        <w:rPr>
          <w:rFonts w:ascii="Times New Roman" w:hAnsi="Times New Roman" w:cs="Times New Roman"/>
          <w:sz w:val="24"/>
          <w:szCs w:val="26"/>
        </w:rPr>
        <w:t>`</w:t>
      </w:r>
      <w:r w:rsidRPr="00D2752A">
        <w:rPr>
          <w:rFonts w:ascii="Times New Roman" w:hAnsi="Times New Roman" w:cs="Times New Roman"/>
          <w:sz w:val="24"/>
          <w:szCs w:val="26"/>
        </w:rPr>
        <w:t>to optimize latency-sensitive tasks, reduce bandwidth use, and ensure local autonomy during network outages.</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2.8</w:t>
      </w:r>
      <w:r w:rsidRPr="00D2752A">
        <w:rPr>
          <w:rFonts w:ascii="Times New Roman" w:hAnsi="Times New Roman" w:cs="Times New Roman"/>
          <w:b/>
          <w:sz w:val="24"/>
          <w:szCs w:val="26"/>
        </w:rPr>
        <w:tab/>
        <w:t>SMART GRID INTEGRATION</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lastRenderedPageBreak/>
        <w:t>Smart meters play a critical role in demand-side management and renewable energy integration. Their benefits include:</w:t>
      </w:r>
    </w:p>
    <w:p w:rsidR="002B1515" w:rsidRPr="00D2752A" w:rsidRDefault="002B1515" w:rsidP="002B1515">
      <w:pPr>
        <w:pStyle w:val="NoSpacing"/>
        <w:numPr>
          <w:ilvl w:val="0"/>
          <w:numId w:val="9"/>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Integration with solar, wind, and bio-energy sources</w:t>
      </w:r>
    </w:p>
    <w:p w:rsidR="002B1515" w:rsidRPr="00D2752A" w:rsidRDefault="002B1515" w:rsidP="002B1515">
      <w:pPr>
        <w:pStyle w:val="NoSpacing"/>
        <w:numPr>
          <w:ilvl w:val="0"/>
          <w:numId w:val="9"/>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Real-time balancing of demand and supply</w:t>
      </w:r>
    </w:p>
    <w:p w:rsidR="002B1515" w:rsidRPr="00D2752A" w:rsidRDefault="002B1515" w:rsidP="002B1515">
      <w:pPr>
        <w:pStyle w:val="NoSpacing"/>
        <w:numPr>
          <w:ilvl w:val="0"/>
          <w:numId w:val="9"/>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Identification of load profiles</w:t>
      </w:r>
    </w:p>
    <w:p w:rsidR="002B1515" w:rsidRPr="00D2752A" w:rsidRDefault="002B1515" w:rsidP="002B1515">
      <w:pPr>
        <w:pStyle w:val="NoSpacing"/>
        <w:numPr>
          <w:ilvl w:val="0"/>
          <w:numId w:val="9"/>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Support for net metering and energy credit systems</w:t>
      </w:r>
    </w:p>
    <w:p w:rsidR="002B1515" w:rsidRPr="00D2752A" w:rsidRDefault="002B1515" w:rsidP="002B151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Additionally, virtual power plants (VPPs) use data from smart meters to coordinate DERs and optimize grid load balancing.</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2.9</w:t>
      </w:r>
      <w:r w:rsidRPr="00D2752A">
        <w:rPr>
          <w:rFonts w:ascii="Times New Roman" w:hAnsi="Times New Roman" w:cs="Times New Roman"/>
          <w:b/>
          <w:sz w:val="24"/>
          <w:szCs w:val="26"/>
        </w:rPr>
        <w:tab/>
        <w:t>CYBERSECURITY AND PRIVACY CONSIDERATIONS</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As smart meters generate and transmit real-time user data, cybersecurity becomes vital. Threat vectors include:</w:t>
      </w:r>
    </w:p>
    <w:p w:rsidR="002B1515" w:rsidRPr="00D2752A" w:rsidRDefault="002B1515" w:rsidP="002B1515">
      <w:pPr>
        <w:pStyle w:val="NoSpacing"/>
        <w:numPr>
          <w:ilvl w:val="0"/>
          <w:numId w:val="10"/>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Data interception</w:t>
      </w:r>
    </w:p>
    <w:p w:rsidR="002B1515" w:rsidRPr="00D2752A" w:rsidRDefault="002B1515" w:rsidP="002B1515">
      <w:pPr>
        <w:pStyle w:val="NoSpacing"/>
        <w:numPr>
          <w:ilvl w:val="0"/>
          <w:numId w:val="10"/>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Spoofing and replay attacks</w:t>
      </w:r>
    </w:p>
    <w:p w:rsidR="002B1515" w:rsidRPr="00D2752A" w:rsidRDefault="002B1515" w:rsidP="002B1515">
      <w:pPr>
        <w:pStyle w:val="NoSpacing"/>
        <w:numPr>
          <w:ilvl w:val="0"/>
          <w:numId w:val="10"/>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Unauthorized firmware updates</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Recommended security measures:</w:t>
      </w:r>
    </w:p>
    <w:p w:rsidR="002B1515" w:rsidRPr="00D2752A" w:rsidRDefault="002B1515" w:rsidP="002B1515">
      <w:pPr>
        <w:pStyle w:val="NoSpacing"/>
        <w:numPr>
          <w:ilvl w:val="0"/>
          <w:numId w:val="11"/>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End-to-end encryption</w:t>
      </w:r>
    </w:p>
    <w:p w:rsidR="002B1515" w:rsidRPr="00D2752A" w:rsidRDefault="002B1515" w:rsidP="002B1515">
      <w:pPr>
        <w:pStyle w:val="NoSpacing"/>
        <w:numPr>
          <w:ilvl w:val="0"/>
          <w:numId w:val="11"/>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Blockchain-based data logging</w:t>
      </w:r>
    </w:p>
    <w:p w:rsidR="002B1515" w:rsidRPr="00D2752A" w:rsidRDefault="002B1515" w:rsidP="002B1515">
      <w:pPr>
        <w:pStyle w:val="NoSpacing"/>
        <w:numPr>
          <w:ilvl w:val="0"/>
          <w:numId w:val="11"/>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Tamper detection systems</w:t>
      </w:r>
    </w:p>
    <w:p w:rsidR="002B1515" w:rsidRDefault="002B1515" w:rsidP="002B1515">
      <w:pPr>
        <w:pStyle w:val="NoSpacing"/>
        <w:numPr>
          <w:ilvl w:val="0"/>
          <w:numId w:val="11"/>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Intrusion detection powered by AI</w:t>
      </w:r>
    </w:p>
    <w:p w:rsidR="002B1515" w:rsidRPr="00D2752A" w:rsidRDefault="002B1515" w:rsidP="002B1515">
      <w:pPr>
        <w:pStyle w:val="NoSpacing"/>
        <w:spacing w:line="480" w:lineRule="auto"/>
        <w:ind w:left="720"/>
        <w:jc w:val="both"/>
        <w:rPr>
          <w:rFonts w:ascii="Times New Roman" w:eastAsia="Times New Roman" w:hAnsi="Times New Roman" w:cs="Times New Roman"/>
          <w:sz w:val="24"/>
          <w:szCs w:val="26"/>
        </w:rPr>
      </w:pP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2.10</w:t>
      </w:r>
      <w:r w:rsidRPr="00D2752A">
        <w:rPr>
          <w:rFonts w:ascii="Times New Roman" w:hAnsi="Times New Roman" w:cs="Times New Roman"/>
          <w:b/>
          <w:sz w:val="24"/>
          <w:szCs w:val="26"/>
        </w:rPr>
        <w:tab/>
        <w:t>AI AND MACHINE LEARNING APPLICATIONS</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AI is transforming energy systems through:</w:t>
      </w:r>
    </w:p>
    <w:p w:rsidR="002B1515" w:rsidRPr="00D2752A" w:rsidRDefault="002B1515" w:rsidP="002B1515">
      <w:pPr>
        <w:pStyle w:val="NoSpacing"/>
        <w:numPr>
          <w:ilvl w:val="0"/>
          <w:numId w:val="12"/>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Anomaly detection in consumption</w:t>
      </w:r>
    </w:p>
    <w:p w:rsidR="002B1515" w:rsidRPr="00D2752A" w:rsidRDefault="002B1515" w:rsidP="002B1515">
      <w:pPr>
        <w:pStyle w:val="NoSpacing"/>
        <w:numPr>
          <w:ilvl w:val="0"/>
          <w:numId w:val="12"/>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lastRenderedPageBreak/>
        <w:t>Load forecasting</w:t>
      </w:r>
    </w:p>
    <w:p w:rsidR="002B1515" w:rsidRPr="00D2752A" w:rsidRDefault="002B1515" w:rsidP="002B1515">
      <w:pPr>
        <w:pStyle w:val="NoSpacing"/>
        <w:numPr>
          <w:ilvl w:val="0"/>
          <w:numId w:val="12"/>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User classification for personalized suggestions</w:t>
      </w:r>
    </w:p>
    <w:p w:rsidR="002B1515" w:rsidRPr="00D2752A" w:rsidRDefault="002B1515" w:rsidP="002B1515">
      <w:pPr>
        <w:pStyle w:val="NoSpacing"/>
        <w:numPr>
          <w:ilvl w:val="0"/>
          <w:numId w:val="12"/>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Predictive fault detection in the meter hardware</w:t>
      </w:r>
    </w:p>
    <w:p w:rsidR="002B1515" w:rsidRPr="00D2752A" w:rsidRDefault="002B1515" w:rsidP="002B151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Deep learning models such as convolutional neural networks (CNNs) and recurrent neural networks (RNNs) are being explored for their accuracy in energy load predictions.</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2.11</w:t>
      </w:r>
      <w:r w:rsidRPr="00D2752A">
        <w:rPr>
          <w:rFonts w:ascii="Times New Roman" w:hAnsi="Times New Roman" w:cs="Times New Roman"/>
          <w:b/>
          <w:sz w:val="24"/>
          <w:szCs w:val="26"/>
        </w:rPr>
        <w:tab/>
        <w:t>RENEWABLE ENERGY AND ENVIRONMENTAL IMPACT</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Smart metering supports environmental sustainability by:</w:t>
      </w:r>
    </w:p>
    <w:p w:rsidR="002B1515" w:rsidRPr="00D2752A" w:rsidRDefault="002B1515" w:rsidP="002B1515">
      <w:pPr>
        <w:pStyle w:val="NoSpacing"/>
        <w:numPr>
          <w:ilvl w:val="0"/>
          <w:numId w:val="13"/>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Reducing energy waste</w:t>
      </w:r>
    </w:p>
    <w:p w:rsidR="002B1515" w:rsidRPr="00D2752A" w:rsidRDefault="002B1515" w:rsidP="002B1515">
      <w:pPr>
        <w:pStyle w:val="NoSpacing"/>
        <w:numPr>
          <w:ilvl w:val="0"/>
          <w:numId w:val="13"/>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Monitoring carbon footprints</w:t>
      </w:r>
    </w:p>
    <w:p w:rsidR="002B1515" w:rsidRPr="00D2752A" w:rsidRDefault="002B1515" w:rsidP="002B1515">
      <w:pPr>
        <w:pStyle w:val="NoSpacing"/>
        <w:numPr>
          <w:ilvl w:val="0"/>
          <w:numId w:val="13"/>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Supporting dynamic pricing to discourage peak usage</w:t>
      </w:r>
    </w:p>
    <w:p w:rsidR="002B1515" w:rsidRPr="00D2752A" w:rsidRDefault="002B1515" w:rsidP="002B151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Smart meters also support carbon credit systems and renewable energy certificates (RECs) by accurately tracking consumption and generation.</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2.12</w:t>
      </w:r>
      <w:r w:rsidRPr="00D2752A">
        <w:rPr>
          <w:rFonts w:ascii="Times New Roman" w:hAnsi="Times New Roman" w:cs="Times New Roman"/>
          <w:b/>
          <w:sz w:val="24"/>
          <w:szCs w:val="26"/>
        </w:rPr>
        <w:tab/>
        <w:t>REGULATORY POLICIES AND STANDARDS</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Global and regional energy bodies have developed standards such as:</w:t>
      </w:r>
    </w:p>
    <w:p w:rsidR="002B1515" w:rsidRPr="00D2752A" w:rsidRDefault="002B1515" w:rsidP="002B1515">
      <w:pPr>
        <w:pStyle w:val="NoSpacing"/>
        <w:numPr>
          <w:ilvl w:val="0"/>
          <w:numId w:val="14"/>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IEEE 802.15.4 for low-rate WPANs</w:t>
      </w:r>
    </w:p>
    <w:p w:rsidR="002B1515" w:rsidRPr="00D2752A" w:rsidRDefault="002B1515" w:rsidP="002B1515">
      <w:pPr>
        <w:pStyle w:val="NoSpacing"/>
        <w:numPr>
          <w:ilvl w:val="0"/>
          <w:numId w:val="14"/>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IEC 62056 for DLMS/COSEM protocols</w:t>
      </w:r>
    </w:p>
    <w:p w:rsidR="002B1515" w:rsidRPr="00D2752A" w:rsidRDefault="002B1515" w:rsidP="002B1515">
      <w:pPr>
        <w:pStyle w:val="NoSpacing"/>
        <w:numPr>
          <w:ilvl w:val="0"/>
          <w:numId w:val="14"/>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IS 13779 and IS 15959 for Indian smart meter interoperability</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Policies from regulatory commissions define acceptable accuracy classes, communication protocols, and data privacy laws governing smart metering.</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2.13</w:t>
      </w:r>
      <w:r w:rsidRPr="00D2752A">
        <w:rPr>
          <w:rFonts w:ascii="Times New Roman" w:hAnsi="Times New Roman" w:cs="Times New Roman"/>
          <w:b/>
          <w:sz w:val="24"/>
          <w:szCs w:val="26"/>
        </w:rPr>
        <w:tab/>
        <w:t>SOCIOECONOMIC AND ADOPTION BARRIERS</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Challenges include:</w:t>
      </w:r>
    </w:p>
    <w:p w:rsidR="002B1515" w:rsidRPr="00D2752A" w:rsidRDefault="002B1515" w:rsidP="002B1515">
      <w:pPr>
        <w:pStyle w:val="NoSpacing"/>
        <w:numPr>
          <w:ilvl w:val="0"/>
          <w:numId w:val="1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High deployment costs</w:t>
      </w:r>
    </w:p>
    <w:p w:rsidR="002B1515" w:rsidRPr="00D2752A" w:rsidRDefault="002B1515" w:rsidP="002B1515">
      <w:pPr>
        <w:pStyle w:val="NoSpacing"/>
        <w:numPr>
          <w:ilvl w:val="0"/>
          <w:numId w:val="1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Lack of infrastructure in rural areas</w:t>
      </w:r>
    </w:p>
    <w:p w:rsidR="002B1515" w:rsidRPr="00D2752A" w:rsidRDefault="002B1515" w:rsidP="002B1515">
      <w:pPr>
        <w:pStyle w:val="NoSpacing"/>
        <w:numPr>
          <w:ilvl w:val="0"/>
          <w:numId w:val="1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lastRenderedPageBreak/>
        <w:t>Consumer mistrust</w:t>
      </w:r>
    </w:p>
    <w:p w:rsidR="002B1515" w:rsidRPr="00D2752A" w:rsidRDefault="002B1515" w:rsidP="002B1515">
      <w:pPr>
        <w:pStyle w:val="NoSpacing"/>
        <w:numPr>
          <w:ilvl w:val="0"/>
          <w:numId w:val="15"/>
        </w:numPr>
        <w:spacing w:line="480" w:lineRule="auto"/>
        <w:jc w:val="both"/>
        <w:rPr>
          <w:rFonts w:ascii="Times New Roman" w:eastAsia="Times New Roman" w:hAnsi="Times New Roman" w:cs="Times New Roman"/>
          <w:sz w:val="24"/>
          <w:szCs w:val="26"/>
        </w:rPr>
      </w:pPr>
      <w:r w:rsidRPr="00D2752A">
        <w:rPr>
          <w:rFonts w:ascii="Times New Roman" w:eastAsia="Times New Roman" w:hAnsi="Times New Roman" w:cs="Times New Roman"/>
          <w:sz w:val="24"/>
          <w:szCs w:val="26"/>
        </w:rPr>
        <w:t>Political and economic instability</w:t>
      </w:r>
    </w:p>
    <w:p w:rsidR="002B1515" w:rsidRPr="00D2752A" w:rsidRDefault="002B1515" w:rsidP="002B151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Addressing these requires public-private partnerships, subsidy programs, and consumer education campaigns.</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2.14</w:t>
      </w:r>
      <w:r w:rsidRPr="00D2752A">
        <w:rPr>
          <w:rFonts w:ascii="Times New Roman" w:hAnsi="Times New Roman" w:cs="Times New Roman"/>
          <w:b/>
          <w:sz w:val="24"/>
          <w:szCs w:val="26"/>
        </w:rPr>
        <w:tab/>
        <w:t>THEORETICAL FRAMEWORK</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rsidR="002B1515" w:rsidRPr="00D2752A" w:rsidRDefault="002B1515" w:rsidP="002B151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2.15</w:t>
      </w:r>
      <w:r w:rsidRPr="00D2752A">
        <w:rPr>
          <w:rFonts w:ascii="Times New Roman" w:hAnsi="Times New Roman" w:cs="Times New Roman"/>
          <w:b/>
          <w:sz w:val="24"/>
          <w:szCs w:val="26"/>
        </w:rPr>
        <w:tab/>
        <w:t>SUMMARY</w:t>
      </w:r>
    </w:p>
    <w:p w:rsidR="002B1515" w:rsidRPr="00D2752A" w:rsidRDefault="002B1515" w:rsidP="002B151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rsidR="002B1515" w:rsidRPr="00D2752A" w:rsidRDefault="002B1515" w:rsidP="002B1515">
      <w:pPr>
        <w:pStyle w:val="NoSpacing"/>
        <w:spacing w:line="480" w:lineRule="auto"/>
        <w:jc w:val="both"/>
        <w:rPr>
          <w:rFonts w:ascii="Times New Roman" w:hAnsi="Times New Roman" w:cs="Times New Roman"/>
          <w:sz w:val="24"/>
          <w:szCs w:val="26"/>
        </w:rPr>
      </w:pPr>
    </w:p>
    <w:p w:rsidR="004C2065" w:rsidRPr="002B1515" w:rsidRDefault="004C2065" w:rsidP="002B1515">
      <w:pPr>
        <w:rPr>
          <w:szCs w:val="26"/>
        </w:rPr>
      </w:pPr>
    </w:p>
    <w:sectPr w:rsidR="004C2065" w:rsidRPr="002B1515"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6738"/>
    <w:multiLevelType w:val="hybridMultilevel"/>
    <w:tmpl w:val="5ED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2091"/>
    <w:multiLevelType w:val="hybridMultilevel"/>
    <w:tmpl w:val="21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B2A63"/>
    <w:multiLevelType w:val="hybridMultilevel"/>
    <w:tmpl w:val="99F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7497D"/>
    <w:multiLevelType w:val="hybridMultilevel"/>
    <w:tmpl w:val="E8E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51C80"/>
    <w:multiLevelType w:val="hybridMultilevel"/>
    <w:tmpl w:val="03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6467B9"/>
    <w:multiLevelType w:val="hybridMultilevel"/>
    <w:tmpl w:val="C88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F3A91"/>
    <w:multiLevelType w:val="hybridMultilevel"/>
    <w:tmpl w:val="297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F330AB"/>
    <w:multiLevelType w:val="hybridMultilevel"/>
    <w:tmpl w:val="814C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142C1"/>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0363A"/>
    <w:multiLevelType w:val="hybridMultilevel"/>
    <w:tmpl w:val="3F8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5E1115"/>
    <w:multiLevelType w:val="hybridMultilevel"/>
    <w:tmpl w:val="25D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3"/>
  </w:num>
  <w:num w:numId="5">
    <w:abstractNumId w:val="12"/>
  </w:num>
  <w:num w:numId="6">
    <w:abstractNumId w:val="7"/>
  </w:num>
  <w:num w:numId="7">
    <w:abstractNumId w:val="8"/>
  </w:num>
  <w:num w:numId="8">
    <w:abstractNumId w:val="6"/>
  </w:num>
  <w:num w:numId="9">
    <w:abstractNumId w:val="11"/>
  </w:num>
  <w:num w:numId="10">
    <w:abstractNumId w:val="5"/>
  </w:num>
  <w:num w:numId="11">
    <w:abstractNumId w:val="10"/>
  </w:num>
  <w:num w:numId="12">
    <w:abstractNumId w:val="2"/>
  </w:num>
  <w:num w:numId="13">
    <w:abstractNumId w:val="1"/>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2065"/>
    <w:rsid w:val="00037F59"/>
    <w:rsid w:val="002B1515"/>
    <w:rsid w:val="004C2065"/>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0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2025-09-23T16:23:00Z</dcterms:created>
  <dcterms:modified xsi:type="dcterms:W3CDTF">2025-09-23T16:26:00Z</dcterms:modified>
</cp:coreProperties>
</file>