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8C" w:rsidRDefault="001773F9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>CHAPTER THREE</w:t>
      </w:r>
    </w:p>
    <w:p w:rsidR="00094E8C" w:rsidRDefault="001773F9">
      <w:pPr>
        <w:pStyle w:val="Heading2"/>
        <w:spacing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DESIGN METHODOLOGY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3.0 INTRODUCTION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This chapter presents the comprehensive methodology adopted in the design and implementation of a solar-powered system for an electronic laboratory. The project involves a 3.2kVA hybrid inverter with an </w:t>
      </w:r>
      <w:r>
        <w:rPr>
          <w:rFonts w:cs="Times New Roman"/>
          <w:sz w:val="22"/>
        </w:rPr>
        <w:t>inbuilt MPPT charge controller, a DC breaker, four 450W solar panels, and a locally made 28V 2kWh lithium battery. The design ensures an efficient, renewable, and sustainable energy supply tailored for laboratory operations involving sensitive electronic e</w:t>
      </w:r>
      <w:r>
        <w:rPr>
          <w:rFonts w:cs="Times New Roman"/>
          <w:sz w:val="22"/>
        </w:rPr>
        <w:t>quipment.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3.1 BLOCK DIAGRAM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block diagram illustrates the major components of the solar-powered system and their interconnection.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noProof/>
          <w:sz w:val="22"/>
        </w:rPr>
        <w:drawing>
          <wp:inline distT="0" distB="0" distL="114300" distR="114300">
            <wp:extent cx="6181090" cy="2944495"/>
            <wp:effectExtent l="0" t="0" r="1016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8C" w:rsidRDefault="001773F9">
      <w:pPr>
        <w:spacing w:line="480" w:lineRule="auto"/>
        <w:jc w:val="center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t>Fig. 3.1 The block diagram of the solar powered system</w:t>
      </w:r>
    </w:p>
    <w:p w:rsidR="00094E8C" w:rsidRDefault="001773F9">
      <w:pPr>
        <w:numPr>
          <w:ilvl w:val="0"/>
          <w:numId w:val="7"/>
        </w:num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3.2kVA Hybrid Inverter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A hybrid inverter integrates solar chargin</w:t>
      </w:r>
      <w:r>
        <w:rPr>
          <w:rFonts w:cs="Times New Roman"/>
          <w:sz w:val="22"/>
        </w:rPr>
        <w:t xml:space="preserve">g, battery charging, and AC 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output control in one unit. It ensures stable output for electronic lab use and includes MPPT functionality.</w:t>
      </w:r>
    </w:p>
    <w:p w:rsidR="00094E8C" w:rsidRDefault="001773F9">
      <w:pPr>
        <w:numPr>
          <w:ilvl w:val="0"/>
          <w:numId w:val="7"/>
        </w:num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28V 2kWh Lithium Battery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A locally made battery capable of storing up to 2kWh, supplying stored energy during non-sola</w:t>
      </w:r>
      <w:r>
        <w:rPr>
          <w:rFonts w:cs="Times New Roman"/>
          <w:sz w:val="22"/>
        </w:rPr>
        <w:t>r hours.</w:t>
      </w:r>
    </w:p>
    <w:p w:rsidR="00094E8C" w:rsidRDefault="001773F9">
      <w:pPr>
        <w:numPr>
          <w:ilvl w:val="0"/>
          <w:numId w:val="7"/>
        </w:num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DC Breaker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A protective device to safely isolate the battery and solar input in case of faults or maintenance.</w:t>
      </w:r>
    </w:p>
    <w:p w:rsidR="00094E8C" w:rsidRDefault="001773F9">
      <w:pPr>
        <w:numPr>
          <w:ilvl w:val="0"/>
          <w:numId w:val="7"/>
        </w:num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450W Solar Panels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Four high-efficiency panels provide 1.8kW total capacity under standard conditions, powering the lab and charging the </w:t>
      </w:r>
      <w:r>
        <w:rPr>
          <w:rFonts w:cs="Times New Roman"/>
          <w:sz w:val="22"/>
        </w:rPr>
        <w:t>battery.</w:t>
      </w:r>
    </w:p>
    <w:p w:rsidR="00094E8C" w:rsidRDefault="001773F9">
      <w:pPr>
        <w:numPr>
          <w:ilvl w:val="0"/>
          <w:numId w:val="7"/>
        </w:num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AC Output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</w:t>
      </w:r>
      <w:r>
        <w:rPr>
          <w:rFonts w:cs="Times New Roman"/>
          <w:sz w:val="22"/>
        </w:rPr>
        <w:t>230V AC is supplied to the lab equipment, including instruments, computers, and lighting.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3.2 SITE SURVEY AND LOAD ASSESSMENT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A site survey was conducted to assess lab energy needs and determine installation feasibility. Power requirem</w:t>
      </w:r>
      <w:r>
        <w:rPr>
          <w:rFonts w:cs="Times New Roman"/>
          <w:sz w:val="22"/>
        </w:rPr>
        <w:t>ents were analyzed based on existing devices like oscilloscopes, soldering stations, lighting, PCs, and cooling fans.</w:t>
      </w:r>
    </w:p>
    <w:p w:rsidR="00094E8C" w:rsidRDefault="001773F9">
      <w:pPr>
        <w:pStyle w:val="Heading3"/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3.2.1 LOAD IDENTIFICATION AND CATEGORIZATION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Essential loads include measurement devices, computers, and lighting. Estimated total load: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br/>
      </w:r>
      <w:r>
        <w:rPr>
          <w:rFonts w:cs="Times New Roman"/>
          <w:sz w:val="22"/>
        </w:rPr>
        <w:t>i. Lighting: 6 units of 18W = 108W</w:t>
      </w:r>
      <w:r>
        <w:rPr>
          <w:rFonts w:cs="Times New Roman"/>
          <w:sz w:val="22"/>
        </w:rPr>
        <w:br/>
        <w:t>ii. Oscilloscopes &amp; Tools: 3 units of 100W = 300W</w:t>
      </w:r>
      <w:r>
        <w:rPr>
          <w:rFonts w:cs="Times New Roman"/>
          <w:sz w:val="22"/>
        </w:rPr>
        <w:br/>
        <w:t>iii. Soldering Stations: 2 units of 150W = 300W</w:t>
      </w:r>
      <w:r>
        <w:rPr>
          <w:rFonts w:cs="Times New Roman"/>
          <w:sz w:val="22"/>
        </w:rPr>
        <w:br/>
        <w:t>iv. Desktop PCs &amp; Monitors: 4 sets of 250W = 1,000W</w:t>
      </w:r>
      <w:r>
        <w:rPr>
          <w:rFonts w:cs="Times New Roman"/>
          <w:sz w:val="22"/>
        </w:rPr>
        <w:br/>
        <w:t>v. Fans: 2 units of 75W = 150W</w:t>
      </w:r>
      <w:r>
        <w:rPr>
          <w:rFonts w:cs="Times New Roman"/>
          <w:sz w:val="22"/>
        </w:rPr>
        <w:br/>
        <w:t xml:space="preserve">vi. Miscellaneous and Margin (20%) </w:t>
      </w:r>
      <w:r>
        <w:rPr>
          <w:rFonts w:cs="Times New Roman"/>
          <w:sz w:val="22"/>
        </w:rPr>
        <w:t>=</w:t>
      </w:r>
      <w:r>
        <w:rPr>
          <w:rFonts w:cs="Times New Roman"/>
          <w:sz w:val="22"/>
        </w:rPr>
        <w:t xml:space="preserve"> 372</w:t>
      </w:r>
      <w:r>
        <w:rPr>
          <w:rFonts w:cs="Times New Roman"/>
          <w:sz w:val="22"/>
        </w:rPr>
        <w:t>W</w:t>
      </w:r>
      <w:r>
        <w:rPr>
          <w:rFonts w:cs="Times New Roman"/>
          <w:sz w:val="22"/>
        </w:rPr>
        <w:br/>
        <w:t xml:space="preserve">Total Load </w:t>
      </w:r>
      <w:r>
        <w:rPr>
          <w:rFonts w:cs="Times New Roman"/>
          <w:sz w:val="22"/>
        </w:rPr>
        <w:t xml:space="preserve">= </w:t>
      </w:r>
      <w:r>
        <w:rPr>
          <w:rFonts w:cs="Times New Roman"/>
          <w:sz w:val="22"/>
        </w:rPr>
        <w:t>2,230W</w:t>
      </w:r>
    </w:p>
    <w:p w:rsidR="00094E8C" w:rsidRDefault="001773F9">
      <w:p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3.3 SYSTEM DESIGN SPECIFICATIONS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>3.3.1 INVERTER SPECIFICATION</w:t>
      </w:r>
    </w:p>
    <w:p w:rsidR="00094E8C" w:rsidRDefault="001773F9">
      <w:pPr>
        <w:numPr>
          <w:ilvl w:val="0"/>
          <w:numId w:val="8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Rating: 3.2kVA Hybrid Inverter</w:t>
      </w:r>
    </w:p>
    <w:p w:rsidR="00094E8C" w:rsidRDefault="001773F9">
      <w:pPr>
        <w:numPr>
          <w:ilvl w:val="0"/>
          <w:numId w:val="8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Input: 28V DC</w:t>
      </w:r>
    </w:p>
    <w:p w:rsidR="00094E8C" w:rsidRDefault="001773F9">
      <w:pPr>
        <w:numPr>
          <w:ilvl w:val="0"/>
          <w:numId w:val="8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Output: 230V AC, 50Hz</w:t>
      </w:r>
    </w:p>
    <w:p w:rsidR="00094E8C" w:rsidRDefault="001773F9">
      <w:pPr>
        <w:numPr>
          <w:ilvl w:val="0"/>
          <w:numId w:val="8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Features: Inbuilt MPPT charge controller, LCD display, auto switch-over</w:t>
      </w:r>
    </w:p>
    <w:p w:rsidR="00094E8C" w:rsidRDefault="001773F9">
      <w:pPr>
        <w:numPr>
          <w:ilvl w:val="0"/>
          <w:numId w:val="8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Protections: Overload, short </w:t>
      </w:r>
      <w:r>
        <w:rPr>
          <w:rFonts w:cs="Times New Roman"/>
          <w:sz w:val="22"/>
        </w:rPr>
        <w:t>circuit, overtemperature</w:t>
      </w:r>
    </w:p>
    <w:p w:rsidR="00094E8C" w:rsidRDefault="001773F9">
      <w:pPr>
        <w:pStyle w:val="Heading3"/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lastRenderedPageBreak/>
        <w:t>3.3.2 BATTERY BANK</w:t>
      </w:r>
    </w:p>
    <w:p w:rsidR="00094E8C" w:rsidRDefault="001773F9">
      <w:pPr>
        <w:pStyle w:val="Heading3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Type: Locally made lithium battery</w:t>
      </w:r>
    </w:p>
    <w:p w:rsidR="00094E8C" w:rsidRDefault="001773F9">
      <w:pPr>
        <w:pStyle w:val="Heading3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Capacity: 28V, 2kWh</w:t>
      </w:r>
    </w:p>
    <w:p w:rsidR="00094E8C" w:rsidRDefault="001773F9">
      <w:pPr>
        <w:pStyle w:val="Heading3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Features: Compact size, deep discharge protection</w:t>
      </w:r>
    </w:p>
    <w:p w:rsidR="00094E8C" w:rsidRDefault="001773F9">
      <w:pPr>
        <w:pStyle w:val="Heading3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 xml:space="preserve"> Protection: Connected via DC breaker</w:t>
      </w:r>
    </w:p>
    <w:p w:rsidR="00094E8C" w:rsidRDefault="001773F9">
      <w:pPr>
        <w:pStyle w:val="Heading3"/>
        <w:spacing w:line="48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3.3.3 SOLAR PANELS</w:t>
      </w:r>
    </w:p>
    <w:p w:rsidR="00094E8C" w:rsidRDefault="001773F9">
      <w:pPr>
        <w:pStyle w:val="Heading3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Quantity: 4 panels</w:t>
      </w:r>
    </w:p>
    <w:p w:rsidR="00094E8C" w:rsidRDefault="001773F9">
      <w:pPr>
        <w:pStyle w:val="Heading3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Rating: 450W each</w:t>
      </w:r>
    </w:p>
    <w:p w:rsidR="00094E8C" w:rsidRDefault="001773F9">
      <w:pPr>
        <w:pStyle w:val="Heading3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T</w:t>
      </w:r>
      <w:r>
        <w:rPr>
          <w:rFonts w:ascii="Times New Roman" w:hAnsi="Times New Roman" w:cs="Times New Roman"/>
          <w:b w:val="0"/>
          <w:bCs w:val="0"/>
          <w:color w:val="auto"/>
          <w:sz w:val="22"/>
        </w:rPr>
        <w:t>otal Capacit</w:t>
      </w:r>
      <w:r>
        <w:rPr>
          <w:rFonts w:ascii="Times New Roman" w:hAnsi="Times New Roman" w:cs="Times New Roman"/>
          <w:b w:val="0"/>
          <w:bCs w:val="0"/>
          <w:color w:val="auto"/>
          <w:sz w:val="22"/>
        </w:rPr>
        <w:t>y: 1.8kW</w:t>
      </w:r>
    </w:p>
    <w:p w:rsidR="00094E8C" w:rsidRDefault="001773F9">
      <w:pPr>
        <w:pStyle w:val="Heading3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Orientation: South-facing, with optimal tilt</w:t>
      </w:r>
    </w:p>
    <w:p w:rsidR="00094E8C" w:rsidRDefault="001773F9">
      <w:pPr>
        <w:pStyle w:val="Heading3"/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3.3.4 CABLING AND PROTECTION</w:t>
      </w:r>
      <w:r>
        <w:rPr>
          <w:rFonts w:ascii="Times New Roman" w:hAnsi="Times New Roman" w:cs="Times New Roman"/>
          <w:b w:val="0"/>
          <w:bCs w:val="0"/>
          <w:color w:val="auto"/>
          <w:sz w:val="22"/>
        </w:rPr>
        <w:t>-</w:t>
      </w:r>
    </w:p>
    <w:p w:rsidR="00094E8C" w:rsidRDefault="001773F9">
      <w:pPr>
        <w:pStyle w:val="Heading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DC Cables: 6mm², UV resistant</w:t>
      </w:r>
    </w:p>
    <w:p w:rsidR="00094E8C" w:rsidRDefault="001773F9">
      <w:pPr>
        <w:pStyle w:val="Heading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AC Cables: 4mm² for lab distribution</w:t>
      </w:r>
    </w:p>
    <w:p w:rsidR="00094E8C" w:rsidRDefault="001773F9">
      <w:pPr>
        <w:pStyle w:val="Heading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 w:val="0"/>
          <w:bCs w:val="0"/>
          <w:color w:val="auto"/>
          <w:sz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</w:rPr>
        <w:t>Protection: Inline DC breaker, surge protectors, AC circuit breakers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3.4 DISTRIBUTION SYSTEM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AC output </w:t>
      </w:r>
      <w:r>
        <w:rPr>
          <w:rFonts w:cs="Times New Roman"/>
          <w:sz w:val="22"/>
        </w:rPr>
        <w:t>from the inverter is fed into a distribution board connected to all laboratory circuits. Proper fusing and cable sizing ensure safety and efficiency.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SYSTEM CONFIGURATION AND WIRING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 four solar panels were connected in a configuration optimized to </w:t>
      </w:r>
      <w:r>
        <w:rPr>
          <w:rFonts w:cs="Times New Roman"/>
          <w:sz w:val="22"/>
        </w:rPr>
        <w:t xml:space="preserve">match the input voltage range of the inverter. The battery was connected to the inverter's DC input terminals through a </w:t>
      </w:r>
      <w:r>
        <w:rPr>
          <w:rFonts w:cs="Times New Roman"/>
          <w:sz w:val="22"/>
        </w:rPr>
        <w:lastRenderedPageBreak/>
        <w:t>DC breaker. The inverter's AC output was routed to a distribution box that powers the laboratory's equipment. Proper wire gauges and col</w:t>
      </w:r>
      <w:r>
        <w:rPr>
          <w:rFonts w:cs="Times New Roman"/>
          <w:sz w:val="22"/>
        </w:rPr>
        <w:t>or codes were used for safety and compliance.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INSTALLATION PROCESS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a) Panel mounting on a secured frame at optimal angle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  <w:t>b) Battery and inverter setup in a dry, ventilated room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  <w:t>c) Electrical wiring with safety breakers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  <w:t>d) Load testing and configuration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of the system</w:t>
      </w:r>
    </w:p>
    <w:p w:rsidR="00094E8C" w:rsidRDefault="001773F9">
      <w:pPr>
        <w:pStyle w:val="Heading2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MONITORING AND MAINTENANCE</w:t>
      </w:r>
    </w:p>
    <w:p w:rsidR="00094E8C" w:rsidRDefault="001773F9">
      <w:pPr>
        <w:pStyle w:val="Heading2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Realtime monitoring of battery SOC and solar generation</w:t>
      </w:r>
    </w:p>
    <w:p w:rsidR="00094E8C" w:rsidRDefault="001773F9">
      <w:pPr>
        <w:pStyle w:val="Heading2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Monthly inspection of panels and inverter</w:t>
      </w:r>
    </w:p>
    <w:p w:rsidR="00094E8C" w:rsidRDefault="001773F9">
      <w:pPr>
        <w:pStyle w:val="Heading2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Quarterly testing of breakers and wiring connections</w:t>
      </w:r>
    </w:p>
    <w:p w:rsidR="00094E8C" w:rsidRDefault="001773F9">
      <w:pPr>
        <w:pStyle w:val="Heading2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Dusting of panels to improve efficiency</w:t>
      </w:r>
    </w:p>
    <w:p w:rsidR="00094E8C" w:rsidRDefault="001773F9">
      <w:p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3.</w:t>
      </w:r>
      <w:r>
        <w:rPr>
          <w:rFonts w:cs="Times New Roman"/>
          <w:b/>
          <w:bCs/>
          <w:sz w:val="22"/>
        </w:rPr>
        <w:t>8</w:t>
      </w:r>
      <w:r>
        <w:rPr>
          <w:rFonts w:cs="Times New Roman"/>
          <w:b/>
          <w:bCs/>
          <w:sz w:val="22"/>
        </w:rPr>
        <w:t xml:space="preserve"> SYSTEM MAINTENANCE STRATEGY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To ensure long-term performance and reliability of the solar-powered system, a well-structured maintenance strategy is essential. Maintenance is divided into two categories: preventive and corrective maintenance.</w:t>
      </w:r>
    </w:p>
    <w:p w:rsidR="00094E8C" w:rsidRDefault="001773F9">
      <w:p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3.</w:t>
      </w:r>
      <w:r>
        <w:rPr>
          <w:rFonts w:cs="Times New Roman"/>
          <w:b/>
          <w:bCs/>
          <w:sz w:val="22"/>
        </w:rPr>
        <w:t>8</w:t>
      </w:r>
      <w:r>
        <w:rPr>
          <w:rFonts w:cs="Times New Roman"/>
          <w:b/>
          <w:bCs/>
          <w:sz w:val="22"/>
        </w:rPr>
        <w:t>.1 PREVENTI</w:t>
      </w:r>
      <w:r>
        <w:rPr>
          <w:rFonts w:cs="Times New Roman"/>
          <w:b/>
          <w:bCs/>
          <w:sz w:val="22"/>
        </w:rPr>
        <w:t>VE MAINTENANCE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Preventive maintenance involves regular inspections and proactive measures to avoid system failure. The following routine tasks are scheduled monthly or quarterly:</w:t>
      </w:r>
    </w:p>
    <w:p w:rsidR="00094E8C" w:rsidRDefault="00094E8C">
      <w:pPr>
        <w:spacing w:line="480" w:lineRule="auto"/>
        <w:rPr>
          <w:rFonts w:cs="Times New Roman"/>
          <w:sz w:val="22"/>
        </w:rPr>
      </w:pPr>
    </w:p>
    <w:p w:rsidR="00094E8C" w:rsidRDefault="001773F9">
      <w:pPr>
        <w:numPr>
          <w:ilvl w:val="0"/>
          <w:numId w:val="13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Solar Panel Cleaning: Dust, bird droppings, and other debris can reduce pane</w:t>
      </w:r>
      <w:r>
        <w:rPr>
          <w:rFonts w:cs="Times New Roman"/>
          <w:sz w:val="22"/>
        </w:rPr>
        <w:t>l efficiency. Panels are cleaned using non-abrasive materials and clean water.</w:t>
      </w:r>
    </w:p>
    <w:p w:rsidR="00094E8C" w:rsidRDefault="001773F9">
      <w:pPr>
        <w:numPr>
          <w:ilvl w:val="0"/>
          <w:numId w:val="13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Connection Inspection: All electrical connections are checked for corrosion, tightness, and insulation integrity.</w:t>
      </w:r>
    </w:p>
    <w:p w:rsidR="00094E8C" w:rsidRDefault="001773F9">
      <w:pPr>
        <w:numPr>
          <w:ilvl w:val="0"/>
          <w:numId w:val="13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Battery Check: Battery voltage, state of charge (SOC), and over</w:t>
      </w:r>
      <w:r>
        <w:rPr>
          <w:rFonts w:cs="Times New Roman"/>
          <w:sz w:val="22"/>
        </w:rPr>
        <w:t>all health are assessed using a battery management system or multimeter.</w:t>
      </w:r>
    </w:p>
    <w:p w:rsidR="00094E8C" w:rsidRDefault="001773F9">
      <w:pPr>
        <w:numPr>
          <w:ilvl w:val="0"/>
          <w:numId w:val="13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Inverter Diagnostics: System logs are reviewed to identify any unusual operation, fault codes, or shutdown events.</w:t>
      </w:r>
    </w:p>
    <w:p w:rsidR="00094E8C" w:rsidRDefault="001773F9">
      <w:pPr>
        <w:numPr>
          <w:ilvl w:val="0"/>
          <w:numId w:val="13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Ventilation: Ensure the inverter and battery areas are well-ventilat</w:t>
      </w:r>
      <w:r>
        <w:rPr>
          <w:rFonts w:cs="Times New Roman"/>
          <w:sz w:val="22"/>
        </w:rPr>
        <w:t>ed and free from moisture and dust accumulation.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>3.</w:t>
      </w:r>
      <w:r>
        <w:rPr>
          <w:rFonts w:cs="Times New Roman"/>
          <w:b/>
          <w:bCs/>
          <w:sz w:val="22"/>
        </w:rPr>
        <w:t>8</w:t>
      </w:r>
      <w:r>
        <w:rPr>
          <w:rFonts w:cs="Times New Roman"/>
          <w:b/>
          <w:bCs/>
          <w:sz w:val="22"/>
        </w:rPr>
        <w:t>.2 CORRECTIVE MAINTENANCE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Corrective maintenance is performed when a component failure is detected. This may include replacing a faulty solar panel, repairing inverter firmware issues, or swapping degrade</w:t>
      </w:r>
      <w:r>
        <w:rPr>
          <w:rFonts w:cs="Times New Roman"/>
          <w:sz w:val="22"/>
        </w:rPr>
        <w:t>d battery cells. Fault identification is aided by the inverter’s error logs and performance trends over time.</w:t>
      </w:r>
    </w:p>
    <w:p w:rsidR="00094E8C" w:rsidRDefault="001773F9">
      <w:pPr>
        <w:spacing w:line="48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3.</w:t>
      </w:r>
      <w:r>
        <w:rPr>
          <w:rFonts w:cs="Times New Roman"/>
          <w:b/>
          <w:bCs/>
          <w:sz w:val="22"/>
        </w:rPr>
        <w:t>9</w:t>
      </w:r>
      <w:r>
        <w:rPr>
          <w:rFonts w:cs="Times New Roman"/>
          <w:b/>
          <w:bCs/>
          <w:sz w:val="22"/>
        </w:rPr>
        <w:t xml:space="preserve"> SYSTEM MONITORING AND PERFORMANCE EVALUATION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An efficient monitoring system is necessary to evaluate energy production, consumption, and syste</w:t>
      </w:r>
      <w:r>
        <w:rPr>
          <w:rFonts w:cs="Times New Roman"/>
          <w:sz w:val="22"/>
        </w:rPr>
        <w:t>m health. While this hybrid inverter may come with a basic monitoring display, advanced monitoring is considered using tools like mobile apps or web dashboards.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Important</w:t>
      </w:r>
      <w:r>
        <w:rPr>
          <w:rFonts w:cs="Times New Roman"/>
          <w:sz w:val="22"/>
        </w:rPr>
        <w:t xml:space="preserve"> performance indicators (KPIs) monitored include:</w:t>
      </w:r>
    </w:p>
    <w:p w:rsidR="00094E8C" w:rsidRDefault="001773F9">
      <w:pPr>
        <w:numPr>
          <w:ilvl w:val="0"/>
          <w:numId w:val="14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Daily Energy Yield (kWh/day)</w:t>
      </w:r>
    </w:p>
    <w:p w:rsidR="00094E8C" w:rsidRDefault="001773F9">
      <w:pPr>
        <w:numPr>
          <w:ilvl w:val="0"/>
          <w:numId w:val="14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Peak Po</w:t>
      </w:r>
      <w:r>
        <w:rPr>
          <w:rFonts w:cs="Times New Roman"/>
          <w:sz w:val="22"/>
        </w:rPr>
        <w:t>wer Output</w:t>
      </w:r>
    </w:p>
    <w:p w:rsidR="00094E8C" w:rsidRDefault="001773F9">
      <w:pPr>
        <w:numPr>
          <w:ilvl w:val="0"/>
          <w:numId w:val="14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Battery Depth of Discharge (DoD)</w:t>
      </w:r>
    </w:p>
    <w:p w:rsidR="00094E8C" w:rsidRDefault="001773F9">
      <w:pPr>
        <w:numPr>
          <w:ilvl w:val="0"/>
          <w:numId w:val="14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Charging and Discharging Cycles</w:t>
      </w:r>
    </w:p>
    <w:p w:rsidR="00094E8C" w:rsidRDefault="001773F9">
      <w:pPr>
        <w:numPr>
          <w:ilvl w:val="0"/>
          <w:numId w:val="14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System Efficiency</w:t>
      </w:r>
    </w:p>
    <w:p w:rsidR="00094E8C" w:rsidRDefault="001773F9">
      <w:pPr>
        <w:numPr>
          <w:ilvl w:val="0"/>
          <w:numId w:val="14"/>
        </w:num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Load vs. Generation Balance</w:t>
      </w:r>
    </w:p>
    <w:p w:rsidR="00094E8C" w:rsidRDefault="001773F9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Data from these indicators helps to optimize system usage and troubleshoot underperformance.</w:t>
      </w:r>
    </w:p>
    <w:p w:rsidR="00094E8C" w:rsidRDefault="00094E8C">
      <w:pPr>
        <w:spacing w:line="480" w:lineRule="auto"/>
        <w:rPr>
          <w:rFonts w:cs="Times New Roman"/>
          <w:sz w:val="22"/>
        </w:rPr>
      </w:pPr>
    </w:p>
    <w:p w:rsidR="00094E8C" w:rsidRDefault="00094E8C">
      <w:pPr>
        <w:spacing w:line="480" w:lineRule="auto"/>
        <w:rPr>
          <w:rFonts w:cs="Times New Roman"/>
          <w:sz w:val="22"/>
        </w:rPr>
      </w:pPr>
    </w:p>
    <w:sectPr w:rsidR="00094E8C" w:rsidSect="00094E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3F9" w:rsidRDefault="001773F9">
      <w:pPr>
        <w:spacing w:line="240" w:lineRule="auto"/>
      </w:pPr>
      <w:r>
        <w:separator/>
      </w:r>
    </w:p>
  </w:endnote>
  <w:endnote w:type="continuationSeparator" w:id="1">
    <w:p w:rsidR="001773F9" w:rsidRDefault="00177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3F9" w:rsidRDefault="001773F9">
      <w:pPr>
        <w:spacing w:after="0"/>
      </w:pPr>
      <w:r>
        <w:separator/>
      </w:r>
    </w:p>
  </w:footnote>
  <w:footnote w:type="continuationSeparator" w:id="1">
    <w:p w:rsidR="001773F9" w:rsidRDefault="001773F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E3002A"/>
    <w:multiLevelType w:val="singleLevel"/>
    <w:tmpl w:val="8BE3002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0231E76"/>
    <w:multiLevelType w:val="singleLevel"/>
    <w:tmpl w:val="A0231E7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43C8CF8"/>
    <w:multiLevelType w:val="singleLevel"/>
    <w:tmpl w:val="B43C8CF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D21BD1C0"/>
    <w:multiLevelType w:val="singleLevel"/>
    <w:tmpl w:val="D21BD1C0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DA8DA632"/>
    <w:multiLevelType w:val="singleLevel"/>
    <w:tmpl w:val="DA8DA632"/>
    <w:lvl w:ilvl="0">
      <w:start w:val="1"/>
      <w:numFmt w:val="lowerLetter"/>
      <w:suff w:val="space"/>
      <w:lvlText w:val="%1)"/>
      <w:lvlJc w:val="left"/>
    </w:lvl>
  </w:abstractNum>
  <w:abstractNum w:abstractNumId="5">
    <w:nsid w:val="FAC7EEA6"/>
    <w:multiLevelType w:val="singleLevel"/>
    <w:tmpl w:val="FAC7EEA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6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7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B544B00"/>
    <w:multiLevelType w:val="singleLevel"/>
    <w:tmpl w:val="4B544B0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79446D5F"/>
    <w:multiLevelType w:val="singleLevel"/>
    <w:tmpl w:val="79446D5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4E8C"/>
    <w:rsid w:val="0015074B"/>
    <w:rsid w:val="001773F9"/>
    <w:rsid w:val="0029639D"/>
    <w:rsid w:val="00326F90"/>
    <w:rsid w:val="00AA1D8D"/>
    <w:rsid w:val="00B47730"/>
    <w:rsid w:val="00CB0664"/>
    <w:rsid w:val="00DE721A"/>
    <w:rsid w:val="00FC693F"/>
    <w:rsid w:val="29AE6BF1"/>
    <w:rsid w:val="33651096"/>
    <w:rsid w:val="38402058"/>
    <w:rsid w:val="42D3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qFormat="1"/>
    <w:lsdException w:name="toa heading" w:semiHidden="1"/>
    <w:lsdException w:name="List" w:qFormat="1"/>
    <w:lsdException w:name="List Number" w:qFormat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 w:qFormat="1"/>
    <w:lsdException w:name="Medium Shading 1" w:uiPriority="63" w:unhideWhenUsed="0" w:qFormat="1"/>
    <w:lsdException w:name="Medium Shading 2" w:uiPriority="64" w:unhideWhenUsed="0" w:qFormat="1"/>
    <w:lsdException w:name="Medium List 1" w:uiPriority="65" w:unhideWhenUsed="0"/>
    <w:lsdException w:name="Medium List 2" w:uiPriority="66" w:unhideWhenUsed="0" w:qFormat="1"/>
    <w:lsdException w:name="Medium Grid 1" w:uiPriority="67" w:unhideWhenUsed="0" w:qFormat="1"/>
    <w:lsdException w:name="Medium Grid 2" w:uiPriority="68" w:unhideWhenUsed="0"/>
    <w:lsdException w:name="Medium Grid 3" w:uiPriority="69" w:unhideWhenUsed="0" w:qFormat="1"/>
    <w:lsdException w:name="Dark List" w:uiPriority="70" w:unhideWhenUsed="0" w:qFormat="1"/>
    <w:lsdException w:name="Colorful Shading" w:uiPriority="71" w:unhideWhenUsed="0" w:qFormat="1"/>
    <w:lsdException w:name="Colorful List" w:uiPriority="72" w:unhideWhenUsed="0" w:qFormat="1"/>
    <w:lsdException w:name="Colorful Grid" w:uiPriority="73" w:unhideWhenUsed="0" w:qFormat="1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 w:qFormat="1"/>
    <w:lsdException w:name="Medium Shading 1 Accent 1" w:uiPriority="63" w:unhideWhenUsed="0" w:qFormat="1"/>
    <w:lsdException w:name="Medium Shading 2 Accent 1" w:uiPriority="64" w:unhideWhenUsed="0" w:qFormat="1"/>
    <w:lsdException w:name="Medium List 1 Accent 1" w:uiPriority="65" w:unhideWhenUsed="0" w:qFormat="1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 w:qFormat="1"/>
    <w:lsdException w:name="Medium Grid 1 Accent 1" w:uiPriority="67" w:unhideWhenUsed="0" w:qFormat="1"/>
    <w:lsdException w:name="Medium Grid 2 Accent 1" w:uiPriority="68" w:unhideWhenUsed="0"/>
    <w:lsdException w:name="Medium Grid 3 Accent 1" w:uiPriority="69" w:unhideWhenUsed="0" w:qFormat="1"/>
    <w:lsdException w:name="Dark List Accent 1" w:uiPriority="70" w:unhideWhenUsed="0" w:qFormat="1"/>
    <w:lsdException w:name="Colorful Shading Accent 1" w:uiPriority="71" w:unhideWhenUsed="0" w:qFormat="1"/>
    <w:lsdException w:name="Colorful List Accent 1" w:uiPriority="72" w:unhideWhenUsed="0" w:qFormat="1"/>
    <w:lsdException w:name="Colorful Grid Accent 1" w:uiPriority="73" w:unhideWhenUsed="0" w:qFormat="1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 w:qFormat="1"/>
    <w:lsdException w:name="Medium List 1 Accent 2" w:uiPriority="65" w:unhideWhenUsed="0" w:qFormat="1"/>
    <w:lsdException w:name="Medium List 2 Accent 2" w:uiPriority="66" w:unhideWhenUsed="0" w:qFormat="1"/>
    <w:lsdException w:name="Medium Grid 1 Accent 2" w:uiPriority="67" w:unhideWhenUsed="0" w:qFormat="1"/>
    <w:lsdException w:name="Medium Grid 2 Accent 2" w:uiPriority="68" w:unhideWhenUsed="0" w:qFormat="1"/>
    <w:lsdException w:name="Medium Grid 3 Accent 2" w:uiPriority="69" w:unhideWhenUsed="0" w:qFormat="1"/>
    <w:lsdException w:name="Dark List Accent 2" w:uiPriority="70" w:unhideWhenUsed="0" w:qFormat="1"/>
    <w:lsdException w:name="Colorful Shading Accent 2" w:uiPriority="71" w:unhideWhenUsed="0" w:qFormat="1"/>
    <w:lsdException w:name="Colorful List Accent 2" w:uiPriority="72" w:unhideWhenUsed="0" w:qFormat="1"/>
    <w:lsdException w:name="Colorful Grid Accent 2" w:uiPriority="73" w:unhideWhenUsed="0" w:qFormat="1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 w:qFormat="1"/>
    <w:lsdException w:name="Medium Shading 1 Accent 3" w:uiPriority="63" w:unhideWhenUsed="0" w:qFormat="1"/>
    <w:lsdException w:name="Medium Shading 2 Accent 3" w:uiPriority="64" w:unhideWhenUsed="0" w:qFormat="1"/>
    <w:lsdException w:name="Medium List 1 Accent 3" w:uiPriority="65" w:unhideWhenUsed="0" w:qFormat="1"/>
    <w:lsdException w:name="Medium List 2 Accent 3" w:uiPriority="66" w:unhideWhenUsed="0" w:qFormat="1"/>
    <w:lsdException w:name="Medium Grid 1 Accent 3" w:uiPriority="67" w:unhideWhenUsed="0" w:qFormat="1"/>
    <w:lsdException w:name="Medium Grid 2 Accent 3" w:uiPriority="68" w:unhideWhenUsed="0" w:qFormat="1"/>
    <w:lsdException w:name="Medium Grid 3 Accent 3" w:uiPriority="69" w:unhideWhenUsed="0" w:qFormat="1"/>
    <w:lsdException w:name="Dark List Accent 3" w:uiPriority="70" w:unhideWhenUsed="0" w:qFormat="1"/>
    <w:lsdException w:name="Colorful Shading Accent 3" w:uiPriority="71" w:unhideWhenUsed="0" w:qFormat="1"/>
    <w:lsdException w:name="Colorful List Accent 3" w:uiPriority="72" w:unhideWhenUsed="0" w:qFormat="1"/>
    <w:lsdException w:name="Colorful Grid Accent 3" w:uiPriority="73" w:unhideWhenUsed="0" w:qFormat="1"/>
    <w:lsdException w:name="Light Shading Accent 4" w:uiPriority="60" w:unhideWhenUsed="0" w:qFormat="1"/>
    <w:lsdException w:name="Light List Accent 4" w:uiPriority="61" w:unhideWhenUsed="0" w:qFormat="1"/>
    <w:lsdException w:name="Light Grid Accent 4" w:uiPriority="62" w:unhideWhenUsed="0" w:qFormat="1"/>
    <w:lsdException w:name="Medium Shading 1 Accent 4" w:uiPriority="63" w:unhideWhenUsed="0"/>
    <w:lsdException w:name="Medium Shading 2 Accent 4" w:uiPriority="64" w:unhideWhenUsed="0" w:qFormat="1"/>
    <w:lsdException w:name="Medium List 1 Accent 4" w:uiPriority="65" w:unhideWhenUsed="0" w:qFormat="1"/>
    <w:lsdException w:name="Medium List 2 Accent 4" w:uiPriority="66" w:unhideWhenUsed="0" w:qFormat="1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 w:qFormat="1"/>
    <w:lsdException w:name="Dark List Accent 4" w:uiPriority="70" w:unhideWhenUsed="0" w:qFormat="1"/>
    <w:lsdException w:name="Colorful Shading Accent 4" w:uiPriority="71" w:unhideWhenUsed="0" w:qFormat="1"/>
    <w:lsdException w:name="Colorful List Accent 4" w:uiPriority="72" w:unhideWhenUsed="0" w:qFormat="1"/>
    <w:lsdException w:name="Colorful Grid Accent 4" w:uiPriority="73" w:unhideWhenUsed="0" w:qFormat="1"/>
    <w:lsdException w:name="Light Shading Accent 5" w:uiPriority="60" w:unhideWhenUsed="0" w:qFormat="1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 w:qFormat="1"/>
    <w:lsdException w:name="Medium List 1 Accent 5" w:uiPriority="65" w:unhideWhenUsed="0" w:qFormat="1"/>
    <w:lsdException w:name="Medium List 2 Accent 5" w:uiPriority="66" w:unhideWhenUsed="0" w:qFormat="1"/>
    <w:lsdException w:name="Medium Grid 1 Accent 5" w:uiPriority="67" w:unhideWhenUsed="0" w:qFormat="1"/>
    <w:lsdException w:name="Medium Grid 2 Accent 5" w:uiPriority="68" w:unhideWhenUsed="0"/>
    <w:lsdException w:name="Medium Grid 3 Accent 5" w:uiPriority="69" w:unhideWhenUsed="0"/>
    <w:lsdException w:name="Dark List Accent 5" w:uiPriority="70" w:unhideWhenUsed="0" w:qFormat="1"/>
    <w:lsdException w:name="Colorful Shading Accent 5" w:uiPriority="71" w:unhideWhenUsed="0" w:qFormat="1"/>
    <w:lsdException w:name="Colorful List Accent 5" w:uiPriority="72" w:unhideWhenUsed="0" w:qFormat="1"/>
    <w:lsdException w:name="Colorful Grid Accent 5" w:uiPriority="73" w:unhideWhenUsed="0" w:qFormat="1"/>
    <w:lsdException w:name="Light Shading Accent 6" w:uiPriority="60" w:unhideWhenUsed="0" w:qFormat="1"/>
    <w:lsdException w:name="Light List Accent 6" w:uiPriority="61" w:unhideWhenUsed="0" w:qFormat="1"/>
    <w:lsdException w:name="Light Grid Accent 6" w:uiPriority="62" w:unhideWhenUsed="0" w:qFormat="1"/>
    <w:lsdException w:name="Medium Shading 1 Accent 6" w:uiPriority="63" w:unhideWhenUsed="0" w:qFormat="1"/>
    <w:lsdException w:name="Medium Shading 2 Accent 6" w:uiPriority="64" w:unhideWhenUsed="0" w:qFormat="1"/>
    <w:lsdException w:name="Medium List 1 Accent 6" w:uiPriority="65" w:unhideWhenUsed="0" w:qFormat="1"/>
    <w:lsdException w:name="Medium List 2 Accent 6" w:uiPriority="66" w:unhideWhenUsed="0" w:qFormat="1"/>
    <w:lsdException w:name="Medium Grid 1 Accent 6" w:uiPriority="67" w:unhideWhenUsed="0" w:qFormat="1"/>
    <w:lsdException w:name="Medium Grid 2 Accent 6" w:uiPriority="68" w:unhideWhenUsed="0"/>
    <w:lsdException w:name="Medium Grid 3 Accent 6" w:uiPriority="69" w:unhideWhenUsed="0" w:qFormat="1"/>
    <w:lsdException w:name="Dark List Accent 6" w:uiPriority="70" w:unhideWhenUsed="0" w:qFormat="1"/>
    <w:lsdException w:name="Colorful Shading Accent 6" w:uiPriority="71" w:unhideWhenUsed="0" w:qFormat="1"/>
    <w:lsdException w:name="Colorful List Accent 6" w:uiPriority="72" w:unhideWhenUsed="0" w:qFormat="1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094E8C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94E8C"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rsid w:val="00094E8C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094E8C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E8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4E8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94E8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E8C"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rsid w:val="00094E8C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094E8C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094E8C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094E8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94E8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94E8C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094E8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094E8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094E8C"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rsid w:val="00094E8C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094E8C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094E8C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rsid w:val="00094E8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sid w:val="00094E8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8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TableGrid">
    <w:name w:val="Table Grid"/>
    <w:basedOn w:val="TableNormal"/>
    <w:uiPriority w:val="59"/>
    <w:qFormat/>
    <w:rsid w:val="00094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94E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sid w:val="00094E8C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sid w:val="00094E8C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sid w:val="00094E8C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sid w:val="00094E8C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sid w:val="00094E8C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sid w:val="00094E8C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sid w:val="00094E8C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rsid w:val="00094E8C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094E8C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094E8C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094E8C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094E8C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094E8C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094E8C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rsid w:val="00094E8C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094E8C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094E8C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094E8C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094E8C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094E8C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094E8C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094E8C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rsid w:val="00094E8C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094E8C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094E8C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4E8C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094E8C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094E8C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094E8C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94E8C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sid w:val="00094E8C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sid w:val="00094E8C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sid w:val="00094E8C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sid w:val="00094E8C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sid w:val="00094E8C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sid w:val="00094E8C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094E8C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rsid w:val="00094E8C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rsid w:val="00094E8C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rsid w:val="00094E8C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4E8C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rsid w:val="00094E8C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rsid w:val="00094E8C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4E8C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rsid w:val="00094E8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sid w:val="00094E8C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sid w:val="00094E8C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sid w:val="00094E8C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sid w:val="00094E8C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94E8C"/>
  </w:style>
  <w:style w:type="character" w:customStyle="1" w:styleId="FooterChar">
    <w:name w:val="Footer Char"/>
    <w:basedOn w:val="DefaultParagraphFont"/>
    <w:link w:val="Footer"/>
    <w:uiPriority w:val="99"/>
    <w:rsid w:val="00094E8C"/>
  </w:style>
  <w:style w:type="paragraph" w:styleId="NoSpacing">
    <w:name w:val="No Spacing"/>
    <w:uiPriority w:val="1"/>
    <w:qFormat/>
    <w:rsid w:val="00094E8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94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4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4E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094E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094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E8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094E8C"/>
  </w:style>
  <w:style w:type="character" w:customStyle="1" w:styleId="BodyText2Char">
    <w:name w:val="Body Text 2 Char"/>
    <w:basedOn w:val="DefaultParagraphFont"/>
    <w:link w:val="BodyText2"/>
    <w:uiPriority w:val="99"/>
    <w:rsid w:val="00094E8C"/>
  </w:style>
  <w:style w:type="character" w:customStyle="1" w:styleId="BodyText3Char">
    <w:name w:val="Body Text 3 Char"/>
    <w:basedOn w:val="DefaultParagraphFont"/>
    <w:link w:val="BodyText3"/>
    <w:uiPriority w:val="99"/>
    <w:qFormat/>
    <w:rsid w:val="00094E8C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094E8C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94E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sid w:val="00094E8C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94E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94E8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94E8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94E8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94E8C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sid w:val="00094E8C"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sid w:val="00094E8C"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094E8C"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094E8C"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sid w:val="00094E8C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94E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2025-06-04T11:58:00Z</dcterms:created>
  <dcterms:modified xsi:type="dcterms:W3CDTF">2025-06-04T11:58:00Z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00FC37DAAE164B24AD458B14838A6242_13</vt:lpwstr>
  </property>
</Properties>
</file>