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21C3" w14:textId="5EF792E1" w:rsidR="00B756E0" w:rsidRPr="00982A19" w:rsidRDefault="004E40E8" w:rsidP="004E40E8">
      <w:pPr>
        <w:jc w:val="center"/>
        <w:rPr>
          <w:rFonts w:ascii="Times New Roman" w:hAnsi="Times New Roman"/>
          <w:sz w:val="44"/>
          <w:szCs w:val="44"/>
        </w:rPr>
      </w:pPr>
      <w:r>
        <w:rPr>
          <w:rFonts w:ascii="Times New Roman" w:hAnsi="Times New Roman"/>
          <w:b/>
          <w:bCs/>
          <w:sz w:val="44"/>
          <w:szCs w:val="44"/>
        </w:rPr>
        <w:t>COMPARATIVE ANALYSIS OF NUTRITIONAL COMPOSITION AND SENSORY QUALITY OF GINGER, GARLIC, TURMERIC AND BAY LEAF-BASED SPICE BLENDS.</w:t>
      </w:r>
    </w:p>
    <w:p w14:paraId="6C0F3750" w14:textId="77777777" w:rsidR="00B756E0" w:rsidRPr="00982A19" w:rsidRDefault="00B756E0" w:rsidP="00B756E0">
      <w:pPr>
        <w:jc w:val="center"/>
        <w:rPr>
          <w:rFonts w:ascii="Times New Roman" w:hAnsi="Times New Roman"/>
        </w:rPr>
      </w:pPr>
    </w:p>
    <w:p w14:paraId="1EC9F379" w14:textId="17D08596" w:rsidR="00B756E0" w:rsidRPr="00982A19" w:rsidRDefault="00B678EE" w:rsidP="00B756E0">
      <w:pPr>
        <w:spacing w:after="0"/>
        <w:jc w:val="center"/>
        <w:rPr>
          <w:rFonts w:ascii="Times New Roman" w:hAnsi="Times New Roman"/>
          <w:sz w:val="52"/>
          <w:szCs w:val="52"/>
        </w:rPr>
      </w:pPr>
      <w:r>
        <w:rPr>
          <w:rFonts w:ascii="Times New Roman" w:hAnsi="Times New Roman"/>
          <w:b/>
          <w:bCs/>
          <w:sz w:val="52"/>
          <w:szCs w:val="52"/>
        </w:rPr>
        <w:t>OGUNWUYI AYOMIDE ESTHER</w:t>
      </w:r>
    </w:p>
    <w:p w14:paraId="448E22BA" w14:textId="65AC7746" w:rsidR="00B756E0" w:rsidRPr="00982A19" w:rsidRDefault="00B756E0" w:rsidP="00B756E0">
      <w:pPr>
        <w:jc w:val="center"/>
        <w:rPr>
          <w:rFonts w:ascii="Times New Roman" w:hAnsi="Times New Roman"/>
          <w:sz w:val="44"/>
          <w:szCs w:val="44"/>
        </w:rPr>
      </w:pPr>
      <w:r w:rsidRPr="00982A19">
        <w:rPr>
          <w:rFonts w:ascii="Times New Roman" w:hAnsi="Times New Roman"/>
          <w:b/>
          <w:bCs/>
          <w:sz w:val="44"/>
          <w:szCs w:val="44"/>
        </w:rPr>
        <w:t>ND/23/NAD/FT/00</w:t>
      </w:r>
      <w:r w:rsidR="00B678EE">
        <w:rPr>
          <w:rFonts w:ascii="Times New Roman" w:hAnsi="Times New Roman"/>
          <w:b/>
          <w:bCs/>
          <w:sz w:val="44"/>
          <w:szCs w:val="44"/>
        </w:rPr>
        <w:t>56</w:t>
      </w:r>
    </w:p>
    <w:p w14:paraId="1BD71523" w14:textId="77777777" w:rsidR="00B756E0" w:rsidRPr="00982A19" w:rsidRDefault="00B756E0" w:rsidP="00B756E0">
      <w:pPr>
        <w:jc w:val="center"/>
        <w:rPr>
          <w:rFonts w:ascii="Times New Roman" w:hAnsi="Times New Roman"/>
        </w:rPr>
      </w:pPr>
    </w:p>
    <w:p w14:paraId="255291D8" w14:textId="77777777" w:rsidR="00B756E0" w:rsidRPr="00982A19" w:rsidRDefault="00B756E0" w:rsidP="00B756E0">
      <w:pPr>
        <w:jc w:val="center"/>
        <w:rPr>
          <w:rFonts w:ascii="Times New Roman" w:hAnsi="Times New Roman"/>
        </w:rPr>
      </w:pPr>
      <w:r w:rsidRPr="00982A19">
        <w:rPr>
          <w:rFonts w:ascii="Times New Roman" w:hAnsi="Times New Roman"/>
          <w:b/>
          <w:bCs/>
          <w:sz w:val="40"/>
          <w:szCs w:val="40"/>
        </w:rPr>
        <w:t>A PROJECT REPORT SUBMITTED TO THE DEPARTMENT OF NUTRITION AND DIETETICS, KWARA STATE POLYTECHNIC ILORIN</w:t>
      </w:r>
    </w:p>
    <w:p w14:paraId="6BB1D2CC" w14:textId="77777777" w:rsidR="00B756E0" w:rsidRPr="00982A19" w:rsidRDefault="00B756E0" w:rsidP="00B756E0">
      <w:pPr>
        <w:jc w:val="center"/>
        <w:rPr>
          <w:rFonts w:ascii="Times New Roman" w:hAnsi="Times New Roman"/>
        </w:rPr>
      </w:pPr>
    </w:p>
    <w:p w14:paraId="1FF0D951" w14:textId="77777777" w:rsidR="00B756E0" w:rsidRPr="00982A19" w:rsidRDefault="00B756E0" w:rsidP="00B756E0">
      <w:pPr>
        <w:jc w:val="center"/>
        <w:rPr>
          <w:rFonts w:ascii="Times New Roman" w:hAnsi="Times New Roman"/>
        </w:rPr>
      </w:pPr>
      <w:r w:rsidRPr="00982A19">
        <w:rPr>
          <w:rFonts w:ascii="Times New Roman" w:hAnsi="Times New Roman"/>
          <w:b/>
          <w:bCs/>
          <w:sz w:val="40"/>
          <w:szCs w:val="40"/>
        </w:rPr>
        <w:t>IN PARTIAL FULFILMENT OF THE REQUIREMENT FOR THE AWARD OF THE NATIONAL DIPLOMA (ND) IN NUTRITION AND DIETETICS</w:t>
      </w:r>
    </w:p>
    <w:p w14:paraId="75CDBFFB" w14:textId="77777777" w:rsidR="00B756E0" w:rsidRPr="00982A19" w:rsidRDefault="00B756E0" w:rsidP="00B756E0">
      <w:pPr>
        <w:jc w:val="center"/>
        <w:rPr>
          <w:rFonts w:ascii="Times New Roman" w:hAnsi="Times New Roman"/>
        </w:rPr>
      </w:pPr>
    </w:p>
    <w:p w14:paraId="714AEBEE" w14:textId="77777777" w:rsidR="00B756E0" w:rsidRPr="00982A19" w:rsidRDefault="00B756E0" w:rsidP="00B756E0">
      <w:pPr>
        <w:jc w:val="center"/>
        <w:rPr>
          <w:rFonts w:ascii="Times New Roman" w:hAnsi="Times New Roman"/>
        </w:rPr>
      </w:pPr>
      <w:r w:rsidRPr="00982A19">
        <w:rPr>
          <w:rFonts w:ascii="Times New Roman" w:hAnsi="Times New Roman"/>
          <w:b/>
          <w:bCs/>
          <w:sz w:val="40"/>
          <w:szCs w:val="40"/>
        </w:rPr>
        <w:t>JULY 2025</w:t>
      </w:r>
    </w:p>
    <w:p w14:paraId="6249EB17" w14:textId="77777777" w:rsidR="00B756E0" w:rsidRPr="00423317" w:rsidRDefault="00B756E0" w:rsidP="00B756E0">
      <w:pPr>
        <w:jc w:val="center"/>
        <w:rPr>
          <w:rFonts w:ascii="Times New Roman" w:hAnsi="Times New Roman"/>
          <w:b/>
          <w:bCs/>
          <w:sz w:val="24"/>
          <w:szCs w:val="24"/>
        </w:rPr>
      </w:pPr>
      <w:r w:rsidRPr="00982A19">
        <w:rPr>
          <w:rFonts w:ascii="Times New Roman" w:hAnsi="Times New Roman"/>
          <w:b/>
          <w:bCs/>
          <w:sz w:val="40"/>
          <w:szCs w:val="40"/>
        </w:rPr>
        <w:br w:type="page"/>
      </w:r>
      <w:r w:rsidRPr="00423317">
        <w:rPr>
          <w:rFonts w:ascii="Times New Roman" w:hAnsi="Times New Roman"/>
          <w:b/>
          <w:bCs/>
          <w:sz w:val="24"/>
          <w:szCs w:val="24"/>
        </w:rPr>
        <w:lastRenderedPageBreak/>
        <w:t>CERTIFICATION</w:t>
      </w:r>
    </w:p>
    <w:p w14:paraId="72B8C1D4" w14:textId="22EDD116" w:rsidR="00B756E0" w:rsidRDefault="00B756E0" w:rsidP="00B756E0">
      <w:pPr>
        <w:jc w:val="both"/>
        <w:rPr>
          <w:rFonts w:ascii="Times New Roman" w:hAnsi="Times New Roman"/>
          <w:sz w:val="24"/>
          <w:szCs w:val="24"/>
        </w:rPr>
      </w:pPr>
      <w:r w:rsidRPr="00423317">
        <w:rPr>
          <w:rFonts w:ascii="Times New Roman" w:hAnsi="Times New Roman"/>
          <w:sz w:val="24"/>
          <w:szCs w:val="24"/>
        </w:rPr>
        <w:t xml:space="preserve">This is to certify that this project work was written by </w:t>
      </w:r>
      <w:r w:rsidR="001E5BCA">
        <w:rPr>
          <w:rFonts w:ascii="Times New Roman" w:hAnsi="Times New Roman"/>
          <w:b/>
          <w:bCs/>
          <w:sz w:val="24"/>
          <w:szCs w:val="24"/>
        </w:rPr>
        <w:t xml:space="preserve">OGUNWUYI </w:t>
      </w:r>
      <w:r w:rsidR="001E5BCA" w:rsidRPr="001E5BCA">
        <w:rPr>
          <w:rFonts w:ascii="Times New Roman" w:hAnsi="Times New Roman"/>
          <w:b/>
          <w:bCs/>
          <w:sz w:val="24"/>
          <w:szCs w:val="24"/>
        </w:rPr>
        <w:t>AYOMIDE ESTHER</w:t>
      </w:r>
      <w:r w:rsidR="001E5BCA">
        <w:rPr>
          <w:rFonts w:ascii="Times New Roman" w:hAnsi="Times New Roman"/>
          <w:sz w:val="24"/>
          <w:szCs w:val="24"/>
        </w:rPr>
        <w:t xml:space="preserve"> </w:t>
      </w:r>
      <w:r w:rsidRPr="00423317">
        <w:rPr>
          <w:rFonts w:ascii="Times New Roman" w:hAnsi="Times New Roman"/>
          <w:sz w:val="24"/>
          <w:szCs w:val="24"/>
        </w:rPr>
        <w:t xml:space="preserve">with matriculation number </w:t>
      </w:r>
      <w:r w:rsidRPr="00423317">
        <w:rPr>
          <w:rFonts w:ascii="Times New Roman" w:hAnsi="Times New Roman"/>
          <w:b/>
          <w:bCs/>
          <w:sz w:val="24"/>
          <w:szCs w:val="24"/>
        </w:rPr>
        <w:t>ND/23/NAD/FT/00</w:t>
      </w:r>
      <w:r w:rsidR="00D84133">
        <w:rPr>
          <w:rFonts w:ascii="Times New Roman" w:hAnsi="Times New Roman"/>
          <w:b/>
          <w:bCs/>
          <w:sz w:val="24"/>
          <w:szCs w:val="24"/>
        </w:rPr>
        <w:t>56</w:t>
      </w:r>
      <w:r w:rsidRPr="00423317">
        <w:rPr>
          <w:rFonts w:ascii="Times New Roman" w:hAnsi="Times New Roman"/>
          <w:sz w:val="24"/>
          <w:szCs w:val="24"/>
        </w:rPr>
        <w:t xml:space="preserve"> and submitted to the Department of Nutrition and Dietetics, Kwara State Polytechnic Ilorin. In partial fulfillment for the National Diploma (ND) in Nutrition and Dietetics award.</w:t>
      </w:r>
    </w:p>
    <w:p w14:paraId="34F0D315" w14:textId="77777777" w:rsidR="00B756E0" w:rsidRDefault="00B756E0" w:rsidP="00B756E0">
      <w:pPr>
        <w:jc w:val="both"/>
        <w:rPr>
          <w:rFonts w:ascii="Times New Roman" w:hAnsi="Times New Roman"/>
          <w:sz w:val="24"/>
          <w:szCs w:val="24"/>
        </w:rPr>
      </w:pPr>
    </w:p>
    <w:p w14:paraId="15DEAA38" w14:textId="187AFC95" w:rsidR="00B756E0" w:rsidRDefault="00B756E0" w:rsidP="00B756E0">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A34D4CD" w14:textId="3E9BBA6D" w:rsidR="00B756E0" w:rsidRDefault="00B756E0" w:rsidP="00B756E0">
      <w:pPr>
        <w:spacing w:after="0"/>
        <w:ind w:firstLine="720"/>
        <w:jc w:val="both"/>
        <w:rPr>
          <w:rFonts w:ascii="Times New Roman" w:hAnsi="Times New Roman"/>
          <w:b/>
          <w:bCs/>
          <w:sz w:val="24"/>
          <w:szCs w:val="24"/>
        </w:rPr>
      </w:pPr>
      <w:r w:rsidRPr="0045058D">
        <w:rPr>
          <w:rFonts w:ascii="Times New Roman" w:hAnsi="Times New Roman"/>
          <w:b/>
          <w:bCs/>
          <w:sz w:val="24"/>
          <w:szCs w:val="24"/>
        </w:rPr>
        <w:t>MRS. JIMOH A. Y.</w:t>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45058D">
        <w:rPr>
          <w:rFonts w:ascii="Times New Roman" w:hAnsi="Times New Roman"/>
          <w:b/>
          <w:bCs/>
          <w:sz w:val="24"/>
          <w:szCs w:val="24"/>
        </w:rPr>
        <w:t>Date</w:t>
      </w:r>
    </w:p>
    <w:p w14:paraId="77D4879F" w14:textId="77777777" w:rsidR="00B756E0" w:rsidRPr="00ED483F" w:rsidRDefault="00B756E0" w:rsidP="00B756E0">
      <w:pPr>
        <w:ind w:firstLine="720"/>
        <w:jc w:val="both"/>
        <w:rPr>
          <w:rFonts w:ascii="Times New Roman" w:hAnsi="Times New Roman"/>
          <w:i/>
          <w:iCs/>
          <w:sz w:val="24"/>
          <w:szCs w:val="24"/>
        </w:rPr>
      </w:pPr>
      <w:r w:rsidRPr="00ED483F">
        <w:rPr>
          <w:rFonts w:ascii="Times New Roman" w:hAnsi="Times New Roman"/>
          <w:i/>
          <w:iCs/>
          <w:sz w:val="24"/>
          <w:szCs w:val="24"/>
        </w:rPr>
        <w:t>Project Supervisor</w:t>
      </w:r>
    </w:p>
    <w:p w14:paraId="2F63E615" w14:textId="77777777" w:rsidR="00B756E0" w:rsidRDefault="00B756E0" w:rsidP="00B756E0">
      <w:pPr>
        <w:jc w:val="both"/>
        <w:rPr>
          <w:rFonts w:ascii="Times New Roman" w:hAnsi="Times New Roman"/>
          <w:sz w:val="24"/>
          <w:szCs w:val="24"/>
        </w:rPr>
      </w:pPr>
    </w:p>
    <w:p w14:paraId="267E8F45" w14:textId="77777777" w:rsidR="00B756E0" w:rsidRDefault="00B756E0" w:rsidP="00B756E0">
      <w:pPr>
        <w:jc w:val="both"/>
        <w:rPr>
          <w:rFonts w:ascii="Times New Roman" w:hAnsi="Times New Roman"/>
          <w:sz w:val="24"/>
          <w:szCs w:val="24"/>
        </w:rPr>
      </w:pPr>
    </w:p>
    <w:p w14:paraId="604B0329" w14:textId="41388D76" w:rsidR="00B756E0" w:rsidRDefault="00B756E0" w:rsidP="00B756E0">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8C52578" w14:textId="774BC57B" w:rsidR="00B756E0" w:rsidRDefault="00B756E0" w:rsidP="00B756E0">
      <w:pPr>
        <w:spacing w:after="0" w:line="240" w:lineRule="auto"/>
        <w:ind w:firstLine="720"/>
        <w:jc w:val="both"/>
        <w:rPr>
          <w:rFonts w:ascii="Times New Roman" w:hAnsi="Times New Roman"/>
          <w:b/>
          <w:bCs/>
          <w:sz w:val="24"/>
          <w:szCs w:val="24"/>
        </w:rPr>
      </w:pPr>
      <w:r w:rsidRPr="0045058D">
        <w:rPr>
          <w:rFonts w:ascii="Times New Roman" w:hAnsi="Times New Roman"/>
          <w:b/>
          <w:bCs/>
          <w:sz w:val="24"/>
          <w:szCs w:val="24"/>
        </w:rPr>
        <w:t>DR (MRS) HASSAN</w:t>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sidRPr="0045058D">
        <w:rPr>
          <w:rFonts w:ascii="Times New Roman" w:hAnsi="Times New Roman"/>
          <w:b/>
          <w:bCs/>
          <w:sz w:val="24"/>
          <w:szCs w:val="24"/>
        </w:rPr>
        <w:tab/>
      </w:r>
      <w:r>
        <w:rPr>
          <w:rFonts w:ascii="Times New Roman" w:hAnsi="Times New Roman"/>
          <w:b/>
          <w:bCs/>
          <w:sz w:val="24"/>
          <w:szCs w:val="24"/>
        </w:rPr>
        <w:tab/>
      </w:r>
      <w:r w:rsidRPr="0045058D">
        <w:rPr>
          <w:rFonts w:ascii="Times New Roman" w:hAnsi="Times New Roman"/>
          <w:b/>
          <w:bCs/>
          <w:sz w:val="24"/>
          <w:szCs w:val="24"/>
        </w:rPr>
        <w:t>Date</w:t>
      </w:r>
    </w:p>
    <w:p w14:paraId="7E3B43CF" w14:textId="67DB1FE7" w:rsidR="00B756E0" w:rsidRPr="00ED483F" w:rsidRDefault="00B756E0" w:rsidP="00B756E0">
      <w:pPr>
        <w:spacing w:after="0" w:line="240" w:lineRule="auto"/>
        <w:ind w:firstLine="720"/>
        <w:jc w:val="both"/>
        <w:rPr>
          <w:rFonts w:ascii="Times New Roman" w:hAnsi="Times New Roman"/>
          <w:i/>
          <w:iCs/>
          <w:sz w:val="24"/>
          <w:szCs w:val="24"/>
        </w:rPr>
      </w:pPr>
      <w:r>
        <w:rPr>
          <w:rFonts w:ascii="Times New Roman" w:hAnsi="Times New Roman"/>
          <w:i/>
          <w:iCs/>
          <w:sz w:val="24"/>
          <w:szCs w:val="24"/>
        </w:rPr>
        <w:t xml:space="preserve"> </w:t>
      </w:r>
      <w:r w:rsidR="00C02433">
        <w:rPr>
          <w:rFonts w:ascii="Times New Roman" w:hAnsi="Times New Roman"/>
          <w:i/>
          <w:iCs/>
          <w:sz w:val="24"/>
          <w:szCs w:val="24"/>
        </w:rPr>
        <w:t>Head Of Department</w:t>
      </w:r>
    </w:p>
    <w:p w14:paraId="42A54686" w14:textId="77777777" w:rsidR="00B756E0" w:rsidRPr="00423317" w:rsidRDefault="00B756E0" w:rsidP="00B756E0">
      <w:pPr>
        <w:jc w:val="center"/>
        <w:rPr>
          <w:rFonts w:ascii="Times New Roman" w:hAnsi="Times New Roman"/>
          <w:b/>
          <w:bCs/>
          <w:sz w:val="24"/>
          <w:szCs w:val="24"/>
        </w:rPr>
      </w:pPr>
      <w:r w:rsidRPr="00423317">
        <w:rPr>
          <w:rFonts w:ascii="Times New Roman" w:hAnsi="Times New Roman"/>
          <w:b/>
          <w:bCs/>
          <w:sz w:val="24"/>
          <w:szCs w:val="24"/>
        </w:rPr>
        <w:br w:type="page"/>
      </w:r>
      <w:r w:rsidRPr="00423317">
        <w:rPr>
          <w:rFonts w:ascii="Times New Roman" w:hAnsi="Times New Roman"/>
          <w:b/>
          <w:bCs/>
          <w:sz w:val="24"/>
          <w:szCs w:val="24"/>
        </w:rPr>
        <w:lastRenderedPageBreak/>
        <w:t>DEDICATION</w:t>
      </w:r>
    </w:p>
    <w:p w14:paraId="598F52ED" w14:textId="598EAC39" w:rsidR="00B756E0" w:rsidRPr="00423317" w:rsidRDefault="003E14F4" w:rsidP="00B756E0">
      <w:pPr>
        <w:jc w:val="both"/>
        <w:rPr>
          <w:rFonts w:ascii="Times New Roman" w:hAnsi="Times New Roman"/>
          <w:sz w:val="24"/>
          <w:szCs w:val="24"/>
        </w:rPr>
      </w:pPr>
      <w:r>
        <w:rPr>
          <w:rFonts w:ascii="Times New Roman" w:hAnsi="Times New Roman"/>
          <w:sz w:val="24"/>
          <w:szCs w:val="24"/>
        </w:rPr>
        <w:t>I dedicate this project to the Almighty God, the Author and Finisher of my faith, who has guided and sustained me throughout this journey. And to my loving parents, Mr. and Mrs</w:t>
      </w:r>
      <w:r w:rsidR="00764C7B">
        <w:rPr>
          <w:rFonts w:ascii="Times New Roman" w:hAnsi="Times New Roman"/>
          <w:sz w:val="24"/>
          <w:szCs w:val="24"/>
        </w:rPr>
        <w:t>.</w:t>
      </w:r>
      <w:r>
        <w:rPr>
          <w:rFonts w:ascii="Times New Roman" w:hAnsi="Times New Roman"/>
          <w:sz w:val="24"/>
          <w:szCs w:val="24"/>
        </w:rPr>
        <w:t xml:space="preserve"> Ogunwuyi, for their unwavering moral and financial support. May the Lord richly reward you for your sacrifices… Amen</w:t>
      </w:r>
      <w:r w:rsidR="00B756E0" w:rsidRPr="00423317">
        <w:rPr>
          <w:rFonts w:ascii="Times New Roman" w:hAnsi="Times New Roman"/>
          <w:sz w:val="24"/>
          <w:szCs w:val="24"/>
        </w:rPr>
        <w:t xml:space="preserve">. </w:t>
      </w:r>
    </w:p>
    <w:p w14:paraId="6A6D3C8A" w14:textId="77777777" w:rsidR="00B756E0" w:rsidRPr="00423317" w:rsidRDefault="00B756E0" w:rsidP="00B756E0">
      <w:pPr>
        <w:spacing w:line="360" w:lineRule="auto"/>
        <w:jc w:val="center"/>
        <w:rPr>
          <w:rFonts w:ascii="Times New Roman" w:hAnsi="Times New Roman"/>
          <w:sz w:val="24"/>
          <w:szCs w:val="24"/>
        </w:rPr>
      </w:pPr>
      <w:r w:rsidRPr="00423317">
        <w:rPr>
          <w:rFonts w:ascii="Times New Roman" w:hAnsi="Times New Roman"/>
          <w:b/>
          <w:bCs/>
          <w:sz w:val="24"/>
          <w:szCs w:val="24"/>
        </w:rPr>
        <w:br w:type="page"/>
      </w:r>
      <w:r w:rsidRPr="00423317">
        <w:rPr>
          <w:rFonts w:ascii="Times New Roman" w:hAnsi="Times New Roman"/>
          <w:b/>
          <w:bCs/>
          <w:sz w:val="24"/>
          <w:szCs w:val="24"/>
        </w:rPr>
        <w:lastRenderedPageBreak/>
        <w:t>ACKNOWLEDGEMENTS</w:t>
      </w:r>
    </w:p>
    <w:p w14:paraId="68676418" w14:textId="77777777" w:rsidR="005C5C88" w:rsidRPr="000F2C15" w:rsidRDefault="005C5C88" w:rsidP="005C5C88">
      <w:pPr>
        <w:jc w:val="both"/>
        <w:rPr>
          <w:rFonts w:ascii="Times New Roman" w:hAnsi="Times New Roman"/>
          <w:sz w:val="24"/>
          <w:szCs w:val="24"/>
        </w:rPr>
      </w:pPr>
      <w:r w:rsidRPr="000F2C15">
        <w:rPr>
          <w:rFonts w:ascii="Times New Roman" w:hAnsi="Times New Roman"/>
          <w:sz w:val="24"/>
          <w:szCs w:val="24"/>
        </w:rPr>
        <w:t>All thanks, praise and adoration are due to the Almighty God, the uncreated creator of all creatures, the intelligent who sought intelligence from no one. Nothing supersedes His authority on earth and beyond.</w:t>
      </w:r>
    </w:p>
    <w:p w14:paraId="6177D817" w14:textId="44ED78C6" w:rsidR="005C5C88" w:rsidRPr="000F2C15" w:rsidRDefault="005C5C88" w:rsidP="005C5C88">
      <w:pPr>
        <w:jc w:val="both"/>
        <w:rPr>
          <w:rFonts w:ascii="Times New Roman" w:hAnsi="Times New Roman"/>
          <w:sz w:val="24"/>
          <w:szCs w:val="24"/>
        </w:rPr>
      </w:pPr>
      <w:r w:rsidRPr="000F2C15">
        <w:rPr>
          <w:rFonts w:ascii="Times New Roman" w:hAnsi="Times New Roman"/>
          <w:sz w:val="24"/>
          <w:szCs w:val="24"/>
        </w:rPr>
        <w:t>My special appreciation goes to my tested and trusted project supervisor, Mrs</w:t>
      </w:r>
      <w:r w:rsidR="003D1088">
        <w:rPr>
          <w:rFonts w:ascii="Times New Roman" w:hAnsi="Times New Roman"/>
          <w:sz w:val="24"/>
          <w:szCs w:val="24"/>
        </w:rPr>
        <w:t xml:space="preserve">. </w:t>
      </w:r>
      <w:r w:rsidRPr="000F2C15">
        <w:rPr>
          <w:rFonts w:ascii="Times New Roman" w:hAnsi="Times New Roman"/>
          <w:sz w:val="24"/>
          <w:szCs w:val="24"/>
        </w:rPr>
        <w:t>Jimoh A.Y., who has strictly and perfectly monitored my project work, and for her advice to ensure perfect work, and also to my second supervisor, Mr</w:t>
      </w:r>
      <w:r w:rsidR="003D1088">
        <w:rPr>
          <w:rFonts w:ascii="Times New Roman" w:hAnsi="Times New Roman"/>
          <w:sz w:val="24"/>
          <w:szCs w:val="24"/>
        </w:rPr>
        <w:t>.</w:t>
      </w:r>
      <w:r w:rsidRPr="000F2C15">
        <w:rPr>
          <w:rFonts w:ascii="Times New Roman" w:hAnsi="Times New Roman"/>
          <w:sz w:val="24"/>
          <w:szCs w:val="24"/>
        </w:rPr>
        <w:t xml:space="preserve"> Uthman</w:t>
      </w:r>
      <w:r w:rsidR="003D1088">
        <w:rPr>
          <w:rFonts w:ascii="Times New Roman" w:hAnsi="Times New Roman"/>
          <w:sz w:val="24"/>
          <w:szCs w:val="24"/>
        </w:rPr>
        <w:t xml:space="preserve"> Oladimeji</w:t>
      </w:r>
      <w:r w:rsidRPr="000F2C15">
        <w:rPr>
          <w:rFonts w:ascii="Times New Roman" w:hAnsi="Times New Roman"/>
          <w:sz w:val="24"/>
          <w:szCs w:val="24"/>
        </w:rPr>
        <w:t xml:space="preserve">, for his perfect work on my project, and to the H.O.D., </w:t>
      </w:r>
      <w:r w:rsidR="00B35DB4">
        <w:rPr>
          <w:rFonts w:ascii="Times New Roman" w:hAnsi="Times New Roman"/>
          <w:sz w:val="24"/>
          <w:szCs w:val="24"/>
        </w:rPr>
        <w:t>Dr (</w:t>
      </w:r>
      <w:r w:rsidRPr="000F2C15">
        <w:rPr>
          <w:rFonts w:ascii="Times New Roman" w:hAnsi="Times New Roman"/>
          <w:sz w:val="24"/>
          <w:szCs w:val="24"/>
        </w:rPr>
        <w:t>Mrs</w:t>
      </w:r>
      <w:r w:rsidR="00B35DB4">
        <w:rPr>
          <w:rFonts w:ascii="Times New Roman" w:hAnsi="Times New Roman"/>
          <w:sz w:val="24"/>
          <w:szCs w:val="24"/>
        </w:rPr>
        <w:t>.)</w:t>
      </w:r>
      <w:r w:rsidRPr="000F2C15">
        <w:rPr>
          <w:rFonts w:ascii="Times New Roman" w:hAnsi="Times New Roman"/>
          <w:sz w:val="24"/>
          <w:szCs w:val="24"/>
        </w:rPr>
        <w:t xml:space="preserve"> Hassan.</w:t>
      </w:r>
    </w:p>
    <w:p w14:paraId="4DA9CF5C" w14:textId="77777777" w:rsidR="005C5C88" w:rsidRPr="000F2C15" w:rsidRDefault="005C5C88" w:rsidP="005C5C88">
      <w:pPr>
        <w:jc w:val="both"/>
        <w:rPr>
          <w:rFonts w:ascii="Times New Roman" w:hAnsi="Times New Roman"/>
          <w:sz w:val="24"/>
          <w:szCs w:val="24"/>
        </w:rPr>
      </w:pPr>
      <w:r w:rsidRPr="000F2C15">
        <w:rPr>
          <w:rFonts w:ascii="Times New Roman" w:hAnsi="Times New Roman"/>
          <w:sz w:val="24"/>
          <w:szCs w:val="24"/>
        </w:rPr>
        <w:t>My utmost gratitude goes to my lovely and untiring parent Mr. Ogunwuyi and late Mrs. Ogunwuyi for their consistent prayer and godly advice, especially to my dearest and incomparable Late mother, Mrs. Omonike Arike Ogunwuyi, especially her invaluable support morally and financially, she stood firm by me through thick and thin thank God for giving her as a mother to me. She is indeed wonderful. I pray that her soul may continue to rest in the blossoms of our Lord Jesus Christ (Amen).</w:t>
      </w:r>
    </w:p>
    <w:p w14:paraId="0684D092" w14:textId="77777777" w:rsidR="005C5C88" w:rsidRPr="000F2C15" w:rsidRDefault="005C5C88" w:rsidP="005C5C88">
      <w:pPr>
        <w:jc w:val="both"/>
        <w:rPr>
          <w:rFonts w:ascii="Times New Roman" w:hAnsi="Times New Roman"/>
          <w:sz w:val="24"/>
          <w:szCs w:val="24"/>
        </w:rPr>
      </w:pPr>
      <w:r w:rsidRPr="000F2C15">
        <w:rPr>
          <w:rFonts w:ascii="Times New Roman" w:hAnsi="Times New Roman"/>
          <w:sz w:val="24"/>
          <w:szCs w:val="24"/>
        </w:rPr>
        <w:t>With great appreciation, my acknowledgement goes to my Big Mummy, who happens to be the best among all my greatest sponsors, the Late Mrs. Obebe Motunrayo. Thanks to you for all that you do, and may your soul continue to find rest.</w:t>
      </w:r>
    </w:p>
    <w:p w14:paraId="304223D7" w14:textId="0BAA86B4" w:rsidR="005C5C88" w:rsidRPr="000F2C15" w:rsidRDefault="005C5C88" w:rsidP="005C5C88">
      <w:pPr>
        <w:jc w:val="both"/>
        <w:rPr>
          <w:rFonts w:ascii="Times New Roman" w:hAnsi="Times New Roman"/>
          <w:sz w:val="24"/>
          <w:szCs w:val="24"/>
        </w:rPr>
      </w:pPr>
      <w:r w:rsidRPr="000F2C15">
        <w:rPr>
          <w:rFonts w:ascii="Times New Roman" w:hAnsi="Times New Roman"/>
          <w:sz w:val="24"/>
          <w:szCs w:val="24"/>
        </w:rPr>
        <w:t xml:space="preserve">And also, with great appreciation goes to my Big Mummy, Mrs. Bamigboye, </w:t>
      </w:r>
      <w:r>
        <w:rPr>
          <w:rFonts w:ascii="Times New Roman" w:hAnsi="Times New Roman"/>
          <w:sz w:val="24"/>
          <w:szCs w:val="24"/>
        </w:rPr>
        <w:t xml:space="preserve">and my grandma Mrs. Ajiboye Juliana Oluwafunmilayo </w:t>
      </w:r>
      <w:r w:rsidRPr="000F2C15">
        <w:rPr>
          <w:rFonts w:ascii="Times New Roman" w:hAnsi="Times New Roman"/>
          <w:sz w:val="24"/>
          <w:szCs w:val="24"/>
        </w:rPr>
        <w:t>thanks for all that you do</w:t>
      </w:r>
      <w:r>
        <w:rPr>
          <w:rFonts w:ascii="Times New Roman" w:hAnsi="Times New Roman"/>
          <w:sz w:val="24"/>
          <w:szCs w:val="24"/>
        </w:rPr>
        <w:t>. Ma</w:t>
      </w:r>
      <w:r w:rsidRPr="000F2C15">
        <w:rPr>
          <w:rFonts w:ascii="Times New Roman" w:hAnsi="Times New Roman"/>
          <w:sz w:val="24"/>
          <w:szCs w:val="24"/>
        </w:rPr>
        <w:t xml:space="preserve"> may Almighty God continue to bless you and provide for you, ma.</w:t>
      </w:r>
    </w:p>
    <w:p w14:paraId="7465CEC9" w14:textId="77777777" w:rsidR="005C5C88" w:rsidRPr="000F2C15" w:rsidRDefault="005C5C88" w:rsidP="005C5C88">
      <w:pPr>
        <w:jc w:val="both"/>
        <w:rPr>
          <w:rFonts w:ascii="Times New Roman" w:hAnsi="Times New Roman"/>
          <w:sz w:val="24"/>
          <w:szCs w:val="24"/>
        </w:rPr>
      </w:pPr>
      <w:r w:rsidRPr="000F2C15">
        <w:rPr>
          <w:rFonts w:ascii="Times New Roman" w:hAnsi="Times New Roman"/>
          <w:sz w:val="24"/>
          <w:szCs w:val="24"/>
        </w:rPr>
        <w:t>With intense gratitude, I appreciate the effort of my uncle Ajiboye Kehinde Oluseye. May God bless you, sir. And to my siblings, Ogunwuyi Olawale, Ogunwuyi Mayowa, and Ogunwuyi Olayinka, for their support and assistance to me during my programme, may Almighty God continue to be with you all.</w:t>
      </w:r>
    </w:p>
    <w:p w14:paraId="00BAF381" w14:textId="77777777" w:rsidR="005C5C88" w:rsidRPr="000F2C15" w:rsidRDefault="005C5C88" w:rsidP="005C5C88">
      <w:pPr>
        <w:jc w:val="both"/>
        <w:rPr>
          <w:rFonts w:ascii="Times New Roman" w:hAnsi="Times New Roman"/>
          <w:sz w:val="24"/>
          <w:szCs w:val="24"/>
        </w:rPr>
      </w:pPr>
      <w:r w:rsidRPr="000F2C15">
        <w:rPr>
          <w:rFonts w:ascii="Times New Roman" w:hAnsi="Times New Roman"/>
          <w:sz w:val="24"/>
          <w:szCs w:val="24"/>
        </w:rPr>
        <w:t>Also, to my lovely unforgettable cousin, Obebe Oluwabunmi, Obebe Kehinde, Obebe Taiwo, Bamigboye Shalom and also Mrs. Oyawoye, for their advice and support. May God continue to increase you in wealth and health.</w:t>
      </w:r>
    </w:p>
    <w:p w14:paraId="64533D66" w14:textId="2C0DBD24" w:rsidR="005C5C88" w:rsidRDefault="005C5C88" w:rsidP="00B53879">
      <w:pPr>
        <w:jc w:val="both"/>
        <w:rPr>
          <w:rFonts w:ascii="Times New Roman" w:hAnsi="Times New Roman"/>
          <w:sz w:val="24"/>
          <w:szCs w:val="24"/>
        </w:rPr>
      </w:pPr>
      <w:r w:rsidRPr="000F2C15">
        <w:rPr>
          <w:rFonts w:ascii="Times New Roman" w:hAnsi="Times New Roman"/>
          <w:sz w:val="24"/>
          <w:szCs w:val="24"/>
        </w:rPr>
        <w:t>Lastly, my appreciation goes to my lovely friends Motunrayo Abike, Atanda Taiwo, Lateef Olajide and to my friends in the department, whose names I cannot continue to mention one after the other. May God be with you in all your various endeavours (Amen).</w:t>
      </w:r>
    </w:p>
    <w:p w14:paraId="06A143DE" w14:textId="77777777" w:rsidR="00253C96" w:rsidRDefault="00253C96">
      <w:pPr>
        <w:spacing w:after="160" w:line="278" w:lineRule="auto"/>
        <w:rPr>
          <w:rFonts w:ascii="Times New Roman" w:hAnsi="Times New Roman"/>
          <w:b/>
          <w:bCs/>
          <w:sz w:val="24"/>
          <w:szCs w:val="24"/>
        </w:rPr>
      </w:pPr>
      <w:r>
        <w:rPr>
          <w:rFonts w:ascii="Times New Roman" w:hAnsi="Times New Roman"/>
          <w:b/>
          <w:bCs/>
          <w:sz w:val="24"/>
          <w:szCs w:val="24"/>
        </w:rPr>
        <w:br w:type="page"/>
      </w:r>
    </w:p>
    <w:p w14:paraId="7293075D" w14:textId="0308E0B5" w:rsidR="00B756E0" w:rsidRPr="00423317" w:rsidRDefault="00B756E0" w:rsidP="00B756E0">
      <w:pPr>
        <w:spacing w:line="360" w:lineRule="auto"/>
        <w:jc w:val="center"/>
        <w:rPr>
          <w:rFonts w:ascii="Times New Roman" w:hAnsi="Times New Roman"/>
          <w:b/>
          <w:bCs/>
          <w:sz w:val="24"/>
          <w:szCs w:val="24"/>
        </w:rPr>
      </w:pPr>
      <w:r w:rsidRPr="00423317">
        <w:rPr>
          <w:rFonts w:ascii="Times New Roman" w:hAnsi="Times New Roman"/>
          <w:b/>
          <w:bCs/>
          <w:sz w:val="24"/>
          <w:szCs w:val="24"/>
        </w:rPr>
        <w:lastRenderedPageBreak/>
        <w:t>TABLE OF CONTENTS</w:t>
      </w:r>
    </w:p>
    <w:p w14:paraId="0D8E767F" w14:textId="77777777" w:rsidR="00B756E0" w:rsidRPr="00423317" w:rsidRDefault="00B756E0" w:rsidP="00B756E0">
      <w:pPr>
        <w:jc w:val="both"/>
        <w:rPr>
          <w:rFonts w:ascii="Times New Roman" w:hAnsi="Times New Roman"/>
          <w:sz w:val="24"/>
          <w:szCs w:val="24"/>
        </w:rPr>
      </w:pPr>
      <w:r w:rsidRPr="00423317">
        <w:rPr>
          <w:rFonts w:ascii="Times New Roman" w:hAnsi="Times New Roman"/>
          <w:sz w:val="24"/>
          <w:szCs w:val="24"/>
        </w:rPr>
        <w:t>TITLE PAGE</w:t>
      </w:r>
    </w:p>
    <w:p w14:paraId="2D64956B" w14:textId="77777777" w:rsidR="00B756E0" w:rsidRPr="00423317" w:rsidRDefault="00B756E0" w:rsidP="00B756E0">
      <w:pPr>
        <w:jc w:val="both"/>
        <w:rPr>
          <w:rFonts w:ascii="Times New Roman" w:hAnsi="Times New Roman"/>
          <w:sz w:val="24"/>
          <w:szCs w:val="24"/>
        </w:rPr>
      </w:pPr>
      <w:r w:rsidRPr="00423317">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14:paraId="06C4F4F4" w14:textId="77777777" w:rsidR="00B756E0" w:rsidRPr="00423317" w:rsidRDefault="00B756E0" w:rsidP="00B756E0">
      <w:pPr>
        <w:jc w:val="both"/>
        <w:rPr>
          <w:rFonts w:ascii="Times New Roman" w:hAnsi="Times New Roman"/>
          <w:sz w:val="24"/>
          <w:szCs w:val="24"/>
        </w:rPr>
      </w:pPr>
      <w:r w:rsidRPr="00423317">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4CF5E844" w14:textId="77777777" w:rsidR="00B756E0" w:rsidRPr="00423317" w:rsidRDefault="00B756E0" w:rsidP="00B756E0">
      <w:pPr>
        <w:jc w:val="both"/>
        <w:rPr>
          <w:rFonts w:ascii="Times New Roman" w:hAnsi="Times New Roman"/>
          <w:sz w:val="24"/>
          <w:szCs w:val="24"/>
        </w:rPr>
      </w:pPr>
      <w:r w:rsidRPr="00423317">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14:paraId="10DC5851" w14:textId="77777777" w:rsidR="00B756E0" w:rsidRPr="00423317" w:rsidRDefault="00B756E0" w:rsidP="00B756E0">
      <w:pPr>
        <w:jc w:val="both"/>
        <w:rPr>
          <w:rFonts w:ascii="Times New Roman" w:hAnsi="Times New Roman"/>
          <w:sz w:val="24"/>
          <w:szCs w:val="24"/>
        </w:rPr>
      </w:pPr>
      <w:r w:rsidRPr="00423317">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14:paraId="7034C635" w14:textId="77777777" w:rsidR="00B756E0" w:rsidRPr="00423317" w:rsidRDefault="00B756E0" w:rsidP="00B756E0">
      <w:pPr>
        <w:spacing w:after="0" w:line="360" w:lineRule="auto"/>
        <w:rPr>
          <w:rFonts w:ascii="Times New Roman" w:hAnsi="Times New Roman"/>
          <w:b/>
          <w:bCs/>
          <w:sz w:val="24"/>
          <w:szCs w:val="24"/>
        </w:rPr>
      </w:pPr>
      <w:r w:rsidRPr="00423317">
        <w:rPr>
          <w:rFonts w:ascii="Times New Roman" w:hAnsi="Times New Roman"/>
          <w:b/>
          <w:bCs/>
          <w:sz w:val="24"/>
          <w:szCs w:val="24"/>
        </w:rPr>
        <w:t>CHAPTER ONE: Introduction</w:t>
      </w:r>
    </w:p>
    <w:p w14:paraId="33A4D498"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1.1</w:t>
      </w:r>
      <w:r w:rsidRPr="00423317">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557C9014"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1.2</w:t>
      </w:r>
      <w:r w:rsidRPr="00423317">
        <w:rPr>
          <w:rFonts w:ascii="Times New Roman" w:hAnsi="Times New Roman"/>
          <w:sz w:val="24"/>
          <w:szCs w:val="24"/>
        </w:rPr>
        <w:tab/>
        <w:t>Justification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26B02656"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1.3</w:t>
      </w:r>
      <w:r w:rsidRPr="00423317">
        <w:rPr>
          <w:rFonts w:ascii="Times New Roman" w:hAnsi="Times New Roman"/>
          <w:sz w:val="24"/>
          <w:szCs w:val="24"/>
        </w:rPr>
        <w:tab/>
        <w:t>Aim and 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4EBB6744" w14:textId="77777777" w:rsidR="00B756E0" w:rsidRPr="00423317" w:rsidRDefault="00B756E0" w:rsidP="00B756E0">
      <w:pPr>
        <w:spacing w:after="0" w:line="360" w:lineRule="auto"/>
        <w:rPr>
          <w:rFonts w:ascii="Times New Roman" w:hAnsi="Times New Roman"/>
          <w:b/>
          <w:bCs/>
          <w:sz w:val="24"/>
          <w:szCs w:val="24"/>
        </w:rPr>
      </w:pPr>
      <w:r w:rsidRPr="00423317">
        <w:rPr>
          <w:rFonts w:ascii="Times New Roman" w:hAnsi="Times New Roman"/>
          <w:b/>
          <w:bCs/>
          <w:sz w:val="24"/>
          <w:szCs w:val="24"/>
        </w:rPr>
        <w:t>CHAPTER TWO: Literature Review</w:t>
      </w:r>
    </w:p>
    <w:p w14:paraId="0675741F"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2.1</w:t>
      </w:r>
      <w:r w:rsidRPr="00423317">
        <w:rPr>
          <w:rFonts w:ascii="Times New Roman" w:hAnsi="Times New Roman"/>
          <w:sz w:val="24"/>
          <w:szCs w:val="24"/>
        </w:rPr>
        <w:tab/>
        <w:t>Overview of Spices and Their Applications in Food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2F489A0"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2.2</w:t>
      </w:r>
      <w:r w:rsidRPr="00423317">
        <w:rPr>
          <w:rFonts w:ascii="Times New Roman" w:hAnsi="Times New Roman"/>
          <w:sz w:val="24"/>
          <w:szCs w:val="24"/>
        </w:rPr>
        <w:tab/>
        <w:t>Nutritional and Functional Properties of Selected Spices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A509A16"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2.2.1</w:t>
      </w:r>
      <w:r w:rsidRPr="00423317">
        <w:rPr>
          <w:rFonts w:ascii="Times New Roman" w:hAnsi="Times New Roman"/>
          <w:sz w:val="24"/>
          <w:szCs w:val="24"/>
        </w:rPr>
        <w:tab/>
        <w:t>Ginger (</w:t>
      </w:r>
      <w:r w:rsidRPr="00423317">
        <w:rPr>
          <w:rFonts w:ascii="Times New Roman" w:hAnsi="Times New Roman"/>
          <w:i/>
          <w:iCs/>
          <w:sz w:val="24"/>
          <w:szCs w:val="24"/>
        </w:rPr>
        <w:t>Zingiber officinale</w:t>
      </w:r>
      <w:r w:rsidRPr="0042331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1342B76"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2.2.2</w:t>
      </w:r>
      <w:r w:rsidRPr="00423317">
        <w:rPr>
          <w:rFonts w:ascii="Times New Roman" w:hAnsi="Times New Roman"/>
          <w:sz w:val="24"/>
          <w:szCs w:val="24"/>
        </w:rPr>
        <w:tab/>
        <w:t>Garlic (</w:t>
      </w:r>
      <w:r w:rsidRPr="00423317">
        <w:rPr>
          <w:rFonts w:ascii="Times New Roman" w:hAnsi="Times New Roman"/>
          <w:i/>
          <w:iCs/>
          <w:sz w:val="24"/>
          <w:szCs w:val="24"/>
        </w:rPr>
        <w:t>Allium sativum</w:t>
      </w:r>
      <w:r w:rsidRPr="0042331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2974362B"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2.2.3</w:t>
      </w:r>
      <w:r w:rsidRPr="00423317">
        <w:rPr>
          <w:rFonts w:ascii="Times New Roman" w:hAnsi="Times New Roman"/>
          <w:sz w:val="24"/>
          <w:szCs w:val="24"/>
        </w:rPr>
        <w:tab/>
        <w:t>Turmeric (</w:t>
      </w:r>
      <w:r w:rsidRPr="00423317">
        <w:rPr>
          <w:rFonts w:ascii="Times New Roman" w:hAnsi="Times New Roman"/>
          <w:i/>
          <w:iCs/>
          <w:sz w:val="24"/>
          <w:szCs w:val="24"/>
        </w:rPr>
        <w:t>Curcuma longa</w:t>
      </w:r>
      <w:r w:rsidRPr="0042331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A4EE377"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2.2.4</w:t>
      </w:r>
      <w:r w:rsidRPr="00423317">
        <w:rPr>
          <w:rFonts w:ascii="Times New Roman" w:hAnsi="Times New Roman"/>
          <w:sz w:val="24"/>
          <w:szCs w:val="24"/>
        </w:rPr>
        <w:tab/>
        <w:t>Bay Leaf (</w:t>
      </w:r>
      <w:r w:rsidRPr="00423317">
        <w:rPr>
          <w:rFonts w:ascii="Times New Roman" w:hAnsi="Times New Roman"/>
          <w:i/>
          <w:iCs/>
          <w:sz w:val="24"/>
          <w:szCs w:val="24"/>
        </w:rPr>
        <w:t>Laurus nobilis</w:t>
      </w:r>
      <w:r w:rsidRPr="0042331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6F792FE2"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2.3</w:t>
      </w:r>
      <w:r w:rsidRPr="00423317">
        <w:rPr>
          <w:rFonts w:ascii="Times New Roman" w:hAnsi="Times New Roman"/>
          <w:sz w:val="24"/>
          <w:szCs w:val="24"/>
        </w:rPr>
        <w:tab/>
        <w:t>Methods of Composite Spice Production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172EE146"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2.4</w:t>
      </w:r>
      <w:r w:rsidRPr="00423317">
        <w:rPr>
          <w:rFonts w:ascii="Times New Roman" w:hAnsi="Times New Roman"/>
          <w:sz w:val="24"/>
          <w:szCs w:val="24"/>
        </w:rPr>
        <w:tab/>
        <w:t>Nutritional Composition of Spice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7C84EAC1"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2.5</w:t>
      </w:r>
      <w:r w:rsidRPr="00423317">
        <w:rPr>
          <w:rFonts w:ascii="Times New Roman" w:hAnsi="Times New Roman"/>
          <w:sz w:val="24"/>
          <w:szCs w:val="24"/>
        </w:rPr>
        <w:tab/>
        <w:t>Sensory Attributes and Consumer Acceptability of Spice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122EF463"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2.6</w:t>
      </w:r>
      <w:r w:rsidRPr="00423317">
        <w:rPr>
          <w:rFonts w:ascii="Times New Roman" w:hAnsi="Times New Roman"/>
          <w:sz w:val="24"/>
          <w:szCs w:val="24"/>
        </w:rPr>
        <w:tab/>
        <w:t>Health Benefits of Composite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2E6240A0" w14:textId="77777777" w:rsidR="00B756E0" w:rsidRPr="00423317" w:rsidRDefault="00B756E0" w:rsidP="00B756E0">
      <w:pPr>
        <w:spacing w:after="0" w:line="360" w:lineRule="auto"/>
        <w:rPr>
          <w:rFonts w:ascii="Times New Roman" w:hAnsi="Times New Roman"/>
          <w:b/>
          <w:bCs/>
          <w:sz w:val="24"/>
          <w:szCs w:val="24"/>
        </w:rPr>
      </w:pPr>
      <w:r>
        <w:rPr>
          <w:rFonts w:ascii="Times New Roman" w:hAnsi="Times New Roman"/>
          <w:b/>
          <w:bCs/>
          <w:sz w:val="24"/>
          <w:szCs w:val="24"/>
        </w:rPr>
        <w:br w:type="page"/>
      </w:r>
      <w:r w:rsidRPr="00423317">
        <w:rPr>
          <w:rFonts w:ascii="Times New Roman" w:hAnsi="Times New Roman"/>
          <w:b/>
          <w:bCs/>
          <w:sz w:val="24"/>
          <w:szCs w:val="24"/>
        </w:rPr>
        <w:lastRenderedPageBreak/>
        <w:t>CHAPTER THREE: Materials And Methods</w:t>
      </w:r>
    </w:p>
    <w:p w14:paraId="0A55F89E"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3.1</w:t>
      </w:r>
      <w:r w:rsidRPr="00423317">
        <w:rPr>
          <w:rFonts w:ascii="Times New Roman" w:hAnsi="Times New Roman"/>
          <w:sz w:val="24"/>
          <w:szCs w:val="24"/>
        </w:rPr>
        <w:tab/>
        <w:t>Source of Material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1F2F8B9C"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3.2</w:t>
      </w:r>
      <w:r w:rsidRPr="00423317">
        <w:rPr>
          <w:rFonts w:ascii="Times New Roman" w:hAnsi="Times New Roman"/>
          <w:sz w:val="24"/>
          <w:szCs w:val="24"/>
        </w:rPr>
        <w:tab/>
        <w:t>Samples Preparation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7E0B9AB6"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3.2.1</w:t>
      </w:r>
      <w:r w:rsidRPr="00423317">
        <w:rPr>
          <w:rFonts w:ascii="Times New Roman" w:hAnsi="Times New Roman"/>
          <w:sz w:val="24"/>
          <w:szCs w:val="24"/>
        </w:rPr>
        <w:tab/>
        <w:t>Preparation of Herbal Spices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1E3B3D6B"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3.2.1.1</w:t>
      </w:r>
      <w:r w:rsidRPr="00423317">
        <w:rPr>
          <w:rFonts w:ascii="Times New Roman" w:hAnsi="Times New Roman"/>
          <w:sz w:val="24"/>
          <w:szCs w:val="24"/>
        </w:rPr>
        <w:tab/>
        <w:t>Preparation of Ginger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61AFEABD"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3.2.1.2</w:t>
      </w:r>
      <w:r w:rsidRPr="00423317">
        <w:rPr>
          <w:rFonts w:ascii="Times New Roman" w:hAnsi="Times New Roman"/>
          <w:sz w:val="24"/>
          <w:szCs w:val="24"/>
        </w:rPr>
        <w:tab/>
        <w:t>Preparation of Garlic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14:paraId="34CD4FB2"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3.2.1.3</w:t>
      </w:r>
      <w:r w:rsidRPr="00423317">
        <w:rPr>
          <w:rFonts w:ascii="Times New Roman" w:hAnsi="Times New Roman"/>
          <w:sz w:val="24"/>
          <w:szCs w:val="24"/>
        </w:rPr>
        <w:tab/>
        <w:t>Preparation of Turmeric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14:paraId="43771CE1"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3.2.1.4</w:t>
      </w:r>
      <w:r w:rsidRPr="00423317">
        <w:rPr>
          <w:rFonts w:ascii="Times New Roman" w:hAnsi="Times New Roman"/>
          <w:sz w:val="24"/>
          <w:szCs w:val="24"/>
        </w:rPr>
        <w:tab/>
        <w:t>Preparation of Bay Leaf Powder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14:paraId="4B9BCCF0"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3.3</w:t>
      </w:r>
      <w:r w:rsidRPr="00423317">
        <w:rPr>
          <w:rFonts w:ascii="Times New Roman" w:hAnsi="Times New Roman"/>
          <w:sz w:val="24"/>
          <w:szCs w:val="24"/>
        </w:rPr>
        <w:tab/>
        <w:t>Formulation of Composite Spice Blends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3311EDED"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3.4</w:t>
      </w:r>
      <w:r w:rsidRPr="00423317">
        <w:rPr>
          <w:rFonts w:ascii="Times New Roman" w:hAnsi="Times New Roman"/>
          <w:sz w:val="24"/>
          <w:szCs w:val="24"/>
        </w:rPr>
        <w:tab/>
        <w:t>Determination of Nutritional Composition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51E175AA"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3.4.1</w:t>
      </w:r>
      <w:r w:rsidRPr="00423317">
        <w:rPr>
          <w:rFonts w:ascii="Times New Roman" w:hAnsi="Times New Roman"/>
          <w:sz w:val="24"/>
          <w:szCs w:val="24"/>
        </w:rPr>
        <w:tab/>
        <w:t>Proximate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516BC90F"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3.4.2</w:t>
      </w:r>
      <w:r w:rsidRPr="00423317">
        <w:rPr>
          <w:rFonts w:ascii="Times New Roman" w:hAnsi="Times New Roman"/>
          <w:sz w:val="24"/>
          <w:szCs w:val="24"/>
        </w:rPr>
        <w:tab/>
        <w:t>Antioxidants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2F0D172C"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3.5</w:t>
      </w:r>
      <w:r w:rsidRPr="00423317">
        <w:rPr>
          <w:rFonts w:ascii="Times New Roman" w:hAnsi="Times New Roman"/>
          <w:sz w:val="24"/>
          <w:szCs w:val="24"/>
        </w:rPr>
        <w:tab/>
        <w:t>Sensory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243EBAD8"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3.6</w:t>
      </w:r>
      <w:r w:rsidRPr="00423317">
        <w:rPr>
          <w:rFonts w:ascii="Times New Roman" w:hAnsi="Times New Roman"/>
          <w:sz w:val="24"/>
          <w:szCs w:val="24"/>
        </w:rPr>
        <w:tab/>
        <w:t>Statistical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592AB5E" w14:textId="77777777" w:rsidR="00B756E0" w:rsidRPr="00423317" w:rsidRDefault="00B756E0" w:rsidP="00B756E0">
      <w:pPr>
        <w:spacing w:after="0" w:line="360" w:lineRule="auto"/>
        <w:rPr>
          <w:rFonts w:ascii="Times New Roman" w:hAnsi="Times New Roman"/>
          <w:b/>
          <w:bCs/>
          <w:sz w:val="24"/>
          <w:szCs w:val="24"/>
        </w:rPr>
      </w:pPr>
      <w:r w:rsidRPr="00423317">
        <w:rPr>
          <w:rFonts w:ascii="Times New Roman" w:hAnsi="Times New Roman"/>
          <w:b/>
          <w:bCs/>
          <w:sz w:val="24"/>
          <w:szCs w:val="24"/>
        </w:rPr>
        <w:t>CHAPTER FOUR: Results And Discussion</w:t>
      </w:r>
    </w:p>
    <w:p w14:paraId="36C4DFC9"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4.1</w:t>
      </w:r>
      <w:r w:rsidRPr="00423317">
        <w:rPr>
          <w:rFonts w:ascii="Times New Roman" w:hAnsi="Times New Roman"/>
          <w:sz w:val="24"/>
          <w:szCs w:val="24"/>
        </w:rPr>
        <w:tab/>
        <w:t>Proximate Composition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39C9E30F"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4.2</w:t>
      </w:r>
      <w:r w:rsidRPr="00423317">
        <w:rPr>
          <w:rFonts w:ascii="Times New Roman" w:hAnsi="Times New Roman"/>
          <w:sz w:val="24"/>
          <w:szCs w:val="24"/>
        </w:rPr>
        <w:tab/>
        <w:t>Antioxidant Activity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11188367"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4.3</w:t>
      </w:r>
      <w:r w:rsidRPr="00423317">
        <w:rPr>
          <w:rFonts w:ascii="Times New Roman" w:hAnsi="Times New Roman"/>
          <w:sz w:val="24"/>
          <w:szCs w:val="24"/>
        </w:rPr>
        <w:tab/>
        <w:t xml:space="preserve">Sensory Evaluation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7475CECC"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4.4</w:t>
      </w:r>
      <w:r w:rsidRPr="00423317">
        <w:rPr>
          <w:rFonts w:ascii="Times New Roman" w:hAnsi="Times New Roman"/>
          <w:sz w:val="24"/>
          <w:szCs w:val="24"/>
        </w:rPr>
        <w:tab/>
        <w:t>Statistical Analysis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668B53C8"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4.</w:t>
      </w:r>
      <w:r>
        <w:rPr>
          <w:rFonts w:ascii="Times New Roman" w:hAnsi="Times New Roman"/>
          <w:sz w:val="24"/>
          <w:szCs w:val="24"/>
        </w:rPr>
        <w:t>5</w:t>
      </w:r>
      <w:r w:rsidRPr="00423317">
        <w:rPr>
          <w:rFonts w:ascii="Times New Roman" w:hAnsi="Times New Roman"/>
          <w:sz w:val="24"/>
          <w:szCs w:val="24"/>
        </w:rPr>
        <w:tab/>
        <w:t>Implications of Findings on Food Applications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r>
        <w:rPr>
          <w:rFonts w:ascii="Times New Roman" w:hAnsi="Times New Roman"/>
          <w:sz w:val="24"/>
          <w:szCs w:val="24"/>
        </w:rPr>
        <w:tab/>
      </w:r>
    </w:p>
    <w:p w14:paraId="0A19FA40" w14:textId="77777777" w:rsidR="00B756E0" w:rsidRPr="00423317" w:rsidRDefault="00B756E0" w:rsidP="00B756E0">
      <w:pPr>
        <w:spacing w:after="0" w:line="360" w:lineRule="auto"/>
        <w:rPr>
          <w:rFonts w:ascii="Times New Roman" w:hAnsi="Times New Roman"/>
          <w:b/>
          <w:bCs/>
          <w:sz w:val="24"/>
          <w:szCs w:val="24"/>
        </w:rPr>
      </w:pPr>
      <w:r>
        <w:rPr>
          <w:rFonts w:ascii="Times New Roman" w:hAnsi="Times New Roman"/>
          <w:b/>
          <w:bCs/>
          <w:sz w:val="24"/>
          <w:szCs w:val="24"/>
        </w:rPr>
        <w:br w:type="page"/>
      </w:r>
      <w:r w:rsidRPr="00423317">
        <w:rPr>
          <w:rFonts w:ascii="Times New Roman" w:hAnsi="Times New Roman"/>
          <w:b/>
          <w:bCs/>
          <w:sz w:val="24"/>
          <w:szCs w:val="24"/>
        </w:rPr>
        <w:lastRenderedPageBreak/>
        <w:t>CHAPTER FIVE: Summary, Conclusion and Recommendations</w:t>
      </w:r>
    </w:p>
    <w:p w14:paraId="21A20D84"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5.1</w:t>
      </w:r>
      <w:r w:rsidRPr="00423317">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14:paraId="60ED577E"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5.2</w:t>
      </w:r>
      <w:r w:rsidRPr="00423317">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14:paraId="0C42751D" w14:textId="77777777" w:rsidR="00B756E0" w:rsidRPr="00423317" w:rsidRDefault="00B756E0" w:rsidP="00B756E0">
      <w:pPr>
        <w:spacing w:line="360" w:lineRule="auto"/>
        <w:rPr>
          <w:rFonts w:ascii="Times New Roman" w:hAnsi="Times New Roman"/>
          <w:sz w:val="24"/>
          <w:szCs w:val="24"/>
        </w:rPr>
      </w:pPr>
      <w:r w:rsidRPr="00423317">
        <w:rPr>
          <w:rFonts w:ascii="Times New Roman" w:hAnsi="Times New Roman"/>
          <w:sz w:val="24"/>
          <w:szCs w:val="24"/>
        </w:rPr>
        <w:t>5.3</w:t>
      </w:r>
      <w:r w:rsidRPr="00423317">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14:paraId="4B9E4AD9" w14:textId="08D049D2" w:rsidR="0052423E" w:rsidRDefault="00B756E0" w:rsidP="00B756E0">
      <w:pPr>
        <w:spacing w:line="360" w:lineRule="auto"/>
        <w:rPr>
          <w:rFonts w:ascii="Times New Roman" w:hAnsi="Times New Roman"/>
          <w:sz w:val="24"/>
          <w:szCs w:val="24"/>
        </w:rPr>
      </w:pPr>
      <w:r w:rsidRPr="00423317">
        <w:rPr>
          <w:rFonts w:ascii="Times New Roman" w:hAnsi="Times New Roman"/>
          <w:b/>
          <w:bCs/>
          <w:sz w:val="24"/>
          <w:szCs w:val="24"/>
        </w:rPr>
        <w:t>References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D36F58">
        <w:rPr>
          <w:rFonts w:ascii="Times New Roman" w:hAnsi="Times New Roman"/>
          <w:sz w:val="24"/>
          <w:szCs w:val="24"/>
        </w:rPr>
        <w:t>45</w:t>
      </w:r>
    </w:p>
    <w:p w14:paraId="39ACA454" w14:textId="77777777" w:rsidR="0052423E" w:rsidRDefault="0052423E">
      <w:pPr>
        <w:spacing w:after="160" w:line="278" w:lineRule="auto"/>
        <w:rPr>
          <w:rFonts w:ascii="Times New Roman" w:hAnsi="Times New Roman"/>
          <w:sz w:val="24"/>
          <w:szCs w:val="24"/>
        </w:rPr>
      </w:pPr>
      <w:r>
        <w:rPr>
          <w:rFonts w:ascii="Times New Roman" w:hAnsi="Times New Roman"/>
          <w:sz w:val="24"/>
          <w:szCs w:val="24"/>
        </w:rPr>
        <w:br w:type="page"/>
      </w:r>
    </w:p>
    <w:p w14:paraId="2F28F658" w14:textId="77777777" w:rsidR="0052423E" w:rsidRPr="006C57C8" w:rsidRDefault="0052423E" w:rsidP="0052423E">
      <w:pPr>
        <w:spacing w:after="0" w:line="480" w:lineRule="auto"/>
        <w:jc w:val="center"/>
        <w:rPr>
          <w:rFonts w:ascii="Times New Roman" w:hAnsi="Times New Roman"/>
          <w:b/>
          <w:bCs/>
          <w:sz w:val="24"/>
          <w:szCs w:val="24"/>
        </w:rPr>
      </w:pPr>
      <w:r w:rsidRPr="006C57C8">
        <w:rPr>
          <w:rFonts w:ascii="Times New Roman" w:hAnsi="Times New Roman"/>
          <w:b/>
          <w:bCs/>
          <w:sz w:val="24"/>
          <w:szCs w:val="24"/>
        </w:rPr>
        <w:lastRenderedPageBreak/>
        <w:t>CHAPTER ONE</w:t>
      </w:r>
    </w:p>
    <w:p w14:paraId="517F60EA" w14:textId="77777777" w:rsidR="0052423E" w:rsidRPr="006C57C8" w:rsidRDefault="0052423E" w:rsidP="0052423E">
      <w:pPr>
        <w:spacing w:line="480" w:lineRule="auto"/>
        <w:jc w:val="center"/>
        <w:rPr>
          <w:rFonts w:ascii="Times New Roman" w:hAnsi="Times New Roman"/>
          <w:b/>
          <w:bCs/>
          <w:sz w:val="24"/>
          <w:szCs w:val="24"/>
        </w:rPr>
      </w:pPr>
      <w:r w:rsidRPr="006C57C8">
        <w:rPr>
          <w:rFonts w:ascii="Times New Roman" w:hAnsi="Times New Roman"/>
          <w:b/>
          <w:bCs/>
          <w:sz w:val="24"/>
          <w:szCs w:val="24"/>
        </w:rPr>
        <w:t>INTRODUCTION</w:t>
      </w:r>
    </w:p>
    <w:p w14:paraId="1EB5CDC5" w14:textId="77777777" w:rsidR="0052423E" w:rsidRPr="00011612" w:rsidRDefault="0052423E" w:rsidP="0052423E">
      <w:pPr>
        <w:spacing w:after="0" w:line="480" w:lineRule="auto"/>
        <w:jc w:val="both"/>
        <w:rPr>
          <w:rFonts w:ascii="Times New Roman" w:hAnsi="Times New Roman"/>
          <w:b/>
          <w:bCs/>
          <w:sz w:val="24"/>
          <w:szCs w:val="24"/>
        </w:rPr>
      </w:pPr>
      <w:r w:rsidRPr="00011612">
        <w:rPr>
          <w:rFonts w:ascii="Times New Roman" w:hAnsi="Times New Roman"/>
          <w:b/>
          <w:bCs/>
          <w:sz w:val="24"/>
          <w:szCs w:val="24"/>
        </w:rPr>
        <w:t>1.1</w:t>
      </w:r>
      <w:r w:rsidRPr="00011612">
        <w:rPr>
          <w:rFonts w:ascii="Times New Roman"/>
          <w:b/>
          <w:bCs/>
          <w:sz w:val="24"/>
          <w:szCs w:val="24"/>
        </w:rPr>
        <w:tab/>
      </w:r>
      <w:r w:rsidRPr="00011612">
        <w:rPr>
          <w:rFonts w:ascii="Times New Roman" w:hAnsi="Times New Roman"/>
          <w:b/>
          <w:bCs/>
          <w:sz w:val="24"/>
          <w:szCs w:val="24"/>
        </w:rPr>
        <w:t>Background of the Study</w:t>
      </w:r>
    </w:p>
    <w:p w14:paraId="3FA3D376"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 xml:space="preserve">Spices have been an integral part of human diets for centuries, valued not only for their ability to enhance the sensory attributes of food but also for their nutritional and medicinal benefits. Historically, spices have played significant roles in traditional medicine, food preservation, and flavor enhancement, while also contributing to the overall palatability and acceptability of meals (Prasad &amp; Aggarwal, 2011). In contemporary food systems, there is a growing emphasis on natural ingredients that provide both functional and health-promoting properties, with herbal spices gaining renewed interest due to their rich phytochemical content, antioxidant potential, and disease-preventive capabilities (Shan </w:t>
      </w:r>
      <w:r w:rsidRPr="009F0389">
        <w:rPr>
          <w:rFonts w:ascii="Times New Roman" w:hAnsi="Times New Roman"/>
          <w:i/>
          <w:iCs/>
          <w:sz w:val="24"/>
          <w:szCs w:val="24"/>
        </w:rPr>
        <w:t>et al.,</w:t>
      </w:r>
      <w:r w:rsidRPr="009F0389">
        <w:rPr>
          <w:rFonts w:ascii="Times New Roman" w:hAnsi="Times New Roman"/>
          <w:sz w:val="24"/>
          <w:szCs w:val="24"/>
        </w:rPr>
        <w:t xml:space="preserve"> 2005).</w:t>
      </w:r>
    </w:p>
    <w:p w14:paraId="0AF427FE"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Among the most widely used spices are ginger (</w:t>
      </w:r>
      <w:r w:rsidRPr="009F0389">
        <w:rPr>
          <w:rFonts w:ascii="Times New Roman" w:hAnsi="Times New Roman"/>
          <w:i/>
          <w:iCs/>
          <w:sz w:val="24"/>
          <w:szCs w:val="24"/>
        </w:rPr>
        <w:t>Zingiber officinale</w:t>
      </w:r>
      <w:r w:rsidRPr="009F0389">
        <w:rPr>
          <w:rFonts w:ascii="Times New Roman" w:hAnsi="Times New Roman"/>
          <w:sz w:val="24"/>
          <w:szCs w:val="24"/>
        </w:rPr>
        <w:t>), garlic (</w:t>
      </w:r>
      <w:r w:rsidRPr="009F0389">
        <w:rPr>
          <w:rFonts w:ascii="Times New Roman" w:hAnsi="Times New Roman"/>
          <w:i/>
          <w:iCs/>
          <w:sz w:val="24"/>
          <w:szCs w:val="24"/>
        </w:rPr>
        <w:t>Allium sativum</w:t>
      </w:r>
      <w:r w:rsidRPr="009F0389">
        <w:rPr>
          <w:rFonts w:ascii="Times New Roman" w:hAnsi="Times New Roman"/>
          <w:sz w:val="24"/>
          <w:szCs w:val="24"/>
        </w:rPr>
        <w:t>), turmeric (</w:t>
      </w:r>
      <w:r w:rsidRPr="009F0389">
        <w:rPr>
          <w:rFonts w:ascii="Times New Roman" w:hAnsi="Times New Roman"/>
          <w:i/>
          <w:iCs/>
          <w:sz w:val="24"/>
          <w:szCs w:val="24"/>
        </w:rPr>
        <w:t>Curcuma longa</w:t>
      </w:r>
      <w:r w:rsidRPr="009F0389">
        <w:rPr>
          <w:rFonts w:ascii="Times New Roman" w:hAnsi="Times New Roman"/>
          <w:sz w:val="24"/>
          <w:szCs w:val="24"/>
        </w:rPr>
        <w:t>), and bay leaf (</w:t>
      </w:r>
      <w:r w:rsidRPr="009F0389">
        <w:rPr>
          <w:rFonts w:ascii="Times New Roman" w:hAnsi="Times New Roman"/>
          <w:i/>
          <w:iCs/>
          <w:sz w:val="24"/>
          <w:szCs w:val="24"/>
        </w:rPr>
        <w:t>Laurus nobilis</w:t>
      </w:r>
      <w:r w:rsidRPr="009F0389">
        <w:rPr>
          <w:rFonts w:ascii="Times New Roman" w:hAnsi="Times New Roman"/>
          <w:sz w:val="24"/>
          <w:szCs w:val="24"/>
        </w:rPr>
        <w:t xml:space="preserve">). These spices are known for their distinctive flavors, aromas, and health-promoting bioactive compounds. Ginger is rich in gingerols and shogaols, compounds known for their anti-inflammatory and antioxidant properties (Ali </w:t>
      </w:r>
      <w:r w:rsidRPr="009F0389">
        <w:rPr>
          <w:rFonts w:ascii="Times New Roman" w:hAnsi="Times New Roman"/>
          <w:i/>
          <w:iCs/>
          <w:sz w:val="24"/>
          <w:szCs w:val="24"/>
        </w:rPr>
        <w:t>et al.,</w:t>
      </w:r>
      <w:r w:rsidRPr="009F0389">
        <w:rPr>
          <w:rFonts w:ascii="Times New Roman" w:hAnsi="Times New Roman"/>
          <w:sz w:val="24"/>
          <w:szCs w:val="24"/>
        </w:rPr>
        <w:t xml:space="preserve"> 2008). Garlic contains sulfur-containing compounds such as allicin, which exhibit antimicrobial, cardiovascular, and immunomodulatory benefits (Iciek </w:t>
      </w:r>
      <w:r w:rsidRPr="009F0389">
        <w:rPr>
          <w:rFonts w:ascii="Times New Roman" w:hAnsi="Times New Roman"/>
          <w:i/>
          <w:iCs/>
          <w:sz w:val="24"/>
          <w:szCs w:val="24"/>
        </w:rPr>
        <w:t>et al.,</w:t>
      </w:r>
      <w:r w:rsidRPr="009F0389">
        <w:rPr>
          <w:rFonts w:ascii="Times New Roman" w:hAnsi="Times New Roman"/>
          <w:sz w:val="24"/>
          <w:szCs w:val="24"/>
        </w:rPr>
        <w:t xml:space="preserve"> 2009). Turmeric is a source of curcuminoids, particularly curcumin, which has been widely studied for its antioxidant, anti-inflammatory, and anticancer activities (Prasad </w:t>
      </w:r>
      <w:r w:rsidRPr="00313949">
        <w:rPr>
          <w:rFonts w:ascii="Times New Roman" w:hAnsi="Times New Roman"/>
          <w:i/>
          <w:iCs/>
          <w:sz w:val="24"/>
          <w:szCs w:val="24"/>
        </w:rPr>
        <w:t>et al.,</w:t>
      </w:r>
      <w:r w:rsidRPr="009F0389">
        <w:rPr>
          <w:rFonts w:ascii="Times New Roman" w:hAnsi="Times New Roman"/>
          <w:sz w:val="24"/>
          <w:szCs w:val="24"/>
        </w:rPr>
        <w:t xml:space="preserve"> 2014). Bay leaf, on the other hand, contains essential oils such as eugenol and cineole, contributing to its antioxidant and antimicrobial properties (Sellami </w:t>
      </w:r>
      <w:r w:rsidRPr="00313949">
        <w:rPr>
          <w:rFonts w:ascii="Times New Roman" w:hAnsi="Times New Roman"/>
          <w:i/>
          <w:iCs/>
          <w:sz w:val="24"/>
          <w:szCs w:val="24"/>
        </w:rPr>
        <w:t>et al.,</w:t>
      </w:r>
      <w:r w:rsidRPr="009F0389">
        <w:rPr>
          <w:rFonts w:ascii="Times New Roman" w:hAnsi="Times New Roman"/>
          <w:sz w:val="24"/>
          <w:szCs w:val="24"/>
        </w:rPr>
        <w:t xml:space="preserve"> 2011).</w:t>
      </w:r>
    </w:p>
    <w:p w14:paraId="53AEF1BF"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lastRenderedPageBreak/>
        <w:t xml:space="preserve">The incorporation of these spices into composite blends has the potential to provide synergistic nutritional and functional benefits while enhancing the sensory characteristics of food. Composite spice blends are increasingly preferred in culinary applications because they combine multiple flavor notes, improve convenience for consumers, and can also enhance the nutritional density of meals (Nour </w:t>
      </w:r>
      <w:r w:rsidRPr="00313949">
        <w:rPr>
          <w:rFonts w:ascii="Times New Roman" w:hAnsi="Times New Roman"/>
          <w:i/>
          <w:iCs/>
          <w:sz w:val="24"/>
          <w:szCs w:val="24"/>
        </w:rPr>
        <w:t>et al.,</w:t>
      </w:r>
      <w:r w:rsidRPr="009F0389">
        <w:rPr>
          <w:rFonts w:ascii="Times New Roman" w:hAnsi="Times New Roman"/>
          <w:sz w:val="24"/>
          <w:szCs w:val="24"/>
        </w:rPr>
        <w:t xml:space="preserve"> 2019). Moreover, these blends may increase the overall antioxidant and bioactive compound profile of foods due to the cumulative effect of different spices, contributing to better health outcomes (Srinivasan, 2005).</w:t>
      </w:r>
    </w:p>
    <w:p w14:paraId="797D083F"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 xml:space="preserve">From a nutritional standpoint, spices contribute small but significant amounts of macro- and micronutrients, including minerals such as calcium, iron, and magnesium, which are essential for various physiological processes (Peter, 2006). Although consumed in small quantities, spices significantly impact food quality through their functional properties, such as delaying lipid oxidation, inhibiting microbial growth, and modulating glycemic responses (Viuda-Martos </w:t>
      </w:r>
      <w:r w:rsidRPr="00313949">
        <w:rPr>
          <w:rFonts w:ascii="Times New Roman" w:hAnsi="Times New Roman"/>
          <w:i/>
          <w:iCs/>
          <w:sz w:val="24"/>
          <w:szCs w:val="24"/>
        </w:rPr>
        <w:t>et al.,</w:t>
      </w:r>
      <w:r w:rsidRPr="009F0389">
        <w:rPr>
          <w:rFonts w:ascii="Times New Roman" w:hAnsi="Times New Roman"/>
          <w:sz w:val="24"/>
          <w:szCs w:val="24"/>
        </w:rPr>
        <w:t xml:space="preserve"> 2011). Additionally, the sensory attributes of spices—such as aroma, taste, and color—are critical determinants of consumer acceptability and preference, influencing the likelihood of food consumption and satisfaction (Gacula &amp; Singh, 2008).</w:t>
      </w:r>
    </w:p>
    <w:p w14:paraId="4CB24D40"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Despite the extensive individual research on ginger, garlic, turmeric, and bay leaf, there is limited information on their combined nutritional and sensory profiles when formulated as composite herbal spice blends. Understanding the nutritional composition of such blends, including their proximate and mineral content, is essential to determine their potential contribution to dietary nutrient intake. Equally important is the sensory evaluation of these blends, as consumer acceptance is a critical factor for successful utilization in both household and commercial food preparations (Stone &amp; Sidel, 2004).</w:t>
      </w:r>
    </w:p>
    <w:p w14:paraId="6F4A6D88" w14:textId="77777777" w:rsidR="0052423E" w:rsidRPr="00204531"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lastRenderedPageBreak/>
        <w:t xml:space="preserve">This research, therefore, aims to bridge the knowledge gap by formulating composite herbal spice blends incorporating ginger, garlic, turmeric, and bay leaf, and evaluating their nutritional composition and sensory attributes. The findings will contribute to the development of nutritionally enriched and organoleptically acceptable spice formulations that can enhance both the health benefits and sensory appeal of foods. Moreover, the study aligns with the current global trend towards the use of natural and functional ingredients in food processing and preparation, reducing reliance on synthetic additives while promoting health and wellness (Galicia-García </w:t>
      </w:r>
      <w:r w:rsidRPr="00313949">
        <w:rPr>
          <w:rFonts w:ascii="Times New Roman" w:hAnsi="Times New Roman"/>
          <w:i/>
          <w:iCs/>
          <w:sz w:val="24"/>
          <w:szCs w:val="24"/>
        </w:rPr>
        <w:t>et al.,</w:t>
      </w:r>
      <w:r w:rsidRPr="009F0389">
        <w:rPr>
          <w:rFonts w:ascii="Times New Roman" w:hAnsi="Times New Roman"/>
          <w:sz w:val="24"/>
          <w:szCs w:val="24"/>
        </w:rPr>
        <w:t xml:space="preserve"> 2020).</w:t>
      </w:r>
    </w:p>
    <w:p w14:paraId="15590015" w14:textId="77777777" w:rsidR="0052423E" w:rsidRPr="00204531" w:rsidRDefault="0052423E" w:rsidP="0052423E">
      <w:pPr>
        <w:spacing w:after="0" w:line="480" w:lineRule="auto"/>
        <w:jc w:val="both"/>
        <w:rPr>
          <w:rFonts w:ascii="Times New Roman" w:hAnsi="Times New Roman"/>
          <w:b/>
          <w:bCs/>
          <w:sz w:val="24"/>
          <w:szCs w:val="24"/>
        </w:rPr>
      </w:pPr>
      <w:r w:rsidRPr="00204531">
        <w:rPr>
          <w:rFonts w:ascii="Times New Roman" w:hAnsi="Times New Roman"/>
          <w:b/>
          <w:bCs/>
          <w:sz w:val="24"/>
          <w:szCs w:val="24"/>
        </w:rPr>
        <w:t>1.2</w:t>
      </w:r>
      <w:r w:rsidRPr="00204531">
        <w:rPr>
          <w:rFonts w:ascii="Times New Roman"/>
          <w:b/>
          <w:bCs/>
          <w:sz w:val="24"/>
          <w:szCs w:val="24"/>
        </w:rPr>
        <w:tab/>
      </w:r>
      <w:r w:rsidRPr="00204531">
        <w:rPr>
          <w:rFonts w:ascii="Times New Roman" w:hAnsi="Times New Roman"/>
          <w:b/>
          <w:bCs/>
          <w:sz w:val="24"/>
          <w:szCs w:val="24"/>
        </w:rPr>
        <w:t>Justification</w:t>
      </w:r>
    </w:p>
    <w:p w14:paraId="1264DAE8"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 xml:space="preserve">The increasing consumer demand for natural, health-promoting ingredients has renewed interest in herbal spices as both culinary enhancers and sources of bioactive compounds with functional properties. In an era where diet-related chronic diseases such as cardiovascular disorders, diabetes, and obesity are on the rise, the incorporation of natural ingredients with </w:t>
      </w:r>
      <w:r w:rsidRPr="009F0389">
        <w:rPr>
          <w:rFonts w:ascii="Times New Roman"/>
          <w:sz w:val="24"/>
          <w:szCs w:val="24"/>
        </w:rPr>
        <w:t>antioxidants</w:t>
      </w:r>
      <w:r w:rsidRPr="009F0389">
        <w:rPr>
          <w:rFonts w:ascii="Times New Roman" w:hAnsi="Times New Roman"/>
          <w:sz w:val="24"/>
          <w:szCs w:val="24"/>
        </w:rPr>
        <w:t xml:space="preserve">, antimicrobial, and anti-inflammatory properties into everyday meals is of growing importance (Viuda-Martos </w:t>
      </w:r>
      <w:r w:rsidRPr="00313949">
        <w:rPr>
          <w:rFonts w:ascii="Times New Roman" w:hAnsi="Times New Roman"/>
          <w:i/>
          <w:iCs/>
          <w:sz w:val="24"/>
          <w:szCs w:val="24"/>
        </w:rPr>
        <w:t>et al.,</w:t>
      </w:r>
      <w:r w:rsidRPr="009F0389">
        <w:rPr>
          <w:rFonts w:ascii="Times New Roman" w:hAnsi="Times New Roman"/>
          <w:sz w:val="24"/>
          <w:szCs w:val="24"/>
        </w:rPr>
        <w:t xml:space="preserve"> 2011). Spices like ginger, garlic, turmeric, and bay leaf are rich in phytochemicals that contribute to disease prevention and improved health outcomes (Prasad </w:t>
      </w:r>
      <w:r w:rsidRPr="00313949">
        <w:rPr>
          <w:rFonts w:ascii="Times New Roman" w:hAnsi="Times New Roman"/>
          <w:i/>
          <w:iCs/>
          <w:sz w:val="24"/>
          <w:szCs w:val="24"/>
        </w:rPr>
        <w:t>et al.,</w:t>
      </w:r>
      <w:r w:rsidRPr="009F0389">
        <w:rPr>
          <w:rFonts w:ascii="Times New Roman" w:hAnsi="Times New Roman"/>
          <w:sz w:val="24"/>
          <w:szCs w:val="24"/>
        </w:rPr>
        <w:t xml:space="preserve"> 2014). However, while these spices have been extensively studied individually, their combined nutritional and sensory contributions in composite blends remain underexplored, necessitating this research.</w:t>
      </w:r>
    </w:p>
    <w:p w14:paraId="422EAF60"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 xml:space="preserve">Formulating composite herbal spice blends provides several practical and scientific benefits. From a nutritional perspective, such blends can create synergistic effects, enhancing the overall bioactive compound profile and antioxidant capacity compared to individual spices (Srinivasan, 2005). </w:t>
      </w:r>
      <w:r w:rsidRPr="009F0389">
        <w:rPr>
          <w:rFonts w:ascii="Times New Roman" w:hAnsi="Times New Roman"/>
          <w:sz w:val="24"/>
          <w:szCs w:val="24"/>
        </w:rPr>
        <w:lastRenderedPageBreak/>
        <w:t>Additionally, the inclusion of spices in small but regular amounts may provide trace minerals such as calcium, iron, magnesium, and potassium, which support essential physiological processes (Peter, 2006). Understanding the proximate and mineral composition of these blends will help in quantifying their nutritional relevance in food systems.</w:t>
      </w:r>
    </w:p>
    <w:p w14:paraId="140ADF74"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From a sensory standpoint, the acceptability of a spice blend is crucial for its application in both household cooking and industrial food processing. Consumer preference is heavily influenced by aroma, flavour, taste, and colour—attributes that determine whether a product is adopted or rejected (Stone &amp; Sidel, 2004). By assessing the sensory attributes of composite spice blends, this study aims to ensure that nutritional benefits do not compromise organoleptic appeal, thus increasing the likelihood of consumer acceptance.</w:t>
      </w:r>
    </w:p>
    <w:p w14:paraId="002B1600" w14:textId="77777777" w:rsidR="0052423E" w:rsidRPr="00204531"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 xml:space="preserve">Another justification lies in the growing shift from synthetic additives to natural alternatives. Many commercial seasonings rely on artificial flavour enhancers, preservatives, and colourants, some of which have been associated with potential health risks when consumed in excess (Galicia-García </w:t>
      </w:r>
      <w:r w:rsidRPr="00313949">
        <w:rPr>
          <w:rFonts w:ascii="Times New Roman" w:hAnsi="Times New Roman"/>
          <w:i/>
          <w:iCs/>
          <w:sz w:val="24"/>
          <w:szCs w:val="24"/>
        </w:rPr>
        <w:t xml:space="preserve">et al., </w:t>
      </w:r>
      <w:r w:rsidRPr="009F0389">
        <w:rPr>
          <w:rFonts w:ascii="Times New Roman" w:hAnsi="Times New Roman"/>
          <w:sz w:val="24"/>
          <w:szCs w:val="24"/>
        </w:rPr>
        <w:t>2020). Composite herbal spice blends offer a natural, safer, and potentially more healthful substitute, thereby contributing to cleaner-label food products.</w:t>
      </w:r>
    </w:p>
    <w:p w14:paraId="0FF79B9A" w14:textId="77777777" w:rsidR="0052423E" w:rsidRPr="00204531" w:rsidRDefault="0052423E" w:rsidP="0052423E">
      <w:pPr>
        <w:spacing w:after="0" w:line="480" w:lineRule="auto"/>
        <w:jc w:val="both"/>
        <w:rPr>
          <w:rFonts w:ascii="Times New Roman" w:hAnsi="Times New Roman"/>
          <w:b/>
          <w:bCs/>
          <w:sz w:val="24"/>
          <w:szCs w:val="24"/>
        </w:rPr>
      </w:pPr>
      <w:r w:rsidRPr="00204531">
        <w:rPr>
          <w:rFonts w:ascii="Times New Roman" w:hAnsi="Times New Roman"/>
          <w:b/>
          <w:bCs/>
          <w:sz w:val="24"/>
          <w:szCs w:val="24"/>
        </w:rPr>
        <w:t>1.3</w:t>
      </w:r>
      <w:r w:rsidRPr="00204531">
        <w:rPr>
          <w:rFonts w:ascii="Times New Roman"/>
          <w:b/>
          <w:bCs/>
          <w:sz w:val="24"/>
          <w:szCs w:val="24"/>
        </w:rPr>
        <w:tab/>
      </w:r>
      <w:r w:rsidRPr="00204531">
        <w:rPr>
          <w:rFonts w:ascii="Times New Roman" w:hAnsi="Times New Roman"/>
          <w:b/>
          <w:bCs/>
          <w:sz w:val="24"/>
          <w:szCs w:val="24"/>
        </w:rPr>
        <w:t>Aim and Objectives of the Study</w:t>
      </w:r>
    </w:p>
    <w:p w14:paraId="29190CC2"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The aim of this study is to formulate composite herbal spice blends incorporating ginger (</w:t>
      </w:r>
      <w:r w:rsidRPr="00CD4142">
        <w:rPr>
          <w:rFonts w:ascii="Times New Roman" w:hAnsi="Times New Roman"/>
          <w:i/>
          <w:iCs/>
          <w:sz w:val="24"/>
          <w:szCs w:val="24"/>
        </w:rPr>
        <w:t>Zingiber officinale</w:t>
      </w:r>
      <w:r w:rsidRPr="009F0389">
        <w:rPr>
          <w:rFonts w:ascii="Times New Roman" w:hAnsi="Times New Roman"/>
          <w:sz w:val="24"/>
          <w:szCs w:val="24"/>
        </w:rPr>
        <w:t>), garlic (</w:t>
      </w:r>
      <w:r w:rsidRPr="00CD4142">
        <w:rPr>
          <w:rFonts w:ascii="Times New Roman" w:hAnsi="Times New Roman"/>
          <w:i/>
          <w:iCs/>
          <w:sz w:val="24"/>
          <w:szCs w:val="24"/>
        </w:rPr>
        <w:t>Allium sativum</w:t>
      </w:r>
      <w:r w:rsidRPr="009F0389">
        <w:rPr>
          <w:rFonts w:ascii="Times New Roman" w:hAnsi="Times New Roman"/>
          <w:sz w:val="24"/>
          <w:szCs w:val="24"/>
        </w:rPr>
        <w:t>), turmeric (</w:t>
      </w:r>
      <w:r w:rsidRPr="00CD4142">
        <w:rPr>
          <w:rFonts w:ascii="Times New Roman" w:hAnsi="Times New Roman"/>
          <w:i/>
          <w:iCs/>
          <w:sz w:val="24"/>
          <w:szCs w:val="24"/>
        </w:rPr>
        <w:t>Curcuma longa</w:t>
      </w:r>
      <w:r w:rsidRPr="009F0389">
        <w:rPr>
          <w:rFonts w:ascii="Times New Roman" w:hAnsi="Times New Roman"/>
          <w:sz w:val="24"/>
          <w:szCs w:val="24"/>
        </w:rPr>
        <w:t>), and bay leaf (</w:t>
      </w:r>
      <w:r w:rsidRPr="00CD4142">
        <w:rPr>
          <w:rFonts w:ascii="Times New Roman" w:hAnsi="Times New Roman"/>
          <w:i/>
          <w:iCs/>
          <w:sz w:val="24"/>
          <w:szCs w:val="24"/>
        </w:rPr>
        <w:t>Laurus nobilis</w:t>
      </w:r>
      <w:r w:rsidRPr="009F0389">
        <w:rPr>
          <w:rFonts w:ascii="Times New Roman" w:hAnsi="Times New Roman"/>
          <w:sz w:val="24"/>
          <w:szCs w:val="24"/>
        </w:rPr>
        <w:t>), and evaluate their nutritional composition and sensory attributes.</w:t>
      </w:r>
    </w:p>
    <w:p w14:paraId="410B3DF5" w14:textId="77777777" w:rsidR="0052423E" w:rsidRPr="009F0389" w:rsidRDefault="0052423E" w:rsidP="0052423E">
      <w:pPr>
        <w:spacing w:line="480" w:lineRule="auto"/>
        <w:jc w:val="both"/>
        <w:rPr>
          <w:rFonts w:ascii="Times New Roman" w:hAnsi="Times New Roman"/>
          <w:sz w:val="24"/>
          <w:szCs w:val="24"/>
        </w:rPr>
      </w:pPr>
      <w:r w:rsidRPr="009F0389">
        <w:rPr>
          <w:rFonts w:ascii="Times New Roman" w:hAnsi="Times New Roman"/>
          <w:sz w:val="24"/>
          <w:szCs w:val="24"/>
        </w:rPr>
        <w:t>To achieve this aim, the study will pursue the following specific objectives:</w:t>
      </w:r>
    </w:p>
    <w:p w14:paraId="6754B6FE" w14:textId="77777777" w:rsidR="0052423E" w:rsidRDefault="0052423E" w:rsidP="0052423E">
      <w:pPr>
        <w:numPr>
          <w:ilvl w:val="0"/>
          <w:numId w:val="3"/>
        </w:numPr>
        <w:spacing w:after="0" w:line="480" w:lineRule="auto"/>
        <w:jc w:val="both"/>
        <w:rPr>
          <w:rFonts w:ascii="Times New Roman"/>
          <w:sz w:val="24"/>
          <w:szCs w:val="24"/>
        </w:rPr>
      </w:pPr>
      <w:r w:rsidRPr="009F0389">
        <w:rPr>
          <w:rFonts w:ascii="Times New Roman" w:hAnsi="Times New Roman"/>
          <w:sz w:val="24"/>
          <w:szCs w:val="24"/>
        </w:rPr>
        <w:lastRenderedPageBreak/>
        <w:t xml:space="preserve">To prepare and standardize individual spice </w:t>
      </w:r>
      <w:r>
        <w:rPr>
          <w:rFonts w:ascii="Times New Roman" w:hAnsi="Times New Roman"/>
          <w:sz w:val="24"/>
          <w:szCs w:val="24"/>
        </w:rPr>
        <w:t>blend</w:t>
      </w:r>
      <w:r w:rsidRPr="009F0389">
        <w:rPr>
          <w:rFonts w:ascii="Times New Roman" w:hAnsi="Times New Roman"/>
          <w:sz w:val="24"/>
          <w:szCs w:val="24"/>
        </w:rPr>
        <w:t>s (ginger, garlic, turmeric, and bay leaf) through appropriate processing methods such as cleaning, drying, and grinding to ensure uniform particle size and quality for blend formulation (Peter, 2006).</w:t>
      </w:r>
    </w:p>
    <w:p w14:paraId="37FD2A0E" w14:textId="77777777" w:rsidR="0052423E" w:rsidRDefault="0052423E" w:rsidP="0052423E">
      <w:pPr>
        <w:numPr>
          <w:ilvl w:val="0"/>
          <w:numId w:val="3"/>
        </w:numPr>
        <w:spacing w:after="0" w:line="480" w:lineRule="auto"/>
        <w:jc w:val="both"/>
        <w:rPr>
          <w:rFonts w:ascii="Times New Roman"/>
          <w:sz w:val="24"/>
          <w:szCs w:val="24"/>
        </w:rPr>
      </w:pPr>
      <w:r w:rsidRPr="00CD4142">
        <w:rPr>
          <w:rFonts w:ascii="Times New Roman" w:hAnsi="Times New Roman"/>
          <w:sz w:val="24"/>
          <w:szCs w:val="24"/>
        </w:rPr>
        <w:t>To formulate composite herbal spice blends by combining the selected spices in varying proportions to achieve optimal balance of flavour, aroma, and colour based on preliminary standardi</w:t>
      </w:r>
      <w:r>
        <w:rPr>
          <w:rFonts w:ascii="Times New Roman"/>
          <w:sz w:val="24"/>
          <w:szCs w:val="24"/>
        </w:rPr>
        <w:t>z</w:t>
      </w:r>
      <w:r w:rsidRPr="00CD4142">
        <w:rPr>
          <w:rFonts w:ascii="Times New Roman" w:hAnsi="Times New Roman"/>
          <w:sz w:val="24"/>
          <w:szCs w:val="24"/>
        </w:rPr>
        <w:t xml:space="preserve">ation (Nour </w:t>
      </w:r>
      <w:r w:rsidRPr="00AE0DA7">
        <w:rPr>
          <w:rFonts w:ascii="Times New Roman" w:hAnsi="Times New Roman"/>
          <w:i/>
          <w:iCs/>
          <w:sz w:val="24"/>
          <w:szCs w:val="24"/>
        </w:rPr>
        <w:t>et al.,</w:t>
      </w:r>
      <w:r w:rsidRPr="00CD4142">
        <w:rPr>
          <w:rFonts w:ascii="Times New Roman" w:hAnsi="Times New Roman"/>
          <w:sz w:val="24"/>
          <w:szCs w:val="24"/>
        </w:rPr>
        <w:t xml:space="preserve"> 2019).</w:t>
      </w:r>
    </w:p>
    <w:p w14:paraId="064337A0" w14:textId="77777777" w:rsidR="0052423E" w:rsidRDefault="0052423E" w:rsidP="0052423E">
      <w:pPr>
        <w:numPr>
          <w:ilvl w:val="0"/>
          <w:numId w:val="3"/>
        </w:numPr>
        <w:spacing w:after="0" w:line="480" w:lineRule="auto"/>
        <w:jc w:val="both"/>
        <w:rPr>
          <w:rFonts w:ascii="Times New Roman"/>
          <w:sz w:val="24"/>
          <w:szCs w:val="24"/>
        </w:rPr>
      </w:pPr>
      <w:r w:rsidRPr="00CD4142">
        <w:rPr>
          <w:rFonts w:ascii="Times New Roman" w:hAnsi="Times New Roman"/>
          <w:sz w:val="24"/>
          <w:szCs w:val="24"/>
        </w:rPr>
        <w:t>To determine the nutritional composition of the formulated blends.</w:t>
      </w:r>
    </w:p>
    <w:p w14:paraId="5BB9B51D" w14:textId="77777777" w:rsidR="0052423E" w:rsidRDefault="0052423E" w:rsidP="0052423E">
      <w:pPr>
        <w:numPr>
          <w:ilvl w:val="0"/>
          <w:numId w:val="3"/>
        </w:numPr>
        <w:spacing w:after="0" w:line="480" w:lineRule="auto"/>
        <w:jc w:val="both"/>
        <w:rPr>
          <w:rFonts w:ascii="Times New Roman"/>
          <w:sz w:val="24"/>
          <w:szCs w:val="24"/>
        </w:rPr>
      </w:pPr>
      <w:r w:rsidRPr="00CD4142">
        <w:rPr>
          <w:rFonts w:ascii="Times New Roman" w:hAnsi="Times New Roman"/>
          <w:sz w:val="24"/>
          <w:szCs w:val="24"/>
        </w:rPr>
        <w:t>To conduct sensory evaluation of the composite spice blends using a trained panel to assess key sensory attributes such as aroma, taste, flavour intensity, colour, and overall acceptability.</w:t>
      </w:r>
    </w:p>
    <w:p w14:paraId="7E65F804" w14:textId="77777777" w:rsidR="0052423E" w:rsidRDefault="0052423E" w:rsidP="0052423E">
      <w:pPr>
        <w:numPr>
          <w:ilvl w:val="0"/>
          <w:numId w:val="3"/>
        </w:numPr>
        <w:spacing w:after="0" w:line="480" w:lineRule="auto"/>
        <w:jc w:val="both"/>
        <w:rPr>
          <w:rFonts w:ascii="Times New Roman" w:hAnsi="Times New Roman"/>
          <w:sz w:val="24"/>
          <w:szCs w:val="24"/>
        </w:rPr>
      </w:pPr>
      <w:r w:rsidRPr="00CD4142">
        <w:rPr>
          <w:rFonts w:ascii="Times New Roman" w:hAnsi="Times New Roman"/>
          <w:sz w:val="24"/>
          <w:szCs w:val="24"/>
        </w:rPr>
        <w:t>To perform statistical analysis of the nutritional and sensory data to determine significant differences between the different blends and identify the most nutritionally balanced and organoleptically acceptable formulation.</w:t>
      </w:r>
    </w:p>
    <w:p w14:paraId="28E8B388" w14:textId="77777777" w:rsidR="0052423E" w:rsidRDefault="0052423E" w:rsidP="0052423E">
      <w:pPr>
        <w:spacing w:after="160" w:line="278" w:lineRule="auto"/>
        <w:rPr>
          <w:rFonts w:ascii="Times New Roman" w:hAnsi="Times New Roman"/>
          <w:sz w:val="24"/>
          <w:szCs w:val="24"/>
        </w:rPr>
      </w:pPr>
      <w:r>
        <w:rPr>
          <w:rFonts w:ascii="Times New Roman" w:hAnsi="Times New Roman"/>
          <w:sz w:val="24"/>
          <w:szCs w:val="24"/>
        </w:rPr>
        <w:br w:type="page"/>
      </w:r>
    </w:p>
    <w:p w14:paraId="023C2879" w14:textId="77777777" w:rsidR="0052423E" w:rsidRPr="008C156F" w:rsidRDefault="0052423E" w:rsidP="0052423E">
      <w:pPr>
        <w:spacing w:after="0" w:line="480" w:lineRule="auto"/>
        <w:ind w:left="720"/>
        <w:jc w:val="center"/>
        <w:rPr>
          <w:rFonts w:ascii="Times New Roman" w:hAnsi="Times New Roman"/>
          <w:b/>
          <w:bCs/>
          <w:sz w:val="24"/>
          <w:szCs w:val="24"/>
        </w:rPr>
      </w:pPr>
      <w:r w:rsidRPr="008C156F">
        <w:rPr>
          <w:rFonts w:ascii="Times New Roman" w:hAnsi="Times New Roman"/>
          <w:b/>
          <w:bCs/>
          <w:sz w:val="24"/>
          <w:szCs w:val="24"/>
        </w:rPr>
        <w:lastRenderedPageBreak/>
        <w:t>CHAPTER TWO</w:t>
      </w:r>
    </w:p>
    <w:p w14:paraId="58E9690C" w14:textId="77777777" w:rsidR="0052423E" w:rsidRDefault="0052423E" w:rsidP="0052423E">
      <w:pPr>
        <w:spacing w:after="0" w:line="480" w:lineRule="auto"/>
        <w:ind w:left="720"/>
        <w:jc w:val="center"/>
        <w:rPr>
          <w:rFonts w:ascii="Times New Roman" w:hAnsi="Times New Roman"/>
          <w:b/>
          <w:bCs/>
          <w:sz w:val="24"/>
          <w:szCs w:val="24"/>
        </w:rPr>
      </w:pPr>
      <w:r w:rsidRPr="008C156F">
        <w:rPr>
          <w:rFonts w:ascii="Times New Roman" w:hAnsi="Times New Roman"/>
          <w:b/>
          <w:bCs/>
          <w:sz w:val="24"/>
          <w:szCs w:val="24"/>
        </w:rPr>
        <w:t>LITERATURE REVIEW</w:t>
      </w:r>
    </w:p>
    <w:p w14:paraId="0D6FC8F5" w14:textId="77777777" w:rsidR="0052423E" w:rsidRPr="00C06223" w:rsidRDefault="0052423E" w:rsidP="0052423E">
      <w:pPr>
        <w:spacing w:after="0" w:line="480" w:lineRule="auto"/>
        <w:jc w:val="both"/>
        <w:rPr>
          <w:rFonts w:ascii="Times New Roman" w:hAnsi="Times New Roman"/>
          <w:b/>
          <w:bCs/>
          <w:sz w:val="24"/>
          <w:szCs w:val="24"/>
        </w:rPr>
      </w:pPr>
      <w:r w:rsidRPr="00C06223">
        <w:rPr>
          <w:rFonts w:ascii="Times New Roman" w:hAnsi="Times New Roman"/>
          <w:b/>
          <w:bCs/>
          <w:sz w:val="24"/>
          <w:szCs w:val="24"/>
        </w:rPr>
        <w:t>2.1</w:t>
      </w:r>
      <w:r w:rsidRPr="00C06223">
        <w:rPr>
          <w:rFonts w:ascii="Times New Roman" w:hAnsi="Times New Roman"/>
          <w:b/>
          <w:bCs/>
          <w:sz w:val="24"/>
          <w:szCs w:val="24"/>
        </w:rPr>
        <w:tab/>
        <w:t>Overview of Spices and Their Applications in Food Systems</w:t>
      </w:r>
    </w:p>
    <w:p w14:paraId="147D1016"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Spices are aromatic plant-derived substances obtained from seeds, fruits, roots, bark, or other plant parts, primarily used to impart flavo</w:t>
      </w:r>
      <w:r>
        <w:rPr>
          <w:rFonts w:ascii="Times New Roman" w:hAnsi="Times New Roman"/>
          <w:sz w:val="24"/>
          <w:szCs w:val="24"/>
        </w:rPr>
        <w:t>u</w:t>
      </w:r>
      <w:r w:rsidRPr="00C06223">
        <w:rPr>
          <w:rFonts w:ascii="Times New Roman" w:hAnsi="Times New Roman"/>
          <w:sz w:val="24"/>
          <w:szCs w:val="24"/>
        </w:rPr>
        <w:t>r, aroma, and colo</w:t>
      </w:r>
      <w:r>
        <w:rPr>
          <w:rFonts w:ascii="Times New Roman" w:hAnsi="Times New Roman"/>
          <w:sz w:val="24"/>
          <w:szCs w:val="24"/>
        </w:rPr>
        <w:t>u</w:t>
      </w:r>
      <w:r w:rsidRPr="00C06223">
        <w:rPr>
          <w:rFonts w:ascii="Times New Roman" w:hAnsi="Times New Roman"/>
          <w:sz w:val="24"/>
          <w:szCs w:val="24"/>
        </w:rPr>
        <w:t xml:space="preserve">r to foods. They are distinct from herbs, which are typically the leafy parts of plants, although the terms are often used interchangeably in culinary contexts (Peter, 2006). Spices have played a significant role in human history—not only as </w:t>
      </w:r>
      <w:r>
        <w:rPr>
          <w:rFonts w:ascii="Times New Roman" w:hAnsi="Times New Roman"/>
          <w:sz w:val="24"/>
          <w:szCs w:val="24"/>
        </w:rPr>
        <w:t>flavour</w:t>
      </w:r>
      <w:r w:rsidRPr="00C06223">
        <w:rPr>
          <w:rFonts w:ascii="Times New Roman" w:hAnsi="Times New Roman"/>
          <w:sz w:val="24"/>
          <w:szCs w:val="24"/>
        </w:rPr>
        <w:t xml:space="preserve">ing agents but also as preservatives, medicinal remedies, and commodities in international trade (Shan </w:t>
      </w:r>
      <w:r w:rsidRPr="00C06223">
        <w:rPr>
          <w:rFonts w:ascii="Times New Roman" w:hAnsi="Times New Roman"/>
          <w:i/>
          <w:iCs/>
          <w:sz w:val="24"/>
          <w:szCs w:val="24"/>
        </w:rPr>
        <w:t>et al.,</w:t>
      </w:r>
      <w:r w:rsidRPr="00C06223">
        <w:rPr>
          <w:rFonts w:ascii="Times New Roman" w:hAnsi="Times New Roman"/>
          <w:sz w:val="24"/>
          <w:szCs w:val="24"/>
        </w:rPr>
        <w:t xml:space="preserve"> 2005). Their application in food systems is diverse, ranging from culinary seasoning to functional food formulation, owing to their phytochemical and nutritional profiles.</w:t>
      </w:r>
    </w:p>
    <w:p w14:paraId="1CDECE7F"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In culinary applications, spices are valued for their ability to enhance sensory qualities such as taste, smell, and appearance. They contribute distinctive </w:t>
      </w:r>
      <w:r>
        <w:rPr>
          <w:rFonts w:ascii="Times New Roman" w:hAnsi="Times New Roman"/>
          <w:sz w:val="24"/>
          <w:szCs w:val="24"/>
        </w:rPr>
        <w:t>flavour</w:t>
      </w:r>
      <w:r w:rsidRPr="00C06223">
        <w:rPr>
          <w:rFonts w:ascii="Times New Roman" w:hAnsi="Times New Roman"/>
          <w:sz w:val="24"/>
          <w:szCs w:val="24"/>
        </w:rPr>
        <w:t xml:space="preserve"> notes that can transform the character of a dish. For example, ginger imparts a warm, pungent </w:t>
      </w:r>
      <w:r>
        <w:rPr>
          <w:rFonts w:ascii="Times New Roman" w:hAnsi="Times New Roman"/>
          <w:sz w:val="24"/>
          <w:szCs w:val="24"/>
        </w:rPr>
        <w:t>flavour</w:t>
      </w:r>
      <w:r w:rsidRPr="00C06223">
        <w:rPr>
          <w:rFonts w:ascii="Times New Roman" w:hAnsi="Times New Roman"/>
          <w:sz w:val="24"/>
          <w:szCs w:val="24"/>
        </w:rPr>
        <w:t>; garlic provides a sharp and savory note; turmeric adds an earthy, slightly bitter taste with a vibrant yellow hue; and bay leaf offers a subtle aromatic bitterness that enriches soups and stews (Peter, 2006). These sensory qualities significantly influence consumer acceptability and food enjoyment (Stone &amp; Sidel, 2004).</w:t>
      </w:r>
    </w:p>
    <w:p w14:paraId="2AA4A1F3"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Beyond </w:t>
      </w:r>
      <w:r>
        <w:rPr>
          <w:rFonts w:ascii="Times New Roman" w:hAnsi="Times New Roman"/>
          <w:sz w:val="24"/>
          <w:szCs w:val="24"/>
        </w:rPr>
        <w:t>flavour</w:t>
      </w:r>
      <w:r w:rsidRPr="00C06223">
        <w:rPr>
          <w:rFonts w:ascii="Times New Roman" w:hAnsi="Times New Roman"/>
          <w:sz w:val="24"/>
          <w:szCs w:val="24"/>
        </w:rPr>
        <w:t xml:space="preserve"> enhancement, spices have been used in food preservation due to their antimicrobial and antioxidant properties. The essential oils and bioactive compounds in spices can inhibit microbial growth and delay lipid oxidation, extending the shelf life of perishable products without synthetic preservatives (Viuda-Martos </w:t>
      </w:r>
      <w:r w:rsidRPr="00C06223">
        <w:rPr>
          <w:rFonts w:ascii="Times New Roman" w:hAnsi="Times New Roman"/>
          <w:i/>
          <w:iCs/>
          <w:sz w:val="24"/>
          <w:szCs w:val="24"/>
        </w:rPr>
        <w:t>et al.,</w:t>
      </w:r>
      <w:r w:rsidRPr="00C06223">
        <w:rPr>
          <w:rFonts w:ascii="Times New Roman" w:hAnsi="Times New Roman"/>
          <w:sz w:val="24"/>
          <w:szCs w:val="24"/>
        </w:rPr>
        <w:t xml:space="preserve"> 2011). For </w:t>
      </w:r>
      <w:r>
        <w:rPr>
          <w:rFonts w:ascii="Times New Roman" w:hAnsi="Times New Roman"/>
          <w:sz w:val="24"/>
          <w:szCs w:val="24"/>
        </w:rPr>
        <w:t>example</w:t>
      </w:r>
      <w:r w:rsidRPr="00C06223">
        <w:rPr>
          <w:rFonts w:ascii="Times New Roman" w:hAnsi="Times New Roman"/>
          <w:sz w:val="24"/>
          <w:szCs w:val="24"/>
        </w:rPr>
        <w:t xml:space="preserve">, allicin in garlic exhibits strong antibacterial effects, curcumin in turmeric has antioxidant and anti-inflammatory activity, </w:t>
      </w:r>
      <w:r w:rsidRPr="00C06223">
        <w:rPr>
          <w:rFonts w:ascii="Times New Roman" w:hAnsi="Times New Roman"/>
          <w:sz w:val="24"/>
          <w:szCs w:val="24"/>
        </w:rPr>
        <w:lastRenderedPageBreak/>
        <w:t xml:space="preserve">gingerols in ginger possess antimicrobial potential, and eugenol in bay leaf acts as both an antioxidant and an antifungal agent (Prasad </w:t>
      </w:r>
      <w:r w:rsidRPr="00C06223">
        <w:rPr>
          <w:rFonts w:ascii="Times New Roman" w:hAnsi="Times New Roman"/>
          <w:i/>
          <w:iCs/>
          <w:sz w:val="24"/>
          <w:szCs w:val="24"/>
        </w:rPr>
        <w:t>et al.,</w:t>
      </w:r>
      <w:r w:rsidRPr="00C06223">
        <w:rPr>
          <w:rFonts w:ascii="Times New Roman" w:hAnsi="Times New Roman"/>
          <w:sz w:val="24"/>
          <w:szCs w:val="24"/>
        </w:rPr>
        <w:t xml:space="preserve"> 2014; Sellami </w:t>
      </w:r>
      <w:r w:rsidRPr="00C06223">
        <w:rPr>
          <w:rFonts w:ascii="Times New Roman" w:hAnsi="Times New Roman"/>
          <w:i/>
          <w:iCs/>
          <w:sz w:val="24"/>
          <w:szCs w:val="24"/>
        </w:rPr>
        <w:t>et al.,</w:t>
      </w:r>
      <w:r w:rsidRPr="00C06223">
        <w:rPr>
          <w:rFonts w:ascii="Times New Roman" w:hAnsi="Times New Roman"/>
          <w:sz w:val="24"/>
          <w:szCs w:val="24"/>
        </w:rPr>
        <w:t xml:space="preserve"> 2011).</w:t>
      </w:r>
    </w:p>
    <w:p w14:paraId="08E5A985"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In modern functional food systems, spices are increasingly incorporated not only for sensory appeal but also for their health-promoting effects. Regular consumption of spice-derived phytochemicals has been associated with reduced risk of chronic diseases, improved digestion, enhanced metabolic activity, and better immune function (Srinivasan, 2005). Their antioxidant properties help combat oxidative stress, while anti-inflammatory compounds can modulate immune responses, contributing to overall health and wellness (Shan </w:t>
      </w:r>
      <w:r w:rsidRPr="00C06223">
        <w:rPr>
          <w:rFonts w:ascii="Times New Roman" w:hAnsi="Times New Roman"/>
          <w:i/>
          <w:iCs/>
          <w:sz w:val="24"/>
          <w:szCs w:val="24"/>
        </w:rPr>
        <w:t>et al.,</w:t>
      </w:r>
      <w:r w:rsidRPr="00C06223">
        <w:rPr>
          <w:rFonts w:ascii="Times New Roman" w:hAnsi="Times New Roman"/>
          <w:sz w:val="24"/>
          <w:szCs w:val="24"/>
        </w:rPr>
        <w:t xml:space="preserve"> 2005).</w:t>
      </w:r>
    </w:p>
    <w:p w14:paraId="6DA4F64E"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Spices also contribute nutritionally, albeit in small quantities. They provide minerals such as calcium, magnesium, iron, potassium, and trace elements essential for physiological functions. Some spices are also sources of dietary fiber and small amounts of proteins and carbohydrates, contributing to the overall nutrient density of a meal (Peter, 2006).</w:t>
      </w:r>
    </w:p>
    <w:p w14:paraId="6C8A07DE"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In the food industry, spices are incorporated into a wide range of products, including soups, sauces, baked goods, snack foods, meat products, and ready-to-eat meals. They are used individually or in blends to develop signature </w:t>
      </w:r>
      <w:r>
        <w:rPr>
          <w:rFonts w:ascii="Times New Roman" w:hAnsi="Times New Roman"/>
          <w:sz w:val="24"/>
          <w:szCs w:val="24"/>
        </w:rPr>
        <w:t>flavour</w:t>
      </w:r>
      <w:r w:rsidRPr="00C06223">
        <w:rPr>
          <w:rFonts w:ascii="Times New Roman" w:hAnsi="Times New Roman"/>
          <w:sz w:val="24"/>
          <w:szCs w:val="24"/>
        </w:rPr>
        <w:t>s, such as curry powders, seasoning mixes, and marinades. Advances in spice processing—such as drying, grinding, extraction, and encapsulation—have expanded their use in powdered, paste, oil, and oleoresin forms (Nour et al., 2019).</w:t>
      </w:r>
    </w:p>
    <w:p w14:paraId="065CC178" w14:textId="77777777" w:rsidR="0052423E" w:rsidRPr="00C06223" w:rsidRDefault="0052423E" w:rsidP="0052423E">
      <w:pPr>
        <w:spacing w:after="0" w:line="480" w:lineRule="auto"/>
        <w:jc w:val="both"/>
        <w:rPr>
          <w:rFonts w:ascii="Times New Roman" w:hAnsi="Times New Roman"/>
          <w:b/>
          <w:bCs/>
          <w:sz w:val="24"/>
          <w:szCs w:val="24"/>
        </w:rPr>
      </w:pPr>
      <w:r w:rsidRPr="00C06223">
        <w:rPr>
          <w:rFonts w:ascii="Times New Roman" w:hAnsi="Times New Roman"/>
          <w:b/>
          <w:bCs/>
          <w:sz w:val="24"/>
          <w:szCs w:val="24"/>
        </w:rPr>
        <w:t>2.2</w:t>
      </w:r>
      <w:r w:rsidRPr="00C06223">
        <w:rPr>
          <w:rFonts w:ascii="Times New Roman" w:hAnsi="Times New Roman"/>
          <w:b/>
          <w:bCs/>
          <w:sz w:val="24"/>
          <w:szCs w:val="24"/>
        </w:rPr>
        <w:tab/>
        <w:t>Nutritional and Functional Properties of Selected Spices</w:t>
      </w:r>
    </w:p>
    <w:p w14:paraId="2F76C8C6"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Spices are widely recognized not only for their culinary roles but also for their nutritional value and functional health benefits. They are rich sources of bioactive compounds, essential oils, </w:t>
      </w:r>
      <w:r w:rsidRPr="00C06223">
        <w:rPr>
          <w:rFonts w:ascii="Times New Roman" w:hAnsi="Times New Roman"/>
          <w:sz w:val="24"/>
          <w:szCs w:val="24"/>
        </w:rPr>
        <w:lastRenderedPageBreak/>
        <w:t xml:space="preserve">minerals, and in some cases, vitamins, which contribute to their diverse physiological effects in the human body (Viuda-Martos </w:t>
      </w:r>
      <w:r w:rsidRPr="00C06223">
        <w:rPr>
          <w:rFonts w:ascii="Times New Roman" w:hAnsi="Times New Roman"/>
          <w:i/>
          <w:iCs/>
          <w:sz w:val="24"/>
          <w:szCs w:val="24"/>
        </w:rPr>
        <w:t>et al.,</w:t>
      </w:r>
      <w:r w:rsidRPr="00C06223">
        <w:rPr>
          <w:rFonts w:ascii="Times New Roman" w:hAnsi="Times New Roman"/>
          <w:sz w:val="24"/>
          <w:szCs w:val="24"/>
        </w:rPr>
        <w:t xml:space="preserve"> 2011). </w:t>
      </w:r>
    </w:p>
    <w:p w14:paraId="7B0125E6" w14:textId="77777777" w:rsidR="0052423E" w:rsidRPr="00C06223" w:rsidRDefault="0052423E" w:rsidP="0052423E">
      <w:pPr>
        <w:spacing w:after="0" w:line="480" w:lineRule="auto"/>
        <w:jc w:val="both"/>
        <w:rPr>
          <w:rFonts w:ascii="Times New Roman" w:hAnsi="Times New Roman"/>
          <w:b/>
          <w:bCs/>
          <w:sz w:val="24"/>
          <w:szCs w:val="24"/>
        </w:rPr>
      </w:pPr>
      <w:r w:rsidRPr="00C06223">
        <w:rPr>
          <w:rFonts w:ascii="Times New Roman" w:hAnsi="Times New Roman"/>
          <w:b/>
          <w:bCs/>
          <w:sz w:val="24"/>
          <w:szCs w:val="24"/>
        </w:rPr>
        <w:t>2.2.1</w:t>
      </w:r>
      <w:r w:rsidRPr="00C06223">
        <w:rPr>
          <w:rFonts w:ascii="Times New Roman" w:hAnsi="Times New Roman"/>
          <w:b/>
          <w:bCs/>
          <w:sz w:val="24"/>
          <w:szCs w:val="24"/>
        </w:rPr>
        <w:tab/>
        <w:t>Ginger (</w:t>
      </w:r>
      <w:r w:rsidRPr="00C06223">
        <w:rPr>
          <w:rFonts w:ascii="Times New Roman" w:hAnsi="Times New Roman"/>
          <w:b/>
          <w:bCs/>
          <w:i/>
          <w:iCs/>
          <w:sz w:val="24"/>
          <w:szCs w:val="24"/>
        </w:rPr>
        <w:t>Zingiber officinale</w:t>
      </w:r>
      <w:r w:rsidRPr="00C06223">
        <w:rPr>
          <w:rFonts w:ascii="Times New Roman" w:hAnsi="Times New Roman"/>
          <w:b/>
          <w:bCs/>
          <w:sz w:val="24"/>
          <w:szCs w:val="24"/>
        </w:rPr>
        <w:t>)</w:t>
      </w:r>
    </w:p>
    <w:p w14:paraId="7617DDD1"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Ginger is a perennial rhizomatous plant belonging to the family </w:t>
      </w:r>
      <w:r w:rsidRPr="00C06223">
        <w:rPr>
          <w:rFonts w:ascii="Times New Roman" w:hAnsi="Times New Roman"/>
          <w:i/>
          <w:iCs/>
          <w:sz w:val="24"/>
          <w:szCs w:val="24"/>
        </w:rPr>
        <w:t>Zingiberaceae</w:t>
      </w:r>
      <w:r w:rsidRPr="00C06223">
        <w:rPr>
          <w:rFonts w:ascii="Times New Roman" w:hAnsi="Times New Roman"/>
          <w:sz w:val="24"/>
          <w:szCs w:val="24"/>
        </w:rPr>
        <w:t xml:space="preserve">, cultivated extensively in tropical and subtropical regions of Asia, Africa, and the Caribbean. It has been used for centuries as both a culinary spice and a medicinal agent due to its distinctive aroma, pungent taste, and therapeutic properties (Ali </w:t>
      </w:r>
      <w:r w:rsidRPr="00C06223">
        <w:rPr>
          <w:rFonts w:ascii="Times New Roman" w:hAnsi="Times New Roman"/>
          <w:i/>
          <w:iCs/>
          <w:sz w:val="24"/>
          <w:szCs w:val="24"/>
        </w:rPr>
        <w:t>et al.,</w:t>
      </w:r>
      <w:r w:rsidRPr="00C06223">
        <w:rPr>
          <w:rFonts w:ascii="Times New Roman" w:hAnsi="Times New Roman"/>
          <w:sz w:val="24"/>
          <w:szCs w:val="24"/>
        </w:rPr>
        <w:t xml:space="preserve"> 2008). The rhizome is the primary edible part, consumed fresh, dried, powdered, or as an extract in various food systems.</w:t>
      </w:r>
    </w:p>
    <w:p w14:paraId="0CA57F1C"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Ginger contains approximately 60–70% carbohydrates, 8–10% protein, 3–5% fat, 3–8% fiber, and 8–10% ash on a dry weight basis (Peter, 2006). It is a source of essential minerals such as calcium, magnesium, potassium, phosphorus, and iron. Vitamins present in small amounts include vitamin C, niacin, and riboflavin (Govindarajan, 1982). Although its macronutrient contribution to the human diet is minimal due to small serving sizes, ginger provides valuable micronutrients and phytochemicals that enhance its functional role in foods.</w:t>
      </w:r>
    </w:p>
    <w:p w14:paraId="440A031A"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The bioactivity of ginger is primarily attributed to its non-volatile pungent compounds—gingerols, shogaols, paradols, and zingerone—and volatile essential oils composed mainly of sesquiterpenes (e.g., zingiberene, β-bisabolene) and monoterpenes (e.g., geranial, neral) (Ali </w:t>
      </w:r>
      <w:r w:rsidRPr="00D40564">
        <w:rPr>
          <w:rFonts w:ascii="Times New Roman" w:hAnsi="Times New Roman"/>
          <w:i/>
          <w:iCs/>
          <w:sz w:val="24"/>
          <w:szCs w:val="24"/>
        </w:rPr>
        <w:t>et al.,</w:t>
      </w:r>
      <w:r w:rsidRPr="00C06223">
        <w:rPr>
          <w:rFonts w:ascii="Times New Roman" w:hAnsi="Times New Roman"/>
          <w:sz w:val="24"/>
          <w:szCs w:val="24"/>
        </w:rPr>
        <w:t xml:space="preserve"> 2008).</w:t>
      </w:r>
    </w:p>
    <w:p w14:paraId="4F25E38C"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Gingerols and shogaols scavenge free radicals and inhibit lipid peroxidation, helping protect cells from oxidative stress (Shukla &amp; Singh, 2007).</w:t>
      </w:r>
      <w:r>
        <w:rPr>
          <w:rFonts w:ascii="Times New Roman" w:hAnsi="Times New Roman"/>
          <w:sz w:val="24"/>
          <w:szCs w:val="24"/>
        </w:rPr>
        <w:t xml:space="preserve"> </w:t>
      </w:r>
      <w:r w:rsidRPr="00C06223">
        <w:rPr>
          <w:rFonts w:ascii="Times New Roman" w:hAnsi="Times New Roman"/>
          <w:sz w:val="24"/>
          <w:szCs w:val="24"/>
        </w:rPr>
        <w:t xml:space="preserve">Ginger extracts have been shown to modulate inflammatory mediators such as prostaglandins and leukotrienes, which play roles in arthritis, cardiovascular disease, and other inflammatory conditions (Grzanna </w:t>
      </w:r>
      <w:r w:rsidRPr="00D40564">
        <w:rPr>
          <w:rFonts w:ascii="Times New Roman" w:hAnsi="Times New Roman"/>
          <w:i/>
          <w:iCs/>
          <w:sz w:val="24"/>
          <w:szCs w:val="24"/>
        </w:rPr>
        <w:t>et al.,</w:t>
      </w:r>
      <w:r w:rsidRPr="00C06223">
        <w:rPr>
          <w:rFonts w:ascii="Times New Roman" w:hAnsi="Times New Roman"/>
          <w:sz w:val="24"/>
          <w:szCs w:val="24"/>
        </w:rPr>
        <w:t xml:space="preserve"> 2005).</w:t>
      </w:r>
    </w:p>
    <w:p w14:paraId="7B97494C"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lastRenderedPageBreak/>
        <w:t>Both volatile and non-volatile components exhibit inhibitory effects against bacteria and fungi, contributing to food preservation and safety (Park et al., 2008).</w:t>
      </w:r>
      <w:r>
        <w:rPr>
          <w:rFonts w:ascii="Times New Roman" w:hAnsi="Times New Roman"/>
          <w:sz w:val="24"/>
          <w:szCs w:val="24"/>
        </w:rPr>
        <w:t xml:space="preserve"> </w:t>
      </w:r>
      <w:r w:rsidRPr="00C06223">
        <w:rPr>
          <w:rFonts w:ascii="Times New Roman" w:hAnsi="Times New Roman"/>
          <w:sz w:val="24"/>
          <w:szCs w:val="24"/>
        </w:rPr>
        <w:t>Traditionally, ginger is used to alleviate gastrointestinal discomfort, stimulate appetite, and enhance digestion. It reduces nausea and vomiting, particularly in pregnancy and post-operative conditions (Lete &amp; Allué, 2016).</w:t>
      </w:r>
    </w:p>
    <w:p w14:paraId="75E3E7D6" w14:textId="77777777" w:rsidR="0052423E"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In food systems, ginger is used fresh or processed to impart a warm, pungent </w:t>
      </w:r>
      <w:r>
        <w:rPr>
          <w:rFonts w:ascii="Times New Roman" w:hAnsi="Times New Roman"/>
          <w:sz w:val="24"/>
          <w:szCs w:val="24"/>
        </w:rPr>
        <w:t>flavour</w:t>
      </w:r>
      <w:r w:rsidRPr="00C06223">
        <w:rPr>
          <w:rFonts w:ascii="Times New Roman" w:hAnsi="Times New Roman"/>
          <w:sz w:val="24"/>
          <w:szCs w:val="24"/>
        </w:rPr>
        <w:t xml:space="preserve"> to both sweet and savory dishes. It is incorporated into bakery products, beverages, sauces, soups, marinades, and spice blends. Its essential oil and oleoresin are also used in the </w:t>
      </w:r>
      <w:r>
        <w:rPr>
          <w:rFonts w:ascii="Times New Roman" w:hAnsi="Times New Roman"/>
          <w:sz w:val="24"/>
          <w:szCs w:val="24"/>
        </w:rPr>
        <w:t>flavour</w:t>
      </w:r>
      <w:r w:rsidRPr="00C06223">
        <w:rPr>
          <w:rFonts w:ascii="Times New Roman" w:hAnsi="Times New Roman"/>
          <w:sz w:val="24"/>
          <w:szCs w:val="24"/>
        </w:rPr>
        <w:t xml:space="preserve">ing industry due to their concentrated aroma and </w:t>
      </w:r>
      <w:r>
        <w:rPr>
          <w:rFonts w:ascii="Times New Roman" w:hAnsi="Times New Roman"/>
          <w:sz w:val="24"/>
          <w:szCs w:val="24"/>
        </w:rPr>
        <w:t>flavour</w:t>
      </w:r>
      <w:r w:rsidRPr="00C06223">
        <w:rPr>
          <w:rFonts w:ascii="Times New Roman" w:hAnsi="Times New Roman"/>
          <w:sz w:val="24"/>
          <w:szCs w:val="24"/>
        </w:rPr>
        <w:t xml:space="preserve"> stability (Peter, 2006).</w:t>
      </w:r>
    </w:p>
    <w:p w14:paraId="4341E711"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524A476C" w14:textId="77777777" w:rsidR="0052423E" w:rsidRPr="0042372A" w:rsidRDefault="0052423E" w:rsidP="0052423E">
      <w:pPr>
        <w:spacing w:after="0" w:line="480" w:lineRule="auto"/>
        <w:jc w:val="both"/>
        <w:rPr>
          <w:rFonts w:ascii="Times New Roman" w:hAnsi="Times New Roman"/>
          <w:b/>
          <w:bCs/>
          <w:sz w:val="24"/>
          <w:szCs w:val="24"/>
        </w:rPr>
      </w:pPr>
      <w:r w:rsidRPr="0042372A">
        <w:rPr>
          <w:rFonts w:ascii="Times New Roman" w:hAnsi="Times New Roman"/>
          <w:b/>
          <w:bCs/>
          <w:sz w:val="24"/>
          <w:szCs w:val="24"/>
        </w:rPr>
        <w:lastRenderedPageBreak/>
        <w:t>Table 1.</w:t>
      </w:r>
      <w:r>
        <w:rPr>
          <w:rFonts w:ascii="Times New Roman" w:hAnsi="Times New Roman"/>
          <w:b/>
          <w:bCs/>
          <w:sz w:val="24"/>
          <w:szCs w:val="24"/>
        </w:rPr>
        <w:tab/>
      </w:r>
      <w:r w:rsidRPr="0042372A">
        <w:rPr>
          <w:rFonts w:ascii="Times New Roman" w:hAnsi="Times New Roman"/>
          <w:b/>
          <w:bCs/>
          <w:sz w:val="24"/>
          <w:szCs w:val="24"/>
        </w:rPr>
        <w:t>Nutritional Profile of Ginger (100g)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3018"/>
        <w:gridCol w:w="3018"/>
      </w:tblGrid>
      <w:tr w:rsidR="0052423E" w14:paraId="67AD5FBB" w14:textId="77777777" w:rsidTr="00BE1FB3">
        <w:tc>
          <w:tcPr>
            <w:tcW w:w="3314" w:type="dxa"/>
            <w:tcBorders>
              <w:top w:val="single" w:sz="4" w:space="0" w:color="auto"/>
              <w:bottom w:val="single" w:sz="4" w:space="0" w:color="auto"/>
            </w:tcBorders>
          </w:tcPr>
          <w:p w14:paraId="06A2E8AF" w14:textId="77777777" w:rsidR="0052423E" w:rsidRPr="0042372A" w:rsidRDefault="0052423E" w:rsidP="00BE1FB3">
            <w:pPr>
              <w:spacing w:after="0" w:line="240" w:lineRule="auto"/>
              <w:jc w:val="center"/>
              <w:rPr>
                <w:rFonts w:ascii="Times New Roman" w:hAnsi="Times New Roman"/>
                <w:b/>
                <w:bCs/>
                <w:sz w:val="24"/>
                <w:szCs w:val="24"/>
              </w:rPr>
            </w:pPr>
            <w:r w:rsidRPr="0042372A">
              <w:rPr>
                <w:rFonts w:ascii="Times New Roman" w:hAnsi="Times New Roman"/>
                <w:b/>
                <w:bCs/>
                <w:sz w:val="24"/>
                <w:szCs w:val="24"/>
              </w:rPr>
              <w:t>Types of Nutrients</w:t>
            </w:r>
          </w:p>
        </w:tc>
        <w:tc>
          <w:tcPr>
            <w:tcW w:w="3018" w:type="dxa"/>
            <w:tcBorders>
              <w:top w:val="single" w:sz="4" w:space="0" w:color="auto"/>
              <w:bottom w:val="single" w:sz="4" w:space="0" w:color="auto"/>
            </w:tcBorders>
          </w:tcPr>
          <w:p w14:paraId="32C52B03" w14:textId="77777777" w:rsidR="0052423E" w:rsidRPr="0042372A" w:rsidRDefault="0052423E" w:rsidP="00BE1FB3">
            <w:pPr>
              <w:spacing w:after="0" w:line="240" w:lineRule="auto"/>
              <w:jc w:val="center"/>
              <w:rPr>
                <w:rFonts w:ascii="Times New Roman" w:hAnsi="Times New Roman"/>
                <w:b/>
                <w:bCs/>
                <w:sz w:val="24"/>
                <w:szCs w:val="24"/>
              </w:rPr>
            </w:pPr>
            <w:r w:rsidRPr="0042372A">
              <w:rPr>
                <w:rFonts w:ascii="Times New Roman" w:hAnsi="Times New Roman"/>
                <w:b/>
                <w:bCs/>
                <w:sz w:val="24"/>
                <w:szCs w:val="24"/>
              </w:rPr>
              <w:t>Examples of Nutrient</w:t>
            </w:r>
          </w:p>
        </w:tc>
        <w:tc>
          <w:tcPr>
            <w:tcW w:w="3018" w:type="dxa"/>
            <w:tcBorders>
              <w:top w:val="single" w:sz="4" w:space="0" w:color="auto"/>
              <w:bottom w:val="single" w:sz="4" w:space="0" w:color="auto"/>
            </w:tcBorders>
          </w:tcPr>
          <w:p w14:paraId="510FD6B9" w14:textId="77777777" w:rsidR="0052423E" w:rsidRPr="0042372A" w:rsidRDefault="0052423E" w:rsidP="00BE1FB3">
            <w:pPr>
              <w:spacing w:after="0" w:line="240" w:lineRule="auto"/>
              <w:jc w:val="center"/>
              <w:rPr>
                <w:rFonts w:ascii="Times New Roman" w:hAnsi="Times New Roman"/>
                <w:b/>
                <w:bCs/>
                <w:sz w:val="24"/>
                <w:szCs w:val="24"/>
              </w:rPr>
            </w:pPr>
            <w:r w:rsidRPr="0042372A">
              <w:rPr>
                <w:rFonts w:ascii="Times New Roman" w:hAnsi="Times New Roman"/>
                <w:b/>
                <w:bCs/>
                <w:sz w:val="24"/>
                <w:szCs w:val="24"/>
              </w:rPr>
              <w:t>Amount</w:t>
            </w:r>
          </w:p>
        </w:tc>
      </w:tr>
      <w:tr w:rsidR="0052423E" w14:paraId="5B143D48" w14:textId="77777777" w:rsidTr="00BE1FB3">
        <w:tc>
          <w:tcPr>
            <w:tcW w:w="3314" w:type="dxa"/>
            <w:tcBorders>
              <w:top w:val="single" w:sz="4" w:space="0" w:color="auto"/>
            </w:tcBorders>
          </w:tcPr>
          <w:p w14:paraId="013E71B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Protein</w:t>
            </w:r>
          </w:p>
        </w:tc>
        <w:tc>
          <w:tcPr>
            <w:tcW w:w="3018" w:type="dxa"/>
            <w:tcBorders>
              <w:top w:val="single" w:sz="4" w:space="0" w:color="auto"/>
            </w:tcBorders>
          </w:tcPr>
          <w:p w14:paraId="539C1DD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Borders>
              <w:top w:val="single" w:sz="4" w:space="0" w:color="auto"/>
            </w:tcBorders>
          </w:tcPr>
          <w:p w14:paraId="2732989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1.8g</w:t>
            </w:r>
          </w:p>
        </w:tc>
      </w:tr>
      <w:tr w:rsidR="0052423E" w14:paraId="1CD984E1" w14:textId="77777777" w:rsidTr="00BE1FB3">
        <w:tc>
          <w:tcPr>
            <w:tcW w:w="3314" w:type="dxa"/>
          </w:tcPr>
          <w:p w14:paraId="327FD2FE"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Water</w:t>
            </w:r>
          </w:p>
        </w:tc>
        <w:tc>
          <w:tcPr>
            <w:tcW w:w="3018" w:type="dxa"/>
          </w:tcPr>
          <w:p w14:paraId="6CCE19F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9C6DB5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78.9g</w:t>
            </w:r>
          </w:p>
        </w:tc>
      </w:tr>
      <w:tr w:rsidR="0052423E" w14:paraId="40B5908B" w14:textId="77777777" w:rsidTr="00BE1FB3">
        <w:tc>
          <w:tcPr>
            <w:tcW w:w="3314" w:type="dxa"/>
          </w:tcPr>
          <w:p w14:paraId="5FCB7145"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Phy-sterols</w:t>
            </w:r>
          </w:p>
        </w:tc>
        <w:tc>
          <w:tcPr>
            <w:tcW w:w="3018" w:type="dxa"/>
          </w:tcPr>
          <w:p w14:paraId="1AC5537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F2099B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15mg</w:t>
            </w:r>
          </w:p>
        </w:tc>
      </w:tr>
      <w:tr w:rsidR="0052423E" w14:paraId="0C42C064" w14:textId="77777777" w:rsidTr="00BE1FB3">
        <w:tc>
          <w:tcPr>
            <w:tcW w:w="3314" w:type="dxa"/>
          </w:tcPr>
          <w:p w14:paraId="1076EB8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D367B6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Total Carbohydrate</w:t>
            </w:r>
          </w:p>
        </w:tc>
        <w:tc>
          <w:tcPr>
            <w:tcW w:w="3018" w:type="dxa"/>
          </w:tcPr>
          <w:p w14:paraId="6E27E9D7"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18g</w:t>
            </w:r>
          </w:p>
        </w:tc>
      </w:tr>
      <w:tr w:rsidR="0052423E" w14:paraId="481D58F7" w14:textId="77777777" w:rsidTr="00BE1FB3">
        <w:tc>
          <w:tcPr>
            <w:tcW w:w="3314" w:type="dxa"/>
          </w:tcPr>
          <w:p w14:paraId="77DB635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Carbohydrates</w:t>
            </w:r>
          </w:p>
        </w:tc>
        <w:tc>
          <w:tcPr>
            <w:tcW w:w="3018" w:type="dxa"/>
          </w:tcPr>
          <w:p w14:paraId="367FD8FA"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Dietary Fibre</w:t>
            </w:r>
          </w:p>
        </w:tc>
        <w:tc>
          <w:tcPr>
            <w:tcW w:w="3018" w:type="dxa"/>
          </w:tcPr>
          <w:p w14:paraId="61B3C1C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2g</w:t>
            </w:r>
          </w:p>
        </w:tc>
      </w:tr>
      <w:tr w:rsidR="0052423E" w14:paraId="1F46CA12" w14:textId="77777777" w:rsidTr="00BE1FB3">
        <w:tc>
          <w:tcPr>
            <w:tcW w:w="3314" w:type="dxa"/>
          </w:tcPr>
          <w:p w14:paraId="28EAD0A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3525C3F"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Sugar</w:t>
            </w:r>
          </w:p>
        </w:tc>
        <w:tc>
          <w:tcPr>
            <w:tcW w:w="3018" w:type="dxa"/>
          </w:tcPr>
          <w:p w14:paraId="19A9B9BA"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1.7g</w:t>
            </w:r>
          </w:p>
        </w:tc>
      </w:tr>
      <w:tr w:rsidR="0052423E" w14:paraId="7E112B74" w14:textId="77777777" w:rsidTr="00BE1FB3">
        <w:tc>
          <w:tcPr>
            <w:tcW w:w="3314" w:type="dxa"/>
          </w:tcPr>
          <w:p w14:paraId="79C2E28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479A55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Total Fat</w:t>
            </w:r>
          </w:p>
        </w:tc>
        <w:tc>
          <w:tcPr>
            <w:tcW w:w="3018" w:type="dxa"/>
          </w:tcPr>
          <w:p w14:paraId="09C8F95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750mg</w:t>
            </w:r>
          </w:p>
        </w:tc>
      </w:tr>
      <w:tr w:rsidR="0052423E" w14:paraId="529A3A46" w14:textId="77777777" w:rsidTr="00BE1FB3">
        <w:tc>
          <w:tcPr>
            <w:tcW w:w="3314" w:type="dxa"/>
          </w:tcPr>
          <w:p w14:paraId="73BD069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5B295AA"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Saturated Fat</w:t>
            </w:r>
          </w:p>
        </w:tc>
        <w:tc>
          <w:tcPr>
            <w:tcW w:w="3018" w:type="dxa"/>
          </w:tcPr>
          <w:p w14:paraId="1F246743"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203mg</w:t>
            </w:r>
          </w:p>
        </w:tc>
      </w:tr>
      <w:tr w:rsidR="0052423E" w14:paraId="399FD44E" w14:textId="77777777" w:rsidTr="00BE1FB3">
        <w:tc>
          <w:tcPr>
            <w:tcW w:w="3314" w:type="dxa"/>
          </w:tcPr>
          <w:p w14:paraId="01BA6D7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Fats and Fatty Acids</w:t>
            </w:r>
          </w:p>
        </w:tc>
        <w:tc>
          <w:tcPr>
            <w:tcW w:w="3018" w:type="dxa"/>
          </w:tcPr>
          <w:p w14:paraId="6806467E"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Monounsaturated Fat</w:t>
            </w:r>
          </w:p>
        </w:tc>
        <w:tc>
          <w:tcPr>
            <w:tcW w:w="3018" w:type="dxa"/>
          </w:tcPr>
          <w:p w14:paraId="53CB4EEE"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154mg</w:t>
            </w:r>
          </w:p>
        </w:tc>
      </w:tr>
      <w:tr w:rsidR="0052423E" w14:paraId="1287350C" w14:textId="77777777" w:rsidTr="00BE1FB3">
        <w:tc>
          <w:tcPr>
            <w:tcW w:w="3314" w:type="dxa"/>
          </w:tcPr>
          <w:p w14:paraId="43A097FE"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02F3B515"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Polyunsaturated Fat</w:t>
            </w:r>
          </w:p>
        </w:tc>
        <w:tc>
          <w:tcPr>
            <w:tcW w:w="3018" w:type="dxa"/>
          </w:tcPr>
          <w:p w14:paraId="5A7696E2"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154mg</w:t>
            </w:r>
          </w:p>
        </w:tc>
      </w:tr>
      <w:tr w:rsidR="0052423E" w14:paraId="1B056547" w14:textId="77777777" w:rsidTr="00BE1FB3">
        <w:tc>
          <w:tcPr>
            <w:tcW w:w="3314" w:type="dxa"/>
          </w:tcPr>
          <w:p w14:paraId="680AC8C7"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00C555B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Omega-3 Fatty Acids</w:t>
            </w:r>
          </w:p>
        </w:tc>
        <w:tc>
          <w:tcPr>
            <w:tcW w:w="3018" w:type="dxa"/>
          </w:tcPr>
          <w:p w14:paraId="2D75CB4F"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34mg</w:t>
            </w:r>
          </w:p>
        </w:tc>
      </w:tr>
      <w:tr w:rsidR="0052423E" w14:paraId="34124A00" w14:textId="77777777" w:rsidTr="00BE1FB3">
        <w:tc>
          <w:tcPr>
            <w:tcW w:w="3314" w:type="dxa"/>
          </w:tcPr>
          <w:p w14:paraId="390B100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872935A"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Omega -6 Fatty Acids</w:t>
            </w:r>
          </w:p>
        </w:tc>
        <w:tc>
          <w:tcPr>
            <w:tcW w:w="3018" w:type="dxa"/>
          </w:tcPr>
          <w:p w14:paraId="5E8BCBB2"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120mg</w:t>
            </w:r>
          </w:p>
        </w:tc>
      </w:tr>
      <w:tr w:rsidR="0052423E" w14:paraId="13886E28" w14:textId="77777777" w:rsidTr="00BE1FB3">
        <w:tc>
          <w:tcPr>
            <w:tcW w:w="3314" w:type="dxa"/>
          </w:tcPr>
          <w:p w14:paraId="3CADAFC7"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E3D2D9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Vitamin C</w:t>
            </w:r>
          </w:p>
        </w:tc>
        <w:tc>
          <w:tcPr>
            <w:tcW w:w="3018" w:type="dxa"/>
          </w:tcPr>
          <w:p w14:paraId="3C0B2B4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5mg</w:t>
            </w:r>
          </w:p>
        </w:tc>
      </w:tr>
      <w:tr w:rsidR="0052423E" w14:paraId="16CF0E4C" w14:textId="77777777" w:rsidTr="00BE1FB3">
        <w:tc>
          <w:tcPr>
            <w:tcW w:w="3314" w:type="dxa"/>
          </w:tcPr>
          <w:p w14:paraId="73F6B7D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AF6AB1C"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Vitamin E</w:t>
            </w:r>
          </w:p>
        </w:tc>
        <w:tc>
          <w:tcPr>
            <w:tcW w:w="3018" w:type="dxa"/>
          </w:tcPr>
          <w:p w14:paraId="440F3773"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260mcg</w:t>
            </w:r>
          </w:p>
        </w:tc>
      </w:tr>
      <w:tr w:rsidR="0052423E" w14:paraId="74565D40" w14:textId="77777777" w:rsidTr="00BE1FB3">
        <w:tc>
          <w:tcPr>
            <w:tcW w:w="3314" w:type="dxa"/>
          </w:tcPr>
          <w:p w14:paraId="20643315"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F086C51"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Vitamin K</w:t>
            </w:r>
          </w:p>
        </w:tc>
        <w:tc>
          <w:tcPr>
            <w:tcW w:w="3018" w:type="dxa"/>
          </w:tcPr>
          <w:p w14:paraId="41304867"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0.1mcg</w:t>
            </w:r>
          </w:p>
        </w:tc>
      </w:tr>
      <w:tr w:rsidR="0052423E" w14:paraId="603E1DF3" w14:textId="77777777" w:rsidTr="00BE1FB3">
        <w:tc>
          <w:tcPr>
            <w:tcW w:w="3314" w:type="dxa"/>
          </w:tcPr>
          <w:p w14:paraId="3044452E"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61EC2F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Thiamin</w:t>
            </w:r>
          </w:p>
        </w:tc>
        <w:tc>
          <w:tcPr>
            <w:tcW w:w="3018" w:type="dxa"/>
          </w:tcPr>
          <w:p w14:paraId="252A3BA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25mcg</w:t>
            </w:r>
          </w:p>
        </w:tc>
      </w:tr>
      <w:tr w:rsidR="0052423E" w14:paraId="781AC310" w14:textId="77777777" w:rsidTr="00BE1FB3">
        <w:tc>
          <w:tcPr>
            <w:tcW w:w="3314" w:type="dxa"/>
          </w:tcPr>
          <w:p w14:paraId="4A0FCF4A"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Vitamins</w:t>
            </w:r>
          </w:p>
        </w:tc>
        <w:tc>
          <w:tcPr>
            <w:tcW w:w="3018" w:type="dxa"/>
          </w:tcPr>
          <w:p w14:paraId="5B9025D2"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Riboflavin</w:t>
            </w:r>
          </w:p>
        </w:tc>
        <w:tc>
          <w:tcPr>
            <w:tcW w:w="3018" w:type="dxa"/>
          </w:tcPr>
          <w:p w14:paraId="4407BE42"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34mcg</w:t>
            </w:r>
          </w:p>
        </w:tc>
      </w:tr>
      <w:tr w:rsidR="0052423E" w14:paraId="2B4ED9A3" w14:textId="77777777" w:rsidTr="00BE1FB3">
        <w:tc>
          <w:tcPr>
            <w:tcW w:w="3314" w:type="dxa"/>
          </w:tcPr>
          <w:p w14:paraId="35BA3BE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4987611"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Niacin</w:t>
            </w:r>
          </w:p>
        </w:tc>
        <w:tc>
          <w:tcPr>
            <w:tcW w:w="3018" w:type="dxa"/>
          </w:tcPr>
          <w:p w14:paraId="27F634A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750mcg</w:t>
            </w:r>
          </w:p>
        </w:tc>
      </w:tr>
      <w:tr w:rsidR="0052423E" w14:paraId="7B2048E2" w14:textId="77777777" w:rsidTr="00BE1FB3">
        <w:tc>
          <w:tcPr>
            <w:tcW w:w="3314" w:type="dxa"/>
          </w:tcPr>
          <w:p w14:paraId="0B001C6F"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E4F761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Vitamin B6</w:t>
            </w:r>
          </w:p>
        </w:tc>
        <w:tc>
          <w:tcPr>
            <w:tcW w:w="3018" w:type="dxa"/>
          </w:tcPr>
          <w:p w14:paraId="6972FB51"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160mcg</w:t>
            </w:r>
          </w:p>
        </w:tc>
      </w:tr>
      <w:tr w:rsidR="0052423E" w14:paraId="05E92D2C" w14:textId="77777777" w:rsidTr="00BE1FB3">
        <w:tc>
          <w:tcPr>
            <w:tcW w:w="3314" w:type="dxa"/>
          </w:tcPr>
          <w:p w14:paraId="20990CFA"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A93848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Folic Acid</w:t>
            </w:r>
          </w:p>
        </w:tc>
        <w:tc>
          <w:tcPr>
            <w:tcW w:w="3018" w:type="dxa"/>
          </w:tcPr>
          <w:p w14:paraId="784EE662"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11mcg</w:t>
            </w:r>
          </w:p>
        </w:tc>
      </w:tr>
      <w:tr w:rsidR="0052423E" w14:paraId="002F322B" w14:textId="77777777" w:rsidTr="00BE1FB3">
        <w:tc>
          <w:tcPr>
            <w:tcW w:w="3314" w:type="dxa"/>
          </w:tcPr>
          <w:p w14:paraId="5D76B64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E3C35C3"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Panthenic Acid</w:t>
            </w:r>
          </w:p>
        </w:tc>
        <w:tc>
          <w:tcPr>
            <w:tcW w:w="3018" w:type="dxa"/>
          </w:tcPr>
          <w:p w14:paraId="56E73D8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203mcg</w:t>
            </w:r>
          </w:p>
        </w:tc>
      </w:tr>
      <w:tr w:rsidR="0052423E" w14:paraId="0D26BFF5" w14:textId="77777777" w:rsidTr="00BE1FB3">
        <w:tc>
          <w:tcPr>
            <w:tcW w:w="3314" w:type="dxa"/>
          </w:tcPr>
          <w:p w14:paraId="2DA446D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23F11FC"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Choline</w:t>
            </w:r>
          </w:p>
        </w:tc>
        <w:tc>
          <w:tcPr>
            <w:tcW w:w="3018" w:type="dxa"/>
          </w:tcPr>
          <w:p w14:paraId="18A1AAE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28.8mg</w:t>
            </w:r>
          </w:p>
        </w:tc>
      </w:tr>
      <w:tr w:rsidR="0052423E" w14:paraId="664941F3" w14:textId="77777777" w:rsidTr="00BE1FB3">
        <w:tc>
          <w:tcPr>
            <w:tcW w:w="3314" w:type="dxa"/>
          </w:tcPr>
          <w:p w14:paraId="229ED187"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1D8F25F"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Calcium</w:t>
            </w:r>
          </w:p>
        </w:tc>
        <w:tc>
          <w:tcPr>
            <w:tcW w:w="3018" w:type="dxa"/>
          </w:tcPr>
          <w:p w14:paraId="3AD7078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16mg</w:t>
            </w:r>
          </w:p>
        </w:tc>
      </w:tr>
      <w:tr w:rsidR="0052423E" w14:paraId="782E7757" w14:textId="77777777" w:rsidTr="00BE1FB3">
        <w:tc>
          <w:tcPr>
            <w:tcW w:w="3314" w:type="dxa"/>
          </w:tcPr>
          <w:p w14:paraId="2373FB0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372A0D3"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Iron</w:t>
            </w:r>
          </w:p>
        </w:tc>
        <w:tc>
          <w:tcPr>
            <w:tcW w:w="3018" w:type="dxa"/>
          </w:tcPr>
          <w:p w14:paraId="4F90919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600mcg</w:t>
            </w:r>
          </w:p>
        </w:tc>
      </w:tr>
      <w:tr w:rsidR="0052423E" w14:paraId="43600827" w14:textId="77777777" w:rsidTr="00BE1FB3">
        <w:tc>
          <w:tcPr>
            <w:tcW w:w="3314" w:type="dxa"/>
          </w:tcPr>
          <w:p w14:paraId="29A53FD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38FD37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Magnesium</w:t>
            </w:r>
          </w:p>
        </w:tc>
        <w:tc>
          <w:tcPr>
            <w:tcW w:w="3018" w:type="dxa"/>
          </w:tcPr>
          <w:p w14:paraId="7FB0F97C"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43mg</w:t>
            </w:r>
          </w:p>
        </w:tc>
      </w:tr>
      <w:tr w:rsidR="0052423E" w14:paraId="77912EE4" w14:textId="77777777" w:rsidTr="00BE1FB3">
        <w:tc>
          <w:tcPr>
            <w:tcW w:w="3314" w:type="dxa"/>
          </w:tcPr>
          <w:p w14:paraId="56258E9E"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9DD240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Phosphorus</w:t>
            </w:r>
          </w:p>
        </w:tc>
        <w:tc>
          <w:tcPr>
            <w:tcW w:w="3018" w:type="dxa"/>
          </w:tcPr>
          <w:p w14:paraId="33BD131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34mg</w:t>
            </w:r>
          </w:p>
        </w:tc>
      </w:tr>
      <w:tr w:rsidR="0052423E" w14:paraId="4DDE98A0" w14:textId="77777777" w:rsidTr="00BE1FB3">
        <w:tc>
          <w:tcPr>
            <w:tcW w:w="3314" w:type="dxa"/>
          </w:tcPr>
          <w:p w14:paraId="17C0D81E"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Minerals</w:t>
            </w:r>
          </w:p>
        </w:tc>
        <w:tc>
          <w:tcPr>
            <w:tcW w:w="3018" w:type="dxa"/>
          </w:tcPr>
          <w:p w14:paraId="5C2FB0F7"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Potassium</w:t>
            </w:r>
          </w:p>
        </w:tc>
        <w:tc>
          <w:tcPr>
            <w:tcW w:w="3018" w:type="dxa"/>
          </w:tcPr>
          <w:p w14:paraId="2CA4EB2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415mg</w:t>
            </w:r>
          </w:p>
        </w:tc>
      </w:tr>
      <w:tr w:rsidR="0052423E" w14:paraId="39ED9916" w14:textId="77777777" w:rsidTr="00BE1FB3">
        <w:tc>
          <w:tcPr>
            <w:tcW w:w="3314" w:type="dxa"/>
          </w:tcPr>
          <w:p w14:paraId="6F922151"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4150F8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Sodium</w:t>
            </w:r>
          </w:p>
        </w:tc>
        <w:tc>
          <w:tcPr>
            <w:tcW w:w="3018" w:type="dxa"/>
          </w:tcPr>
          <w:p w14:paraId="47022FB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13mg</w:t>
            </w:r>
          </w:p>
        </w:tc>
      </w:tr>
      <w:tr w:rsidR="0052423E" w14:paraId="75F627A8" w14:textId="77777777" w:rsidTr="00BE1FB3">
        <w:tc>
          <w:tcPr>
            <w:tcW w:w="3314" w:type="dxa"/>
          </w:tcPr>
          <w:p w14:paraId="6B16A267"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E61393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Zinc</w:t>
            </w:r>
          </w:p>
        </w:tc>
        <w:tc>
          <w:tcPr>
            <w:tcW w:w="3018" w:type="dxa"/>
          </w:tcPr>
          <w:p w14:paraId="52DCA6C1"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340mcg</w:t>
            </w:r>
          </w:p>
        </w:tc>
      </w:tr>
      <w:tr w:rsidR="0052423E" w14:paraId="064850B6" w14:textId="77777777" w:rsidTr="00BE1FB3">
        <w:tc>
          <w:tcPr>
            <w:tcW w:w="3314" w:type="dxa"/>
          </w:tcPr>
          <w:p w14:paraId="7F5C474C"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22824C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Copper</w:t>
            </w:r>
          </w:p>
        </w:tc>
        <w:tc>
          <w:tcPr>
            <w:tcW w:w="3018" w:type="dxa"/>
          </w:tcPr>
          <w:p w14:paraId="291784A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226mcg</w:t>
            </w:r>
          </w:p>
        </w:tc>
      </w:tr>
      <w:tr w:rsidR="0052423E" w14:paraId="056248D9" w14:textId="77777777" w:rsidTr="00BE1FB3">
        <w:tc>
          <w:tcPr>
            <w:tcW w:w="3314" w:type="dxa"/>
          </w:tcPr>
          <w:p w14:paraId="1F4D1463"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B13CB4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Manganese</w:t>
            </w:r>
          </w:p>
        </w:tc>
        <w:tc>
          <w:tcPr>
            <w:tcW w:w="3018" w:type="dxa"/>
          </w:tcPr>
          <w:p w14:paraId="7169DD7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229mcg</w:t>
            </w:r>
          </w:p>
        </w:tc>
      </w:tr>
      <w:tr w:rsidR="0052423E" w14:paraId="17F64B60" w14:textId="77777777" w:rsidTr="00BE1FB3">
        <w:tc>
          <w:tcPr>
            <w:tcW w:w="3314" w:type="dxa"/>
          </w:tcPr>
          <w:p w14:paraId="269150E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FD86303"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Selenium</w:t>
            </w:r>
          </w:p>
        </w:tc>
        <w:tc>
          <w:tcPr>
            <w:tcW w:w="3018" w:type="dxa"/>
          </w:tcPr>
          <w:p w14:paraId="1B5B486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0.7mcg</w:t>
            </w:r>
          </w:p>
        </w:tc>
      </w:tr>
    </w:tbl>
    <w:p w14:paraId="5EB66A2E" w14:textId="77777777" w:rsidR="0052423E" w:rsidRPr="00C06223" w:rsidRDefault="0052423E" w:rsidP="0052423E">
      <w:pPr>
        <w:spacing w:line="480" w:lineRule="auto"/>
        <w:jc w:val="both"/>
        <w:rPr>
          <w:rFonts w:ascii="Times New Roman" w:hAnsi="Times New Roman"/>
          <w:sz w:val="24"/>
          <w:szCs w:val="24"/>
        </w:rPr>
      </w:pPr>
      <w:r w:rsidRPr="0095601F">
        <w:rPr>
          <w:rFonts w:ascii="Times New Roman" w:hAnsi="Times New Roman"/>
          <w:b/>
          <w:bCs/>
          <w:sz w:val="24"/>
          <w:szCs w:val="24"/>
        </w:rPr>
        <w:t>Source:</w:t>
      </w:r>
      <w:r>
        <w:rPr>
          <w:rFonts w:ascii="Times New Roman" w:hAnsi="Times New Roman"/>
          <w:sz w:val="24"/>
          <w:szCs w:val="24"/>
        </w:rPr>
        <w:t xml:space="preserve"> </w:t>
      </w:r>
      <w:r w:rsidRPr="00010532">
        <w:rPr>
          <w:rFonts w:ascii="Times New Roman" w:hAnsi="Times New Roman"/>
          <w:sz w:val="24"/>
          <w:szCs w:val="24"/>
        </w:rPr>
        <w:t>Singh</w:t>
      </w:r>
      <w:r w:rsidRPr="0042372A">
        <w:rPr>
          <w:rFonts w:ascii="Times New Roman" w:hAnsi="Times New Roman"/>
          <w:i/>
          <w:iCs/>
          <w:sz w:val="24"/>
          <w:szCs w:val="24"/>
        </w:rPr>
        <w:t xml:space="preserve"> et al.,</w:t>
      </w:r>
      <w:r>
        <w:rPr>
          <w:rFonts w:ascii="Times New Roman" w:hAnsi="Times New Roman"/>
          <w:sz w:val="24"/>
          <w:szCs w:val="24"/>
        </w:rPr>
        <w:t xml:space="preserve"> 2017</w:t>
      </w:r>
    </w:p>
    <w:p w14:paraId="17144B6B"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009E0025" w14:textId="77777777" w:rsidR="0052423E" w:rsidRPr="00D40564" w:rsidRDefault="0052423E" w:rsidP="0052423E">
      <w:pPr>
        <w:spacing w:after="0" w:line="480" w:lineRule="auto"/>
        <w:jc w:val="both"/>
        <w:rPr>
          <w:rFonts w:ascii="Times New Roman" w:hAnsi="Times New Roman"/>
          <w:b/>
          <w:bCs/>
          <w:sz w:val="24"/>
          <w:szCs w:val="24"/>
        </w:rPr>
      </w:pPr>
      <w:r w:rsidRPr="00D40564">
        <w:rPr>
          <w:rFonts w:ascii="Times New Roman" w:hAnsi="Times New Roman"/>
          <w:b/>
          <w:bCs/>
          <w:sz w:val="24"/>
          <w:szCs w:val="24"/>
        </w:rPr>
        <w:lastRenderedPageBreak/>
        <w:t>2.2.2</w:t>
      </w:r>
      <w:r>
        <w:rPr>
          <w:rFonts w:ascii="Times New Roman" w:hAnsi="Times New Roman"/>
          <w:b/>
          <w:bCs/>
          <w:sz w:val="24"/>
          <w:szCs w:val="24"/>
        </w:rPr>
        <w:tab/>
      </w:r>
      <w:r w:rsidRPr="00D40564">
        <w:rPr>
          <w:rFonts w:ascii="Times New Roman" w:hAnsi="Times New Roman"/>
          <w:b/>
          <w:bCs/>
          <w:sz w:val="24"/>
          <w:szCs w:val="24"/>
        </w:rPr>
        <w:t>Garlic (</w:t>
      </w:r>
      <w:r w:rsidRPr="00D40564">
        <w:rPr>
          <w:rFonts w:ascii="Times New Roman" w:hAnsi="Times New Roman"/>
          <w:b/>
          <w:bCs/>
          <w:i/>
          <w:iCs/>
          <w:sz w:val="24"/>
          <w:szCs w:val="24"/>
        </w:rPr>
        <w:t>Allium sativum</w:t>
      </w:r>
      <w:r w:rsidRPr="00D40564">
        <w:rPr>
          <w:rFonts w:ascii="Times New Roman" w:hAnsi="Times New Roman"/>
          <w:b/>
          <w:bCs/>
          <w:sz w:val="24"/>
          <w:szCs w:val="24"/>
        </w:rPr>
        <w:t>)</w:t>
      </w:r>
    </w:p>
    <w:p w14:paraId="48784EBA"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Garlic is a bulbous perennial herb belonging to the family Amaryllidaceae, widely cultivated for its culinary and medicinal uses. Originating from Central Asia, it is now grown globally in temperate and tropical regions. The edible part is the underground bulb, which consists of several cloves enclosed in a papery sheath (Block, 2010). Garlic is valued for its pungent aroma, characteristic </w:t>
      </w:r>
      <w:r>
        <w:rPr>
          <w:rFonts w:ascii="Times New Roman" w:hAnsi="Times New Roman"/>
          <w:sz w:val="24"/>
          <w:szCs w:val="24"/>
        </w:rPr>
        <w:t>flavour</w:t>
      </w:r>
      <w:r w:rsidRPr="00C06223">
        <w:rPr>
          <w:rFonts w:ascii="Times New Roman" w:hAnsi="Times New Roman"/>
          <w:sz w:val="24"/>
          <w:szCs w:val="24"/>
        </w:rPr>
        <w:t>, and health-promoting bioactive compounds.</w:t>
      </w:r>
    </w:p>
    <w:p w14:paraId="4A7113C2"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Garlic is low in calories but rich in bioactive phytochemicals. On a fresh weight basis, it contains about 63–72% water, 23–27% carbohydrates (mainly fructans), 2–3% protein, 0.1–0.5% fat, and 1–2% fiber (Gebreyohannes &amp; Gebreyohannes, 2013). It provides vitamins such as vitamin C, vitamin B6, thiamine, and riboflavin, as well as minerals like calcium, phosphorus, potassium, and magnesium (Corzo-Martínez </w:t>
      </w:r>
      <w:r w:rsidRPr="002A3DC3">
        <w:rPr>
          <w:rFonts w:ascii="Times New Roman" w:hAnsi="Times New Roman"/>
          <w:i/>
          <w:iCs/>
          <w:sz w:val="24"/>
          <w:szCs w:val="24"/>
        </w:rPr>
        <w:t>et al.,</w:t>
      </w:r>
      <w:r w:rsidRPr="00C06223">
        <w:rPr>
          <w:rFonts w:ascii="Times New Roman" w:hAnsi="Times New Roman"/>
          <w:sz w:val="24"/>
          <w:szCs w:val="24"/>
        </w:rPr>
        <w:t xml:space="preserve"> 2007).</w:t>
      </w:r>
    </w:p>
    <w:p w14:paraId="6F0FC4C7"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Garlic’s unique properties are primarily attributed to its sulfur-containing compounds—alliin, allicin, diallyl disulfide, S-allyl cysteine, and ajoene—formed when the cloves are crushed or chopped (Block, 2010).</w:t>
      </w:r>
      <w:r>
        <w:rPr>
          <w:rFonts w:ascii="Times New Roman" w:hAnsi="Times New Roman"/>
          <w:sz w:val="24"/>
          <w:szCs w:val="24"/>
        </w:rPr>
        <w:t xml:space="preserve"> </w:t>
      </w:r>
      <w:r w:rsidRPr="00C06223">
        <w:rPr>
          <w:rFonts w:ascii="Times New Roman" w:hAnsi="Times New Roman"/>
          <w:sz w:val="24"/>
          <w:szCs w:val="24"/>
        </w:rPr>
        <w:t>Allicin exhibits strong antibacterial, antifungal, and antiviral properties, inhibiting the growth of pathogens such as Escherichia coli, Staphylococcus aureus, and Candida albicans (Ankri &amp; Mirelman, 1999).</w:t>
      </w:r>
    </w:p>
    <w:p w14:paraId="4AFCF530"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Garlic’s organosulfur compounds and phenolics scavenge free radicals, reducing oxidative stress and protecting biomolecules from damage (Banerjee &amp; Maulik, 2002).</w:t>
      </w:r>
      <w:r>
        <w:rPr>
          <w:rFonts w:ascii="Times New Roman" w:hAnsi="Times New Roman"/>
          <w:sz w:val="24"/>
          <w:szCs w:val="24"/>
        </w:rPr>
        <w:t xml:space="preserve"> </w:t>
      </w:r>
      <w:r w:rsidRPr="00C06223">
        <w:rPr>
          <w:rFonts w:ascii="Times New Roman" w:hAnsi="Times New Roman"/>
          <w:sz w:val="24"/>
          <w:szCs w:val="24"/>
        </w:rPr>
        <w:t xml:space="preserve">Regular garlic consumption has been linked to reduced blood pressure, improved lipid profile, and decreased platelet aggregation, thereby lowering cardiovascular risk (Ried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sz w:val="24"/>
          <w:szCs w:val="24"/>
        </w:rPr>
        <w:t xml:space="preserve"> </w:t>
      </w:r>
      <w:r w:rsidRPr="00C06223">
        <w:rPr>
          <w:rFonts w:ascii="Times New Roman" w:hAnsi="Times New Roman"/>
          <w:sz w:val="24"/>
          <w:szCs w:val="24"/>
        </w:rPr>
        <w:t xml:space="preserve">Garlic inhibits inflammatory mediators, modulating immune responses and reducing inflammation-related disorders (Lee </w:t>
      </w:r>
      <w:r w:rsidRPr="004B38BF">
        <w:rPr>
          <w:rFonts w:ascii="Times New Roman" w:hAnsi="Times New Roman"/>
          <w:i/>
          <w:iCs/>
          <w:sz w:val="24"/>
          <w:szCs w:val="24"/>
        </w:rPr>
        <w:t>et al.,</w:t>
      </w:r>
      <w:r w:rsidRPr="00C06223">
        <w:rPr>
          <w:rFonts w:ascii="Times New Roman" w:hAnsi="Times New Roman"/>
          <w:sz w:val="24"/>
          <w:szCs w:val="24"/>
        </w:rPr>
        <w:t xml:space="preserve"> 2013).</w:t>
      </w:r>
    </w:p>
    <w:p w14:paraId="655705AE"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lastRenderedPageBreak/>
        <w:t xml:space="preserve">Garlic is widely used as a </w:t>
      </w:r>
      <w:r>
        <w:rPr>
          <w:rFonts w:ascii="Times New Roman" w:hAnsi="Times New Roman"/>
          <w:sz w:val="24"/>
          <w:szCs w:val="24"/>
        </w:rPr>
        <w:t>flavour</w:t>
      </w:r>
      <w:r w:rsidRPr="00C06223">
        <w:rPr>
          <w:rFonts w:ascii="Times New Roman" w:hAnsi="Times New Roman"/>
          <w:sz w:val="24"/>
          <w:szCs w:val="24"/>
        </w:rPr>
        <w:t xml:space="preserve">ing agent in fresh, dried, powdered, or paste form. It is a staple ingredient in spice blends, marinades, sauces, soups, and meat products. Its pungent aroma and </w:t>
      </w:r>
      <w:r>
        <w:rPr>
          <w:rFonts w:ascii="Times New Roman" w:hAnsi="Times New Roman"/>
          <w:sz w:val="24"/>
          <w:szCs w:val="24"/>
        </w:rPr>
        <w:t>flavour</w:t>
      </w:r>
      <w:r w:rsidRPr="00C06223">
        <w:rPr>
          <w:rFonts w:ascii="Times New Roman" w:hAnsi="Times New Roman"/>
          <w:sz w:val="24"/>
          <w:szCs w:val="24"/>
        </w:rPr>
        <w:t xml:space="preserve"> enhance palatability, while its antimicrobial activity contributes to preservation in certain food systems (Peter, 2006).</w:t>
      </w:r>
    </w:p>
    <w:p w14:paraId="5681DCD8" w14:textId="77777777" w:rsidR="0052423E" w:rsidRDefault="0052423E" w:rsidP="0052423E">
      <w:pPr>
        <w:spacing w:after="0" w:line="480" w:lineRule="auto"/>
        <w:jc w:val="both"/>
        <w:rPr>
          <w:rFonts w:ascii="Times New Roman" w:hAnsi="Times New Roman"/>
          <w:b/>
          <w:bCs/>
          <w:sz w:val="24"/>
          <w:szCs w:val="24"/>
        </w:rPr>
      </w:pPr>
      <w:r>
        <w:rPr>
          <w:rFonts w:ascii="Times New Roman" w:hAnsi="Times New Roman"/>
          <w:b/>
          <w:bCs/>
          <w:sz w:val="24"/>
          <w:szCs w:val="24"/>
        </w:rPr>
        <w:t>Table 2.</w:t>
      </w:r>
      <w:r>
        <w:rPr>
          <w:rFonts w:ascii="Times New Roman" w:hAnsi="Times New Roman"/>
          <w:b/>
          <w:bCs/>
          <w:sz w:val="24"/>
          <w:szCs w:val="24"/>
        </w:rPr>
        <w:tab/>
        <w:t>Nutritional Value of Garlic Components</w:t>
      </w:r>
    </w:p>
    <w:tbl>
      <w:tblPr>
        <w:tblStyle w:val="TableGrid"/>
        <w:tblW w:w="8010" w:type="dxa"/>
        <w:tblInd w:w="68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3326"/>
      </w:tblGrid>
      <w:tr w:rsidR="0052423E" w:rsidRPr="00FC08BD" w14:paraId="6F6BDD30" w14:textId="77777777" w:rsidTr="00BE1FB3">
        <w:tc>
          <w:tcPr>
            <w:tcW w:w="4684" w:type="dxa"/>
            <w:tcBorders>
              <w:bottom w:val="single" w:sz="4" w:space="0" w:color="auto"/>
            </w:tcBorders>
          </w:tcPr>
          <w:p w14:paraId="4F02353E" w14:textId="77777777" w:rsidR="0052423E" w:rsidRPr="00FC08BD" w:rsidRDefault="0052423E" w:rsidP="00BE1FB3">
            <w:pPr>
              <w:spacing w:after="0" w:line="240" w:lineRule="auto"/>
              <w:jc w:val="center"/>
              <w:rPr>
                <w:rFonts w:ascii="Times New Roman" w:hAnsi="Times New Roman"/>
                <w:b/>
                <w:bCs/>
                <w:sz w:val="24"/>
                <w:szCs w:val="24"/>
              </w:rPr>
            </w:pPr>
            <w:r w:rsidRPr="00FC08BD">
              <w:rPr>
                <w:rFonts w:ascii="Times New Roman" w:hAnsi="Times New Roman"/>
                <w:b/>
                <w:bCs/>
                <w:sz w:val="24"/>
                <w:szCs w:val="24"/>
              </w:rPr>
              <w:t>Raw Garlic</w:t>
            </w:r>
          </w:p>
        </w:tc>
        <w:tc>
          <w:tcPr>
            <w:tcW w:w="3326" w:type="dxa"/>
            <w:tcBorders>
              <w:bottom w:val="single" w:sz="4" w:space="0" w:color="auto"/>
            </w:tcBorders>
          </w:tcPr>
          <w:p w14:paraId="22C15F25" w14:textId="77777777" w:rsidR="0052423E" w:rsidRPr="00FC08BD" w:rsidRDefault="0052423E" w:rsidP="00BE1FB3">
            <w:pPr>
              <w:tabs>
                <w:tab w:val="left" w:pos="2491"/>
              </w:tabs>
              <w:spacing w:after="0" w:line="240" w:lineRule="auto"/>
              <w:jc w:val="center"/>
              <w:rPr>
                <w:rFonts w:ascii="Times New Roman" w:hAnsi="Times New Roman"/>
                <w:b/>
                <w:bCs/>
                <w:sz w:val="24"/>
                <w:szCs w:val="24"/>
              </w:rPr>
            </w:pPr>
            <w:r w:rsidRPr="00FC08BD">
              <w:rPr>
                <w:rFonts w:ascii="Times New Roman" w:hAnsi="Times New Roman"/>
                <w:b/>
                <w:bCs/>
                <w:sz w:val="24"/>
                <w:szCs w:val="24"/>
              </w:rPr>
              <w:t>Nutritional Value Per 100g (3.5 oz)</w:t>
            </w:r>
          </w:p>
        </w:tc>
      </w:tr>
      <w:tr w:rsidR="0052423E" w14:paraId="3C0066BD" w14:textId="77777777" w:rsidTr="00BE1FB3">
        <w:tc>
          <w:tcPr>
            <w:tcW w:w="4684" w:type="dxa"/>
            <w:tcBorders>
              <w:top w:val="single" w:sz="4" w:space="0" w:color="auto"/>
              <w:bottom w:val="single" w:sz="4" w:space="0" w:color="auto"/>
            </w:tcBorders>
          </w:tcPr>
          <w:p w14:paraId="181176F9" w14:textId="77777777" w:rsidR="0052423E" w:rsidRPr="009A6067" w:rsidRDefault="0052423E" w:rsidP="00BE1FB3">
            <w:pPr>
              <w:spacing w:after="0" w:line="240" w:lineRule="auto"/>
              <w:jc w:val="center"/>
              <w:rPr>
                <w:rFonts w:ascii="Times New Roman" w:hAnsi="Times New Roman"/>
                <w:b/>
                <w:bCs/>
                <w:sz w:val="24"/>
                <w:szCs w:val="24"/>
              </w:rPr>
            </w:pPr>
            <w:r w:rsidRPr="009A6067">
              <w:rPr>
                <w:rFonts w:ascii="Times New Roman" w:hAnsi="Times New Roman"/>
                <w:b/>
                <w:bCs/>
                <w:sz w:val="24"/>
                <w:szCs w:val="24"/>
              </w:rPr>
              <w:t>Nutrient</w:t>
            </w:r>
          </w:p>
        </w:tc>
        <w:tc>
          <w:tcPr>
            <w:tcW w:w="3326" w:type="dxa"/>
            <w:tcBorders>
              <w:top w:val="single" w:sz="4" w:space="0" w:color="auto"/>
              <w:bottom w:val="single" w:sz="4" w:space="0" w:color="auto"/>
            </w:tcBorders>
          </w:tcPr>
          <w:p w14:paraId="710DDDBC" w14:textId="77777777" w:rsidR="0052423E" w:rsidRPr="009A6067" w:rsidRDefault="0052423E" w:rsidP="00BE1FB3">
            <w:pPr>
              <w:spacing w:after="0" w:line="240" w:lineRule="auto"/>
              <w:jc w:val="center"/>
              <w:rPr>
                <w:rFonts w:ascii="Times New Roman" w:hAnsi="Times New Roman"/>
                <w:b/>
                <w:bCs/>
                <w:sz w:val="24"/>
                <w:szCs w:val="24"/>
              </w:rPr>
            </w:pPr>
            <w:r w:rsidRPr="009A6067">
              <w:rPr>
                <w:rFonts w:ascii="Times New Roman" w:hAnsi="Times New Roman"/>
                <w:b/>
                <w:bCs/>
                <w:sz w:val="24"/>
                <w:szCs w:val="24"/>
              </w:rPr>
              <w:t>Types</w:t>
            </w:r>
          </w:p>
        </w:tc>
      </w:tr>
      <w:tr w:rsidR="0052423E" w14:paraId="094EA317" w14:textId="77777777" w:rsidTr="00BE1FB3">
        <w:tc>
          <w:tcPr>
            <w:tcW w:w="4684" w:type="dxa"/>
            <w:tcBorders>
              <w:top w:val="single" w:sz="4" w:space="0" w:color="auto"/>
            </w:tcBorders>
          </w:tcPr>
          <w:p w14:paraId="76723ACC"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Carbohydrates</w:t>
            </w:r>
          </w:p>
        </w:tc>
        <w:tc>
          <w:tcPr>
            <w:tcW w:w="3326" w:type="dxa"/>
            <w:tcBorders>
              <w:top w:val="single" w:sz="4" w:space="0" w:color="auto"/>
            </w:tcBorders>
          </w:tcPr>
          <w:p w14:paraId="174691A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33.06g</w:t>
            </w:r>
          </w:p>
        </w:tc>
      </w:tr>
      <w:tr w:rsidR="0052423E" w14:paraId="5343C989" w14:textId="77777777" w:rsidTr="00BE1FB3">
        <w:tc>
          <w:tcPr>
            <w:tcW w:w="4684" w:type="dxa"/>
          </w:tcPr>
          <w:p w14:paraId="28D360A7"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Sugars</w:t>
            </w:r>
          </w:p>
        </w:tc>
        <w:tc>
          <w:tcPr>
            <w:tcW w:w="3326" w:type="dxa"/>
          </w:tcPr>
          <w:p w14:paraId="502FC27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1g</w:t>
            </w:r>
          </w:p>
        </w:tc>
      </w:tr>
      <w:tr w:rsidR="0052423E" w14:paraId="7B5AA66C" w14:textId="77777777" w:rsidTr="00BE1FB3">
        <w:tc>
          <w:tcPr>
            <w:tcW w:w="4684" w:type="dxa"/>
          </w:tcPr>
          <w:p w14:paraId="6A976E1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Dietary fiber</w:t>
            </w:r>
          </w:p>
        </w:tc>
        <w:tc>
          <w:tcPr>
            <w:tcW w:w="3326" w:type="dxa"/>
          </w:tcPr>
          <w:p w14:paraId="4E67B36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2.1g</w:t>
            </w:r>
          </w:p>
        </w:tc>
      </w:tr>
      <w:tr w:rsidR="0052423E" w14:paraId="5CDAA612" w14:textId="77777777" w:rsidTr="00BE1FB3">
        <w:tc>
          <w:tcPr>
            <w:tcW w:w="4684" w:type="dxa"/>
          </w:tcPr>
          <w:p w14:paraId="5FAF70EC"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Fat</w:t>
            </w:r>
          </w:p>
        </w:tc>
        <w:tc>
          <w:tcPr>
            <w:tcW w:w="3326" w:type="dxa"/>
          </w:tcPr>
          <w:p w14:paraId="688BF8F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0.5g</w:t>
            </w:r>
          </w:p>
        </w:tc>
      </w:tr>
      <w:tr w:rsidR="0052423E" w14:paraId="4A5BB051" w14:textId="77777777" w:rsidTr="00BE1FB3">
        <w:tc>
          <w:tcPr>
            <w:tcW w:w="4684" w:type="dxa"/>
          </w:tcPr>
          <w:p w14:paraId="4B21DCE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Protein</w:t>
            </w:r>
          </w:p>
        </w:tc>
        <w:tc>
          <w:tcPr>
            <w:tcW w:w="3326" w:type="dxa"/>
          </w:tcPr>
          <w:p w14:paraId="6D254883"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6.36g</w:t>
            </w:r>
          </w:p>
        </w:tc>
      </w:tr>
      <w:tr w:rsidR="0052423E" w14:paraId="62DBA983" w14:textId="77777777" w:rsidTr="00BE1FB3">
        <w:tc>
          <w:tcPr>
            <w:tcW w:w="4684" w:type="dxa"/>
          </w:tcPr>
          <w:p w14:paraId="3A87EE77"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Vitamins</w:t>
            </w:r>
          </w:p>
        </w:tc>
        <w:tc>
          <w:tcPr>
            <w:tcW w:w="3326" w:type="dxa"/>
          </w:tcPr>
          <w:p w14:paraId="0BD4194F" w14:textId="77777777" w:rsidR="0052423E" w:rsidRDefault="0052423E" w:rsidP="00BE1FB3">
            <w:pPr>
              <w:spacing w:after="0" w:line="240" w:lineRule="auto"/>
              <w:jc w:val="center"/>
              <w:rPr>
                <w:rFonts w:ascii="Times New Roman" w:hAnsi="Times New Roman"/>
                <w:sz w:val="24"/>
                <w:szCs w:val="24"/>
              </w:rPr>
            </w:pPr>
          </w:p>
        </w:tc>
      </w:tr>
      <w:tr w:rsidR="0052423E" w14:paraId="6E0CBB75" w14:textId="77777777" w:rsidTr="00BE1FB3">
        <w:tc>
          <w:tcPr>
            <w:tcW w:w="4684" w:type="dxa"/>
          </w:tcPr>
          <w:p w14:paraId="2003012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Thiamine B1</w:t>
            </w:r>
          </w:p>
        </w:tc>
        <w:tc>
          <w:tcPr>
            <w:tcW w:w="3326" w:type="dxa"/>
          </w:tcPr>
          <w:p w14:paraId="2E50D51E"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17% (0.2mg)</w:t>
            </w:r>
          </w:p>
        </w:tc>
      </w:tr>
      <w:tr w:rsidR="0052423E" w14:paraId="2C2D98E7" w14:textId="77777777" w:rsidTr="00BE1FB3">
        <w:tc>
          <w:tcPr>
            <w:tcW w:w="4684" w:type="dxa"/>
          </w:tcPr>
          <w:p w14:paraId="7980765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Riboflavin (B2)</w:t>
            </w:r>
          </w:p>
        </w:tc>
        <w:tc>
          <w:tcPr>
            <w:tcW w:w="3326" w:type="dxa"/>
          </w:tcPr>
          <w:p w14:paraId="50496ED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(9%) (0.11g)</w:t>
            </w:r>
          </w:p>
        </w:tc>
      </w:tr>
      <w:tr w:rsidR="0052423E" w14:paraId="75F626E6" w14:textId="77777777" w:rsidTr="00BE1FB3">
        <w:tc>
          <w:tcPr>
            <w:tcW w:w="4684" w:type="dxa"/>
          </w:tcPr>
          <w:p w14:paraId="6C4FA03F"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Niacin (B3)</w:t>
            </w:r>
          </w:p>
        </w:tc>
        <w:tc>
          <w:tcPr>
            <w:tcW w:w="3326" w:type="dxa"/>
          </w:tcPr>
          <w:p w14:paraId="45C371E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5% (0.7g)</w:t>
            </w:r>
          </w:p>
        </w:tc>
      </w:tr>
      <w:tr w:rsidR="0052423E" w14:paraId="58B219FE" w14:textId="77777777" w:rsidTr="00BE1FB3">
        <w:tc>
          <w:tcPr>
            <w:tcW w:w="4684" w:type="dxa"/>
          </w:tcPr>
          <w:p w14:paraId="7F3F404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Pantothenic Acid (B5)</w:t>
            </w:r>
          </w:p>
        </w:tc>
        <w:tc>
          <w:tcPr>
            <w:tcW w:w="3326" w:type="dxa"/>
          </w:tcPr>
          <w:p w14:paraId="38921EB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12% (0.596)</w:t>
            </w:r>
          </w:p>
        </w:tc>
      </w:tr>
      <w:tr w:rsidR="0052423E" w14:paraId="396AEC61" w14:textId="77777777" w:rsidTr="00BE1FB3">
        <w:tc>
          <w:tcPr>
            <w:tcW w:w="4684" w:type="dxa"/>
          </w:tcPr>
          <w:p w14:paraId="439BFD3D"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Vitamin B6</w:t>
            </w:r>
          </w:p>
        </w:tc>
        <w:tc>
          <w:tcPr>
            <w:tcW w:w="3326" w:type="dxa"/>
          </w:tcPr>
          <w:p w14:paraId="524EF070"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96% (1.235mg)</w:t>
            </w:r>
          </w:p>
        </w:tc>
      </w:tr>
      <w:tr w:rsidR="0052423E" w:rsidRPr="001310B0" w14:paraId="34D9E631" w14:textId="77777777" w:rsidTr="00BE1FB3">
        <w:tc>
          <w:tcPr>
            <w:tcW w:w="4684" w:type="dxa"/>
          </w:tcPr>
          <w:p w14:paraId="55FB0A1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Folate B9</w:t>
            </w:r>
          </w:p>
        </w:tc>
        <w:tc>
          <w:tcPr>
            <w:tcW w:w="3326" w:type="dxa"/>
          </w:tcPr>
          <w:p w14:paraId="1ABF3827" w14:textId="77777777" w:rsidR="0052423E" w:rsidRPr="001310B0"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 (3µg)</w:t>
            </w:r>
          </w:p>
        </w:tc>
      </w:tr>
      <w:tr w:rsidR="0052423E" w14:paraId="65693CB7" w14:textId="77777777" w:rsidTr="00BE1FB3">
        <w:tc>
          <w:tcPr>
            <w:tcW w:w="4684" w:type="dxa"/>
          </w:tcPr>
          <w:p w14:paraId="2660BE3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Vitamin C</w:t>
            </w:r>
          </w:p>
        </w:tc>
        <w:tc>
          <w:tcPr>
            <w:tcW w:w="3326" w:type="dxa"/>
          </w:tcPr>
          <w:p w14:paraId="686E2AB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38% (31.2mg)</w:t>
            </w:r>
          </w:p>
        </w:tc>
      </w:tr>
      <w:tr w:rsidR="0052423E" w14:paraId="778AD89B" w14:textId="77777777" w:rsidTr="00BE1FB3">
        <w:tc>
          <w:tcPr>
            <w:tcW w:w="4684" w:type="dxa"/>
          </w:tcPr>
          <w:p w14:paraId="114B25F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Trace Metals</w:t>
            </w:r>
          </w:p>
        </w:tc>
        <w:tc>
          <w:tcPr>
            <w:tcW w:w="3326" w:type="dxa"/>
          </w:tcPr>
          <w:p w14:paraId="0AFBC395" w14:textId="77777777" w:rsidR="0052423E" w:rsidRDefault="0052423E" w:rsidP="00BE1FB3">
            <w:pPr>
              <w:spacing w:after="0" w:line="240" w:lineRule="auto"/>
              <w:jc w:val="center"/>
              <w:rPr>
                <w:rFonts w:ascii="Times New Roman" w:hAnsi="Times New Roman"/>
                <w:sz w:val="24"/>
                <w:szCs w:val="24"/>
              </w:rPr>
            </w:pPr>
          </w:p>
        </w:tc>
      </w:tr>
      <w:tr w:rsidR="0052423E" w14:paraId="5FBA5C25" w14:textId="77777777" w:rsidTr="00BE1FB3">
        <w:tc>
          <w:tcPr>
            <w:tcW w:w="4684" w:type="dxa"/>
          </w:tcPr>
          <w:p w14:paraId="24A4BC5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Calcium</w:t>
            </w:r>
          </w:p>
        </w:tc>
        <w:tc>
          <w:tcPr>
            <w:tcW w:w="3326" w:type="dxa"/>
          </w:tcPr>
          <w:p w14:paraId="5ED9AC7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18% (181mg)</w:t>
            </w:r>
          </w:p>
        </w:tc>
      </w:tr>
      <w:tr w:rsidR="0052423E" w14:paraId="6E8D57C3" w14:textId="77777777" w:rsidTr="00BE1FB3">
        <w:tc>
          <w:tcPr>
            <w:tcW w:w="4684" w:type="dxa"/>
          </w:tcPr>
          <w:p w14:paraId="0B6DEE82"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Iron</w:t>
            </w:r>
          </w:p>
        </w:tc>
        <w:tc>
          <w:tcPr>
            <w:tcW w:w="3326" w:type="dxa"/>
          </w:tcPr>
          <w:p w14:paraId="13639665"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13% (1.7mg)</w:t>
            </w:r>
          </w:p>
        </w:tc>
      </w:tr>
      <w:tr w:rsidR="0052423E" w14:paraId="6A7741E9" w14:textId="77777777" w:rsidTr="00BE1FB3">
        <w:tc>
          <w:tcPr>
            <w:tcW w:w="4684" w:type="dxa"/>
          </w:tcPr>
          <w:p w14:paraId="3F6CC11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Magnesium</w:t>
            </w:r>
          </w:p>
        </w:tc>
        <w:tc>
          <w:tcPr>
            <w:tcW w:w="3326" w:type="dxa"/>
          </w:tcPr>
          <w:p w14:paraId="4A383C8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7% (25mg)</w:t>
            </w:r>
          </w:p>
        </w:tc>
      </w:tr>
      <w:tr w:rsidR="0052423E" w14:paraId="6B7FE698" w14:textId="77777777" w:rsidTr="00BE1FB3">
        <w:tc>
          <w:tcPr>
            <w:tcW w:w="4684" w:type="dxa"/>
          </w:tcPr>
          <w:p w14:paraId="7C28884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Manganese</w:t>
            </w:r>
          </w:p>
        </w:tc>
        <w:tc>
          <w:tcPr>
            <w:tcW w:w="3326" w:type="dxa"/>
          </w:tcPr>
          <w:p w14:paraId="3A01A0BB"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80% (1.672)</w:t>
            </w:r>
          </w:p>
        </w:tc>
      </w:tr>
      <w:tr w:rsidR="0052423E" w14:paraId="338E6615" w14:textId="77777777" w:rsidTr="00BE1FB3">
        <w:tc>
          <w:tcPr>
            <w:tcW w:w="4684" w:type="dxa"/>
          </w:tcPr>
          <w:p w14:paraId="24BE4C0F"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Phosphorus</w:t>
            </w:r>
          </w:p>
        </w:tc>
        <w:tc>
          <w:tcPr>
            <w:tcW w:w="3326" w:type="dxa"/>
          </w:tcPr>
          <w:p w14:paraId="3378923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22% (153mg)</w:t>
            </w:r>
          </w:p>
        </w:tc>
      </w:tr>
      <w:tr w:rsidR="0052423E" w14:paraId="57075D6C" w14:textId="77777777" w:rsidTr="00BE1FB3">
        <w:tc>
          <w:tcPr>
            <w:tcW w:w="4684" w:type="dxa"/>
          </w:tcPr>
          <w:p w14:paraId="78EEF12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Sodium</w:t>
            </w:r>
          </w:p>
        </w:tc>
        <w:tc>
          <w:tcPr>
            <w:tcW w:w="3326" w:type="dxa"/>
          </w:tcPr>
          <w:p w14:paraId="01A5F72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 (17mg)</w:t>
            </w:r>
          </w:p>
        </w:tc>
      </w:tr>
      <w:tr w:rsidR="0052423E" w14:paraId="1AD88EAE" w14:textId="77777777" w:rsidTr="00BE1FB3">
        <w:tc>
          <w:tcPr>
            <w:tcW w:w="4684" w:type="dxa"/>
          </w:tcPr>
          <w:p w14:paraId="5097D24C"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Zinc</w:t>
            </w:r>
          </w:p>
        </w:tc>
        <w:tc>
          <w:tcPr>
            <w:tcW w:w="3326" w:type="dxa"/>
          </w:tcPr>
          <w:p w14:paraId="6B6B9FA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12% (1.16mg)</w:t>
            </w:r>
          </w:p>
        </w:tc>
      </w:tr>
      <w:tr w:rsidR="0052423E" w14:paraId="51B34EA9" w14:textId="77777777" w:rsidTr="00BE1FB3">
        <w:tc>
          <w:tcPr>
            <w:tcW w:w="4684" w:type="dxa"/>
          </w:tcPr>
          <w:p w14:paraId="00E667EE"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Selenium</w:t>
            </w:r>
          </w:p>
        </w:tc>
        <w:tc>
          <w:tcPr>
            <w:tcW w:w="3326" w:type="dxa"/>
          </w:tcPr>
          <w:p w14:paraId="222DCA36"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14.2µg</w:t>
            </w:r>
          </w:p>
        </w:tc>
      </w:tr>
      <w:tr w:rsidR="0052423E" w14:paraId="19734631" w14:textId="77777777" w:rsidTr="00BE1FB3">
        <w:tc>
          <w:tcPr>
            <w:tcW w:w="4684" w:type="dxa"/>
          </w:tcPr>
          <w:p w14:paraId="66DD94F4"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Sulfur</w:t>
            </w:r>
          </w:p>
        </w:tc>
        <w:tc>
          <w:tcPr>
            <w:tcW w:w="3326" w:type="dxa"/>
          </w:tcPr>
          <w:p w14:paraId="5DA837D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16%</w:t>
            </w:r>
          </w:p>
        </w:tc>
      </w:tr>
    </w:tbl>
    <w:p w14:paraId="76588EC7" w14:textId="77777777" w:rsidR="0052423E" w:rsidRDefault="0052423E" w:rsidP="0052423E">
      <w:pPr>
        <w:spacing w:after="0" w:line="480" w:lineRule="auto"/>
        <w:jc w:val="both"/>
        <w:rPr>
          <w:rFonts w:ascii="Times New Roman" w:hAnsi="Times New Roman"/>
          <w:b/>
          <w:bCs/>
          <w:sz w:val="24"/>
          <w:szCs w:val="24"/>
        </w:rPr>
      </w:pPr>
      <w:r>
        <w:rPr>
          <w:rFonts w:ascii="Times New Roman" w:hAnsi="Times New Roman"/>
          <w:b/>
          <w:bCs/>
          <w:sz w:val="24"/>
          <w:szCs w:val="24"/>
        </w:rPr>
        <w:tab/>
        <w:t xml:space="preserve">Source: </w:t>
      </w:r>
      <w:r w:rsidRPr="00C06223">
        <w:rPr>
          <w:rFonts w:ascii="Times New Roman" w:hAnsi="Times New Roman"/>
          <w:sz w:val="24"/>
          <w:szCs w:val="24"/>
        </w:rPr>
        <w:t xml:space="preserve">Ried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b/>
          <w:bCs/>
          <w:sz w:val="24"/>
          <w:szCs w:val="24"/>
        </w:rPr>
        <w:t xml:space="preserve"> </w:t>
      </w:r>
    </w:p>
    <w:p w14:paraId="3E6A6559"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12BEE751" w14:textId="77777777" w:rsidR="0052423E" w:rsidRPr="004B38BF" w:rsidRDefault="0052423E" w:rsidP="0052423E">
      <w:pPr>
        <w:spacing w:after="0" w:line="480" w:lineRule="auto"/>
        <w:jc w:val="both"/>
        <w:rPr>
          <w:rFonts w:ascii="Times New Roman" w:hAnsi="Times New Roman"/>
          <w:b/>
          <w:bCs/>
          <w:sz w:val="24"/>
          <w:szCs w:val="24"/>
        </w:rPr>
      </w:pPr>
      <w:r w:rsidRPr="004B38BF">
        <w:rPr>
          <w:rFonts w:ascii="Times New Roman" w:hAnsi="Times New Roman"/>
          <w:b/>
          <w:bCs/>
          <w:sz w:val="24"/>
          <w:szCs w:val="24"/>
        </w:rPr>
        <w:lastRenderedPageBreak/>
        <w:t>2.2.3</w:t>
      </w:r>
      <w:r w:rsidRPr="004B38BF">
        <w:rPr>
          <w:rFonts w:ascii="Times New Roman" w:hAnsi="Times New Roman"/>
          <w:b/>
          <w:bCs/>
          <w:sz w:val="24"/>
          <w:szCs w:val="24"/>
        </w:rPr>
        <w:tab/>
        <w:t>Turmeric (</w:t>
      </w:r>
      <w:r w:rsidRPr="004B38BF">
        <w:rPr>
          <w:rFonts w:ascii="Times New Roman" w:hAnsi="Times New Roman"/>
          <w:b/>
          <w:bCs/>
          <w:i/>
          <w:iCs/>
          <w:sz w:val="24"/>
          <w:szCs w:val="24"/>
        </w:rPr>
        <w:t>Curcuma longa</w:t>
      </w:r>
      <w:r w:rsidRPr="004B38BF">
        <w:rPr>
          <w:rFonts w:ascii="Times New Roman" w:hAnsi="Times New Roman"/>
          <w:b/>
          <w:bCs/>
          <w:sz w:val="24"/>
          <w:szCs w:val="24"/>
        </w:rPr>
        <w:t>)</w:t>
      </w:r>
    </w:p>
    <w:p w14:paraId="40BCDC0D"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Turmeric is a perennial rhizomatous herb belonging to the family </w:t>
      </w:r>
      <w:r w:rsidRPr="004B38BF">
        <w:rPr>
          <w:rFonts w:ascii="Times New Roman" w:hAnsi="Times New Roman"/>
          <w:i/>
          <w:iCs/>
          <w:sz w:val="24"/>
          <w:szCs w:val="24"/>
        </w:rPr>
        <w:t>Zingiberaceae</w:t>
      </w:r>
      <w:r w:rsidRPr="00C06223">
        <w:rPr>
          <w:rFonts w:ascii="Times New Roman" w:hAnsi="Times New Roman"/>
          <w:sz w:val="24"/>
          <w:szCs w:val="24"/>
        </w:rPr>
        <w:t>, widely cultivated in tropical and subtropical regions of Asia, particularly India, which accounts for over 80% of global production (Prasad &amp; Aggarwal, 2011). The primary edible and functional part is the underground rhizome, which is harvested, boiled, dried, and ground into a characteristic golden-yellow powder. Turmeric is prized both as a spice and for its medicinal properties, having been used for centuries in culinary, cosmetic, and therapeutic applications.</w:t>
      </w:r>
    </w:p>
    <w:p w14:paraId="2852BF75"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Turmeric contains approximately 60–70% carbohydrates, 6–8% protein, 5–10% fat, 2–7% fiber, and 3–6% minerals (Ravindran </w:t>
      </w:r>
      <w:r w:rsidRPr="00CB7309">
        <w:rPr>
          <w:rFonts w:ascii="Times New Roman" w:hAnsi="Times New Roman"/>
          <w:i/>
          <w:iCs/>
          <w:sz w:val="24"/>
          <w:szCs w:val="24"/>
        </w:rPr>
        <w:t>et al.,</w:t>
      </w:r>
      <w:r w:rsidRPr="00C06223">
        <w:rPr>
          <w:rFonts w:ascii="Times New Roman" w:hAnsi="Times New Roman"/>
          <w:sz w:val="24"/>
          <w:szCs w:val="24"/>
        </w:rPr>
        <w:t xml:space="preserve"> 2007). It is rich in bioactive compounds, particularly curcuminoids (curcumin, demethoxycurcumin, and bisdemethoxycurcumin), which are responsible for its intense </w:t>
      </w:r>
      <w:r>
        <w:rPr>
          <w:rFonts w:ascii="Times New Roman" w:hAnsi="Times New Roman"/>
          <w:sz w:val="24"/>
          <w:szCs w:val="24"/>
        </w:rPr>
        <w:t>colour</w:t>
      </w:r>
      <w:r w:rsidRPr="00C06223">
        <w:rPr>
          <w:rFonts w:ascii="Times New Roman" w:hAnsi="Times New Roman"/>
          <w:sz w:val="24"/>
          <w:szCs w:val="24"/>
        </w:rPr>
        <w:t xml:space="preserve"> and numerous health benefits. Turmeric also contains essential oils (zingiberene, turmerone, and atlantone), as well as vitamins such as vitamin C, vitamin E, and some B-complex vitamins, along with minerals like potassium, iron, and manganese.</w:t>
      </w:r>
    </w:p>
    <w:p w14:paraId="0987B217"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Curcumin is a potent free radical scavenger, protecting lipids, proteins, and DNA from oxidative damage (Aggarwal &amp; Harikumar, 2009).</w:t>
      </w:r>
      <w:r>
        <w:rPr>
          <w:rFonts w:ascii="Times New Roman" w:hAnsi="Times New Roman"/>
          <w:sz w:val="24"/>
          <w:szCs w:val="24"/>
        </w:rPr>
        <w:t xml:space="preserve"> </w:t>
      </w:r>
      <w:r w:rsidRPr="00C06223">
        <w:rPr>
          <w:rFonts w:ascii="Times New Roman" w:hAnsi="Times New Roman"/>
          <w:sz w:val="24"/>
          <w:szCs w:val="24"/>
        </w:rPr>
        <w:t xml:space="preserve">Curcumin inhibits the activation of NF-κB and downregulates pro-inflammatory cytokines, making it effective against chronic inflammation-related diseases (Gupta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sz w:val="24"/>
          <w:szCs w:val="24"/>
        </w:rPr>
        <w:t xml:space="preserve"> </w:t>
      </w:r>
      <w:r w:rsidRPr="00C06223">
        <w:rPr>
          <w:rFonts w:ascii="Times New Roman" w:hAnsi="Times New Roman"/>
          <w:sz w:val="24"/>
          <w:szCs w:val="24"/>
        </w:rPr>
        <w:t xml:space="preserve">Turmeric exhibits antibacterial, antifungal, and antiviral properties, with curcumin and volatile oils contributing to the inhibition of pathogens such as Staphylococcus aureus, Escherichia coli, and Aspergillus spp. (Neelofar </w:t>
      </w:r>
      <w:r w:rsidRPr="00CB7309">
        <w:rPr>
          <w:rFonts w:ascii="Times New Roman" w:hAnsi="Times New Roman"/>
          <w:i/>
          <w:iCs/>
          <w:sz w:val="24"/>
          <w:szCs w:val="24"/>
        </w:rPr>
        <w:t>et al.,</w:t>
      </w:r>
      <w:r w:rsidRPr="00C06223">
        <w:rPr>
          <w:rFonts w:ascii="Times New Roman" w:hAnsi="Times New Roman"/>
          <w:sz w:val="24"/>
          <w:szCs w:val="24"/>
        </w:rPr>
        <w:t xml:space="preserve"> 2011).</w:t>
      </w:r>
    </w:p>
    <w:p w14:paraId="35C7D3E1"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Traditionally, turmeric has been used to stimulate bile production and enhance digestion, reducing symptoms of bloating and flatulence (Goel </w:t>
      </w:r>
      <w:r w:rsidRPr="00CB7309">
        <w:rPr>
          <w:rFonts w:ascii="Times New Roman" w:hAnsi="Times New Roman"/>
          <w:i/>
          <w:iCs/>
          <w:sz w:val="24"/>
          <w:szCs w:val="24"/>
        </w:rPr>
        <w:t>et al.,</w:t>
      </w:r>
      <w:r w:rsidRPr="00C06223">
        <w:rPr>
          <w:rFonts w:ascii="Times New Roman" w:hAnsi="Times New Roman"/>
          <w:sz w:val="24"/>
          <w:szCs w:val="24"/>
        </w:rPr>
        <w:t xml:space="preserve"> 2008).</w:t>
      </w:r>
      <w:r>
        <w:rPr>
          <w:rFonts w:ascii="Times New Roman" w:hAnsi="Times New Roman"/>
          <w:sz w:val="24"/>
          <w:szCs w:val="24"/>
        </w:rPr>
        <w:t xml:space="preserve"> </w:t>
      </w:r>
      <w:r w:rsidRPr="00C06223">
        <w:rPr>
          <w:rFonts w:ascii="Times New Roman" w:hAnsi="Times New Roman"/>
          <w:sz w:val="24"/>
          <w:szCs w:val="24"/>
        </w:rPr>
        <w:t xml:space="preserve">Experimental studies suggest curcumin </w:t>
      </w:r>
      <w:r w:rsidRPr="00C06223">
        <w:rPr>
          <w:rFonts w:ascii="Times New Roman" w:hAnsi="Times New Roman"/>
          <w:sz w:val="24"/>
          <w:szCs w:val="24"/>
        </w:rPr>
        <w:lastRenderedPageBreak/>
        <w:t xml:space="preserve">can modulate various signaling pathways involved in cancer cell proliferation and apoptosis (Anand </w:t>
      </w:r>
      <w:r w:rsidRPr="00CB7309">
        <w:rPr>
          <w:rFonts w:ascii="Times New Roman" w:hAnsi="Times New Roman"/>
          <w:i/>
          <w:iCs/>
          <w:sz w:val="24"/>
          <w:szCs w:val="24"/>
        </w:rPr>
        <w:t>et al.,</w:t>
      </w:r>
      <w:r w:rsidRPr="00C06223">
        <w:rPr>
          <w:rFonts w:ascii="Times New Roman" w:hAnsi="Times New Roman"/>
          <w:sz w:val="24"/>
          <w:szCs w:val="24"/>
        </w:rPr>
        <w:t xml:space="preserve"> 2008).</w:t>
      </w:r>
    </w:p>
    <w:p w14:paraId="4E182911"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Turmeric is a key ingredient in curry powders, spice blends, and marinades, imparting a warm, earthy </w:t>
      </w:r>
      <w:r>
        <w:rPr>
          <w:rFonts w:ascii="Times New Roman" w:hAnsi="Times New Roman"/>
          <w:sz w:val="24"/>
          <w:szCs w:val="24"/>
        </w:rPr>
        <w:t>flavour</w:t>
      </w:r>
      <w:r w:rsidRPr="00C06223">
        <w:rPr>
          <w:rFonts w:ascii="Times New Roman" w:hAnsi="Times New Roman"/>
          <w:sz w:val="24"/>
          <w:szCs w:val="24"/>
        </w:rPr>
        <w:t xml:space="preserve"> and vibrant yellow </w:t>
      </w:r>
      <w:r>
        <w:rPr>
          <w:rFonts w:ascii="Times New Roman" w:hAnsi="Times New Roman"/>
          <w:sz w:val="24"/>
          <w:szCs w:val="24"/>
        </w:rPr>
        <w:t>colour</w:t>
      </w:r>
      <w:r w:rsidRPr="00C06223">
        <w:rPr>
          <w:rFonts w:ascii="Times New Roman" w:hAnsi="Times New Roman"/>
          <w:sz w:val="24"/>
          <w:szCs w:val="24"/>
        </w:rPr>
        <w:t xml:space="preserve"> to foods. It is used in soups, rice dishes, sauces, and pickles, as well as in beverages such as turmeric tea and golden milk. Beyond </w:t>
      </w:r>
      <w:r>
        <w:rPr>
          <w:rFonts w:ascii="Times New Roman" w:hAnsi="Times New Roman"/>
          <w:sz w:val="24"/>
          <w:szCs w:val="24"/>
        </w:rPr>
        <w:t>flavour</w:t>
      </w:r>
      <w:r w:rsidRPr="00C06223">
        <w:rPr>
          <w:rFonts w:ascii="Times New Roman" w:hAnsi="Times New Roman"/>
          <w:sz w:val="24"/>
          <w:szCs w:val="24"/>
        </w:rPr>
        <w:t>ing, its antioxidant and antimicrobial properties can contribute to food preservation (Prasad &amp; Aggarwal, 2011).</w:t>
      </w:r>
      <w:r>
        <w:rPr>
          <w:rFonts w:ascii="Times New Roman" w:hAnsi="Times New Roman"/>
          <w:sz w:val="24"/>
          <w:szCs w:val="24"/>
        </w:rPr>
        <w:t xml:space="preserve"> </w:t>
      </w:r>
      <w:r w:rsidRPr="00C06223">
        <w:rPr>
          <w:rFonts w:ascii="Times New Roman" w:hAnsi="Times New Roman"/>
          <w:sz w:val="24"/>
          <w:szCs w:val="24"/>
        </w:rPr>
        <w:t xml:space="preserve">Turmeric’s multifunctional role as a </w:t>
      </w:r>
      <w:r>
        <w:rPr>
          <w:rFonts w:ascii="Times New Roman" w:hAnsi="Times New Roman"/>
          <w:sz w:val="24"/>
          <w:szCs w:val="24"/>
        </w:rPr>
        <w:t>flavour</w:t>
      </w:r>
      <w:r w:rsidRPr="00C06223">
        <w:rPr>
          <w:rFonts w:ascii="Times New Roman" w:hAnsi="Times New Roman"/>
          <w:sz w:val="24"/>
          <w:szCs w:val="24"/>
        </w:rPr>
        <w:t xml:space="preserve">ing agent, natural </w:t>
      </w:r>
      <w:r>
        <w:rPr>
          <w:rFonts w:ascii="Times New Roman" w:hAnsi="Times New Roman"/>
          <w:sz w:val="24"/>
          <w:szCs w:val="24"/>
        </w:rPr>
        <w:t>colour</w:t>
      </w:r>
      <w:r w:rsidRPr="00C06223">
        <w:rPr>
          <w:rFonts w:ascii="Times New Roman" w:hAnsi="Times New Roman"/>
          <w:sz w:val="24"/>
          <w:szCs w:val="24"/>
        </w:rPr>
        <w:t>ant, and health-promoting ingredient makes it an essential component in composite spice formulations for enhancing sensory quality and nutritional value.</w:t>
      </w:r>
    </w:p>
    <w:p w14:paraId="0FEC5236" w14:textId="77777777" w:rsidR="0052423E" w:rsidRPr="00CB7309" w:rsidRDefault="0052423E" w:rsidP="0052423E">
      <w:pPr>
        <w:spacing w:after="0" w:line="480" w:lineRule="auto"/>
        <w:jc w:val="both"/>
        <w:rPr>
          <w:rFonts w:ascii="Times New Roman" w:hAnsi="Times New Roman"/>
          <w:b/>
          <w:bCs/>
          <w:sz w:val="24"/>
          <w:szCs w:val="24"/>
        </w:rPr>
      </w:pPr>
      <w:r w:rsidRPr="00CB7309">
        <w:rPr>
          <w:rFonts w:ascii="Times New Roman" w:hAnsi="Times New Roman"/>
          <w:b/>
          <w:bCs/>
          <w:sz w:val="24"/>
          <w:szCs w:val="24"/>
        </w:rPr>
        <w:t>2.2.4</w:t>
      </w:r>
      <w:r w:rsidRPr="00CB7309">
        <w:rPr>
          <w:rFonts w:ascii="Times New Roman" w:hAnsi="Times New Roman"/>
          <w:b/>
          <w:bCs/>
          <w:sz w:val="24"/>
          <w:szCs w:val="24"/>
        </w:rPr>
        <w:tab/>
        <w:t>Bay Leaf (</w:t>
      </w:r>
      <w:r w:rsidRPr="00CB7309">
        <w:rPr>
          <w:rFonts w:ascii="Times New Roman" w:hAnsi="Times New Roman"/>
          <w:b/>
          <w:bCs/>
          <w:i/>
          <w:iCs/>
          <w:sz w:val="24"/>
          <w:szCs w:val="24"/>
        </w:rPr>
        <w:t>Laurus nobilis</w:t>
      </w:r>
      <w:r w:rsidRPr="00CB7309">
        <w:rPr>
          <w:rFonts w:ascii="Times New Roman" w:hAnsi="Times New Roman"/>
          <w:b/>
          <w:bCs/>
          <w:sz w:val="24"/>
          <w:szCs w:val="24"/>
        </w:rPr>
        <w:t>)</w:t>
      </w:r>
    </w:p>
    <w:p w14:paraId="781A9DB5"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Bay leaf is an aromatic evergreen leaf obtained from the bay laurel tree, a member of the family </w:t>
      </w:r>
      <w:r w:rsidRPr="00CB7309">
        <w:rPr>
          <w:rFonts w:ascii="Times New Roman" w:hAnsi="Times New Roman"/>
          <w:i/>
          <w:iCs/>
          <w:sz w:val="24"/>
          <w:szCs w:val="24"/>
        </w:rPr>
        <w:t>Lauraceae.</w:t>
      </w:r>
      <w:r w:rsidRPr="00C06223">
        <w:rPr>
          <w:rFonts w:ascii="Times New Roman" w:hAnsi="Times New Roman"/>
          <w:sz w:val="24"/>
          <w:szCs w:val="24"/>
        </w:rPr>
        <w:t xml:space="preserve"> Native to the Mediterranean region, it is widely cultivated in subtropical and temperate zones for its culinary and medicinal uses (Ravindran </w:t>
      </w:r>
      <w:r w:rsidRPr="00CB7309">
        <w:rPr>
          <w:rFonts w:ascii="Times New Roman" w:hAnsi="Times New Roman"/>
          <w:i/>
          <w:iCs/>
          <w:sz w:val="24"/>
          <w:szCs w:val="24"/>
        </w:rPr>
        <w:t>et al.,</w:t>
      </w:r>
      <w:r w:rsidRPr="00C06223">
        <w:rPr>
          <w:rFonts w:ascii="Times New Roman" w:hAnsi="Times New Roman"/>
          <w:sz w:val="24"/>
          <w:szCs w:val="24"/>
        </w:rPr>
        <w:t xml:space="preserve"> 2002). The leaves are typically harvested when mature, dried, and used whole or ground to impart </w:t>
      </w:r>
      <w:r>
        <w:rPr>
          <w:rFonts w:ascii="Times New Roman" w:hAnsi="Times New Roman"/>
          <w:sz w:val="24"/>
          <w:szCs w:val="24"/>
        </w:rPr>
        <w:t>flavour</w:t>
      </w:r>
      <w:r w:rsidRPr="00C06223">
        <w:rPr>
          <w:rFonts w:ascii="Times New Roman" w:hAnsi="Times New Roman"/>
          <w:sz w:val="24"/>
          <w:szCs w:val="24"/>
        </w:rPr>
        <w:t xml:space="preserve"> and aroma to a variety of dishes.</w:t>
      </w:r>
    </w:p>
    <w:p w14:paraId="30211C85"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Bay leaves are a modest source of macronutrients, containing about 8–12% moisture, 7–10% protein, 3–8% fat, 40–45% carbohydrates, and 25–30% dietary fiber (Salvador </w:t>
      </w:r>
      <w:r w:rsidRPr="00CB7309">
        <w:rPr>
          <w:rFonts w:ascii="Times New Roman" w:hAnsi="Times New Roman"/>
          <w:i/>
          <w:iCs/>
          <w:sz w:val="24"/>
          <w:szCs w:val="24"/>
        </w:rPr>
        <w:t>et al.,</w:t>
      </w:r>
      <w:r w:rsidRPr="00C06223">
        <w:rPr>
          <w:rFonts w:ascii="Times New Roman" w:hAnsi="Times New Roman"/>
          <w:sz w:val="24"/>
          <w:szCs w:val="24"/>
        </w:rPr>
        <w:t xml:space="preserve"> 2003). They are rich in vitamins such as vitamin A, vitamin C, folate, niacin, and minerals including calcium, magnesium, potassium, iron, and manganese. The leaves also contain essential oils (1–3%), with eucalyptol (cineole), eugenol, and linalool as the major constituents, contributing to their characteristic aroma and </w:t>
      </w:r>
      <w:r>
        <w:rPr>
          <w:rFonts w:ascii="Times New Roman" w:hAnsi="Times New Roman"/>
          <w:sz w:val="24"/>
          <w:szCs w:val="24"/>
        </w:rPr>
        <w:t>flavour</w:t>
      </w:r>
      <w:r w:rsidRPr="00C06223">
        <w:rPr>
          <w:rFonts w:ascii="Times New Roman" w:hAnsi="Times New Roman"/>
          <w:sz w:val="24"/>
          <w:szCs w:val="24"/>
        </w:rPr>
        <w:t>. Additionally, bay leaves contain phenolic compounds like flavonoids and tannins, which contribute to their antioxidant capacity.</w:t>
      </w:r>
    </w:p>
    <w:p w14:paraId="014FE639"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lastRenderedPageBreak/>
        <w:t xml:space="preserve">Phenolic compounds and essential oils in bay leaf scavenge free radicals, thereby protecting against oxidative stress and lipid peroxidation (Chahal </w:t>
      </w:r>
      <w:r w:rsidRPr="00CB7309">
        <w:rPr>
          <w:rFonts w:ascii="Times New Roman" w:hAnsi="Times New Roman"/>
          <w:i/>
          <w:iCs/>
          <w:sz w:val="24"/>
          <w:szCs w:val="24"/>
        </w:rPr>
        <w:t>et al.,</w:t>
      </w:r>
      <w:r w:rsidRPr="00C06223">
        <w:rPr>
          <w:rFonts w:ascii="Times New Roman" w:hAnsi="Times New Roman"/>
          <w:sz w:val="24"/>
          <w:szCs w:val="24"/>
        </w:rPr>
        <w:t xml:space="preserve"> 2017)</w:t>
      </w:r>
      <w:r>
        <w:rPr>
          <w:rFonts w:ascii="Times New Roman" w:hAnsi="Times New Roman"/>
          <w:sz w:val="24"/>
          <w:szCs w:val="24"/>
        </w:rPr>
        <w:t xml:space="preserve">. </w:t>
      </w:r>
      <w:r w:rsidRPr="00C06223">
        <w:rPr>
          <w:rFonts w:ascii="Times New Roman" w:hAnsi="Times New Roman"/>
          <w:sz w:val="24"/>
          <w:szCs w:val="24"/>
        </w:rPr>
        <w:t xml:space="preserve">Bay leaf extracts exhibit inhibitory effects against bacteria such as Escherichia coli, Staphylococcus aureus, and fungi like Candida albicans, owing to the presence of eugenol and cineole (Bensabah </w:t>
      </w:r>
      <w:r w:rsidRPr="00CB7309">
        <w:rPr>
          <w:rFonts w:ascii="Times New Roman" w:hAnsi="Times New Roman"/>
          <w:i/>
          <w:iCs/>
          <w:sz w:val="24"/>
          <w:szCs w:val="24"/>
        </w:rPr>
        <w:t>et al.,</w:t>
      </w:r>
      <w:r w:rsidRPr="00C06223">
        <w:rPr>
          <w:rFonts w:ascii="Times New Roman" w:hAnsi="Times New Roman"/>
          <w:sz w:val="24"/>
          <w:szCs w:val="24"/>
        </w:rPr>
        <w:t xml:space="preserve"> 2015).</w:t>
      </w:r>
      <w:r>
        <w:rPr>
          <w:rFonts w:ascii="Times New Roman" w:hAnsi="Times New Roman"/>
          <w:sz w:val="24"/>
          <w:szCs w:val="24"/>
        </w:rPr>
        <w:t xml:space="preserve"> </w:t>
      </w:r>
      <w:r w:rsidRPr="00C06223">
        <w:rPr>
          <w:rFonts w:ascii="Times New Roman" w:hAnsi="Times New Roman"/>
          <w:sz w:val="24"/>
          <w:szCs w:val="24"/>
        </w:rPr>
        <w:t xml:space="preserve">Traditionally used to relieve bloating, flatulence, and indigestion by stimulating gastric enzyme secretion (Ravindran </w:t>
      </w:r>
      <w:r w:rsidRPr="00CB7309">
        <w:rPr>
          <w:rFonts w:ascii="Times New Roman" w:hAnsi="Times New Roman"/>
          <w:i/>
          <w:iCs/>
          <w:sz w:val="24"/>
          <w:szCs w:val="24"/>
        </w:rPr>
        <w:t>et al.,</w:t>
      </w:r>
      <w:r w:rsidRPr="00C06223">
        <w:rPr>
          <w:rFonts w:ascii="Times New Roman" w:hAnsi="Times New Roman"/>
          <w:sz w:val="24"/>
          <w:szCs w:val="24"/>
        </w:rPr>
        <w:t xml:space="preserve"> 2002).</w:t>
      </w:r>
      <w:r>
        <w:rPr>
          <w:rFonts w:ascii="Times New Roman" w:hAnsi="Times New Roman"/>
          <w:sz w:val="24"/>
          <w:szCs w:val="24"/>
        </w:rPr>
        <w:t xml:space="preserve"> </w:t>
      </w:r>
      <w:r w:rsidRPr="00C06223">
        <w:rPr>
          <w:rFonts w:ascii="Times New Roman" w:hAnsi="Times New Roman"/>
          <w:sz w:val="24"/>
          <w:szCs w:val="24"/>
        </w:rPr>
        <w:t xml:space="preserve">Essential oils have been reported to inhibit the release of pro-inflammatory mediators (Chahal </w:t>
      </w:r>
      <w:r w:rsidRPr="00CB7309">
        <w:rPr>
          <w:rFonts w:ascii="Times New Roman" w:hAnsi="Times New Roman"/>
          <w:i/>
          <w:iCs/>
          <w:sz w:val="24"/>
          <w:szCs w:val="24"/>
        </w:rPr>
        <w:t>et al.,</w:t>
      </w:r>
      <w:r w:rsidRPr="00C06223">
        <w:rPr>
          <w:rFonts w:ascii="Times New Roman" w:hAnsi="Times New Roman"/>
          <w:sz w:val="24"/>
          <w:szCs w:val="24"/>
        </w:rPr>
        <w:t xml:space="preserve"> 2017).</w:t>
      </w:r>
    </w:p>
    <w:p w14:paraId="713FCC41" w14:textId="77777777" w:rsidR="0052423E"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Bay leaves are valued for their warm, slightly bitter, and aromatic </w:t>
      </w:r>
      <w:r>
        <w:rPr>
          <w:rFonts w:ascii="Times New Roman" w:hAnsi="Times New Roman"/>
          <w:sz w:val="24"/>
          <w:szCs w:val="24"/>
        </w:rPr>
        <w:t>flavour</w:t>
      </w:r>
      <w:r w:rsidRPr="00C06223">
        <w:rPr>
          <w:rFonts w:ascii="Times New Roman" w:hAnsi="Times New Roman"/>
          <w:sz w:val="24"/>
          <w:szCs w:val="24"/>
        </w:rPr>
        <w:t xml:space="preserve">. They are commonly added whole to soups, stews, sauces, rice dishes, marinades, and pickles, often removed before serving due to their leathery texture. In spice blends, bay leaf complements other aromatic spices, enhancing </w:t>
      </w:r>
      <w:r>
        <w:rPr>
          <w:rFonts w:ascii="Times New Roman" w:hAnsi="Times New Roman"/>
          <w:sz w:val="24"/>
          <w:szCs w:val="24"/>
        </w:rPr>
        <w:t>flavour</w:t>
      </w:r>
      <w:r w:rsidRPr="00C06223">
        <w:rPr>
          <w:rFonts w:ascii="Times New Roman" w:hAnsi="Times New Roman"/>
          <w:sz w:val="24"/>
          <w:szCs w:val="24"/>
        </w:rPr>
        <w:t xml:space="preserve"> complexity.</w:t>
      </w:r>
    </w:p>
    <w:p w14:paraId="378BD89E" w14:textId="77777777" w:rsidR="0052423E" w:rsidRPr="00401469" w:rsidRDefault="0052423E" w:rsidP="0052423E">
      <w:pPr>
        <w:spacing w:after="0" w:line="480" w:lineRule="auto"/>
        <w:jc w:val="both"/>
        <w:rPr>
          <w:rFonts w:ascii="Times New Roman" w:hAnsi="Times New Roman"/>
          <w:b/>
          <w:bCs/>
          <w:sz w:val="24"/>
          <w:szCs w:val="24"/>
        </w:rPr>
      </w:pPr>
      <w:r w:rsidRPr="00401469">
        <w:rPr>
          <w:rFonts w:ascii="Times New Roman" w:hAnsi="Times New Roman"/>
          <w:b/>
          <w:bCs/>
          <w:sz w:val="24"/>
          <w:szCs w:val="24"/>
        </w:rPr>
        <w:t>Table 4.</w:t>
      </w:r>
      <w:r w:rsidRPr="00401469">
        <w:rPr>
          <w:rFonts w:ascii="Times New Roman" w:hAnsi="Times New Roman"/>
          <w:b/>
          <w:bCs/>
          <w:sz w:val="24"/>
          <w:szCs w:val="24"/>
        </w:rPr>
        <w:tab/>
        <w:t>Nutritional Value of Dried Bay Leaf per 100 g</w:t>
      </w:r>
    </w:p>
    <w:tbl>
      <w:tblPr>
        <w:tblStyle w:val="TableGrid"/>
        <w:tblW w:w="6395" w:type="dxa"/>
        <w:tblInd w:w="15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155"/>
      </w:tblGrid>
      <w:tr w:rsidR="0052423E" w:rsidRPr="00401469" w14:paraId="1133DE7E" w14:textId="77777777" w:rsidTr="00BE1FB3">
        <w:tc>
          <w:tcPr>
            <w:tcW w:w="3240" w:type="dxa"/>
            <w:tcBorders>
              <w:top w:val="single" w:sz="4" w:space="0" w:color="auto"/>
              <w:bottom w:val="single" w:sz="4" w:space="0" w:color="auto"/>
            </w:tcBorders>
          </w:tcPr>
          <w:p w14:paraId="0B020649" w14:textId="77777777" w:rsidR="0052423E" w:rsidRPr="00401469" w:rsidRDefault="0052423E" w:rsidP="00BE1FB3">
            <w:pPr>
              <w:spacing w:after="0" w:line="240" w:lineRule="auto"/>
              <w:jc w:val="center"/>
              <w:rPr>
                <w:rFonts w:ascii="Times New Roman" w:hAnsi="Times New Roman"/>
                <w:b/>
                <w:bCs/>
                <w:sz w:val="24"/>
                <w:szCs w:val="24"/>
              </w:rPr>
            </w:pPr>
            <w:r w:rsidRPr="00401469">
              <w:rPr>
                <w:rFonts w:ascii="Times New Roman" w:hAnsi="Times New Roman"/>
                <w:b/>
                <w:bCs/>
                <w:sz w:val="24"/>
                <w:szCs w:val="24"/>
              </w:rPr>
              <w:t>Gradients</w:t>
            </w:r>
          </w:p>
        </w:tc>
        <w:tc>
          <w:tcPr>
            <w:tcW w:w="3155" w:type="dxa"/>
            <w:tcBorders>
              <w:top w:val="single" w:sz="4" w:space="0" w:color="auto"/>
              <w:bottom w:val="single" w:sz="4" w:space="0" w:color="auto"/>
            </w:tcBorders>
          </w:tcPr>
          <w:p w14:paraId="67B7CCAC" w14:textId="77777777" w:rsidR="0052423E" w:rsidRPr="00401469" w:rsidRDefault="0052423E" w:rsidP="00BE1FB3">
            <w:pPr>
              <w:spacing w:after="0" w:line="240" w:lineRule="auto"/>
              <w:jc w:val="center"/>
              <w:rPr>
                <w:rFonts w:ascii="Times New Roman" w:hAnsi="Times New Roman"/>
                <w:b/>
                <w:bCs/>
                <w:sz w:val="24"/>
                <w:szCs w:val="24"/>
              </w:rPr>
            </w:pPr>
            <w:r w:rsidRPr="00401469">
              <w:rPr>
                <w:rFonts w:ascii="Times New Roman" w:hAnsi="Times New Roman"/>
                <w:b/>
                <w:bCs/>
                <w:sz w:val="24"/>
                <w:szCs w:val="24"/>
              </w:rPr>
              <w:t>Nutrient Value</w:t>
            </w:r>
          </w:p>
        </w:tc>
      </w:tr>
      <w:tr w:rsidR="0052423E" w14:paraId="13A89DB0" w14:textId="77777777" w:rsidTr="00BE1FB3">
        <w:tc>
          <w:tcPr>
            <w:tcW w:w="3240" w:type="dxa"/>
            <w:tcBorders>
              <w:top w:val="single" w:sz="4" w:space="0" w:color="auto"/>
            </w:tcBorders>
          </w:tcPr>
          <w:p w14:paraId="0DEB52DB"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Energy</w:t>
            </w:r>
          </w:p>
        </w:tc>
        <w:tc>
          <w:tcPr>
            <w:tcW w:w="3155" w:type="dxa"/>
            <w:tcBorders>
              <w:top w:val="single" w:sz="4" w:space="0" w:color="auto"/>
            </w:tcBorders>
          </w:tcPr>
          <w:p w14:paraId="17D64F30"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376 Kcal</w:t>
            </w:r>
          </w:p>
        </w:tc>
      </w:tr>
      <w:tr w:rsidR="0052423E" w14:paraId="1AF922C9" w14:textId="77777777" w:rsidTr="00BE1FB3">
        <w:tc>
          <w:tcPr>
            <w:tcW w:w="3240" w:type="dxa"/>
          </w:tcPr>
          <w:p w14:paraId="46B613B9"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Protein</w:t>
            </w:r>
          </w:p>
        </w:tc>
        <w:tc>
          <w:tcPr>
            <w:tcW w:w="3155" w:type="dxa"/>
          </w:tcPr>
          <w:p w14:paraId="521F6F2E"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10.13%</w:t>
            </w:r>
          </w:p>
        </w:tc>
      </w:tr>
      <w:tr w:rsidR="0052423E" w14:paraId="7C87C9FD" w14:textId="77777777" w:rsidTr="00BE1FB3">
        <w:tc>
          <w:tcPr>
            <w:tcW w:w="3240" w:type="dxa"/>
          </w:tcPr>
          <w:p w14:paraId="62B84226"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Total Fat</w:t>
            </w:r>
          </w:p>
        </w:tc>
        <w:tc>
          <w:tcPr>
            <w:tcW w:w="3155" w:type="dxa"/>
          </w:tcPr>
          <w:p w14:paraId="51CE906F"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6.41 %</w:t>
            </w:r>
          </w:p>
        </w:tc>
      </w:tr>
      <w:tr w:rsidR="0052423E" w14:paraId="3B50D26A" w14:textId="77777777" w:rsidTr="00BE1FB3">
        <w:tc>
          <w:tcPr>
            <w:tcW w:w="3240" w:type="dxa"/>
          </w:tcPr>
          <w:p w14:paraId="005CDCAF"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Cholesterol</w:t>
            </w:r>
          </w:p>
        </w:tc>
        <w:tc>
          <w:tcPr>
            <w:tcW w:w="3155" w:type="dxa"/>
          </w:tcPr>
          <w:p w14:paraId="058ADD1A"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0 mg</w:t>
            </w:r>
          </w:p>
        </w:tc>
      </w:tr>
      <w:tr w:rsidR="0052423E" w14:paraId="6A34A455" w14:textId="77777777" w:rsidTr="00BE1FB3">
        <w:tc>
          <w:tcPr>
            <w:tcW w:w="3240" w:type="dxa"/>
          </w:tcPr>
          <w:p w14:paraId="26A4F58D"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Carbohydrate</w:t>
            </w:r>
          </w:p>
        </w:tc>
        <w:tc>
          <w:tcPr>
            <w:tcW w:w="3155" w:type="dxa"/>
          </w:tcPr>
          <w:p w14:paraId="216CE908"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54.25</w:t>
            </w:r>
          </w:p>
        </w:tc>
      </w:tr>
      <w:tr w:rsidR="0052423E" w14:paraId="3A22D80A" w14:textId="77777777" w:rsidTr="00BE1FB3">
        <w:tc>
          <w:tcPr>
            <w:tcW w:w="3240" w:type="dxa"/>
          </w:tcPr>
          <w:p w14:paraId="00913536"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Crude Fibre</w:t>
            </w:r>
          </w:p>
        </w:tc>
        <w:tc>
          <w:tcPr>
            <w:tcW w:w="3155" w:type="dxa"/>
          </w:tcPr>
          <w:p w14:paraId="5DB31469"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18.11</w:t>
            </w:r>
          </w:p>
        </w:tc>
      </w:tr>
      <w:tr w:rsidR="0052423E" w14:paraId="40318186" w14:textId="77777777" w:rsidTr="00BE1FB3">
        <w:tc>
          <w:tcPr>
            <w:tcW w:w="3240" w:type="dxa"/>
          </w:tcPr>
          <w:p w14:paraId="65C6B90B"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Moisture</w:t>
            </w:r>
          </w:p>
        </w:tc>
        <w:tc>
          <w:tcPr>
            <w:tcW w:w="3155" w:type="dxa"/>
          </w:tcPr>
          <w:p w14:paraId="13B5CACB"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7.63 %</w:t>
            </w:r>
          </w:p>
        </w:tc>
      </w:tr>
      <w:tr w:rsidR="0052423E" w14:paraId="7F458A85" w14:textId="77777777" w:rsidTr="00BE1FB3">
        <w:tc>
          <w:tcPr>
            <w:tcW w:w="3240" w:type="dxa"/>
          </w:tcPr>
          <w:p w14:paraId="4642B8DD"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Ash</w:t>
            </w:r>
          </w:p>
        </w:tc>
        <w:tc>
          <w:tcPr>
            <w:tcW w:w="3155" w:type="dxa"/>
          </w:tcPr>
          <w:p w14:paraId="08BABF32"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3.47</w:t>
            </w:r>
          </w:p>
        </w:tc>
      </w:tr>
      <w:tr w:rsidR="0052423E" w14:paraId="2499D74D" w14:textId="77777777" w:rsidTr="00BE1FB3">
        <w:tc>
          <w:tcPr>
            <w:tcW w:w="3240" w:type="dxa"/>
          </w:tcPr>
          <w:p w14:paraId="29E01AB6"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Vitamin A</w:t>
            </w:r>
          </w:p>
        </w:tc>
        <w:tc>
          <w:tcPr>
            <w:tcW w:w="3155" w:type="dxa"/>
          </w:tcPr>
          <w:p w14:paraId="156D7E7A"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6053 IU</w:t>
            </w:r>
          </w:p>
        </w:tc>
      </w:tr>
      <w:tr w:rsidR="0052423E" w14:paraId="2A474EC8" w14:textId="77777777" w:rsidTr="00BE1FB3">
        <w:tc>
          <w:tcPr>
            <w:tcW w:w="3240" w:type="dxa"/>
          </w:tcPr>
          <w:p w14:paraId="3CE57BAA"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Calcium</w:t>
            </w:r>
          </w:p>
        </w:tc>
        <w:tc>
          <w:tcPr>
            <w:tcW w:w="3155" w:type="dxa"/>
          </w:tcPr>
          <w:p w14:paraId="4AC608AA" w14:textId="77777777" w:rsidR="0052423E" w:rsidRPr="00401469" w:rsidRDefault="0052423E" w:rsidP="00BE1FB3">
            <w:pPr>
              <w:spacing w:after="0" w:line="240" w:lineRule="auto"/>
              <w:jc w:val="center"/>
              <w:rPr>
                <w:rFonts w:ascii="Times New Roman" w:hAnsi="Times New Roman"/>
                <w:sz w:val="24"/>
                <w:szCs w:val="24"/>
              </w:rPr>
            </w:pPr>
            <w:r w:rsidRPr="00401469">
              <w:rPr>
                <w:rFonts w:ascii="Times New Roman" w:hAnsi="Times New Roman"/>
                <w:sz w:val="24"/>
                <w:szCs w:val="24"/>
              </w:rPr>
              <w:t>815 mg</w:t>
            </w:r>
          </w:p>
        </w:tc>
      </w:tr>
    </w:tbl>
    <w:p w14:paraId="0CA60D26" w14:textId="77777777" w:rsidR="0052423E" w:rsidRPr="00C06223" w:rsidRDefault="0052423E" w:rsidP="0052423E">
      <w:pPr>
        <w:spacing w:line="480" w:lineRule="auto"/>
        <w:jc w:val="both"/>
        <w:rPr>
          <w:rFonts w:ascii="Times New Roman" w:hAnsi="Times New Roman"/>
          <w:sz w:val="24"/>
          <w:szCs w:val="24"/>
        </w:rPr>
      </w:pPr>
      <w:r>
        <w:rPr>
          <w:rFonts w:ascii="Times New Roman" w:hAnsi="Times New Roman"/>
          <w:sz w:val="24"/>
          <w:szCs w:val="24"/>
        </w:rPr>
        <w:t>Source: Mahbuba A.G &amp; Mustafa, 2020</w:t>
      </w:r>
    </w:p>
    <w:p w14:paraId="59533103" w14:textId="77777777" w:rsidR="0052423E" w:rsidRPr="00C06223" w:rsidRDefault="0052423E" w:rsidP="0052423E">
      <w:pPr>
        <w:jc w:val="both"/>
        <w:rPr>
          <w:rFonts w:ascii="Times New Roman" w:hAnsi="Times New Roman"/>
          <w:sz w:val="24"/>
          <w:szCs w:val="24"/>
        </w:rPr>
      </w:pPr>
    </w:p>
    <w:p w14:paraId="678C217F"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05EDE413" w14:textId="77777777" w:rsidR="0052423E" w:rsidRPr="00D41019" w:rsidRDefault="0052423E" w:rsidP="0052423E">
      <w:pPr>
        <w:spacing w:after="0" w:line="480" w:lineRule="auto"/>
        <w:jc w:val="both"/>
        <w:rPr>
          <w:rFonts w:ascii="Times New Roman" w:hAnsi="Times New Roman"/>
          <w:b/>
          <w:bCs/>
          <w:sz w:val="24"/>
          <w:szCs w:val="24"/>
        </w:rPr>
      </w:pPr>
      <w:bookmarkStart w:id="0" w:name="_Hlk207104820"/>
      <w:r w:rsidRPr="00D41019">
        <w:rPr>
          <w:rFonts w:ascii="Times New Roman" w:hAnsi="Times New Roman"/>
          <w:b/>
          <w:bCs/>
          <w:sz w:val="24"/>
          <w:szCs w:val="24"/>
        </w:rPr>
        <w:lastRenderedPageBreak/>
        <w:t>2.3</w:t>
      </w:r>
      <w:r w:rsidRPr="00D41019">
        <w:rPr>
          <w:rFonts w:ascii="Times New Roman" w:hAnsi="Times New Roman"/>
          <w:b/>
          <w:bCs/>
          <w:sz w:val="24"/>
          <w:szCs w:val="24"/>
        </w:rPr>
        <w:tab/>
        <w:t>Methods of Composite Spice Production</w:t>
      </w:r>
      <w:bookmarkEnd w:id="0"/>
    </w:p>
    <w:p w14:paraId="125365B3"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Composite spice production involves blending two or more individual spices in specific proportions to create a mixture with enhanced </w:t>
      </w:r>
      <w:r>
        <w:rPr>
          <w:rFonts w:ascii="Times New Roman" w:hAnsi="Times New Roman"/>
          <w:sz w:val="24"/>
          <w:szCs w:val="24"/>
        </w:rPr>
        <w:t>flavour</w:t>
      </w:r>
      <w:r w:rsidRPr="00C06223">
        <w:rPr>
          <w:rFonts w:ascii="Times New Roman" w:hAnsi="Times New Roman"/>
          <w:sz w:val="24"/>
          <w:szCs w:val="24"/>
        </w:rPr>
        <w:t>, aroma, and functional properties compared to single spices. The process is influenced by the nature of the spices, intended use, and desired shelf-life. According to Pruthi (1999) and Peter (2001), the major steps are as follows:</w:t>
      </w:r>
    </w:p>
    <w:p w14:paraId="247151BB"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2.3.1</w:t>
      </w:r>
      <w:r w:rsidRPr="00EA1C27">
        <w:rPr>
          <w:rFonts w:ascii="Times New Roman" w:hAnsi="Times New Roman"/>
          <w:b/>
          <w:bCs/>
          <w:sz w:val="24"/>
          <w:szCs w:val="24"/>
        </w:rPr>
        <w:tab/>
        <w:t>Selection of Raw Materials</w:t>
      </w:r>
    </w:p>
    <w:p w14:paraId="2A593446"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High-quality spices such as ginger, garlic, turmeric, and bay leaf are selected based on freshness, aroma, </w:t>
      </w:r>
      <w:r>
        <w:rPr>
          <w:rFonts w:ascii="Times New Roman" w:hAnsi="Times New Roman"/>
          <w:sz w:val="24"/>
          <w:szCs w:val="24"/>
        </w:rPr>
        <w:t>flavour</w:t>
      </w:r>
      <w:r w:rsidRPr="00C06223">
        <w:rPr>
          <w:rFonts w:ascii="Times New Roman" w:hAnsi="Times New Roman"/>
          <w:sz w:val="24"/>
          <w:szCs w:val="24"/>
        </w:rPr>
        <w:t xml:space="preserve"> intensity, and absence of defects, insect damage, or microbial contamination. Spices with optimal maturity are preferred as they possess peak volatile oil content and bioactive compounds (Ravindran et al., 2000).</w:t>
      </w:r>
    </w:p>
    <w:p w14:paraId="3B3723E4"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2.3.2</w:t>
      </w:r>
      <w:r w:rsidRPr="00EA1C27">
        <w:rPr>
          <w:rFonts w:ascii="Times New Roman" w:hAnsi="Times New Roman"/>
          <w:b/>
          <w:bCs/>
          <w:sz w:val="24"/>
          <w:szCs w:val="24"/>
        </w:rPr>
        <w:tab/>
        <w:t>Cleaning and Sorting</w:t>
      </w:r>
    </w:p>
    <w:p w14:paraId="4D68C016"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Spices are cleaned to remove dust, stones, stalks, and other foreign matters. Manual sorting or mechanical graders are used to ensure uniform size and quality. This step is crucial to avoid off-</w:t>
      </w:r>
      <w:r>
        <w:rPr>
          <w:rFonts w:ascii="Times New Roman" w:hAnsi="Times New Roman"/>
          <w:sz w:val="24"/>
          <w:szCs w:val="24"/>
        </w:rPr>
        <w:t>flavour</w:t>
      </w:r>
      <w:r w:rsidRPr="00C06223">
        <w:rPr>
          <w:rFonts w:ascii="Times New Roman" w:hAnsi="Times New Roman"/>
          <w:sz w:val="24"/>
          <w:szCs w:val="24"/>
        </w:rPr>
        <w:t>s and microbial load in the final product.</w:t>
      </w:r>
    </w:p>
    <w:p w14:paraId="469DF92A"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2.3.3</w:t>
      </w:r>
      <w:r w:rsidRPr="00EA1C27">
        <w:rPr>
          <w:rFonts w:ascii="Times New Roman" w:hAnsi="Times New Roman"/>
          <w:b/>
          <w:bCs/>
          <w:sz w:val="24"/>
          <w:szCs w:val="24"/>
        </w:rPr>
        <w:tab/>
        <w:t>Drying</w:t>
      </w:r>
    </w:p>
    <w:p w14:paraId="356C8CB0"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Moisture content is reduced to a safe storage level (usually 8–12%) using sun drying, solar dryers, or mechanical dryers. Controlled drying preserves volatile oils and bioactive compounds while preventing microbial growth (Fellows, 2009).</w:t>
      </w:r>
    </w:p>
    <w:p w14:paraId="205DF9E8"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5048F513"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2.3.4</w:t>
      </w:r>
      <w:r w:rsidRPr="00EA1C27">
        <w:rPr>
          <w:rFonts w:ascii="Times New Roman" w:hAnsi="Times New Roman"/>
          <w:b/>
          <w:bCs/>
          <w:sz w:val="24"/>
          <w:szCs w:val="24"/>
        </w:rPr>
        <w:tab/>
        <w:t>Grinding/Milling</w:t>
      </w:r>
    </w:p>
    <w:p w14:paraId="19EEB1CC"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Dried spices are ground into powder using hammer mills, pin mills, or plate mills. Cooling mechanisms may be incorporated to prevent heat-induced loss of volatile oils and </w:t>
      </w:r>
      <w:r>
        <w:rPr>
          <w:rFonts w:ascii="Times New Roman" w:hAnsi="Times New Roman"/>
          <w:sz w:val="24"/>
          <w:szCs w:val="24"/>
        </w:rPr>
        <w:t>flavour</w:t>
      </w:r>
      <w:r w:rsidRPr="00C06223">
        <w:rPr>
          <w:rFonts w:ascii="Times New Roman" w:hAnsi="Times New Roman"/>
          <w:sz w:val="24"/>
          <w:szCs w:val="24"/>
        </w:rPr>
        <w:t>. Particle size is adjusted based on the intended application; finer powders blend more uniformly.</w:t>
      </w:r>
    </w:p>
    <w:p w14:paraId="7527950E"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2.3.5</w:t>
      </w:r>
      <w:r w:rsidRPr="00EA1C27">
        <w:rPr>
          <w:rFonts w:ascii="Times New Roman" w:hAnsi="Times New Roman"/>
          <w:b/>
          <w:bCs/>
          <w:sz w:val="24"/>
          <w:szCs w:val="24"/>
        </w:rPr>
        <w:tab/>
        <w:t>Blending</w:t>
      </w:r>
    </w:p>
    <w:p w14:paraId="0A8E31E6"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Ground spices are weighed in specific proportions according to the desired composite spice formula. Blending is carried out in ribbon blenders or drum mixers to achieve uniform distribution of </w:t>
      </w:r>
      <w:r>
        <w:rPr>
          <w:rFonts w:ascii="Times New Roman" w:hAnsi="Times New Roman"/>
          <w:sz w:val="24"/>
          <w:szCs w:val="24"/>
        </w:rPr>
        <w:t>flavour</w:t>
      </w:r>
      <w:r w:rsidRPr="00C06223">
        <w:rPr>
          <w:rFonts w:ascii="Times New Roman" w:hAnsi="Times New Roman"/>
          <w:sz w:val="24"/>
          <w:szCs w:val="24"/>
        </w:rPr>
        <w:t>, aroma, and bioactive components.</w:t>
      </w:r>
    </w:p>
    <w:p w14:paraId="0C1D091E"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2.3.6</w:t>
      </w:r>
      <w:r w:rsidRPr="00EA1C27">
        <w:rPr>
          <w:rFonts w:ascii="Times New Roman" w:hAnsi="Times New Roman"/>
          <w:b/>
          <w:bCs/>
          <w:sz w:val="24"/>
          <w:szCs w:val="24"/>
        </w:rPr>
        <w:tab/>
        <w:t>Sieving</w:t>
      </w:r>
    </w:p>
    <w:p w14:paraId="50F37F17"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The blended mixture is sieved to remove oversized particles and ensure uniform texture. This improves mouthfeel and consumer acceptability.</w:t>
      </w:r>
    </w:p>
    <w:p w14:paraId="285F823A"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2.3.7</w:t>
      </w:r>
      <w:r w:rsidRPr="00EA1C27">
        <w:rPr>
          <w:rFonts w:ascii="Times New Roman" w:hAnsi="Times New Roman"/>
          <w:b/>
          <w:bCs/>
          <w:sz w:val="24"/>
          <w:szCs w:val="24"/>
        </w:rPr>
        <w:tab/>
        <w:t>Packaging</w:t>
      </w:r>
    </w:p>
    <w:p w14:paraId="7313C1FC"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Composite spice powders are packed in moisture-proof, light-resistant containers (e.g., laminated pouches, PET jars) to prevent loss of aroma and </w:t>
      </w:r>
      <w:r>
        <w:rPr>
          <w:rFonts w:ascii="Times New Roman" w:hAnsi="Times New Roman"/>
          <w:sz w:val="24"/>
          <w:szCs w:val="24"/>
        </w:rPr>
        <w:t>flavour</w:t>
      </w:r>
      <w:r w:rsidRPr="00C06223">
        <w:rPr>
          <w:rFonts w:ascii="Times New Roman" w:hAnsi="Times New Roman"/>
          <w:sz w:val="24"/>
          <w:szCs w:val="24"/>
        </w:rPr>
        <w:t>. Packaging should minimize exposure to air and light to reduce oxidation of volatile oils.</w:t>
      </w:r>
    </w:p>
    <w:p w14:paraId="5805D55C"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2.3.8</w:t>
      </w:r>
      <w:r w:rsidRPr="00EA1C27">
        <w:rPr>
          <w:rFonts w:ascii="Times New Roman" w:hAnsi="Times New Roman"/>
          <w:b/>
          <w:bCs/>
          <w:sz w:val="24"/>
          <w:szCs w:val="24"/>
        </w:rPr>
        <w:tab/>
        <w:t>Storage</w:t>
      </w:r>
    </w:p>
    <w:p w14:paraId="72D70B27"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Finished products are stored under cool, dry conditions away from direct sunlight. Proper storage prevents moisture uptake, clumping, microbial growth, and degradation of active compounds.</w:t>
      </w:r>
    </w:p>
    <w:p w14:paraId="3ED3C41D"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5D176A92"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2.3.9</w:t>
      </w:r>
      <w:r w:rsidRPr="00EA1C27">
        <w:rPr>
          <w:rFonts w:ascii="Times New Roman" w:hAnsi="Times New Roman"/>
          <w:b/>
          <w:bCs/>
          <w:sz w:val="24"/>
          <w:szCs w:val="24"/>
        </w:rPr>
        <w:tab/>
        <w:t>Quality Control</w:t>
      </w:r>
    </w:p>
    <w:p w14:paraId="66603B4D"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Routine checks are conducted for sensory quality (</w:t>
      </w:r>
      <w:r>
        <w:rPr>
          <w:rFonts w:ascii="Times New Roman" w:hAnsi="Times New Roman"/>
          <w:sz w:val="24"/>
          <w:szCs w:val="24"/>
        </w:rPr>
        <w:t>colour</w:t>
      </w:r>
      <w:r w:rsidRPr="00C06223">
        <w:rPr>
          <w:rFonts w:ascii="Times New Roman" w:hAnsi="Times New Roman"/>
          <w:sz w:val="24"/>
          <w:szCs w:val="24"/>
        </w:rPr>
        <w:t>, aroma, taste), physicochemical properties (moisture, volatile oil content, pH), and microbial safety (total plate count, yeast, and mold levels).</w:t>
      </w:r>
    </w:p>
    <w:p w14:paraId="14CFF821"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ab/>
        <w:t>Nutritional Composition of Spice Blends</w:t>
      </w:r>
    </w:p>
    <w:p w14:paraId="096EC6D5"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The nutritional composition of spice blends is determined by the types of individual spices used, their proportions in the mixture, and the processing methods applied. Spices are typically consumed in small quantities, but they contribute significantly to the intake of bioactive compounds, micronutrients, and certain macronutrients, which can influence overall diet quality (Shobana &amp; Naidu, 2000).</w:t>
      </w:r>
    </w:p>
    <w:p w14:paraId="79CE9FBC"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.1</w:t>
      </w:r>
      <w:r w:rsidRPr="00EA1C27">
        <w:rPr>
          <w:rFonts w:ascii="Times New Roman" w:hAnsi="Times New Roman"/>
          <w:b/>
          <w:bCs/>
          <w:sz w:val="24"/>
          <w:szCs w:val="24"/>
        </w:rPr>
        <w:tab/>
        <w:t>Macronutrients</w:t>
      </w:r>
    </w:p>
    <w:p w14:paraId="06D2DEA5"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Most spices are low in fat and protein but contain appreciable amounts of carbohydrates, mainly in the form of dietary fiber. For example, turmeric powder contains about 8–9% protein, 3–4% fat, and 60–70% carbohydrates, with fiber forming a considerable portion (USDA, 2019). Ginger and garlic powders also contribute small amounts of protein (5–10%) and fiber (8–15%), which enhance the functional properties of foods by improving satiety and aiding digestion (Ganguly </w:t>
      </w:r>
      <w:r w:rsidRPr="005F0FAD">
        <w:rPr>
          <w:rFonts w:ascii="Times New Roman" w:hAnsi="Times New Roman"/>
          <w:i/>
          <w:iCs/>
          <w:sz w:val="24"/>
          <w:szCs w:val="24"/>
        </w:rPr>
        <w:t>et al.,</w:t>
      </w:r>
      <w:r w:rsidRPr="00C06223">
        <w:rPr>
          <w:rFonts w:ascii="Times New Roman" w:hAnsi="Times New Roman"/>
          <w:sz w:val="24"/>
          <w:szCs w:val="24"/>
        </w:rPr>
        <w:t xml:space="preserve"> 2018).</w:t>
      </w:r>
    </w:p>
    <w:p w14:paraId="62B4106B"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.2</w:t>
      </w:r>
      <w:r w:rsidRPr="00EA1C27">
        <w:rPr>
          <w:rFonts w:ascii="Times New Roman" w:hAnsi="Times New Roman"/>
          <w:b/>
          <w:bCs/>
          <w:sz w:val="24"/>
          <w:szCs w:val="24"/>
        </w:rPr>
        <w:tab/>
        <w:t>Micronutrients</w:t>
      </w:r>
    </w:p>
    <w:p w14:paraId="30E6C6B8"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Spices are rich in vitamins and minerals. Garlic contains significant amounts of vitamin C, vitamin B6, selenium, and manganese; turmeric is a source of manganese, iron, and potassium; ginger provides potassium, magnesium, and small amounts of vitamin B6; and bay leaf contains calcium, magnesium, and iron (Peter, 2001; USDA, 2019). Although the contribution of spices to daily </w:t>
      </w:r>
      <w:r w:rsidRPr="00C06223">
        <w:rPr>
          <w:rFonts w:ascii="Times New Roman" w:hAnsi="Times New Roman"/>
          <w:sz w:val="24"/>
          <w:szCs w:val="24"/>
        </w:rPr>
        <w:lastRenderedPageBreak/>
        <w:t>micronutrient intake is relatively small, their bioactive compounds can improve the bioavailability of nutrients in other foods (Srinivasan, 2005).</w:t>
      </w:r>
    </w:p>
    <w:p w14:paraId="20623F43" w14:textId="77777777" w:rsidR="0052423E" w:rsidRPr="00EA1C27" w:rsidRDefault="0052423E" w:rsidP="0052423E">
      <w:pPr>
        <w:spacing w:after="160" w:line="278" w:lineRule="auto"/>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.3</w:t>
      </w:r>
      <w:r w:rsidRPr="00EA1C27">
        <w:rPr>
          <w:rFonts w:ascii="Times New Roman" w:hAnsi="Times New Roman"/>
          <w:b/>
          <w:bCs/>
          <w:sz w:val="24"/>
          <w:szCs w:val="24"/>
        </w:rPr>
        <w:tab/>
        <w:t>Bioactive Compounds</w:t>
      </w:r>
    </w:p>
    <w:p w14:paraId="7421AC94"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The nutritional value of spice blends extends beyond conventional nutrients to include phytochemicals with health-promoting properties. These include curcuminoids in turmeric (antioxidant, anti-inflammatory), allicin in garlic (antimicrobial, cardioprotective), gingerols and shogaols in ginger (anti-inflammatory, digestive stimulant), and eugenol in bay leaf (antimicrobial, analgesic) (Prasad &amp; Aggarwal, 2011; Shan et al., 2005).</w:t>
      </w:r>
    </w:p>
    <w:p w14:paraId="4AE68F4B"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.4</w:t>
      </w:r>
      <w:r w:rsidRPr="00EA1C27">
        <w:rPr>
          <w:rFonts w:ascii="Times New Roman" w:hAnsi="Times New Roman"/>
          <w:b/>
          <w:bCs/>
          <w:sz w:val="24"/>
          <w:szCs w:val="24"/>
        </w:rPr>
        <w:tab/>
        <w:t>Synergistic Nutritional Effects in Composite Blends</w:t>
      </w:r>
    </w:p>
    <w:p w14:paraId="0A140EE2"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When combined, spices can exhibit synergistic effects where the bioactive compounds complement each other’s functions. For example, the piperine in black pepper (often added to composite blends) enhances the bioavailability of curcumin from turmeric by up to 2000% (Shoba et al., 1998). Similarly, the antioxidant capacity of garlic and ginger combined is higher than when used individually (Ghosh et al., 2014).</w:t>
      </w:r>
    </w:p>
    <w:p w14:paraId="3E8BB763"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4</w:t>
      </w:r>
      <w:r w:rsidRPr="00EA1C27">
        <w:rPr>
          <w:rFonts w:ascii="Times New Roman" w:hAnsi="Times New Roman"/>
          <w:b/>
          <w:bCs/>
          <w:sz w:val="24"/>
          <w:szCs w:val="24"/>
        </w:rPr>
        <w:t>.5</w:t>
      </w:r>
      <w:r w:rsidRPr="00EA1C27">
        <w:rPr>
          <w:rFonts w:ascii="Times New Roman" w:hAnsi="Times New Roman"/>
          <w:b/>
          <w:bCs/>
          <w:sz w:val="24"/>
          <w:szCs w:val="24"/>
        </w:rPr>
        <w:tab/>
        <w:t>Impact of Processing on Nutritional Composition</w:t>
      </w:r>
    </w:p>
    <w:p w14:paraId="11072F27"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Processing steps such as drying, grinding, and storage can lead to losses in heat-sensitive vitamins (e.g., vitamin C in garlic) and volatile bioactives. However, proper drying at moderate temperatures and storage in airtight, light-protected packaging can retain much of the nutritional quality (Fellows, 2009).</w:t>
      </w:r>
    </w:p>
    <w:p w14:paraId="5BA8AB01"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Composite spice blends incorporating ginger, garlic, turmeric, and bay leaf therefore provide a concentrated source of phytonutrients and minerals, with the added advantage of improving sensory appeal and shelf stability of food products.</w:t>
      </w:r>
    </w:p>
    <w:p w14:paraId="70B53C46" w14:textId="77777777" w:rsidR="0052423E" w:rsidRPr="00EA1C27"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r w:rsidRPr="00EA1C27">
        <w:rPr>
          <w:rFonts w:ascii="Times New Roman" w:hAnsi="Times New Roman"/>
          <w:b/>
          <w:bCs/>
          <w:sz w:val="24"/>
          <w:szCs w:val="24"/>
        </w:rPr>
        <w:lastRenderedPageBreak/>
        <w:t>2.</w:t>
      </w:r>
      <w:r>
        <w:rPr>
          <w:rFonts w:ascii="Times New Roman" w:hAnsi="Times New Roman"/>
          <w:b/>
          <w:bCs/>
          <w:sz w:val="24"/>
          <w:szCs w:val="24"/>
        </w:rPr>
        <w:t>5</w:t>
      </w:r>
      <w:r w:rsidRPr="00EA1C27">
        <w:rPr>
          <w:rFonts w:ascii="Times New Roman" w:hAnsi="Times New Roman"/>
          <w:b/>
          <w:bCs/>
          <w:sz w:val="24"/>
          <w:szCs w:val="24"/>
        </w:rPr>
        <w:tab/>
        <w:t>Sensory Attributes and Consumer Acceptability of Spice Blends</w:t>
      </w:r>
    </w:p>
    <w:p w14:paraId="73D62D62"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Sensory attributes refer to the characteristics of a food product that are perceived by the senses—sight, smell, taste, touch, and sometimes sound—while consumer acceptability measures the degree to which consumers find these attributes desirable (Lawless &amp; Heymann, 2010). In composite spice blends, sensory quality plays a crucial role in market success, as consumers often associate specific aromas, colours, and flavours with freshness, authenticity, and culinary appeal.</w:t>
      </w:r>
    </w:p>
    <w:p w14:paraId="7A97EE6D"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.1</w:t>
      </w:r>
      <w:r w:rsidRPr="00EA1C27">
        <w:rPr>
          <w:rFonts w:ascii="Times New Roman" w:hAnsi="Times New Roman"/>
          <w:b/>
          <w:bCs/>
          <w:sz w:val="24"/>
          <w:szCs w:val="24"/>
        </w:rPr>
        <w:tab/>
        <w:t>Colour</w:t>
      </w:r>
    </w:p>
    <w:p w14:paraId="31A2C61B"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Colour is the first quality parameter noticed by consumers and influences their expectations about flavour and freshness. Turmeric contributes a bright yellow to golden hue due to curcumin pigments, while ginger and garlic powders produce pale beige tones, and bay leaf adds a muted greenish-brown colour when ground. The uniformity and vibrancy of colour depend on raw material quality, drying temperature, and storage conditions (Peter, 2001). Loss of colour intensity may occur with prolonged exposure to light, oxygen, and high temperatures.</w:t>
      </w:r>
    </w:p>
    <w:p w14:paraId="4C96D30C"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.2</w:t>
      </w:r>
      <w:r w:rsidRPr="00EA1C27">
        <w:rPr>
          <w:rFonts w:ascii="Times New Roman" w:hAnsi="Times New Roman"/>
          <w:b/>
          <w:bCs/>
          <w:sz w:val="24"/>
          <w:szCs w:val="24"/>
        </w:rPr>
        <w:tab/>
        <w:t>Aroma</w:t>
      </w:r>
    </w:p>
    <w:p w14:paraId="512B5A03"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Aroma is a key driver of consumer preference for spice blends. Volatile oils such as gingerol (ginger), allicin (garlic), curcuminoids (turmeric), and eugenol (bay leaf) interact to produce a rich, layered scent profile. Freshly ground blends have stronger aromas, which may deteriorate over time due to oxidation of essential oils (Shan et al., 2005). Proper airtight packaging can preserve aroma for extended periods.</w:t>
      </w:r>
    </w:p>
    <w:p w14:paraId="0728F917"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.3</w:t>
      </w:r>
      <w:r w:rsidRPr="00EA1C27">
        <w:rPr>
          <w:rFonts w:ascii="Times New Roman" w:hAnsi="Times New Roman"/>
          <w:b/>
          <w:bCs/>
          <w:sz w:val="24"/>
          <w:szCs w:val="24"/>
        </w:rPr>
        <w:tab/>
        <w:t>Taste</w:t>
      </w:r>
    </w:p>
    <w:p w14:paraId="49E88C38"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 xml:space="preserve">The flavour profile of composite blends is shaped by a balance of pungency, bitterness, sweetness, and umami. Ginger and garlic contribute a pungent, spicy kick; turmeric adds an earthy, slightly </w:t>
      </w:r>
      <w:r w:rsidRPr="00C06223">
        <w:rPr>
          <w:rFonts w:ascii="Times New Roman" w:hAnsi="Times New Roman"/>
          <w:sz w:val="24"/>
          <w:szCs w:val="24"/>
        </w:rPr>
        <w:lastRenderedPageBreak/>
        <w:t>bitter taste; and bay leaf imparts a subtle, aromatic bitterness. In culinary applications, the synergistic interaction of these flavours can enhance the overall palatability of dishes (Srinivasan, 2005).</w:t>
      </w:r>
    </w:p>
    <w:p w14:paraId="79582844"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.4</w:t>
      </w:r>
      <w:r w:rsidRPr="00EA1C27">
        <w:rPr>
          <w:rFonts w:ascii="Times New Roman" w:hAnsi="Times New Roman"/>
          <w:b/>
          <w:bCs/>
          <w:sz w:val="24"/>
          <w:szCs w:val="24"/>
        </w:rPr>
        <w:tab/>
        <w:t>Texture/Mouthfeel</w:t>
      </w:r>
    </w:p>
    <w:p w14:paraId="460DB66F"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Texture is determined by particle size and moisture content. Finely milled spice blends provide a smooth mouthfeel, while coarse blends may offer a rustic texture in soups and stews. Clumping can occur in high-humidity environments, which negatively affects consumer perception of quality (Fellows, 2009). Anti-caking agents or low-moisture processing can help maintain free-flowing powders.</w:t>
      </w:r>
    </w:p>
    <w:p w14:paraId="171C9260"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.5</w:t>
      </w:r>
      <w:r w:rsidRPr="00EA1C27">
        <w:rPr>
          <w:rFonts w:ascii="Times New Roman" w:hAnsi="Times New Roman"/>
          <w:b/>
          <w:bCs/>
          <w:sz w:val="24"/>
          <w:szCs w:val="24"/>
        </w:rPr>
        <w:tab/>
        <w:t>Overall Acceptability</w:t>
      </w:r>
    </w:p>
    <w:p w14:paraId="3E281C61"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Overall acceptability is influenced by the harmony of sensory attributes and their alignment with consumer preferences. Studies have shown that composite blends containing turmeric, ginger, garlic, and bay leaf often receive high acceptability scores due to their appealing colour, pleasant aroma, and balanced flavour (Ghosh et al., 2014). Cultural background also plays a role; for example, such blends are particularly favoured in African, Asian, and Middle Eastern cuisines.</w:t>
      </w:r>
    </w:p>
    <w:p w14:paraId="23D59539"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5</w:t>
      </w:r>
      <w:r w:rsidRPr="00EA1C27">
        <w:rPr>
          <w:rFonts w:ascii="Times New Roman" w:hAnsi="Times New Roman"/>
          <w:b/>
          <w:bCs/>
          <w:sz w:val="24"/>
          <w:szCs w:val="24"/>
        </w:rPr>
        <w:t>.6</w:t>
      </w:r>
      <w:r w:rsidRPr="00EA1C27">
        <w:rPr>
          <w:rFonts w:ascii="Times New Roman" w:hAnsi="Times New Roman"/>
          <w:b/>
          <w:bCs/>
          <w:sz w:val="24"/>
          <w:szCs w:val="24"/>
        </w:rPr>
        <w:tab/>
        <w:t>Sensory Evaluation Methods</w:t>
      </w:r>
    </w:p>
    <w:p w14:paraId="53CA7955"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The 9-point Hedonic Scale is widely used to assess consumer acceptability, with scores ranging from “dislike extremely” to “like extremely” (Meilgaard et al., 2015). Trained panels can be used for descriptive profiling to quantify specific sensory attributes, while consumer panels evaluate overall liking and purchase intent.</w:t>
      </w:r>
    </w:p>
    <w:p w14:paraId="199D929D"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4D0E579E"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w:t>
      </w:r>
      <w:r>
        <w:rPr>
          <w:rFonts w:ascii="Times New Roman" w:hAnsi="Times New Roman"/>
          <w:b/>
          <w:bCs/>
          <w:sz w:val="24"/>
          <w:szCs w:val="24"/>
        </w:rPr>
        <w:t>6</w:t>
      </w:r>
      <w:r w:rsidRPr="00EA1C27">
        <w:rPr>
          <w:rFonts w:ascii="Times New Roman" w:hAnsi="Times New Roman"/>
          <w:b/>
          <w:bCs/>
          <w:sz w:val="24"/>
          <w:szCs w:val="24"/>
        </w:rPr>
        <w:tab/>
        <w:t>Health Benefits of Composite Spice Blends</w:t>
      </w:r>
    </w:p>
    <w:p w14:paraId="3A442649"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Composite spice blends incorporating ginger (Zingiber officinale), garlic (Allium sativum), turmeric (Curcuma longa), and bay leaf (Laurus nobilis) not only enhance sensory quality but also contribute significantly to human health due to their bioactive compounds. The synergistic effects of these spices provide a broad spectrum of therapeutic and preventive health benefits.</w:t>
      </w:r>
    </w:p>
    <w:p w14:paraId="637D88D9"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6</w:t>
      </w:r>
      <w:r w:rsidRPr="00EA1C27">
        <w:rPr>
          <w:rFonts w:ascii="Times New Roman" w:hAnsi="Times New Roman"/>
          <w:b/>
          <w:bCs/>
          <w:sz w:val="24"/>
          <w:szCs w:val="24"/>
        </w:rPr>
        <w:t>.1</w:t>
      </w:r>
      <w:r>
        <w:rPr>
          <w:rFonts w:ascii="Times New Roman" w:hAnsi="Times New Roman"/>
          <w:b/>
          <w:bCs/>
          <w:sz w:val="24"/>
          <w:szCs w:val="24"/>
        </w:rPr>
        <w:tab/>
      </w:r>
      <w:r w:rsidRPr="00EA1C27">
        <w:rPr>
          <w:rFonts w:ascii="Times New Roman" w:hAnsi="Times New Roman"/>
          <w:b/>
          <w:bCs/>
          <w:sz w:val="24"/>
          <w:szCs w:val="24"/>
        </w:rPr>
        <w:t>Anti-inflammatory Effects</w:t>
      </w:r>
    </w:p>
    <w:p w14:paraId="61F7CDDD"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Curcumin in turmeric, 6-gingerol in ginger, and eugenol in bay leaf possess strong anti-inflammatory properties by inhibiting pro-inflammatory mediators such as prostaglandins and cytokines (Aggarwal &amp; Harikumar, 2009).</w:t>
      </w:r>
      <w:r>
        <w:rPr>
          <w:rFonts w:ascii="Times New Roman" w:hAnsi="Times New Roman"/>
          <w:sz w:val="24"/>
          <w:szCs w:val="24"/>
        </w:rPr>
        <w:t xml:space="preserve"> </w:t>
      </w:r>
      <w:r w:rsidRPr="00C06223">
        <w:rPr>
          <w:rFonts w:ascii="Times New Roman" w:hAnsi="Times New Roman"/>
          <w:sz w:val="24"/>
          <w:szCs w:val="24"/>
        </w:rPr>
        <w:t>This makes the blend potentially beneficial in managing chronic inflammatory conditions such as arthritis and inflammatory bowel diseases.</w:t>
      </w:r>
    </w:p>
    <w:p w14:paraId="7AA179BD" w14:textId="77777777" w:rsidR="0052423E" w:rsidRPr="00EA1C27" w:rsidRDefault="0052423E" w:rsidP="0052423E">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6</w:t>
      </w:r>
      <w:r w:rsidRPr="00EA1C27">
        <w:rPr>
          <w:rFonts w:ascii="Times New Roman" w:hAnsi="Times New Roman"/>
          <w:b/>
          <w:bCs/>
          <w:sz w:val="24"/>
          <w:szCs w:val="24"/>
        </w:rPr>
        <w:t>.2</w:t>
      </w:r>
      <w:r>
        <w:rPr>
          <w:rFonts w:ascii="Times New Roman" w:hAnsi="Times New Roman"/>
          <w:b/>
          <w:bCs/>
          <w:sz w:val="24"/>
          <w:szCs w:val="24"/>
        </w:rPr>
        <w:tab/>
      </w:r>
      <w:r w:rsidRPr="00EA1C27">
        <w:rPr>
          <w:rFonts w:ascii="Times New Roman" w:hAnsi="Times New Roman"/>
          <w:b/>
          <w:bCs/>
          <w:sz w:val="24"/>
          <w:szCs w:val="24"/>
        </w:rPr>
        <w:t>Antioxidant Protection</w:t>
      </w:r>
    </w:p>
    <w:p w14:paraId="1FC83B6D"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The blend is rich in phenolics, flavonoids, and sulfur compounds, which scavenge reactive oxygen species (ROS) and reduce oxidative stress (Srinivasan, 2014).</w:t>
      </w:r>
      <w:r>
        <w:rPr>
          <w:rFonts w:ascii="Times New Roman" w:hAnsi="Times New Roman"/>
          <w:sz w:val="24"/>
          <w:szCs w:val="24"/>
        </w:rPr>
        <w:t xml:space="preserve"> </w:t>
      </w:r>
      <w:r w:rsidRPr="00C06223">
        <w:rPr>
          <w:rFonts w:ascii="Times New Roman" w:hAnsi="Times New Roman"/>
          <w:sz w:val="24"/>
          <w:szCs w:val="24"/>
        </w:rPr>
        <w:t>This property contributes to reduced cellular damage, slowing the progression of degenerative diseases and supporting healthy ageing.</w:t>
      </w:r>
    </w:p>
    <w:p w14:paraId="5F9C9080" w14:textId="77777777" w:rsidR="0052423E" w:rsidRPr="00EA1C27" w:rsidRDefault="0052423E" w:rsidP="0052423E">
      <w:pPr>
        <w:spacing w:after="160" w:line="278" w:lineRule="auto"/>
        <w:rPr>
          <w:rFonts w:ascii="Times New Roman" w:hAnsi="Times New Roman"/>
          <w:b/>
          <w:bCs/>
          <w:sz w:val="24"/>
          <w:szCs w:val="24"/>
        </w:rPr>
      </w:pPr>
      <w:r w:rsidRPr="00EA1C27">
        <w:rPr>
          <w:rFonts w:ascii="Times New Roman" w:hAnsi="Times New Roman"/>
          <w:b/>
          <w:bCs/>
          <w:sz w:val="24"/>
          <w:szCs w:val="24"/>
        </w:rPr>
        <w:t>2.</w:t>
      </w:r>
      <w:r>
        <w:rPr>
          <w:rFonts w:ascii="Times New Roman" w:hAnsi="Times New Roman"/>
          <w:b/>
          <w:bCs/>
          <w:sz w:val="24"/>
          <w:szCs w:val="24"/>
        </w:rPr>
        <w:t>6</w:t>
      </w:r>
      <w:r w:rsidRPr="00EA1C27">
        <w:rPr>
          <w:rFonts w:ascii="Times New Roman" w:hAnsi="Times New Roman"/>
          <w:b/>
          <w:bCs/>
          <w:sz w:val="24"/>
          <w:szCs w:val="24"/>
        </w:rPr>
        <w:t>.3</w:t>
      </w:r>
      <w:r w:rsidRPr="00EA1C27">
        <w:rPr>
          <w:rFonts w:ascii="Times New Roman" w:hAnsi="Times New Roman"/>
          <w:b/>
          <w:bCs/>
          <w:sz w:val="24"/>
          <w:szCs w:val="24"/>
        </w:rPr>
        <w:tab/>
        <w:t>Cardiovascular Health</w:t>
      </w:r>
    </w:p>
    <w:p w14:paraId="1460586B" w14:textId="77777777" w:rsidR="0052423E" w:rsidRPr="00C06223" w:rsidRDefault="0052423E" w:rsidP="0052423E">
      <w:pPr>
        <w:spacing w:line="480" w:lineRule="auto"/>
        <w:jc w:val="both"/>
        <w:rPr>
          <w:rFonts w:ascii="Times New Roman" w:hAnsi="Times New Roman"/>
          <w:sz w:val="24"/>
          <w:szCs w:val="24"/>
        </w:rPr>
      </w:pPr>
      <w:r w:rsidRPr="00C06223">
        <w:rPr>
          <w:rFonts w:ascii="Times New Roman" w:hAnsi="Times New Roman"/>
          <w:sz w:val="24"/>
          <w:szCs w:val="24"/>
        </w:rPr>
        <w:t>Garlic’s allicin has been shown to lower blood pressure, reduce LDL cholesterol, and prevent platelet aggregation, thus lowering the risk of atherosclerosis (Ried et al., 2013).</w:t>
      </w:r>
      <w:r>
        <w:rPr>
          <w:rFonts w:ascii="Times New Roman" w:hAnsi="Times New Roman"/>
          <w:sz w:val="24"/>
          <w:szCs w:val="24"/>
        </w:rPr>
        <w:t xml:space="preserve"> </w:t>
      </w:r>
      <w:r w:rsidRPr="00C06223">
        <w:rPr>
          <w:rFonts w:ascii="Times New Roman" w:hAnsi="Times New Roman"/>
          <w:sz w:val="24"/>
          <w:szCs w:val="24"/>
        </w:rPr>
        <w:t>Ginger and turmeric further support cardiovascular health by improving endothelial function and reducing lipid peroxidation.</w:t>
      </w:r>
    </w:p>
    <w:p w14:paraId="4F2CB326" w14:textId="77777777" w:rsidR="0052423E" w:rsidRDefault="0052423E" w:rsidP="0052423E">
      <w:pPr>
        <w:spacing w:after="160" w:line="278" w:lineRule="auto"/>
        <w:rPr>
          <w:rFonts w:ascii="Times New Roman" w:hAnsi="Times New Roman"/>
          <w:sz w:val="24"/>
          <w:szCs w:val="24"/>
        </w:rPr>
      </w:pPr>
      <w:r>
        <w:rPr>
          <w:rFonts w:ascii="Times New Roman" w:hAnsi="Times New Roman"/>
          <w:sz w:val="24"/>
          <w:szCs w:val="24"/>
        </w:rPr>
        <w:br w:type="page"/>
      </w:r>
    </w:p>
    <w:p w14:paraId="00E18E14" w14:textId="77777777" w:rsidR="0052423E" w:rsidRDefault="0052423E" w:rsidP="0052423E">
      <w:pPr>
        <w:spacing w:after="0" w:line="480" w:lineRule="auto"/>
        <w:jc w:val="center"/>
        <w:rPr>
          <w:rFonts w:ascii="Times New Roman" w:hAnsi="Times New Roman"/>
          <w:b/>
          <w:bCs/>
          <w:sz w:val="24"/>
          <w:szCs w:val="24"/>
        </w:rPr>
      </w:pPr>
      <w:r w:rsidRPr="00662FCA">
        <w:rPr>
          <w:rFonts w:ascii="Times New Roman" w:hAnsi="Times New Roman"/>
          <w:b/>
          <w:bCs/>
          <w:sz w:val="24"/>
          <w:szCs w:val="24"/>
        </w:rPr>
        <w:lastRenderedPageBreak/>
        <w:t>CHAPTER THREE</w:t>
      </w:r>
    </w:p>
    <w:p w14:paraId="68143D80" w14:textId="77777777" w:rsidR="0052423E" w:rsidRPr="00D278D6" w:rsidRDefault="0052423E" w:rsidP="0052423E">
      <w:pPr>
        <w:spacing w:after="0" w:line="480" w:lineRule="auto"/>
        <w:jc w:val="center"/>
        <w:rPr>
          <w:rFonts w:ascii="Times New Roman" w:hAnsi="Times New Roman"/>
          <w:b/>
          <w:bCs/>
          <w:sz w:val="24"/>
          <w:szCs w:val="24"/>
        </w:rPr>
      </w:pPr>
      <w:r>
        <w:rPr>
          <w:rFonts w:ascii="Times New Roman" w:hAnsi="Times New Roman"/>
          <w:b/>
          <w:bCs/>
          <w:sz w:val="24"/>
          <w:szCs w:val="24"/>
        </w:rPr>
        <w:t xml:space="preserve">MATERIAL AND </w:t>
      </w:r>
      <w:r w:rsidRPr="00662FCA">
        <w:rPr>
          <w:rFonts w:ascii="Times New Roman" w:hAnsi="Times New Roman"/>
          <w:b/>
          <w:bCs/>
          <w:sz w:val="24"/>
          <w:szCs w:val="24"/>
        </w:rPr>
        <w:t>METHOD</w:t>
      </w:r>
      <w:r>
        <w:rPr>
          <w:rFonts w:ascii="Times New Roman" w:hAnsi="Times New Roman"/>
          <w:b/>
          <w:bCs/>
          <w:sz w:val="24"/>
          <w:szCs w:val="24"/>
        </w:rPr>
        <w:t>S</w:t>
      </w:r>
    </w:p>
    <w:p w14:paraId="6B884618" w14:textId="77777777" w:rsidR="0052423E" w:rsidRPr="00D278D6" w:rsidRDefault="0052423E" w:rsidP="0052423E">
      <w:pPr>
        <w:spacing w:after="0" w:line="480" w:lineRule="auto"/>
        <w:jc w:val="both"/>
        <w:rPr>
          <w:rFonts w:ascii="Times New Roman" w:hAnsi="Times New Roman"/>
          <w:b/>
          <w:bCs/>
          <w:sz w:val="24"/>
          <w:szCs w:val="24"/>
        </w:rPr>
      </w:pPr>
      <w:r w:rsidRPr="00D278D6">
        <w:rPr>
          <w:rFonts w:ascii="Times New Roman" w:hAnsi="Times New Roman"/>
          <w:b/>
          <w:bCs/>
          <w:sz w:val="24"/>
          <w:szCs w:val="24"/>
        </w:rPr>
        <w:t>3.1</w:t>
      </w:r>
      <w:r w:rsidRPr="00D278D6">
        <w:rPr>
          <w:rFonts w:ascii="Times New Roman" w:hAnsi="Times New Roman"/>
          <w:b/>
          <w:bCs/>
          <w:sz w:val="24"/>
          <w:szCs w:val="24"/>
        </w:rPr>
        <w:tab/>
        <w:t>Source of Materials</w:t>
      </w:r>
    </w:p>
    <w:p w14:paraId="65F5EFEB" w14:textId="77777777" w:rsidR="0052423E" w:rsidRPr="00A354E2" w:rsidRDefault="0052423E" w:rsidP="0052423E">
      <w:pPr>
        <w:spacing w:line="480" w:lineRule="auto"/>
        <w:jc w:val="both"/>
        <w:rPr>
          <w:rFonts w:ascii="Times New Roman" w:hAnsi="Times New Roman"/>
          <w:sz w:val="24"/>
          <w:szCs w:val="24"/>
        </w:rPr>
      </w:pPr>
      <w:r w:rsidRPr="006848C0">
        <w:rPr>
          <w:rFonts w:ascii="Times New Roman" w:hAnsi="Times New Roman"/>
          <w:sz w:val="24"/>
          <w:szCs w:val="24"/>
        </w:rPr>
        <w:t>All raw materials: fresh ginger rhizomes, fresh garlic bulbs, fresh turmeric rhizomes and bay leaves, were purchased from a local open-air market in Ipata Market, Ilorin East, Kwara State and selected based on freshness, absence of spoilage, and uniform size. They were put in clean plastic containers to the Kwara State Polytechnic’s Department of Food Science and Technology’s dry and wet workshop.</w:t>
      </w:r>
    </w:p>
    <w:p w14:paraId="2701E51C" w14:textId="77777777" w:rsidR="0052423E" w:rsidRPr="00D278D6" w:rsidRDefault="0052423E" w:rsidP="0052423E">
      <w:pPr>
        <w:spacing w:after="0" w:line="480" w:lineRule="auto"/>
        <w:jc w:val="both"/>
        <w:rPr>
          <w:rFonts w:ascii="Times New Roman" w:hAnsi="Times New Roman"/>
          <w:b/>
          <w:bCs/>
          <w:sz w:val="24"/>
          <w:szCs w:val="24"/>
        </w:rPr>
      </w:pPr>
      <w:r w:rsidRPr="00D278D6">
        <w:rPr>
          <w:rFonts w:ascii="Times New Roman" w:hAnsi="Times New Roman"/>
          <w:b/>
          <w:bCs/>
          <w:sz w:val="24"/>
          <w:szCs w:val="24"/>
        </w:rPr>
        <w:t>3.2</w:t>
      </w:r>
      <w:r w:rsidRPr="00D278D6">
        <w:rPr>
          <w:rFonts w:ascii="Times New Roman" w:hAnsi="Times New Roman"/>
          <w:b/>
          <w:bCs/>
          <w:sz w:val="24"/>
          <w:szCs w:val="24"/>
        </w:rPr>
        <w:tab/>
        <w:t>Sample Preparations</w:t>
      </w:r>
    </w:p>
    <w:p w14:paraId="0EBF3BBE" w14:textId="77777777" w:rsidR="0052423E" w:rsidRPr="00D278D6" w:rsidRDefault="0052423E" w:rsidP="0052423E">
      <w:pPr>
        <w:spacing w:after="0" w:line="480" w:lineRule="auto"/>
        <w:jc w:val="both"/>
        <w:rPr>
          <w:rFonts w:ascii="Times New Roman" w:hAnsi="Times New Roman"/>
          <w:b/>
          <w:bCs/>
          <w:sz w:val="24"/>
          <w:szCs w:val="24"/>
        </w:rPr>
      </w:pPr>
      <w:r w:rsidRPr="00D278D6">
        <w:rPr>
          <w:rFonts w:ascii="Times New Roman" w:hAnsi="Times New Roman"/>
          <w:b/>
          <w:bCs/>
          <w:sz w:val="24"/>
          <w:szCs w:val="24"/>
        </w:rPr>
        <w:t>3.2.1</w:t>
      </w:r>
      <w:r w:rsidRPr="00D278D6">
        <w:rPr>
          <w:rFonts w:ascii="Times New Roman" w:hAnsi="Times New Roman"/>
          <w:b/>
          <w:bCs/>
          <w:sz w:val="24"/>
          <w:szCs w:val="24"/>
        </w:rPr>
        <w:tab/>
        <w:t xml:space="preserve">Preparation of </w:t>
      </w:r>
      <w:r>
        <w:rPr>
          <w:rFonts w:ascii="Times New Roman" w:hAnsi="Times New Roman"/>
          <w:b/>
          <w:bCs/>
          <w:sz w:val="24"/>
          <w:szCs w:val="24"/>
        </w:rPr>
        <w:t>Herbal Spice Blends</w:t>
      </w:r>
    </w:p>
    <w:p w14:paraId="59638FF6" w14:textId="77777777" w:rsidR="0052423E" w:rsidRDefault="0052423E" w:rsidP="0052423E">
      <w:pPr>
        <w:spacing w:line="480" w:lineRule="auto"/>
        <w:jc w:val="both"/>
        <w:rPr>
          <w:rFonts w:ascii="Times New Roman" w:hAnsi="Times New Roman"/>
          <w:sz w:val="24"/>
          <w:szCs w:val="24"/>
        </w:rPr>
      </w:pPr>
      <w:r w:rsidRPr="00662FCA">
        <w:rPr>
          <w:rFonts w:ascii="Times New Roman" w:hAnsi="Times New Roman"/>
          <w:sz w:val="24"/>
          <w:szCs w:val="24"/>
        </w:rPr>
        <w:t>Ginger, garlic, and turmeric were washed under running tap water to remove dirt and debris.</w:t>
      </w:r>
      <w:r>
        <w:rPr>
          <w:rFonts w:ascii="Times New Roman" w:hAnsi="Times New Roman"/>
          <w:sz w:val="24"/>
          <w:szCs w:val="24"/>
        </w:rPr>
        <w:t xml:space="preserve"> </w:t>
      </w:r>
      <w:r w:rsidRPr="00662FCA">
        <w:rPr>
          <w:rFonts w:ascii="Times New Roman" w:hAnsi="Times New Roman"/>
          <w:sz w:val="24"/>
          <w:szCs w:val="24"/>
        </w:rPr>
        <w:t>The outer skins were removed manually with a stainless-steel knife.</w:t>
      </w:r>
      <w:r>
        <w:rPr>
          <w:rFonts w:ascii="Times New Roman" w:hAnsi="Times New Roman"/>
          <w:sz w:val="24"/>
          <w:szCs w:val="24"/>
        </w:rPr>
        <w:t xml:space="preserve"> </w:t>
      </w:r>
      <w:r w:rsidRPr="00662FCA">
        <w:rPr>
          <w:rFonts w:ascii="Times New Roman" w:hAnsi="Times New Roman"/>
          <w:sz w:val="24"/>
          <w:szCs w:val="24"/>
        </w:rPr>
        <w:t>Bay leaves were sorted to remove discoloured or damaged leaves.</w:t>
      </w:r>
    </w:p>
    <w:p w14:paraId="5B96A316" w14:textId="77777777" w:rsidR="0052423E" w:rsidRPr="00AF7073" w:rsidRDefault="0052423E" w:rsidP="0052423E">
      <w:pPr>
        <w:spacing w:after="0" w:line="480" w:lineRule="auto"/>
        <w:jc w:val="both"/>
        <w:rPr>
          <w:rFonts w:ascii="Times New Roman" w:hAnsi="Times New Roman"/>
          <w:b/>
          <w:bCs/>
          <w:sz w:val="24"/>
          <w:szCs w:val="24"/>
        </w:rPr>
      </w:pPr>
      <w:r w:rsidRPr="00AF7073">
        <w:rPr>
          <w:rFonts w:ascii="Times New Roman" w:hAnsi="Times New Roman"/>
          <w:b/>
          <w:bCs/>
          <w:sz w:val="24"/>
          <w:szCs w:val="24"/>
        </w:rPr>
        <w:t>3.2.1.1</w:t>
      </w:r>
      <w:r w:rsidRPr="00AF7073">
        <w:rPr>
          <w:rFonts w:ascii="Times New Roman" w:hAnsi="Times New Roman"/>
          <w:b/>
          <w:bCs/>
          <w:sz w:val="24"/>
          <w:szCs w:val="24"/>
        </w:rPr>
        <w:tab/>
        <w:t xml:space="preserve">Preparation </w:t>
      </w:r>
      <w:r>
        <w:rPr>
          <w:rFonts w:ascii="Times New Roman" w:hAnsi="Times New Roman"/>
          <w:b/>
          <w:bCs/>
          <w:sz w:val="24"/>
          <w:szCs w:val="24"/>
        </w:rPr>
        <w:t>o</w:t>
      </w:r>
      <w:r w:rsidRPr="00AF7073">
        <w:rPr>
          <w:rFonts w:ascii="Times New Roman" w:hAnsi="Times New Roman"/>
          <w:b/>
          <w:bCs/>
          <w:sz w:val="24"/>
          <w:szCs w:val="24"/>
        </w:rPr>
        <w:t>f Ginger Powder</w:t>
      </w:r>
    </w:p>
    <w:p w14:paraId="3CFB7136" w14:textId="77777777" w:rsidR="0052423E" w:rsidRDefault="0052423E" w:rsidP="0052423E">
      <w:pPr>
        <w:spacing w:line="480" w:lineRule="auto"/>
        <w:jc w:val="both"/>
        <w:rPr>
          <w:rFonts w:ascii="Times New Roman" w:hAnsi="Times New Roman"/>
          <w:sz w:val="24"/>
          <w:szCs w:val="24"/>
        </w:rPr>
      </w:pPr>
      <w:r>
        <w:rPr>
          <w:rFonts w:ascii="Times New Roman" w:hAnsi="Times New Roman"/>
          <w:sz w:val="24"/>
          <w:szCs w:val="24"/>
        </w:rPr>
        <w:t>Ginger powder was prepared in accordance with the method of (Sukajang   N, et al., 2010) as shown in Fig 1 below. Fresh matured rhizomes of ginger were sorted, thoroughly washed, peeled and sliced (about 2 mm thickness) with a sharp knife and dehydrator at 55</w:t>
      </w:r>
      <w:r>
        <w:rPr>
          <w:rFonts w:ascii="Times New Roman" w:hAnsi="Times New Roman"/>
          <w:sz w:val="24"/>
          <w:szCs w:val="24"/>
          <w:vertAlign w:val="superscript"/>
        </w:rPr>
        <w:t>0</w:t>
      </w:r>
      <w:r>
        <w:rPr>
          <w:rFonts w:ascii="Times New Roman" w:hAnsi="Times New Roman"/>
          <w:sz w:val="24"/>
          <w:szCs w:val="24"/>
        </w:rPr>
        <w:t>c for 24 hours. They would be ground into powder using electric blender. The powder was sieved with a 0.25 mm mesh (Sieve shakers).</w:t>
      </w:r>
    </w:p>
    <w:p w14:paraId="153305E1" w14:textId="77777777" w:rsidR="0052423E" w:rsidRDefault="0052423E" w:rsidP="0052423E">
      <w:pPr>
        <w:spacing w:line="36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571B01A0" wp14:editId="421A3D7A">
                <wp:simplePos x="0" y="0"/>
                <wp:positionH relativeFrom="column">
                  <wp:posOffset>2943225</wp:posOffset>
                </wp:positionH>
                <wp:positionV relativeFrom="paragraph">
                  <wp:posOffset>271780</wp:posOffset>
                </wp:positionV>
                <wp:extent cx="0" cy="390525"/>
                <wp:effectExtent l="57150" t="13335" r="57150" b="15240"/>
                <wp:wrapNone/>
                <wp:docPr id="155524794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EE345E" id="_x0000_t32" coordsize="21600,21600" o:spt="32" o:oned="t" path="m,l21600,21600e" filled="f">
                <v:path arrowok="t" fillok="f" o:connecttype="none"/>
                <o:lock v:ext="edit" shapetype="t"/>
              </v:shapetype>
              <v:shape id="Straight Arrow Connector 25" o:spid="_x0000_s1026" type="#_x0000_t32" style="position:absolute;margin-left:231.75pt;margin-top:21.4pt;width:0;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">
                <v:stroke endarrow="block"/>
              </v:shape>
            </w:pict>
          </mc:Fallback>
        </mc:AlternateContent>
      </w:r>
      <w:r>
        <w:rPr>
          <w:rFonts w:ascii="Times New Roman" w:hAnsi="Times New Roman"/>
          <w:sz w:val="24"/>
          <w:szCs w:val="24"/>
        </w:rPr>
        <w:t>Ginger rhizome</w:t>
      </w:r>
    </w:p>
    <w:p w14:paraId="6175335F" w14:textId="77777777" w:rsidR="0052423E" w:rsidRDefault="0052423E" w:rsidP="0052423E">
      <w:pPr>
        <w:spacing w:line="360" w:lineRule="auto"/>
        <w:jc w:val="center"/>
        <w:rPr>
          <w:rFonts w:ascii="Times New Roman" w:hAnsi="Times New Roman"/>
          <w:sz w:val="24"/>
          <w:szCs w:val="24"/>
        </w:rPr>
      </w:pPr>
    </w:p>
    <w:p w14:paraId="6840AAE9" w14:textId="77777777" w:rsidR="0052423E" w:rsidRDefault="0052423E" w:rsidP="0052423E">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3B54FCF" wp14:editId="5DC36D8C">
                <wp:simplePos x="0" y="0"/>
                <wp:positionH relativeFrom="column">
                  <wp:posOffset>2952750</wp:posOffset>
                </wp:positionH>
                <wp:positionV relativeFrom="paragraph">
                  <wp:posOffset>271780</wp:posOffset>
                </wp:positionV>
                <wp:extent cx="0" cy="390525"/>
                <wp:effectExtent l="57150" t="12065" r="57150" b="16510"/>
                <wp:wrapNone/>
                <wp:docPr id="180732990"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50D53" id="Straight Arrow Connector 24" o:spid="_x0000_s1026" type="#_x0000_t32" style="position:absolute;margin-left:232.5pt;margin-top:21.4pt;width:0;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">
                <v:stroke endarrow="block"/>
              </v:shape>
            </w:pict>
          </mc:Fallback>
        </mc:AlternateContent>
      </w:r>
      <w:r>
        <w:rPr>
          <w:rFonts w:ascii="Times New Roman" w:hAnsi="Times New Roman"/>
          <w:sz w:val="24"/>
          <w:szCs w:val="24"/>
        </w:rPr>
        <w:t>Sorting</w:t>
      </w:r>
    </w:p>
    <w:p w14:paraId="13E99FF6" w14:textId="77777777" w:rsidR="0052423E" w:rsidRDefault="0052423E" w:rsidP="0052423E">
      <w:pPr>
        <w:spacing w:line="360" w:lineRule="auto"/>
        <w:jc w:val="center"/>
        <w:rPr>
          <w:rFonts w:ascii="Times New Roman" w:hAnsi="Times New Roman"/>
          <w:sz w:val="24"/>
          <w:szCs w:val="24"/>
        </w:rPr>
      </w:pPr>
    </w:p>
    <w:p w14:paraId="04AA68C0" w14:textId="77777777" w:rsidR="0052423E" w:rsidRDefault="0052423E" w:rsidP="0052423E">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D4E7A4A" wp14:editId="36B627F9">
                <wp:simplePos x="0" y="0"/>
                <wp:positionH relativeFrom="column">
                  <wp:posOffset>2962275</wp:posOffset>
                </wp:positionH>
                <wp:positionV relativeFrom="paragraph">
                  <wp:posOffset>271780</wp:posOffset>
                </wp:positionV>
                <wp:extent cx="0" cy="390525"/>
                <wp:effectExtent l="57150" t="10795" r="57150" b="17780"/>
                <wp:wrapNone/>
                <wp:docPr id="68863803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F6637" id="Straight Arrow Connector 23" o:spid="_x0000_s1026" type="#_x0000_t32" style="position:absolute;margin-left:233.25pt;margin-top:21.4pt;width:0;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">
                <v:stroke endarrow="block"/>
              </v:shape>
            </w:pict>
          </mc:Fallback>
        </mc:AlternateContent>
      </w:r>
      <w:r>
        <w:rPr>
          <w:rFonts w:ascii="Times New Roman" w:hAnsi="Times New Roman"/>
          <w:sz w:val="24"/>
          <w:szCs w:val="24"/>
        </w:rPr>
        <w:t>Washing</w:t>
      </w:r>
    </w:p>
    <w:p w14:paraId="18815310" w14:textId="77777777" w:rsidR="0052423E" w:rsidRDefault="0052423E" w:rsidP="0052423E">
      <w:pPr>
        <w:spacing w:line="360" w:lineRule="auto"/>
        <w:jc w:val="center"/>
        <w:rPr>
          <w:rFonts w:ascii="Times New Roman" w:hAnsi="Times New Roman"/>
          <w:sz w:val="24"/>
          <w:szCs w:val="24"/>
        </w:rPr>
      </w:pPr>
    </w:p>
    <w:p w14:paraId="345C40F7" w14:textId="77777777" w:rsidR="0052423E" w:rsidRDefault="0052423E" w:rsidP="0052423E">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528530D" wp14:editId="7706DA28">
                <wp:simplePos x="0" y="0"/>
                <wp:positionH relativeFrom="column">
                  <wp:posOffset>2990850</wp:posOffset>
                </wp:positionH>
                <wp:positionV relativeFrom="paragraph">
                  <wp:posOffset>271780</wp:posOffset>
                </wp:positionV>
                <wp:extent cx="0" cy="390525"/>
                <wp:effectExtent l="57150" t="8890" r="57150" b="19685"/>
                <wp:wrapNone/>
                <wp:docPr id="21282206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36450" id="Straight Arrow Connector 22" o:spid="_x0000_s1026" type="#_x0000_t32" style="position:absolute;margin-left:235.5pt;margin-top:21.4pt;width:0;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">
                <v:stroke endarrow="block"/>
              </v:shape>
            </w:pict>
          </mc:Fallback>
        </mc:AlternateContent>
      </w:r>
      <w:r>
        <w:rPr>
          <w:rFonts w:ascii="Times New Roman" w:hAnsi="Times New Roman"/>
          <w:sz w:val="24"/>
          <w:szCs w:val="24"/>
        </w:rPr>
        <w:t>Peeling/Slicing</w:t>
      </w:r>
    </w:p>
    <w:p w14:paraId="52350764" w14:textId="77777777" w:rsidR="0052423E" w:rsidRDefault="0052423E" w:rsidP="0052423E">
      <w:pPr>
        <w:spacing w:line="360" w:lineRule="auto"/>
        <w:jc w:val="center"/>
        <w:rPr>
          <w:rFonts w:ascii="Times New Roman" w:hAnsi="Times New Roman"/>
          <w:sz w:val="24"/>
          <w:szCs w:val="24"/>
        </w:rPr>
      </w:pPr>
    </w:p>
    <w:p w14:paraId="576961FE" w14:textId="77777777" w:rsidR="0052423E" w:rsidRDefault="0052423E" w:rsidP="0052423E">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CEC38D3" wp14:editId="6D4CE013">
                <wp:simplePos x="0" y="0"/>
                <wp:positionH relativeFrom="column">
                  <wp:posOffset>2981325</wp:posOffset>
                </wp:positionH>
                <wp:positionV relativeFrom="paragraph">
                  <wp:posOffset>272415</wp:posOffset>
                </wp:positionV>
                <wp:extent cx="0" cy="390525"/>
                <wp:effectExtent l="57150" t="8255" r="57150" b="20320"/>
                <wp:wrapNone/>
                <wp:docPr id="5854558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A5CDD" id="Straight Arrow Connector 21" o:spid="_x0000_s1026" type="#_x0000_t32" style="position:absolute;margin-left:234.75pt;margin-top:21.45pt;width:0;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">
                <v:stroke endarrow="block"/>
              </v:shape>
            </w:pict>
          </mc:Fallback>
        </mc:AlternateContent>
      </w:r>
      <w:r>
        <w:rPr>
          <w:rFonts w:ascii="Times New Roman" w:hAnsi="Times New Roman"/>
          <w:sz w:val="24"/>
          <w:szCs w:val="24"/>
        </w:rPr>
        <w:t>Oven drying (55</w:t>
      </w:r>
      <w:r>
        <w:rPr>
          <w:rFonts w:ascii="Times New Roman" w:hAnsi="Times New Roman"/>
          <w:sz w:val="24"/>
          <w:szCs w:val="24"/>
          <w:vertAlign w:val="superscript"/>
        </w:rPr>
        <w:t>0</w:t>
      </w:r>
      <w:r>
        <w:rPr>
          <w:rFonts w:ascii="Times New Roman" w:hAnsi="Times New Roman"/>
          <w:sz w:val="24"/>
          <w:szCs w:val="24"/>
        </w:rPr>
        <w:t>c for 24 hours)</w:t>
      </w:r>
    </w:p>
    <w:p w14:paraId="00E11EE0" w14:textId="77777777" w:rsidR="0052423E" w:rsidRDefault="0052423E" w:rsidP="0052423E">
      <w:pPr>
        <w:spacing w:line="360" w:lineRule="auto"/>
        <w:jc w:val="center"/>
        <w:rPr>
          <w:rFonts w:ascii="Times New Roman" w:hAnsi="Times New Roman"/>
          <w:sz w:val="24"/>
          <w:szCs w:val="24"/>
        </w:rPr>
      </w:pPr>
    </w:p>
    <w:p w14:paraId="576A236F" w14:textId="77777777" w:rsidR="0052423E" w:rsidRDefault="0052423E" w:rsidP="0052423E">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393D288C" wp14:editId="7A494F35">
                <wp:simplePos x="0" y="0"/>
                <wp:positionH relativeFrom="column">
                  <wp:posOffset>2971800</wp:posOffset>
                </wp:positionH>
                <wp:positionV relativeFrom="paragraph">
                  <wp:posOffset>321310</wp:posOffset>
                </wp:positionV>
                <wp:extent cx="0" cy="390525"/>
                <wp:effectExtent l="57150" t="8255" r="57150" b="20320"/>
                <wp:wrapNone/>
                <wp:docPr id="136976562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37732" id="Straight Arrow Connector 20" o:spid="_x0000_s1026" type="#_x0000_t32" style="position:absolute;margin-left:234pt;margin-top:25.3pt;width:0;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">
                <v:stroke endarrow="block"/>
              </v:shape>
            </w:pict>
          </mc:Fallback>
        </mc:AlternateContent>
      </w:r>
      <w:r>
        <w:rPr>
          <w:rFonts w:ascii="Times New Roman" w:hAnsi="Times New Roman"/>
          <w:sz w:val="24"/>
          <w:szCs w:val="24"/>
        </w:rPr>
        <w:t>Grinding (Using Electric blender)</w:t>
      </w:r>
    </w:p>
    <w:p w14:paraId="1DDE2BAD" w14:textId="77777777" w:rsidR="0052423E" w:rsidRDefault="0052423E" w:rsidP="0052423E">
      <w:pPr>
        <w:spacing w:line="360" w:lineRule="auto"/>
        <w:jc w:val="center"/>
        <w:rPr>
          <w:rFonts w:ascii="Times New Roman" w:hAnsi="Times New Roman"/>
          <w:sz w:val="24"/>
          <w:szCs w:val="24"/>
        </w:rPr>
      </w:pPr>
    </w:p>
    <w:p w14:paraId="6F3E3C53" w14:textId="77777777" w:rsidR="0052423E" w:rsidRDefault="0052423E" w:rsidP="0052423E">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6970A7FA" wp14:editId="21E90840">
                <wp:simplePos x="0" y="0"/>
                <wp:positionH relativeFrom="column">
                  <wp:posOffset>3000375</wp:posOffset>
                </wp:positionH>
                <wp:positionV relativeFrom="paragraph">
                  <wp:posOffset>294005</wp:posOffset>
                </wp:positionV>
                <wp:extent cx="0" cy="390525"/>
                <wp:effectExtent l="57150" t="8255" r="57150" b="20320"/>
                <wp:wrapNone/>
                <wp:docPr id="121963417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9A23D" id="Straight Arrow Connector 19" o:spid="_x0000_s1026" type="#_x0000_t32" style="position:absolute;margin-left:236.25pt;margin-top:23.15pt;width:0;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">
                <v:stroke endarrow="block"/>
              </v:shape>
            </w:pict>
          </mc:Fallback>
        </mc:AlternateContent>
      </w:r>
      <w:r>
        <w:rPr>
          <w:rFonts w:ascii="Times New Roman" w:hAnsi="Times New Roman"/>
          <w:sz w:val="24"/>
          <w:szCs w:val="24"/>
        </w:rPr>
        <w:t>Sieving (using Sieve Shaker of 0.25 mm mesh)</w:t>
      </w:r>
    </w:p>
    <w:p w14:paraId="419D29FF" w14:textId="77777777" w:rsidR="0052423E" w:rsidRDefault="0052423E" w:rsidP="0052423E">
      <w:pPr>
        <w:spacing w:line="360" w:lineRule="auto"/>
        <w:jc w:val="center"/>
        <w:rPr>
          <w:rFonts w:ascii="Times New Roman" w:hAnsi="Times New Roman"/>
          <w:sz w:val="24"/>
          <w:szCs w:val="24"/>
        </w:rPr>
      </w:pPr>
    </w:p>
    <w:p w14:paraId="45610091" w14:textId="77777777" w:rsidR="0052423E" w:rsidRDefault="0052423E" w:rsidP="0052423E">
      <w:pPr>
        <w:spacing w:line="360" w:lineRule="auto"/>
        <w:jc w:val="center"/>
        <w:rPr>
          <w:rFonts w:ascii="Times New Roman" w:hAnsi="Times New Roman"/>
          <w:sz w:val="24"/>
          <w:szCs w:val="24"/>
        </w:rPr>
      </w:pPr>
      <w:r>
        <w:rPr>
          <w:rFonts w:ascii="Times New Roman" w:hAnsi="Times New Roman"/>
          <w:sz w:val="24"/>
          <w:szCs w:val="24"/>
        </w:rPr>
        <w:t>Ginger powder</w:t>
      </w:r>
    </w:p>
    <w:p w14:paraId="355F87DA" w14:textId="77777777" w:rsidR="0052423E" w:rsidRPr="009E2B00" w:rsidRDefault="0052423E" w:rsidP="0052423E">
      <w:pPr>
        <w:spacing w:line="360" w:lineRule="auto"/>
        <w:rPr>
          <w:rFonts w:ascii="Times New Roman" w:hAnsi="Times New Roman"/>
          <w:b/>
          <w:bCs/>
          <w:i/>
          <w:iCs/>
          <w:sz w:val="24"/>
          <w:szCs w:val="24"/>
        </w:rPr>
      </w:pPr>
      <w:r w:rsidRPr="009E2B00">
        <w:rPr>
          <w:rFonts w:ascii="Times New Roman" w:hAnsi="Times New Roman"/>
          <w:b/>
          <w:bCs/>
          <w:i/>
          <w:iCs/>
          <w:sz w:val="24"/>
          <w:szCs w:val="24"/>
        </w:rPr>
        <w:t>Fig. 1 Flow chart for the preparation of ginger Powder (Sukajang N. et al., 2010)</w:t>
      </w:r>
    </w:p>
    <w:p w14:paraId="2CEB937C" w14:textId="77777777" w:rsidR="0052423E" w:rsidRDefault="0052423E" w:rsidP="0052423E">
      <w:pPr>
        <w:spacing w:after="0" w:line="480" w:lineRule="auto"/>
        <w:jc w:val="both"/>
        <w:rPr>
          <w:rFonts w:ascii="Times New Roman" w:hAnsi="Times New Roman"/>
          <w:b/>
          <w:bCs/>
          <w:sz w:val="24"/>
          <w:szCs w:val="24"/>
        </w:rPr>
      </w:pPr>
      <w:r>
        <w:rPr>
          <w:rFonts w:ascii="Times New Roman" w:hAnsi="Times New Roman"/>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2</w:t>
      </w:r>
      <w:r w:rsidRPr="00AF7073">
        <w:rPr>
          <w:rFonts w:ascii="Times New Roman" w:hAnsi="Times New Roman"/>
          <w:b/>
          <w:bCs/>
          <w:sz w:val="24"/>
          <w:szCs w:val="24"/>
        </w:rPr>
        <w:tab/>
        <w:t xml:space="preserve">Preparation </w:t>
      </w:r>
      <w:r>
        <w:rPr>
          <w:rFonts w:ascii="Times New Roman" w:hAnsi="Times New Roman"/>
          <w:b/>
          <w:bCs/>
          <w:sz w:val="24"/>
          <w:szCs w:val="24"/>
        </w:rPr>
        <w:t>o</w:t>
      </w:r>
      <w:r w:rsidRPr="00AF7073">
        <w:rPr>
          <w:rFonts w:ascii="Times New Roman" w:hAnsi="Times New Roman"/>
          <w:b/>
          <w:bCs/>
          <w:sz w:val="24"/>
          <w:szCs w:val="24"/>
        </w:rPr>
        <w:t>f G</w:t>
      </w:r>
      <w:r>
        <w:rPr>
          <w:rFonts w:ascii="Times New Roman" w:hAnsi="Times New Roman"/>
          <w:b/>
          <w:bCs/>
          <w:sz w:val="24"/>
          <w:szCs w:val="24"/>
        </w:rPr>
        <w:t>arlic</w:t>
      </w:r>
      <w:r w:rsidRPr="00AF7073">
        <w:rPr>
          <w:rFonts w:ascii="Times New Roman" w:hAnsi="Times New Roman"/>
          <w:b/>
          <w:bCs/>
          <w:sz w:val="24"/>
          <w:szCs w:val="24"/>
        </w:rPr>
        <w:t xml:space="preserve"> Powder</w:t>
      </w:r>
    </w:p>
    <w:p w14:paraId="6485B4FE" w14:textId="77777777" w:rsidR="0052423E" w:rsidRDefault="0052423E" w:rsidP="0052423E">
      <w:pPr>
        <w:spacing w:after="0" w:line="480" w:lineRule="auto"/>
        <w:jc w:val="both"/>
        <w:rPr>
          <w:rFonts w:ascii="Times New Roman" w:hAnsi="Times New Roman"/>
          <w:sz w:val="24"/>
          <w:szCs w:val="24"/>
        </w:rPr>
      </w:pPr>
      <w:r w:rsidRPr="00B81CE9">
        <w:rPr>
          <w:rFonts w:ascii="Times New Roman" w:hAnsi="Times New Roman"/>
          <w:sz w:val="24"/>
          <w:szCs w:val="24"/>
        </w:rPr>
        <w:t>The</w:t>
      </w:r>
      <w:r>
        <w:rPr>
          <w:rFonts w:ascii="Times New Roman" w:hAnsi="Times New Roman"/>
          <w:sz w:val="24"/>
          <w:szCs w:val="24"/>
        </w:rPr>
        <w:t xml:space="preserve"> method of (Douglas, M, et al 2005) was used in preparation of garlic powder, as shown in Fig. 2. Briefly, the outer cover of the garlic rhizomes was peeled, after which they were washed with clean water, sliced with sharp knife and oven dried at 55</w:t>
      </w:r>
      <w:r>
        <w:rPr>
          <w:rFonts w:ascii="Times New Roman" w:hAnsi="Times New Roman"/>
          <w:sz w:val="24"/>
          <w:szCs w:val="24"/>
          <w:vertAlign w:val="superscript"/>
        </w:rPr>
        <w:t>0</w:t>
      </w:r>
      <w:r>
        <w:rPr>
          <w:rFonts w:ascii="Times New Roman" w:hAnsi="Times New Roman"/>
          <w:sz w:val="24"/>
          <w:szCs w:val="24"/>
        </w:rPr>
        <w:t>c for 24 hours. The powder was sieved with a 0.25 mm mesh.</w:t>
      </w:r>
    </w:p>
    <w:p w14:paraId="787D4FE8"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3EE3E58" wp14:editId="65DA6732">
                <wp:simplePos x="0" y="0"/>
                <wp:positionH relativeFrom="column">
                  <wp:posOffset>2933700</wp:posOffset>
                </wp:positionH>
                <wp:positionV relativeFrom="paragraph">
                  <wp:posOffset>228600</wp:posOffset>
                </wp:positionV>
                <wp:extent cx="9525" cy="276225"/>
                <wp:effectExtent l="47625" t="7620" r="57150" b="20955"/>
                <wp:wrapNone/>
                <wp:docPr id="2291189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882E5" id="Straight Arrow Connector 18" o:spid="_x0000_s1026" type="#_x0000_t32" style="position:absolute;margin-left:231pt;margin-top:18pt;width:.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">
                <v:stroke endarrow="block"/>
              </v:shape>
            </w:pict>
          </mc:Fallback>
        </mc:AlternateContent>
      </w:r>
      <w:r>
        <w:rPr>
          <w:rFonts w:ascii="Times New Roman" w:hAnsi="Times New Roman"/>
          <w:sz w:val="24"/>
          <w:szCs w:val="24"/>
        </w:rPr>
        <w:t>Garlic</w:t>
      </w:r>
    </w:p>
    <w:p w14:paraId="7A6F7D1A" w14:textId="77777777" w:rsidR="0052423E" w:rsidRDefault="0052423E" w:rsidP="0052423E">
      <w:pPr>
        <w:spacing w:after="0" w:line="360" w:lineRule="auto"/>
        <w:jc w:val="center"/>
        <w:rPr>
          <w:rFonts w:ascii="Times New Roman" w:hAnsi="Times New Roman"/>
          <w:sz w:val="24"/>
          <w:szCs w:val="24"/>
        </w:rPr>
      </w:pPr>
    </w:p>
    <w:p w14:paraId="221F382C"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06B5CFF8" wp14:editId="07F818AA">
                <wp:simplePos x="0" y="0"/>
                <wp:positionH relativeFrom="column">
                  <wp:posOffset>2933700</wp:posOffset>
                </wp:positionH>
                <wp:positionV relativeFrom="paragraph">
                  <wp:posOffset>236220</wp:posOffset>
                </wp:positionV>
                <wp:extent cx="9525" cy="276225"/>
                <wp:effectExtent l="47625" t="7620" r="57150" b="20955"/>
                <wp:wrapNone/>
                <wp:docPr id="73892545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E306B" id="Straight Arrow Connector 17" o:spid="_x0000_s1026" type="#_x0000_t32" style="position:absolute;margin-left:231pt;margin-top:18.6pt;width:.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">
                <v:stroke endarrow="block"/>
              </v:shape>
            </w:pict>
          </mc:Fallback>
        </mc:AlternateContent>
      </w:r>
      <w:r>
        <w:rPr>
          <w:rFonts w:ascii="Times New Roman" w:hAnsi="Times New Roman"/>
          <w:sz w:val="24"/>
          <w:szCs w:val="24"/>
        </w:rPr>
        <w:t>Peeling</w:t>
      </w:r>
    </w:p>
    <w:p w14:paraId="22BAAEDA" w14:textId="77777777" w:rsidR="0052423E" w:rsidRDefault="0052423E" w:rsidP="0052423E">
      <w:pPr>
        <w:spacing w:after="0" w:line="360" w:lineRule="auto"/>
        <w:jc w:val="center"/>
        <w:rPr>
          <w:rFonts w:ascii="Times New Roman" w:hAnsi="Times New Roman"/>
          <w:sz w:val="24"/>
          <w:szCs w:val="24"/>
        </w:rPr>
      </w:pPr>
    </w:p>
    <w:p w14:paraId="6ED2A3E1"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53D6F4BE" wp14:editId="787805B2">
                <wp:simplePos x="0" y="0"/>
                <wp:positionH relativeFrom="column">
                  <wp:posOffset>2943225</wp:posOffset>
                </wp:positionH>
                <wp:positionV relativeFrom="paragraph">
                  <wp:posOffset>224790</wp:posOffset>
                </wp:positionV>
                <wp:extent cx="9525" cy="276225"/>
                <wp:effectExtent l="47625" t="7620" r="57150" b="20955"/>
                <wp:wrapNone/>
                <wp:docPr id="51720341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2F0D1" id="Straight Arrow Connector 16" o:spid="_x0000_s1026" type="#_x0000_t32" style="position:absolute;margin-left:231.75pt;margin-top:17.7pt;width:.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">
                <v:stroke endarrow="block"/>
              </v:shape>
            </w:pict>
          </mc:Fallback>
        </mc:AlternateContent>
      </w:r>
      <w:r>
        <w:rPr>
          <w:rFonts w:ascii="Times New Roman" w:hAnsi="Times New Roman"/>
          <w:sz w:val="24"/>
          <w:szCs w:val="24"/>
        </w:rPr>
        <w:t>Washing (using clean water)</w:t>
      </w:r>
    </w:p>
    <w:p w14:paraId="21E5E1E8" w14:textId="77777777" w:rsidR="0052423E" w:rsidRDefault="0052423E" w:rsidP="0052423E">
      <w:pPr>
        <w:spacing w:after="0" w:line="360" w:lineRule="auto"/>
        <w:jc w:val="center"/>
        <w:rPr>
          <w:rFonts w:ascii="Times New Roman" w:hAnsi="Times New Roman"/>
          <w:sz w:val="24"/>
          <w:szCs w:val="24"/>
        </w:rPr>
      </w:pPr>
    </w:p>
    <w:p w14:paraId="0B183BCE"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2F7F745A" wp14:editId="479F6FBF">
                <wp:simplePos x="0" y="0"/>
                <wp:positionH relativeFrom="column">
                  <wp:posOffset>2952750</wp:posOffset>
                </wp:positionH>
                <wp:positionV relativeFrom="paragraph">
                  <wp:posOffset>213360</wp:posOffset>
                </wp:positionV>
                <wp:extent cx="9525" cy="276225"/>
                <wp:effectExtent l="47625" t="7620" r="57150" b="20955"/>
                <wp:wrapNone/>
                <wp:docPr id="126157631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6173B8" id="Straight Arrow Connector 15" o:spid="_x0000_s1026" type="#_x0000_t32" style="position:absolute;margin-left:232.5pt;margin-top:16.8pt;width:.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">
                <v:stroke endarrow="block"/>
              </v:shape>
            </w:pict>
          </mc:Fallback>
        </mc:AlternateContent>
      </w:r>
      <w:r>
        <w:rPr>
          <w:rFonts w:ascii="Times New Roman" w:hAnsi="Times New Roman"/>
          <w:sz w:val="24"/>
          <w:szCs w:val="24"/>
        </w:rPr>
        <w:t>Slicing (using sharp knife)</w:t>
      </w:r>
    </w:p>
    <w:p w14:paraId="3BBAFBFE" w14:textId="77777777" w:rsidR="0052423E" w:rsidRDefault="0052423E" w:rsidP="0052423E">
      <w:pPr>
        <w:spacing w:after="0" w:line="360" w:lineRule="auto"/>
        <w:jc w:val="center"/>
        <w:rPr>
          <w:rFonts w:ascii="Times New Roman" w:hAnsi="Times New Roman"/>
          <w:sz w:val="24"/>
          <w:szCs w:val="24"/>
        </w:rPr>
      </w:pPr>
    </w:p>
    <w:p w14:paraId="0F6214EB"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4A8EBE10" wp14:editId="611E572F">
                <wp:simplePos x="0" y="0"/>
                <wp:positionH relativeFrom="column">
                  <wp:posOffset>2971800</wp:posOffset>
                </wp:positionH>
                <wp:positionV relativeFrom="paragraph">
                  <wp:posOffset>240665</wp:posOffset>
                </wp:positionV>
                <wp:extent cx="9525" cy="276225"/>
                <wp:effectExtent l="47625" t="8255" r="57150" b="20320"/>
                <wp:wrapNone/>
                <wp:docPr id="145334188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1263F" id="Straight Arrow Connector 14" o:spid="_x0000_s1026" type="#_x0000_t32" style="position:absolute;margin-left:234pt;margin-top:18.95pt;width:.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">
                <v:stroke endarrow="block"/>
              </v:shape>
            </w:pict>
          </mc:Fallback>
        </mc:AlternateContent>
      </w:r>
      <w:r>
        <w:rPr>
          <w:rFonts w:ascii="Times New Roman" w:hAnsi="Times New Roman"/>
          <w:sz w:val="24"/>
          <w:szCs w:val="24"/>
        </w:rPr>
        <w:t>Oven drying (55</w:t>
      </w:r>
      <w:r>
        <w:rPr>
          <w:rFonts w:ascii="Times New Roman" w:hAnsi="Times New Roman"/>
          <w:sz w:val="24"/>
          <w:szCs w:val="24"/>
          <w:vertAlign w:val="superscript"/>
        </w:rPr>
        <w:t>0</w:t>
      </w:r>
      <w:r>
        <w:rPr>
          <w:rFonts w:ascii="Times New Roman" w:hAnsi="Times New Roman"/>
          <w:sz w:val="24"/>
          <w:szCs w:val="24"/>
        </w:rPr>
        <w:t>c for 24 hours)</w:t>
      </w:r>
    </w:p>
    <w:p w14:paraId="40C94673" w14:textId="77777777" w:rsidR="0052423E" w:rsidRDefault="0052423E" w:rsidP="0052423E">
      <w:pPr>
        <w:spacing w:after="0" w:line="360" w:lineRule="auto"/>
        <w:jc w:val="center"/>
        <w:rPr>
          <w:rFonts w:ascii="Times New Roman" w:hAnsi="Times New Roman"/>
          <w:sz w:val="24"/>
          <w:szCs w:val="24"/>
        </w:rPr>
      </w:pPr>
    </w:p>
    <w:p w14:paraId="04A083C5"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64038B13" wp14:editId="76FB5268">
                <wp:simplePos x="0" y="0"/>
                <wp:positionH relativeFrom="column">
                  <wp:posOffset>2981325</wp:posOffset>
                </wp:positionH>
                <wp:positionV relativeFrom="paragraph">
                  <wp:posOffset>257810</wp:posOffset>
                </wp:positionV>
                <wp:extent cx="9525" cy="276225"/>
                <wp:effectExtent l="47625" t="8255" r="57150" b="20320"/>
                <wp:wrapNone/>
                <wp:docPr id="39207018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A9352" id="Straight Arrow Connector 13" o:spid="_x0000_s1026" type="#_x0000_t32" style="position:absolute;margin-left:234.75pt;margin-top:20.3pt;width:.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">
                <v:stroke endarrow="block"/>
              </v:shape>
            </w:pict>
          </mc:Fallback>
        </mc:AlternateContent>
      </w:r>
      <w:r>
        <w:rPr>
          <w:rFonts w:ascii="Times New Roman" w:hAnsi="Times New Roman"/>
          <w:sz w:val="24"/>
          <w:szCs w:val="24"/>
        </w:rPr>
        <w:t>Grinding (using electric blender)</w:t>
      </w:r>
    </w:p>
    <w:p w14:paraId="1CEBD5D0" w14:textId="77777777" w:rsidR="0052423E" w:rsidRDefault="0052423E" w:rsidP="0052423E">
      <w:pPr>
        <w:spacing w:after="0" w:line="360" w:lineRule="auto"/>
        <w:jc w:val="center"/>
        <w:rPr>
          <w:rFonts w:ascii="Times New Roman" w:hAnsi="Times New Roman"/>
          <w:sz w:val="24"/>
          <w:szCs w:val="24"/>
        </w:rPr>
      </w:pPr>
    </w:p>
    <w:p w14:paraId="1E765DB6"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22955F50" wp14:editId="57763988">
                <wp:simplePos x="0" y="0"/>
                <wp:positionH relativeFrom="column">
                  <wp:posOffset>2981325</wp:posOffset>
                </wp:positionH>
                <wp:positionV relativeFrom="paragraph">
                  <wp:posOffset>217805</wp:posOffset>
                </wp:positionV>
                <wp:extent cx="9525" cy="276225"/>
                <wp:effectExtent l="47625" t="8255" r="57150" b="20320"/>
                <wp:wrapNone/>
                <wp:docPr id="32991461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8238E" id="Straight Arrow Connector 12" o:spid="_x0000_s1026" type="#_x0000_t32" style="position:absolute;margin-left:234.75pt;margin-top:17.15pt;width:.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">
                <v:stroke endarrow="block"/>
              </v:shape>
            </w:pict>
          </mc:Fallback>
        </mc:AlternateContent>
      </w:r>
      <w:r>
        <w:rPr>
          <w:rFonts w:ascii="Times New Roman" w:hAnsi="Times New Roman"/>
          <w:sz w:val="24"/>
          <w:szCs w:val="24"/>
        </w:rPr>
        <w:t>Sieving (0.25 mm mesh)</w:t>
      </w:r>
    </w:p>
    <w:p w14:paraId="3DF5DE18" w14:textId="77777777" w:rsidR="0052423E" w:rsidRDefault="0052423E" w:rsidP="0052423E">
      <w:pPr>
        <w:spacing w:after="0" w:line="360" w:lineRule="auto"/>
        <w:jc w:val="center"/>
        <w:rPr>
          <w:rFonts w:ascii="Times New Roman" w:hAnsi="Times New Roman"/>
          <w:sz w:val="24"/>
          <w:szCs w:val="24"/>
        </w:rPr>
      </w:pPr>
    </w:p>
    <w:p w14:paraId="1C56036E" w14:textId="77777777" w:rsidR="0052423E" w:rsidRDefault="0052423E" w:rsidP="0052423E">
      <w:pPr>
        <w:spacing w:after="0" w:line="480" w:lineRule="auto"/>
        <w:jc w:val="center"/>
        <w:rPr>
          <w:rFonts w:ascii="Times New Roman" w:hAnsi="Times New Roman"/>
          <w:sz w:val="24"/>
          <w:szCs w:val="24"/>
        </w:rPr>
      </w:pPr>
      <w:r>
        <w:rPr>
          <w:rFonts w:ascii="Times New Roman" w:hAnsi="Times New Roman"/>
          <w:sz w:val="24"/>
          <w:szCs w:val="24"/>
        </w:rPr>
        <w:t>Galic powder</w:t>
      </w:r>
    </w:p>
    <w:p w14:paraId="2ACE5C18" w14:textId="77777777" w:rsidR="0052423E" w:rsidRPr="009E2B00" w:rsidRDefault="0052423E" w:rsidP="0052423E">
      <w:pPr>
        <w:spacing w:after="0" w:line="480" w:lineRule="auto"/>
        <w:rPr>
          <w:rFonts w:ascii="Times New Roman" w:hAnsi="Times New Roman"/>
          <w:b/>
          <w:bCs/>
          <w:i/>
          <w:iCs/>
          <w:sz w:val="24"/>
          <w:szCs w:val="24"/>
        </w:rPr>
      </w:pPr>
      <w:r>
        <w:rPr>
          <w:rFonts w:ascii="Times New Roman" w:hAnsi="Times New Roman"/>
          <w:sz w:val="24"/>
          <w:szCs w:val="24"/>
        </w:rPr>
        <w:t xml:space="preserve">   </w:t>
      </w:r>
      <w:r w:rsidRPr="009E2B00">
        <w:rPr>
          <w:rFonts w:ascii="Times New Roman" w:hAnsi="Times New Roman"/>
          <w:b/>
          <w:bCs/>
          <w:i/>
          <w:iCs/>
          <w:sz w:val="24"/>
          <w:szCs w:val="24"/>
        </w:rPr>
        <w:t xml:space="preserve">  Fig. 2. </w:t>
      </w:r>
      <w:r>
        <w:rPr>
          <w:rFonts w:ascii="Times New Roman" w:hAnsi="Times New Roman"/>
          <w:b/>
          <w:bCs/>
          <w:i/>
          <w:iCs/>
          <w:sz w:val="24"/>
          <w:szCs w:val="24"/>
        </w:rPr>
        <w:t>F</w:t>
      </w:r>
      <w:r w:rsidRPr="009E2B00">
        <w:rPr>
          <w:rFonts w:ascii="Times New Roman" w:hAnsi="Times New Roman"/>
          <w:b/>
          <w:bCs/>
          <w:i/>
          <w:iCs/>
          <w:sz w:val="24"/>
          <w:szCs w:val="24"/>
        </w:rPr>
        <w:t>low chart for preparation of garlic powder (Douglas et al., 2005)</w:t>
      </w:r>
    </w:p>
    <w:p w14:paraId="49AFC2FC" w14:textId="77777777" w:rsidR="0052423E" w:rsidRPr="007E7BA7" w:rsidRDefault="0052423E" w:rsidP="0052423E">
      <w:pPr>
        <w:spacing w:after="0" w:line="480" w:lineRule="auto"/>
        <w:rPr>
          <w:rFonts w:ascii="Times New Roman" w:hAnsi="Times New Roman"/>
          <w:b/>
          <w:bCs/>
          <w:sz w:val="24"/>
          <w:szCs w:val="24"/>
        </w:rPr>
      </w:pPr>
      <w:r>
        <w:rPr>
          <w:rFonts w:ascii="Times New Roman" w:hAnsi="Times New Roman"/>
          <w:b/>
          <w:bCs/>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3</w:t>
      </w:r>
      <w:r>
        <w:rPr>
          <w:rFonts w:ascii="Times New Roman" w:hAnsi="Times New Roman"/>
          <w:b/>
          <w:bCs/>
          <w:sz w:val="24"/>
          <w:szCs w:val="24"/>
        </w:rPr>
        <w:tab/>
      </w:r>
      <w:r w:rsidRPr="00AF7073">
        <w:rPr>
          <w:rFonts w:ascii="Times New Roman" w:hAnsi="Times New Roman"/>
          <w:b/>
          <w:bCs/>
          <w:sz w:val="24"/>
          <w:szCs w:val="24"/>
        </w:rPr>
        <w:t xml:space="preserve">Preparation </w:t>
      </w:r>
      <w:r>
        <w:rPr>
          <w:rFonts w:ascii="Times New Roman" w:hAnsi="Times New Roman"/>
          <w:b/>
          <w:bCs/>
          <w:sz w:val="24"/>
          <w:szCs w:val="24"/>
        </w:rPr>
        <w:t>o</w:t>
      </w:r>
      <w:r w:rsidRPr="00AF7073">
        <w:rPr>
          <w:rFonts w:ascii="Times New Roman" w:hAnsi="Times New Roman"/>
          <w:b/>
          <w:bCs/>
          <w:sz w:val="24"/>
          <w:szCs w:val="24"/>
        </w:rPr>
        <w:t xml:space="preserve">f </w:t>
      </w:r>
      <w:r>
        <w:rPr>
          <w:rFonts w:ascii="Times New Roman" w:hAnsi="Times New Roman"/>
          <w:b/>
          <w:bCs/>
          <w:sz w:val="24"/>
          <w:szCs w:val="24"/>
        </w:rPr>
        <w:t>Turmeric</w:t>
      </w:r>
      <w:r w:rsidRPr="00AF7073">
        <w:rPr>
          <w:rFonts w:ascii="Times New Roman" w:hAnsi="Times New Roman"/>
          <w:b/>
          <w:bCs/>
          <w:sz w:val="24"/>
          <w:szCs w:val="24"/>
        </w:rPr>
        <w:t xml:space="preserve"> Powder</w:t>
      </w:r>
    </w:p>
    <w:p w14:paraId="76D81536" w14:textId="77777777" w:rsidR="0052423E" w:rsidRPr="00C23822" w:rsidRDefault="0052423E" w:rsidP="0052423E">
      <w:pPr>
        <w:spacing w:after="0" w:line="480" w:lineRule="auto"/>
        <w:rPr>
          <w:rFonts w:ascii="Times New Roman" w:hAnsi="Times New Roman"/>
          <w:sz w:val="24"/>
          <w:szCs w:val="24"/>
          <w:vertAlign w:val="superscript"/>
        </w:rPr>
      </w:pPr>
      <w:r>
        <w:rPr>
          <w:rFonts w:ascii="Times New Roman" w:hAnsi="Times New Roman"/>
          <w:sz w:val="24"/>
          <w:szCs w:val="24"/>
        </w:rPr>
        <w:t>The turmeric powder was prepared according to the method of (Tamuno EN, 2020), as indicated in fig. 3. Turmeric rhizomes were sorted thoroughly to separate the damaged ones from the good ones and thereafter, they were washed thoroughly in clean water to remove soil particles on them. They were peeled and thinly sliced (about 0.22 mm in diameter). The thinly-sliced turmeric rhizomes were oven-dried at 60</w:t>
      </w:r>
      <w:r>
        <w:rPr>
          <w:rFonts w:ascii="Times New Roman" w:hAnsi="Times New Roman"/>
          <w:sz w:val="24"/>
          <w:szCs w:val="24"/>
          <w:vertAlign w:val="superscript"/>
        </w:rPr>
        <w:t>0</w:t>
      </w:r>
      <w:r>
        <w:rPr>
          <w:rFonts w:ascii="Times New Roman" w:hAnsi="Times New Roman"/>
          <w:sz w:val="24"/>
          <w:szCs w:val="24"/>
        </w:rPr>
        <w:t>c for 24 hours. They were blended into powder and stored in airtight container until further usage.</w:t>
      </w:r>
    </w:p>
    <w:p w14:paraId="5AB2A663"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D89FC75" wp14:editId="61A6FD7A">
                <wp:simplePos x="0" y="0"/>
                <wp:positionH relativeFrom="column">
                  <wp:posOffset>2981325</wp:posOffset>
                </wp:positionH>
                <wp:positionV relativeFrom="paragraph">
                  <wp:posOffset>213360</wp:posOffset>
                </wp:positionV>
                <wp:extent cx="0" cy="238125"/>
                <wp:effectExtent l="57150" t="7620" r="57150" b="20955"/>
                <wp:wrapNone/>
                <wp:docPr id="206623020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4CD67" id="Straight Arrow Connector 11" o:spid="_x0000_s1026" type="#_x0000_t32" style="position:absolute;margin-left:234.75pt;margin-top:16.8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">
                <v:stroke endarrow="block"/>
              </v:shape>
            </w:pict>
          </mc:Fallback>
        </mc:AlternateContent>
      </w:r>
      <w:r>
        <w:rPr>
          <w:rFonts w:ascii="Times New Roman" w:hAnsi="Times New Roman"/>
          <w:sz w:val="24"/>
          <w:szCs w:val="24"/>
        </w:rPr>
        <w:t>Turmeric rhizomes</w:t>
      </w:r>
    </w:p>
    <w:p w14:paraId="12A601DA" w14:textId="77777777" w:rsidR="0052423E" w:rsidRDefault="0052423E" w:rsidP="0052423E">
      <w:pPr>
        <w:spacing w:after="0" w:line="360" w:lineRule="auto"/>
        <w:jc w:val="center"/>
        <w:rPr>
          <w:rFonts w:ascii="Times New Roman" w:hAnsi="Times New Roman"/>
          <w:sz w:val="24"/>
          <w:szCs w:val="24"/>
        </w:rPr>
      </w:pPr>
    </w:p>
    <w:p w14:paraId="05A1D287"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5E571D97" wp14:editId="4F1715C0">
                <wp:simplePos x="0" y="0"/>
                <wp:positionH relativeFrom="column">
                  <wp:posOffset>2981325</wp:posOffset>
                </wp:positionH>
                <wp:positionV relativeFrom="paragraph">
                  <wp:posOffset>240030</wp:posOffset>
                </wp:positionV>
                <wp:extent cx="0" cy="238125"/>
                <wp:effectExtent l="57150" t="7620" r="57150" b="20955"/>
                <wp:wrapNone/>
                <wp:docPr id="31727760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B918F" id="Straight Arrow Connector 10" o:spid="_x0000_s1026" type="#_x0000_t32" style="position:absolute;margin-left:234.75pt;margin-top:18.9pt;width:0;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">
                <v:stroke endarrow="block"/>
              </v:shape>
            </w:pict>
          </mc:Fallback>
        </mc:AlternateContent>
      </w:r>
      <w:r>
        <w:rPr>
          <w:rFonts w:ascii="Times New Roman" w:hAnsi="Times New Roman"/>
          <w:sz w:val="24"/>
          <w:szCs w:val="24"/>
        </w:rPr>
        <w:t>Sorting/cleaning</w:t>
      </w:r>
    </w:p>
    <w:p w14:paraId="2C163FB7" w14:textId="77777777" w:rsidR="0052423E" w:rsidRDefault="0052423E" w:rsidP="0052423E">
      <w:pPr>
        <w:spacing w:after="0" w:line="360" w:lineRule="auto"/>
        <w:jc w:val="center"/>
        <w:rPr>
          <w:rFonts w:ascii="Times New Roman" w:hAnsi="Times New Roman"/>
          <w:sz w:val="24"/>
          <w:szCs w:val="24"/>
        </w:rPr>
      </w:pPr>
    </w:p>
    <w:p w14:paraId="6C970B92"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43AA562B" wp14:editId="78B88D47">
                <wp:simplePos x="0" y="0"/>
                <wp:positionH relativeFrom="column">
                  <wp:posOffset>2990850</wp:posOffset>
                </wp:positionH>
                <wp:positionV relativeFrom="paragraph">
                  <wp:posOffset>219075</wp:posOffset>
                </wp:positionV>
                <wp:extent cx="0" cy="238125"/>
                <wp:effectExtent l="57150" t="7620" r="57150" b="20955"/>
                <wp:wrapNone/>
                <wp:docPr id="200018553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8187" id="Straight Arrow Connector 9" o:spid="_x0000_s1026" type="#_x0000_t32" style="position:absolute;margin-left:235.5pt;margin-top:17.25pt;width:0;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">
                <v:stroke endarrow="block"/>
              </v:shape>
            </w:pict>
          </mc:Fallback>
        </mc:AlternateContent>
      </w:r>
      <w:r>
        <w:rPr>
          <w:rFonts w:ascii="Times New Roman" w:hAnsi="Times New Roman"/>
          <w:sz w:val="24"/>
          <w:szCs w:val="24"/>
        </w:rPr>
        <w:t>Peeling/slicing</w:t>
      </w:r>
    </w:p>
    <w:p w14:paraId="79A3D3CD"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5B10DEF1" wp14:editId="3145B106">
                <wp:simplePos x="0" y="0"/>
                <wp:positionH relativeFrom="column">
                  <wp:posOffset>2952750</wp:posOffset>
                </wp:positionH>
                <wp:positionV relativeFrom="paragraph">
                  <wp:posOffset>242570</wp:posOffset>
                </wp:positionV>
                <wp:extent cx="635" cy="635"/>
                <wp:effectExtent l="38100" t="36830" r="46990" b="48260"/>
                <wp:wrapNone/>
                <wp:docPr id="102680624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78168" id="Straight Arrow Connector 8" o:spid="_x0000_s1026" type="#_x0000_t32" style="position:absolute;margin-left:232.5pt;margin-top:19.1pt;width:.0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">
                <v:stroke endarrow="block"/>
              </v:shape>
            </w:pict>
          </mc:Fallback>
        </mc:AlternateContent>
      </w:r>
    </w:p>
    <w:p w14:paraId="1D0151BE" w14:textId="77777777" w:rsidR="0052423E" w:rsidRPr="00D74316" w:rsidRDefault="0052423E" w:rsidP="0052423E">
      <w:pPr>
        <w:tabs>
          <w:tab w:val="center" w:pos="4680"/>
        </w:tabs>
        <w:spacing w:after="0" w:line="360" w:lineRule="auto"/>
        <w:jc w:val="center"/>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59A4F51E" wp14:editId="285C53BF">
                <wp:simplePos x="0" y="0"/>
                <wp:positionH relativeFrom="column">
                  <wp:posOffset>2990850</wp:posOffset>
                </wp:positionH>
                <wp:positionV relativeFrom="paragraph">
                  <wp:posOffset>236855</wp:posOffset>
                </wp:positionV>
                <wp:extent cx="0" cy="238125"/>
                <wp:effectExtent l="57150" t="8255" r="57150" b="20320"/>
                <wp:wrapNone/>
                <wp:docPr id="106487515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01514" id="Straight Arrow Connector 7" o:spid="_x0000_s1026" type="#_x0000_t32" style="position:absolute;margin-left:235.5pt;margin-top:18.65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">
                <v:stroke endarrow="block"/>
              </v:shape>
            </w:pict>
          </mc:Fallback>
        </mc:AlternateContent>
      </w:r>
      <w:r>
        <w:rPr>
          <w:rFonts w:ascii="Times New Roman" w:hAnsi="Times New Roman"/>
          <w:sz w:val="24"/>
          <w:szCs w:val="24"/>
        </w:rPr>
        <w:t>Oven drying (60</w:t>
      </w:r>
      <w:r>
        <w:rPr>
          <w:rFonts w:ascii="Times New Roman" w:hAnsi="Times New Roman"/>
          <w:sz w:val="24"/>
          <w:szCs w:val="24"/>
          <w:vertAlign w:val="superscript"/>
        </w:rPr>
        <w:t>0</w:t>
      </w:r>
      <w:r>
        <w:rPr>
          <w:rFonts w:ascii="Times New Roman" w:hAnsi="Times New Roman"/>
          <w:sz w:val="24"/>
          <w:szCs w:val="24"/>
        </w:rPr>
        <w:t>c for 24 hours)</w:t>
      </w:r>
    </w:p>
    <w:p w14:paraId="56A999A6" w14:textId="77777777" w:rsidR="0052423E" w:rsidRDefault="0052423E" w:rsidP="0052423E">
      <w:pPr>
        <w:spacing w:after="0" w:line="360" w:lineRule="auto"/>
        <w:jc w:val="center"/>
        <w:rPr>
          <w:rFonts w:ascii="Times New Roman" w:hAnsi="Times New Roman"/>
          <w:sz w:val="24"/>
          <w:szCs w:val="24"/>
        </w:rPr>
      </w:pPr>
    </w:p>
    <w:p w14:paraId="437854EA"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790583AD" wp14:editId="63997403">
                <wp:simplePos x="0" y="0"/>
                <wp:positionH relativeFrom="column">
                  <wp:posOffset>3009900</wp:posOffset>
                </wp:positionH>
                <wp:positionV relativeFrom="paragraph">
                  <wp:posOffset>244475</wp:posOffset>
                </wp:positionV>
                <wp:extent cx="0" cy="238125"/>
                <wp:effectExtent l="57150" t="8255" r="57150" b="20320"/>
                <wp:wrapNone/>
                <wp:docPr id="158234205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54A43" id="Straight Arrow Connector 6" o:spid="_x0000_s1026" type="#_x0000_t32" style="position:absolute;margin-left:237pt;margin-top:19.25pt;width:0;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">
                <v:stroke endarrow="block"/>
              </v:shape>
            </w:pict>
          </mc:Fallback>
        </mc:AlternateContent>
      </w:r>
      <w:r>
        <w:rPr>
          <w:rFonts w:ascii="Times New Roman" w:hAnsi="Times New Roman"/>
          <w:sz w:val="24"/>
          <w:szCs w:val="24"/>
        </w:rPr>
        <w:t>Grinding (using sieve shaker)</w:t>
      </w:r>
    </w:p>
    <w:p w14:paraId="7A5E6627" w14:textId="77777777" w:rsidR="0052423E" w:rsidRDefault="0052423E" w:rsidP="0052423E">
      <w:pPr>
        <w:spacing w:after="0" w:line="360" w:lineRule="auto"/>
        <w:jc w:val="center"/>
        <w:rPr>
          <w:rFonts w:ascii="Times New Roman" w:hAnsi="Times New Roman"/>
          <w:sz w:val="24"/>
          <w:szCs w:val="24"/>
        </w:rPr>
      </w:pPr>
    </w:p>
    <w:p w14:paraId="1281DB82" w14:textId="77777777" w:rsidR="0052423E" w:rsidRDefault="0052423E" w:rsidP="0052423E">
      <w:pPr>
        <w:spacing w:after="0" w:line="360" w:lineRule="auto"/>
        <w:jc w:val="center"/>
        <w:rPr>
          <w:rFonts w:ascii="Times New Roman" w:hAnsi="Times New Roman"/>
          <w:sz w:val="24"/>
          <w:szCs w:val="24"/>
        </w:rPr>
      </w:pPr>
      <w:r>
        <w:rPr>
          <w:rFonts w:ascii="Times New Roman" w:hAnsi="Times New Roman"/>
          <w:sz w:val="24"/>
          <w:szCs w:val="24"/>
        </w:rPr>
        <w:t>Turmeric powder</w:t>
      </w:r>
    </w:p>
    <w:p w14:paraId="1ACECF17" w14:textId="77777777" w:rsidR="0052423E" w:rsidRPr="009E2B00" w:rsidRDefault="0052423E" w:rsidP="0052423E">
      <w:pPr>
        <w:spacing w:after="0" w:line="480" w:lineRule="auto"/>
        <w:rPr>
          <w:rFonts w:ascii="Times New Roman" w:hAnsi="Times New Roman"/>
          <w:b/>
          <w:bCs/>
          <w:i/>
          <w:iCs/>
          <w:sz w:val="24"/>
          <w:szCs w:val="24"/>
        </w:rPr>
      </w:pPr>
      <w:r w:rsidRPr="009E2B00">
        <w:rPr>
          <w:rFonts w:ascii="Times New Roman" w:hAnsi="Times New Roman"/>
          <w:b/>
          <w:bCs/>
          <w:i/>
          <w:iCs/>
          <w:sz w:val="24"/>
          <w:szCs w:val="24"/>
        </w:rPr>
        <w:t>Fig. 3. Flow chart for the preparation of turmeric powder (Tamuno EN. 2020)</w:t>
      </w:r>
    </w:p>
    <w:p w14:paraId="0AEB5610" w14:textId="77777777" w:rsidR="0052423E" w:rsidRDefault="0052423E" w:rsidP="0052423E">
      <w:pPr>
        <w:spacing w:after="0" w:line="480" w:lineRule="auto"/>
        <w:jc w:val="both"/>
        <w:rPr>
          <w:rFonts w:ascii="Times New Roman" w:hAnsi="Times New Roman"/>
          <w:b/>
          <w:bCs/>
          <w:sz w:val="24"/>
          <w:szCs w:val="24"/>
        </w:rPr>
      </w:pPr>
      <w:r>
        <w:rPr>
          <w:rFonts w:ascii="Times New Roman" w:hAnsi="Times New Roman"/>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4</w:t>
      </w:r>
      <w:r>
        <w:rPr>
          <w:rFonts w:ascii="Times New Roman" w:hAnsi="Times New Roman"/>
          <w:b/>
          <w:bCs/>
          <w:sz w:val="24"/>
          <w:szCs w:val="24"/>
        </w:rPr>
        <w:tab/>
      </w:r>
      <w:r w:rsidRPr="00AF7073">
        <w:rPr>
          <w:rFonts w:ascii="Times New Roman" w:hAnsi="Times New Roman"/>
          <w:b/>
          <w:bCs/>
          <w:sz w:val="24"/>
          <w:szCs w:val="24"/>
        </w:rPr>
        <w:t xml:space="preserve">Preparation </w:t>
      </w:r>
      <w:r>
        <w:rPr>
          <w:rFonts w:ascii="Times New Roman" w:hAnsi="Times New Roman"/>
          <w:b/>
          <w:bCs/>
          <w:sz w:val="24"/>
          <w:szCs w:val="24"/>
        </w:rPr>
        <w:t>o</w:t>
      </w:r>
      <w:r w:rsidRPr="00AF7073">
        <w:rPr>
          <w:rFonts w:ascii="Times New Roman" w:hAnsi="Times New Roman"/>
          <w:b/>
          <w:bCs/>
          <w:sz w:val="24"/>
          <w:szCs w:val="24"/>
        </w:rPr>
        <w:t xml:space="preserve">f </w:t>
      </w:r>
      <w:r>
        <w:rPr>
          <w:rFonts w:ascii="Times New Roman" w:hAnsi="Times New Roman"/>
          <w:b/>
          <w:bCs/>
          <w:sz w:val="24"/>
          <w:szCs w:val="24"/>
        </w:rPr>
        <w:t>Bay leaf</w:t>
      </w:r>
      <w:r w:rsidRPr="00AF7073">
        <w:rPr>
          <w:rFonts w:ascii="Times New Roman" w:hAnsi="Times New Roman"/>
          <w:b/>
          <w:bCs/>
          <w:sz w:val="24"/>
          <w:szCs w:val="24"/>
        </w:rPr>
        <w:t xml:space="preserve"> Powder</w:t>
      </w:r>
    </w:p>
    <w:p w14:paraId="015159D7" w14:textId="77777777" w:rsidR="0052423E" w:rsidRDefault="0052423E" w:rsidP="0052423E">
      <w:pPr>
        <w:spacing w:line="480" w:lineRule="auto"/>
        <w:jc w:val="both"/>
        <w:rPr>
          <w:rFonts w:ascii="Times New Roman" w:hAnsi="Times New Roman"/>
          <w:sz w:val="24"/>
          <w:szCs w:val="24"/>
        </w:rPr>
      </w:pPr>
      <w:r w:rsidRPr="00A354E2">
        <w:rPr>
          <w:rFonts w:ascii="Times New Roman" w:hAnsi="Times New Roman"/>
          <w:sz w:val="24"/>
          <w:szCs w:val="24"/>
        </w:rPr>
        <w:t xml:space="preserve"> </w:t>
      </w:r>
      <w:r>
        <w:rPr>
          <w:rFonts w:ascii="Times New Roman" w:hAnsi="Times New Roman"/>
          <w:sz w:val="24"/>
          <w:szCs w:val="24"/>
        </w:rPr>
        <w:t>The preparation of bay leaf was prepared by washing it thoroughly with clean water to remove dust and extraneous material. Then the cleaned fresh bay leaf was dried in a dehydrator at 60</w:t>
      </w:r>
      <w:r>
        <w:rPr>
          <w:rFonts w:ascii="Times New Roman" w:hAnsi="Times New Roman"/>
          <w:sz w:val="24"/>
          <w:szCs w:val="24"/>
          <w:vertAlign w:val="superscript"/>
        </w:rPr>
        <w:t>0</w:t>
      </w:r>
      <w:r>
        <w:rPr>
          <w:rFonts w:ascii="Times New Roman" w:hAnsi="Times New Roman"/>
          <w:sz w:val="24"/>
          <w:szCs w:val="24"/>
        </w:rPr>
        <w:t xml:space="preserve">c for 8 hours by cooling in room temperature (Consuelo </w:t>
      </w:r>
      <w:r w:rsidRPr="00B01B4F">
        <w:rPr>
          <w:rFonts w:ascii="Times New Roman" w:hAnsi="Times New Roman"/>
          <w:i/>
          <w:iCs/>
          <w:sz w:val="24"/>
          <w:szCs w:val="24"/>
        </w:rPr>
        <w:t>et al.,</w:t>
      </w:r>
      <w:r>
        <w:rPr>
          <w:rFonts w:ascii="Times New Roman" w:hAnsi="Times New Roman"/>
          <w:sz w:val="24"/>
          <w:szCs w:val="24"/>
        </w:rPr>
        <w:t xml:space="preserve"> 2002; Idris </w:t>
      </w:r>
      <w:r w:rsidRPr="00B01B4F">
        <w:rPr>
          <w:rFonts w:ascii="Times New Roman" w:hAnsi="Times New Roman"/>
          <w:i/>
          <w:iCs/>
          <w:sz w:val="24"/>
          <w:szCs w:val="24"/>
        </w:rPr>
        <w:t>et al.,</w:t>
      </w:r>
      <w:r>
        <w:rPr>
          <w:rFonts w:ascii="Times New Roman" w:hAnsi="Times New Roman"/>
          <w:sz w:val="24"/>
          <w:szCs w:val="24"/>
        </w:rPr>
        <w:t xml:space="preserve"> 2011). The dried bay leaf was ground into course flakes by using an electric blender, as shown in Fig.4, then the powder obtained was sieved by using sieve shaker of 0.35mm mesh (Redmond Griffith, 2003).</w:t>
      </w:r>
    </w:p>
    <w:p w14:paraId="28F03F29" w14:textId="77777777" w:rsidR="0052423E" w:rsidRDefault="0052423E" w:rsidP="0052423E">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11049426" wp14:editId="77B42F59">
                <wp:simplePos x="0" y="0"/>
                <wp:positionH relativeFrom="column">
                  <wp:posOffset>2981325</wp:posOffset>
                </wp:positionH>
                <wp:positionV relativeFrom="paragraph">
                  <wp:posOffset>198755</wp:posOffset>
                </wp:positionV>
                <wp:extent cx="0" cy="238125"/>
                <wp:effectExtent l="76200" t="0" r="57150" b="47625"/>
                <wp:wrapNone/>
                <wp:docPr id="212198646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24C8D" id="Straight Arrow Connector 5" o:spid="_x0000_s1026" type="#_x0000_t32" style="position:absolute;margin-left:234.75pt;margin-top:15.65pt;width:0;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">
                <v:stroke endarrow="block"/>
              </v:shape>
            </w:pict>
          </mc:Fallback>
        </mc:AlternateContent>
      </w:r>
      <w:r w:rsidRPr="00863BE1">
        <w:rPr>
          <w:rFonts w:ascii="Times New Roman" w:hAnsi="Times New Roman"/>
          <w:sz w:val="24"/>
          <w:szCs w:val="24"/>
        </w:rPr>
        <w:t>Bay</w:t>
      </w:r>
      <w:r>
        <w:rPr>
          <w:rFonts w:ascii="Times New Roman" w:hAnsi="Times New Roman"/>
          <w:sz w:val="24"/>
          <w:szCs w:val="24"/>
        </w:rPr>
        <w:t xml:space="preserve"> leaf </w:t>
      </w:r>
    </w:p>
    <w:p w14:paraId="23B3C843" w14:textId="77777777" w:rsidR="0052423E" w:rsidRPr="00863BE1" w:rsidRDefault="0052423E" w:rsidP="0052423E">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5689565A" wp14:editId="6DC29F9F">
                <wp:simplePos x="0" y="0"/>
                <wp:positionH relativeFrom="column">
                  <wp:posOffset>2971800</wp:posOffset>
                </wp:positionH>
                <wp:positionV relativeFrom="paragraph">
                  <wp:posOffset>199390</wp:posOffset>
                </wp:positionV>
                <wp:extent cx="635" cy="238125"/>
                <wp:effectExtent l="76200" t="0" r="75565" b="47625"/>
                <wp:wrapNone/>
                <wp:docPr id="176142183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63138" id="Straight Arrow Connector 4" o:spid="_x0000_s1026" type="#_x0000_t32" style="position:absolute;margin-left:234pt;margin-top:15.7pt;width:.0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">
                <v:stroke endarrow="block"/>
              </v:shape>
            </w:pict>
          </mc:Fallback>
        </mc:AlternateContent>
      </w:r>
      <w:r w:rsidRPr="00863BE1">
        <w:rPr>
          <w:rFonts w:ascii="Times New Roman" w:hAnsi="Times New Roman"/>
          <w:sz w:val="24"/>
          <w:szCs w:val="24"/>
        </w:rPr>
        <w:t>Washing</w:t>
      </w:r>
    </w:p>
    <w:p w14:paraId="43167271" w14:textId="77777777" w:rsidR="0052423E" w:rsidRPr="00863BE1" w:rsidRDefault="0052423E" w:rsidP="0052423E">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5E728A4D" wp14:editId="6B308968">
                <wp:simplePos x="0" y="0"/>
                <wp:positionH relativeFrom="column">
                  <wp:posOffset>2971800</wp:posOffset>
                </wp:positionH>
                <wp:positionV relativeFrom="paragraph">
                  <wp:posOffset>200025</wp:posOffset>
                </wp:positionV>
                <wp:extent cx="0" cy="238125"/>
                <wp:effectExtent l="76200" t="0" r="57150" b="47625"/>
                <wp:wrapNone/>
                <wp:docPr id="6692746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8DA63" id="Straight Arrow Connector 3" o:spid="_x0000_s1026" type="#_x0000_t32" style="position:absolute;margin-left:234pt;margin-top:15.75pt;width:0;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">
                <v:stroke endarrow="block"/>
              </v:shape>
            </w:pict>
          </mc:Fallback>
        </mc:AlternateContent>
      </w:r>
      <w:r w:rsidRPr="00863BE1">
        <w:rPr>
          <w:rFonts w:ascii="Times New Roman" w:hAnsi="Times New Roman"/>
          <w:sz w:val="24"/>
          <w:szCs w:val="24"/>
        </w:rPr>
        <w:t>Oven</w:t>
      </w:r>
      <w:r>
        <w:rPr>
          <w:rFonts w:ascii="Times New Roman" w:hAnsi="Times New Roman"/>
          <w:sz w:val="24"/>
          <w:szCs w:val="24"/>
        </w:rPr>
        <w:t>-</w:t>
      </w:r>
      <w:r w:rsidRPr="00863BE1">
        <w:rPr>
          <w:rFonts w:ascii="Times New Roman" w:hAnsi="Times New Roman"/>
          <w:sz w:val="24"/>
          <w:szCs w:val="24"/>
        </w:rPr>
        <w:t>drying (60</w:t>
      </w:r>
      <w:r w:rsidRPr="00863BE1">
        <w:rPr>
          <w:rFonts w:ascii="Times New Roman" w:hAnsi="Times New Roman"/>
          <w:sz w:val="24"/>
          <w:szCs w:val="24"/>
          <w:vertAlign w:val="superscript"/>
        </w:rPr>
        <w:t>0</w:t>
      </w:r>
      <w:r w:rsidRPr="00863BE1">
        <w:rPr>
          <w:rFonts w:ascii="Times New Roman" w:hAnsi="Times New Roman"/>
          <w:sz w:val="24"/>
          <w:szCs w:val="24"/>
        </w:rPr>
        <w:t>c for 8 hours)</w:t>
      </w:r>
    </w:p>
    <w:p w14:paraId="4F312ECE" w14:textId="77777777" w:rsidR="0052423E" w:rsidRPr="00863BE1" w:rsidRDefault="0052423E" w:rsidP="0052423E">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40144807" wp14:editId="651C0816">
                <wp:simplePos x="0" y="0"/>
                <wp:positionH relativeFrom="column">
                  <wp:posOffset>2971800</wp:posOffset>
                </wp:positionH>
                <wp:positionV relativeFrom="paragraph">
                  <wp:posOffset>210185</wp:posOffset>
                </wp:positionV>
                <wp:extent cx="0" cy="238125"/>
                <wp:effectExtent l="76200" t="0" r="57150" b="47625"/>
                <wp:wrapNone/>
                <wp:docPr id="6134789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1E017" id="Straight Arrow Connector 2" o:spid="_x0000_s1026" type="#_x0000_t32" style="position:absolute;margin-left:234pt;margin-top:16.55pt;width:0;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">
                <v:stroke endarrow="block"/>
              </v:shape>
            </w:pict>
          </mc:Fallback>
        </mc:AlternateContent>
      </w:r>
      <w:r w:rsidRPr="00863BE1">
        <w:rPr>
          <w:rFonts w:ascii="Times New Roman" w:hAnsi="Times New Roman"/>
          <w:sz w:val="24"/>
          <w:szCs w:val="24"/>
        </w:rPr>
        <w:t>Grinding (using electric blender)</w:t>
      </w:r>
    </w:p>
    <w:p w14:paraId="2CDD7D96" w14:textId="77777777" w:rsidR="0052423E" w:rsidRPr="00863BE1" w:rsidRDefault="0052423E" w:rsidP="0052423E">
      <w:pPr>
        <w:spacing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7F6F2222" wp14:editId="657D7300">
                <wp:simplePos x="0" y="0"/>
                <wp:positionH relativeFrom="column">
                  <wp:posOffset>2962910</wp:posOffset>
                </wp:positionH>
                <wp:positionV relativeFrom="paragraph">
                  <wp:posOffset>210820</wp:posOffset>
                </wp:positionV>
                <wp:extent cx="0" cy="238125"/>
                <wp:effectExtent l="76200" t="0" r="57150" b="47625"/>
                <wp:wrapNone/>
                <wp:docPr id="13217550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14AF6" id="Straight Arrow Connector 1" o:spid="_x0000_s1026" type="#_x0000_t32" style="position:absolute;margin-left:233.3pt;margin-top:16.6pt;width:0;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">
                <v:stroke endarrow="block"/>
              </v:shape>
            </w:pict>
          </mc:Fallback>
        </mc:AlternateContent>
      </w:r>
      <w:r w:rsidRPr="00863BE1">
        <w:rPr>
          <w:rFonts w:ascii="Times New Roman" w:hAnsi="Times New Roman"/>
          <w:sz w:val="24"/>
          <w:szCs w:val="24"/>
        </w:rPr>
        <w:t xml:space="preserve">                                                          Sieving (0.35 mm mesh)</w:t>
      </w:r>
    </w:p>
    <w:p w14:paraId="4827BAC9" w14:textId="77777777" w:rsidR="0052423E" w:rsidRPr="00863BE1" w:rsidRDefault="0052423E" w:rsidP="0052423E">
      <w:pPr>
        <w:spacing w:line="480" w:lineRule="auto"/>
        <w:jc w:val="center"/>
        <w:rPr>
          <w:rFonts w:ascii="Times New Roman" w:hAnsi="Times New Roman"/>
          <w:sz w:val="24"/>
          <w:szCs w:val="24"/>
        </w:rPr>
      </w:pPr>
      <w:r w:rsidRPr="00863BE1">
        <w:rPr>
          <w:rFonts w:ascii="Times New Roman" w:hAnsi="Times New Roman"/>
          <w:sz w:val="24"/>
          <w:szCs w:val="24"/>
        </w:rPr>
        <w:t>Bay leaf powder</w:t>
      </w:r>
    </w:p>
    <w:p w14:paraId="37357BF3" w14:textId="77777777" w:rsidR="0052423E" w:rsidRPr="007E17C7" w:rsidRDefault="0052423E" w:rsidP="0052423E">
      <w:pPr>
        <w:spacing w:line="480" w:lineRule="auto"/>
        <w:rPr>
          <w:rFonts w:ascii="Times New Roman" w:hAnsi="Times New Roman"/>
          <w:b/>
          <w:bCs/>
          <w:i/>
          <w:iCs/>
          <w:sz w:val="24"/>
          <w:szCs w:val="24"/>
        </w:rPr>
      </w:pPr>
      <w:r w:rsidRPr="007E17C7">
        <w:rPr>
          <w:rFonts w:ascii="Times New Roman" w:hAnsi="Times New Roman"/>
          <w:b/>
          <w:bCs/>
          <w:i/>
          <w:iCs/>
          <w:sz w:val="24"/>
          <w:szCs w:val="24"/>
        </w:rPr>
        <w:t>Fig.4. flow chart for the preparation of bay leaf powder (Redmond Griffith, 2003)</w:t>
      </w:r>
    </w:p>
    <w:p w14:paraId="19E0E555" w14:textId="77777777" w:rsidR="0052423E" w:rsidRPr="00B322AF" w:rsidRDefault="0052423E" w:rsidP="0052423E">
      <w:pPr>
        <w:spacing w:after="0" w:line="480" w:lineRule="auto"/>
        <w:jc w:val="both"/>
        <w:rPr>
          <w:rFonts w:ascii="Times New Roman" w:hAnsi="Times New Roman"/>
          <w:b/>
          <w:bCs/>
          <w:sz w:val="24"/>
          <w:szCs w:val="24"/>
        </w:rPr>
      </w:pPr>
      <w:r>
        <w:rPr>
          <w:rFonts w:ascii="Times New Roman" w:hAnsi="Times New Roman"/>
          <w:sz w:val="24"/>
          <w:szCs w:val="24"/>
        </w:rPr>
        <w:br w:type="page"/>
      </w:r>
      <w:r w:rsidRPr="00B322AF">
        <w:rPr>
          <w:rFonts w:ascii="Times New Roman" w:hAnsi="Times New Roman"/>
          <w:b/>
          <w:bCs/>
          <w:sz w:val="24"/>
          <w:szCs w:val="24"/>
        </w:rPr>
        <w:lastRenderedPageBreak/>
        <w:t>3.3</w:t>
      </w:r>
      <w:r w:rsidRPr="00B322AF">
        <w:rPr>
          <w:rFonts w:ascii="Times New Roman" w:hAnsi="Times New Roman"/>
          <w:b/>
          <w:bCs/>
          <w:sz w:val="24"/>
          <w:szCs w:val="24"/>
        </w:rPr>
        <w:tab/>
      </w:r>
      <w:r w:rsidRPr="00B322AF">
        <w:rPr>
          <w:rFonts w:ascii="Times New Roman" w:hAnsi="Times New Roman"/>
          <w:b/>
          <w:bCs/>
          <w:sz w:val="24"/>
          <w:szCs w:val="24"/>
        </w:rPr>
        <w:tab/>
      </w:r>
      <w:r>
        <w:rPr>
          <w:rFonts w:ascii="Times New Roman" w:hAnsi="Times New Roman"/>
          <w:b/>
          <w:bCs/>
          <w:sz w:val="24"/>
          <w:szCs w:val="24"/>
        </w:rPr>
        <w:t>Formulation of Composite Spice Blends</w:t>
      </w:r>
    </w:p>
    <w:p w14:paraId="63CAAF5D" w14:textId="77777777" w:rsidR="0052423E" w:rsidRPr="00634051" w:rsidRDefault="0052423E" w:rsidP="0052423E">
      <w:pPr>
        <w:spacing w:after="0" w:line="360" w:lineRule="auto"/>
        <w:jc w:val="both"/>
        <w:rPr>
          <w:rFonts w:ascii="Times New Roman" w:hAnsi="Times New Roman"/>
          <w:b/>
          <w:bCs/>
          <w:sz w:val="24"/>
          <w:szCs w:val="24"/>
        </w:rPr>
      </w:pPr>
      <w:r w:rsidRPr="00634051">
        <w:rPr>
          <w:rFonts w:ascii="Times New Roman" w:hAnsi="Times New Roman"/>
          <w:b/>
          <w:bCs/>
          <w:sz w:val="24"/>
          <w:szCs w:val="24"/>
        </w:rPr>
        <w:t>Table 5</w:t>
      </w:r>
      <w:r w:rsidRPr="00634051">
        <w:rPr>
          <w:rFonts w:ascii="Times New Roman" w:hAnsi="Times New Roman"/>
          <w:b/>
          <w:bCs/>
          <w:sz w:val="24"/>
          <w:szCs w:val="24"/>
        </w:rPr>
        <w:tab/>
        <w:t xml:space="preserve">Formulations of </w:t>
      </w:r>
      <w:r>
        <w:rPr>
          <w:rFonts w:ascii="Times New Roman" w:hAnsi="Times New Roman"/>
          <w:b/>
          <w:bCs/>
          <w:sz w:val="24"/>
          <w:szCs w:val="24"/>
        </w:rPr>
        <w:t>Herbal Spice</w:t>
      </w:r>
      <w:r w:rsidRPr="00634051">
        <w:rPr>
          <w:rFonts w:ascii="Times New Roman" w:hAnsi="Times New Roman"/>
          <w:b/>
          <w:bCs/>
          <w:sz w:val="24"/>
          <w:szCs w:val="24"/>
        </w:rPr>
        <w:t xml:space="preserve"> blends</w:t>
      </w:r>
    </w:p>
    <w:tbl>
      <w:tblPr>
        <w:tblW w:w="10348" w:type="dxa"/>
        <w:tblBorders>
          <w:top w:val="single" w:sz="4" w:space="0" w:color="auto"/>
          <w:bottom w:val="single" w:sz="4" w:space="0" w:color="auto"/>
        </w:tblBorders>
        <w:tblLook w:val="0400" w:firstRow="0" w:lastRow="0" w:firstColumn="0" w:lastColumn="0" w:noHBand="0" w:noVBand="1"/>
      </w:tblPr>
      <w:tblGrid>
        <w:gridCol w:w="1458"/>
        <w:gridCol w:w="1890"/>
        <w:gridCol w:w="2014"/>
        <w:gridCol w:w="1427"/>
        <w:gridCol w:w="1689"/>
        <w:gridCol w:w="1870"/>
      </w:tblGrid>
      <w:tr w:rsidR="0052423E" w14:paraId="5B1D3A7F" w14:textId="77777777" w:rsidTr="00BE1FB3">
        <w:tc>
          <w:tcPr>
            <w:tcW w:w="1458" w:type="dxa"/>
            <w:tcBorders>
              <w:top w:val="single" w:sz="4" w:space="0" w:color="auto"/>
              <w:bottom w:val="single" w:sz="4" w:space="0" w:color="auto"/>
            </w:tcBorders>
            <w:shd w:val="clear" w:color="auto" w:fill="auto"/>
          </w:tcPr>
          <w:p w14:paraId="71B6798B" w14:textId="77777777" w:rsidR="0052423E" w:rsidRPr="0045621D" w:rsidRDefault="0052423E" w:rsidP="00BE1FB3">
            <w:pPr>
              <w:spacing w:after="0" w:line="240" w:lineRule="auto"/>
              <w:jc w:val="center"/>
              <w:rPr>
                <w:rFonts w:ascii="Times New Roman" w:hAnsi="Times New Roman"/>
                <w:b/>
                <w:bCs/>
                <w:sz w:val="24"/>
                <w:szCs w:val="24"/>
              </w:rPr>
            </w:pPr>
            <w:r>
              <w:rPr>
                <w:rFonts w:ascii="Times New Roman" w:hAnsi="Times New Roman"/>
                <w:b/>
                <w:bCs/>
                <w:sz w:val="24"/>
                <w:szCs w:val="24"/>
              </w:rPr>
              <w:t>Blends</w:t>
            </w:r>
          </w:p>
        </w:tc>
        <w:tc>
          <w:tcPr>
            <w:tcW w:w="1890" w:type="dxa"/>
            <w:tcBorders>
              <w:top w:val="single" w:sz="4" w:space="0" w:color="auto"/>
              <w:bottom w:val="single" w:sz="4" w:space="0" w:color="auto"/>
            </w:tcBorders>
            <w:shd w:val="clear" w:color="auto" w:fill="auto"/>
          </w:tcPr>
          <w:p w14:paraId="0061C5E2" w14:textId="77777777" w:rsidR="0052423E" w:rsidRPr="0045621D" w:rsidRDefault="0052423E"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Total mass (%)</w:t>
            </w:r>
          </w:p>
        </w:tc>
        <w:tc>
          <w:tcPr>
            <w:tcW w:w="2014" w:type="dxa"/>
            <w:tcBorders>
              <w:top w:val="single" w:sz="4" w:space="0" w:color="auto"/>
              <w:bottom w:val="single" w:sz="4" w:space="0" w:color="auto"/>
            </w:tcBorders>
            <w:shd w:val="clear" w:color="auto" w:fill="auto"/>
          </w:tcPr>
          <w:p w14:paraId="41F1104C" w14:textId="77777777" w:rsidR="0052423E" w:rsidRDefault="0052423E"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Garlic (%)</w:t>
            </w:r>
          </w:p>
        </w:tc>
        <w:tc>
          <w:tcPr>
            <w:tcW w:w="1427" w:type="dxa"/>
            <w:tcBorders>
              <w:top w:val="single" w:sz="4" w:space="0" w:color="auto"/>
              <w:bottom w:val="single" w:sz="4" w:space="0" w:color="auto"/>
            </w:tcBorders>
            <w:shd w:val="clear" w:color="auto" w:fill="auto"/>
          </w:tcPr>
          <w:p w14:paraId="580AF8FE" w14:textId="77777777" w:rsidR="0052423E" w:rsidRDefault="0052423E"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Ginger (%)</w:t>
            </w:r>
          </w:p>
        </w:tc>
        <w:tc>
          <w:tcPr>
            <w:tcW w:w="1689" w:type="dxa"/>
            <w:tcBorders>
              <w:top w:val="single" w:sz="4" w:space="0" w:color="auto"/>
              <w:bottom w:val="single" w:sz="4" w:space="0" w:color="auto"/>
            </w:tcBorders>
            <w:shd w:val="clear" w:color="auto" w:fill="auto"/>
          </w:tcPr>
          <w:p w14:paraId="37FF1824" w14:textId="77777777" w:rsidR="0052423E" w:rsidRDefault="0052423E"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Turmeric (%)</w:t>
            </w:r>
          </w:p>
        </w:tc>
        <w:tc>
          <w:tcPr>
            <w:tcW w:w="1870" w:type="dxa"/>
            <w:tcBorders>
              <w:top w:val="single" w:sz="4" w:space="0" w:color="auto"/>
              <w:bottom w:val="single" w:sz="4" w:space="0" w:color="auto"/>
            </w:tcBorders>
          </w:tcPr>
          <w:p w14:paraId="504DFE2F" w14:textId="77777777" w:rsidR="0052423E" w:rsidRDefault="0052423E"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Bay leaf (%)</w:t>
            </w:r>
          </w:p>
        </w:tc>
      </w:tr>
      <w:tr w:rsidR="0052423E" w14:paraId="2D95D280" w14:textId="77777777" w:rsidTr="00BE1FB3">
        <w:tc>
          <w:tcPr>
            <w:tcW w:w="1458" w:type="dxa"/>
            <w:tcBorders>
              <w:top w:val="single" w:sz="4" w:space="0" w:color="auto"/>
            </w:tcBorders>
            <w:shd w:val="clear" w:color="auto" w:fill="auto"/>
          </w:tcPr>
          <w:p w14:paraId="0B5A09C9" w14:textId="77777777" w:rsidR="0052423E" w:rsidRPr="0045621D" w:rsidRDefault="0052423E" w:rsidP="00BE1FB3">
            <w:pPr>
              <w:spacing w:after="0" w:line="240" w:lineRule="auto"/>
              <w:jc w:val="center"/>
              <w:rPr>
                <w:rFonts w:ascii="Times New Roman" w:hAnsi="Times New Roman"/>
                <w:b/>
                <w:bCs/>
                <w:sz w:val="24"/>
                <w:szCs w:val="24"/>
              </w:rPr>
            </w:pPr>
            <w:r>
              <w:rPr>
                <w:rFonts w:ascii="Times New Roman" w:hAnsi="Times New Roman"/>
                <w:b/>
                <w:bCs/>
                <w:sz w:val="24"/>
                <w:szCs w:val="24"/>
              </w:rPr>
              <w:t>Blend A</w:t>
            </w:r>
          </w:p>
        </w:tc>
        <w:tc>
          <w:tcPr>
            <w:tcW w:w="1890" w:type="dxa"/>
            <w:tcBorders>
              <w:top w:val="single" w:sz="4" w:space="0" w:color="auto"/>
            </w:tcBorders>
            <w:shd w:val="clear" w:color="auto" w:fill="auto"/>
          </w:tcPr>
          <w:p w14:paraId="183609DC"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100</w:t>
            </w:r>
          </w:p>
        </w:tc>
        <w:tc>
          <w:tcPr>
            <w:tcW w:w="2014" w:type="dxa"/>
            <w:tcBorders>
              <w:top w:val="single" w:sz="4" w:space="0" w:color="auto"/>
            </w:tcBorders>
            <w:shd w:val="clear" w:color="auto" w:fill="auto"/>
          </w:tcPr>
          <w:p w14:paraId="6C250C58"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40</w:t>
            </w:r>
          </w:p>
        </w:tc>
        <w:tc>
          <w:tcPr>
            <w:tcW w:w="1427" w:type="dxa"/>
            <w:tcBorders>
              <w:top w:val="single" w:sz="4" w:space="0" w:color="auto"/>
            </w:tcBorders>
            <w:shd w:val="clear" w:color="auto" w:fill="auto"/>
          </w:tcPr>
          <w:p w14:paraId="64577A7C"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30</w:t>
            </w:r>
          </w:p>
        </w:tc>
        <w:tc>
          <w:tcPr>
            <w:tcW w:w="1689" w:type="dxa"/>
            <w:tcBorders>
              <w:top w:val="single" w:sz="4" w:space="0" w:color="auto"/>
            </w:tcBorders>
            <w:shd w:val="clear" w:color="auto" w:fill="auto"/>
          </w:tcPr>
          <w:p w14:paraId="0B02E441"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20</w:t>
            </w:r>
          </w:p>
        </w:tc>
        <w:tc>
          <w:tcPr>
            <w:tcW w:w="1870" w:type="dxa"/>
            <w:tcBorders>
              <w:top w:val="single" w:sz="4" w:space="0" w:color="auto"/>
            </w:tcBorders>
          </w:tcPr>
          <w:p w14:paraId="08FB5919" w14:textId="77777777" w:rsidR="0052423E"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10</w:t>
            </w:r>
          </w:p>
        </w:tc>
      </w:tr>
      <w:tr w:rsidR="0052423E" w14:paraId="4D3F4BE9" w14:textId="77777777" w:rsidTr="00BE1FB3">
        <w:tc>
          <w:tcPr>
            <w:tcW w:w="1458" w:type="dxa"/>
            <w:shd w:val="clear" w:color="auto" w:fill="auto"/>
          </w:tcPr>
          <w:p w14:paraId="67B937BD" w14:textId="77777777" w:rsidR="0052423E" w:rsidRPr="0045621D" w:rsidRDefault="0052423E" w:rsidP="00BE1FB3">
            <w:pPr>
              <w:spacing w:after="0" w:line="240" w:lineRule="auto"/>
              <w:jc w:val="center"/>
              <w:rPr>
                <w:rFonts w:ascii="Times New Roman" w:hAnsi="Times New Roman"/>
                <w:b/>
                <w:bCs/>
                <w:sz w:val="24"/>
                <w:szCs w:val="24"/>
              </w:rPr>
            </w:pPr>
            <w:r>
              <w:rPr>
                <w:rFonts w:ascii="Times New Roman" w:hAnsi="Times New Roman"/>
                <w:b/>
                <w:bCs/>
                <w:sz w:val="24"/>
                <w:szCs w:val="24"/>
              </w:rPr>
              <w:t>Blend</w:t>
            </w:r>
            <w:r w:rsidRPr="0045621D">
              <w:rPr>
                <w:rFonts w:ascii="Times New Roman" w:hAnsi="Times New Roman"/>
                <w:b/>
                <w:bCs/>
                <w:sz w:val="24"/>
                <w:szCs w:val="24"/>
              </w:rPr>
              <w:t xml:space="preserve"> B</w:t>
            </w:r>
          </w:p>
        </w:tc>
        <w:tc>
          <w:tcPr>
            <w:tcW w:w="1890" w:type="dxa"/>
            <w:shd w:val="clear" w:color="auto" w:fill="auto"/>
          </w:tcPr>
          <w:p w14:paraId="479C3330" w14:textId="77777777" w:rsidR="0052423E" w:rsidRPr="0045621D" w:rsidRDefault="0052423E" w:rsidP="00BE1FB3">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shd w:val="clear" w:color="auto" w:fill="auto"/>
          </w:tcPr>
          <w:p w14:paraId="4E6496FF"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30</w:t>
            </w:r>
          </w:p>
        </w:tc>
        <w:tc>
          <w:tcPr>
            <w:tcW w:w="1427" w:type="dxa"/>
            <w:shd w:val="clear" w:color="auto" w:fill="auto"/>
          </w:tcPr>
          <w:p w14:paraId="04019752"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20</w:t>
            </w:r>
          </w:p>
        </w:tc>
        <w:tc>
          <w:tcPr>
            <w:tcW w:w="1689" w:type="dxa"/>
            <w:shd w:val="clear" w:color="auto" w:fill="auto"/>
          </w:tcPr>
          <w:p w14:paraId="4C16E0BB"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10</w:t>
            </w:r>
          </w:p>
        </w:tc>
        <w:tc>
          <w:tcPr>
            <w:tcW w:w="1870" w:type="dxa"/>
          </w:tcPr>
          <w:p w14:paraId="24B84BC3"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40</w:t>
            </w:r>
          </w:p>
        </w:tc>
      </w:tr>
      <w:tr w:rsidR="0052423E" w14:paraId="5B9F8F99" w14:textId="77777777" w:rsidTr="00BE1FB3">
        <w:tc>
          <w:tcPr>
            <w:tcW w:w="1458" w:type="dxa"/>
            <w:shd w:val="clear" w:color="auto" w:fill="auto"/>
          </w:tcPr>
          <w:p w14:paraId="104FFBD8" w14:textId="77777777" w:rsidR="0052423E" w:rsidRPr="0045621D" w:rsidRDefault="0052423E" w:rsidP="00BE1FB3">
            <w:pPr>
              <w:spacing w:after="0" w:line="240" w:lineRule="auto"/>
              <w:jc w:val="center"/>
              <w:rPr>
                <w:rFonts w:ascii="Times New Roman" w:hAnsi="Times New Roman"/>
                <w:b/>
                <w:bCs/>
                <w:sz w:val="24"/>
                <w:szCs w:val="24"/>
              </w:rPr>
            </w:pPr>
            <w:r>
              <w:rPr>
                <w:rFonts w:ascii="Times New Roman" w:hAnsi="Times New Roman"/>
                <w:b/>
                <w:bCs/>
                <w:sz w:val="24"/>
                <w:szCs w:val="24"/>
              </w:rPr>
              <w:t>Blend</w:t>
            </w:r>
            <w:r w:rsidRPr="0045621D">
              <w:rPr>
                <w:rFonts w:ascii="Times New Roman" w:hAnsi="Times New Roman"/>
                <w:b/>
                <w:bCs/>
                <w:sz w:val="24"/>
                <w:szCs w:val="24"/>
              </w:rPr>
              <w:t xml:space="preserve"> C</w:t>
            </w:r>
          </w:p>
        </w:tc>
        <w:tc>
          <w:tcPr>
            <w:tcW w:w="1890" w:type="dxa"/>
            <w:shd w:val="clear" w:color="auto" w:fill="auto"/>
          </w:tcPr>
          <w:p w14:paraId="677D4AE8" w14:textId="77777777" w:rsidR="0052423E" w:rsidRPr="0045621D" w:rsidRDefault="0052423E" w:rsidP="00BE1FB3">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shd w:val="clear" w:color="auto" w:fill="auto"/>
          </w:tcPr>
          <w:p w14:paraId="4CAFA463"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20</w:t>
            </w:r>
          </w:p>
        </w:tc>
        <w:tc>
          <w:tcPr>
            <w:tcW w:w="1427" w:type="dxa"/>
            <w:shd w:val="clear" w:color="auto" w:fill="auto"/>
          </w:tcPr>
          <w:p w14:paraId="09423858"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10</w:t>
            </w:r>
          </w:p>
        </w:tc>
        <w:tc>
          <w:tcPr>
            <w:tcW w:w="1689" w:type="dxa"/>
            <w:shd w:val="clear" w:color="auto" w:fill="auto"/>
          </w:tcPr>
          <w:p w14:paraId="4C783B4B"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40</w:t>
            </w:r>
          </w:p>
        </w:tc>
        <w:tc>
          <w:tcPr>
            <w:tcW w:w="1870" w:type="dxa"/>
          </w:tcPr>
          <w:p w14:paraId="3B879658"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30</w:t>
            </w:r>
          </w:p>
        </w:tc>
      </w:tr>
      <w:tr w:rsidR="0052423E" w14:paraId="25CD7264" w14:textId="77777777" w:rsidTr="00BE1FB3">
        <w:tc>
          <w:tcPr>
            <w:tcW w:w="1458" w:type="dxa"/>
            <w:shd w:val="clear" w:color="auto" w:fill="auto"/>
          </w:tcPr>
          <w:p w14:paraId="1354D46D" w14:textId="77777777" w:rsidR="0052423E" w:rsidRPr="0045621D" w:rsidRDefault="0052423E" w:rsidP="00BE1FB3">
            <w:pPr>
              <w:spacing w:after="0" w:line="240" w:lineRule="auto"/>
              <w:jc w:val="center"/>
              <w:rPr>
                <w:rFonts w:ascii="Times New Roman" w:hAnsi="Times New Roman"/>
                <w:b/>
                <w:bCs/>
                <w:sz w:val="24"/>
                <w:szCs w:val="24"/>
              </w:rPr>
            </w:pPr>
            <w:r w:rsidRPr="0045621D">
              <w:rPr>
                <w:rFonts w:ascii="Times New Roman" w:hAnsi="Times New Roman"/>
                <w:b/>
                <w:bCs/>
                <w:sz w:val="24"/>
                <w:szCs w:val="24"/>
              </w:rPr>
              <w:t>S D</w:t>
            </w:r>
          </w:p>
        </w:tc>
        <w:tc>
          <w:tcPr>
            <w:tcW w:w="1890" w:type="dxa"/>
            <w:shd w:val="clear" w:color="auto" w:fill="auto"/>
          </w:tcPr>
          <w:p w14:paraId="38660608" w14:textId="77777777" w:rsidR="0052423E" w:rsidRPr="0045621D" w:rsidRDefault="0052423E" w:rsidP="00BE1FB3">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shd w:val="clear" w:color="auto" w:fill="auto"/>
          </w:tcPr>
          <w:p w14:paraId="3D022FBB"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10</w:t>
            </w:r>
          </w:p>
        </w:tc>
        <w:tc>
          <w:tcPr>
            <w:tcW w:w="1427" w:type="dxa"/>
            <w:shd w:val="clear" w:color="auto" w:fill="auto"/>
          </w:tcPr>
          <w:p w14:paraId="17EDF612"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40</w:t>
            </w:r>
          </w:p>
        </w:tc>
        <w:tc>
          <w:tcPr>
            <w:tcW w:w="1689" w:type="dxa"/>
            <w:shd w:val="clear" w:color="auto" w:fill="auto"/>
          </w:tcPr>
          <w:p w14:paraId="1F05E1EA"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30</w:t>
            </w:r>
          </w:p>
        </w:tc>
        <w:tc>
          <w:tcPr>
            <w:tcW w:w="1870" w:type="dxa"/>
          </w:tcPr>
          <w:p w14:paraId="3FB88B86" w14:textId="77777777" w:rsidR="0052423E" w:rsidRPr="0045621D" w:rsidRDefault="0052423E" w:rsidP="00BE1FB3">
            <w:pPr>
              <w:spacing w:after="0" w:line="240" w:lineRule="auto"/>
              <w:jc w:val="center"/>
              <w:rPr>
                <w:rFonts w:ascii="Times New Roman" w:hAnsi="Times New Roman"/>
                <w:sz w:val="24"/>
                <w:szCs w:val="24"/>
              </w:rPr>
            </w:pPr>
            <w:r>
              <w:rPr>
                <w:rFonts w:ascii="Times New Roman" w:hAnsi="Times New Roman"/>
                <w:sz w:val="24"/>
                <w:szCs w:val="24"/>
              </w:rPr>
              <w:t>20</w:t>
            </w:r>
          </w:p>
        </w:tc>
      </w:tr>
    </w:tbl>
    <w:p w14:paraId="55AA3095" w14:textId="77777777" w:rsidR="0052423E" w:rsidRDefault="0052423E" w:rsidP="0052423E">
      <w:pPr>
        <w:spacing w:line="480" w:lineRule="auto"/>
        <w:jc w:val="both"/>
        <w:rPr>
          <w:rFonts w:ascii="Times New Roman" w:hAnsi="Times New Roman"/>
          <w:sz w:val="24"/>
          <w:szCs w:val="24"/>
        </w:rPr>
      </w:pPr>
      <w:r w:rsidRPr="007F244B">
        <w:rPr>
          <w:rFonts w:ascii="Times New Roman" w:hAnsi="Times New Roman"/>
          <w:sz w:val="24"/>
          <w:szCs w:val="24"/>
        </w:rPr>
        <w:t xml:space="preserve">The composite </w:t>
      </w:r>
      <w:r>
        <w:rPr>
          <w:rFonts w:ascii="Times New Roman" w:hAnsi="Times New Roman"/>
          <w:sz w:val="24"/>
          <w:szCs w:val="24"/>
        </w:rPr>
        <w:t>herbal spice</w:t>
      </w:r>
      <w:r w:rsidRPr="007F244B">
        <w:rPr>
          <w:rFonts w:ascii="Times New Roman" w:hAnsi="Times New Roman"/>
          <w:sz w:val="24"/>
          <w:szCs w:val="24"/>
        </w:rPr>
        <w:t xml:space="preserve"> was formulated as in Table 3.2 above. Each of the sample mixture was measured separately with laboratory weighting machine and were mixed in a mixer (grinder) into a smooth homogeneous powder. They were then stored in separate airtight plastic containers in the refrigerator for analysis.</w:t>
      </w:r>
    </w:p>
    <w:p w14:paraId="7D169E30" w14:textId="77777777" w:rsidR="0052423E" w:rsidRDefault="0052423E" w:rsidP="0052423E">
      <w:pPr>
        <w:spacing w:after="0" w:line="360" w:lineRule="auto"/>
        <w:jc w:val="both"/>
        <w:rPr>
          <w:rFonts w:ascii="Times New Roman" w:hAnsi="Times New Roman"/>
          <w:b/>
          <w:bCs/>
          <w:sz w:val="24"/>
          <w:szCs w:val="24"/>
        </w:rPr>
      </w:pPr>
      <w:r w:rsidRPr="00351EB7">
        <w:rPr>
          <w:rFonts w:ascii="Times New Roman" w:hAnsi="Times New Roman"/>
          <w:b/>
          <w:bCs/>
          <w:sz w:val="24"/>
          <w:szCs w:val="24"/>
        </w:rPr>
        <w:t>3.</w:t>
      </w:r>
      <w:r>
        <w:rPr>
          <w:rFonts w:ascii="Times New Roman" w:hAnsi="Times New Roman"/>
          <w:b/>
          <w:bCs/>
          <w:sz w:val="24"/>
          <w:szCs w:val="24"/>
        </w:rPr>
        <w:t>4</w:t>
      </w:r>
      <w:r w:rsidRPr="00351EB7">
        <w:rPr>
          <w:rFonts w:ascii="Times New Roman" w:hAnsi="Times New Roman"/>
          <w:b/>
          <w:bCs/>
          <w:sz w:val="24"/>
          <w:szCs w:val="24"/>
        </w:rPr>
        <w:tab/>
      </w:r>
      <w:r>
        <w:rPr>
          <w:rFonts w:ascii="Times New Roman" w:hAnsi="Times New Roman"/>
          <w:b/>
          <w:bCs/>
          <w:sz w:val="24"/>
          <w:szCs w:val="24"/>
        </w:rPr>
        <w:t>Determination of Nutritional Composition</w:t>
      </w:r>
    </w:p>
    <w:p w14:paraId="67BFA460" w14:textId="77777777" w:rsidR="0052423E" w:rsidRDefault="0052423E" w:rsidP="0052423E">
      <w:pPr>
        <w:spacing w:after="0" w:line="360" w:lineRule="auto"/>
        <w:jc w:val="both"/>
        <w:rPr>
          <w:rFonts w:ascii="Times New Roman" w:hAnsi="Times New Roman"/>
          <w:b/>
          <w:bCs/>
          <w:sz w:val="24"/>
          <w:szCs w:val="24"/>
        </w:rPr>
      </w:pPr>
      <w:r>
        <w:rPr>
          <w:rFonts w:ascii="Times New Roman" w:hAnsi="Times New Roman"/>
          <w:b/>
          <w:bCs/>
          <w:sz w:val="24"/>
          <w:szCs w:val="24"/>
        </w:rPr>
        <w:t>3.4.1</w:t>
      </w:r>
      <w:r>
        <w:rPr>
          <w:rFonts w:ascii="Times New Roman" w:hAnsi="Times New Roman"/>
          <w:b/>
          <w:bCs/>
          <w:sz w:val="24"/>
          <w:szCs w:val="24"/>
        </w:rPr>
        <w:tab/>
        <w:t>Proximate Analysis</w:t>
      </w:r>
    </w:p>
    <w:p w14:paraId="3E11EA57" w14:textId="77777777" w:rsidR="0052423E" w:rsidRPr="0044655B" w:rsidRDefault="0052423E" w:rsidP="0052423E">
      <w:pPr>
        <w:spacing w:after="0" w:line="360" w:lineRule="auto"/>
        <w:jc w:val="both"/>
        <w:rPr>
          <w:rFonts w:ascii="Times New Roman" w:hAnsi="Times New Roman"/>
          <w:b/>
          <w:bCs/>
          <w:sz w:val="24"/>
          <w:szCs w:val="24"/>
        </w:rPr>
      </w:pPr>
      <w:r>
        <w:rPr>
          <w:rFonts w:ascii="Times New Roman" w:hAnsi="Times New Roman"/>
          <w:b/>
          <w:bCs/>
          <w:sz w:val="24"/>
          <w:szCs w:val="24"/>
        </w:rPr>
        <w:t>3.4.1.1</w:t>
      </w:r>
      <w:r>
        <w:rPr>
          <w:rFonts w:ascii="Times New Roman" w:hAnsi="Times New Roman"/>
          <w:b/>
          <w:bCs/>
          <w:sz w:val="24"/>
          <w:szCs w:val="24"/>
        </w:rPr>
        <w:tab/>
      </w:r>
      <w:r w:rsidRPr="0044655B">
        <w:rPr>
          <w:rFonts w:ascii="Times New Roman" w:hAnsi="Times New Roman"/>
          <w:b/>
          <w:bCs/>
          <w:sz w:val="24"/>
          <w:szCs w:val="24"/>
        </w:rPr>
        <w:t>Determination of Moisture Content</w:t>
      </w:r>
    </w:p>
    <w:p w14:paraId="5057E1EC" w14:textId="77777777" w:rsidR="0052423E" w:rsidRPr="00584032" w:rsidRDefault="0052423E" w:rsidP="0052423E">
      <w:pPr>
        <w:spacing w:after="0" w:line="480" w:lineRule="auto"/>
        <w:jc w:val="both"/>
        <w:rPr>
          <w:rFonts w:ascii="Times New Roman" w:hAnsi="Times New Roman"/>
          <w:sz w:val="24"/>
          <w:szCs w:val="24"/>
        </w:rPr>
      </w:pPr>
      <w:r w:rsidRPr="00584032">
        <w:rPr>
          <w:rFonts w:ascii="Times New Roman" w:hAnsi="Times New Roman"/>
          <w:sz w:val="24"/>
          <w:szCs w:val="24"/>
        </w:rPr>
        <w:t>This method is based on moisture evaporation. Here the aluminum dishes were washed dried in oven and in desiccator for cooling. The weight of each dish was taken. 5.0 g of ground samples of were weighted into a sterile aluminum dish, weight of the dish and weight of un-dried sample (in duplicate) were taken. This was transferred into an oven set at 80</w:t>
      </w:r>
      <w:r w:rsidRPr="00584032">
        <w:rPr>
          <w:rFonts w:ascii="Times New Roman" w:hAnsi="Times New Roman"/>
          <w:sz w:val="24"/>
          <w:szCs w:val="24"/>
          <w:vertAlign w:val="superscript"/>
        </w:rPr>
        <w:t>0</w:t>
      </w:r>
      <w:r w:rsidRPr="00584032">
        <w:rPr>
          <w:rFonts w:ascii="Times New Roman" w:hAnsi="Times New Roman"/>
          <w:sz w:val="24"/>
          <w:szCs w:val="24"/>
        </w:rPr>
        <w:t>c for 2 hours and at 100</w:t>
      </w:r>
      <w:r w:rsidRPr="00584032">
        <w:rPr>
          <w:rFonts w:ascii="Times New Roman" w:hAnsi="Times New Roman"/>
          <w:sz w:val="24"/>
          <w:szCs w:val="24"/>
          <w:vertAlign w:val="superscript"/>
        </w:rPr>
        <w:t>0</w:t>
      </w:r>
      <w:r w:rsidRPr="00584032">
        <w:rPr>
          <w:rFonts w:ascii="Times New Roman" w:hAnsi="Times New Roman"/>
          <w:sz w:val="24"/>
          <w:szCs w:val="24"/>
        </w:rPr>
        <w:t>c for 3 hours respectively. This was removed and cooled in the decorators. Then the weight was measured using a measuring scale balance. It was transferred back into the oven for another one 1 hour and then reweighed. The process continued until a constant weight was obtained. The difference in weight between the initial weight and the constant weight gained represents the moisture content.</w:t>
      </w:r>
    </w:p>
    <w:p w14:paraId="5682FE2A" w14:textId="77777777" w:rsidR="0052423E" w:rsidRPr="00584032" w:rsidRDefault="0052423E" w:rsidP="0052423E">
      <w:pPr>
        <w:spacing w:after="0" w:line="480" w:lineRule="auto"/>
        <w:jc w:val="both"/>
        <w:rPr>
          <w:rFonts w:ascii="Times New Roman" w:hAnsi="Times New Roman"/>
          <w:sz w:val="24"/>
          <w:szCs w:val="24"/>
        </w:rPr>
      </w:pPr>
      <w:r w:rsidRPr="00584032">
        <w:rPr>
          <w:rFonts w:ascii="Times New Roman" w:hAnsi="Times New Roman"/>
          <w:sz w:val="24"/>
          <w:szCs w:val="24"/>
        </w:rPr>
        <w:t>Calculation: The loss in weight multiplied by 100 over original weight is percentage moisture content.</w:t>
      </w:r>
    </w:p>
    <w:p w14:paraId="7A5D6C84"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6D190D4B" w14:textId="77777777" w:rsidR="0052423E" w:rsidRPr="0044655B" w:rsidRDefault="0052423E" w:rsidP="0052423E">
      <w:pPr>
        <w:spacing w:after="0" w:line="360" w:lineRule="auto"/>
        <w:jc w:val="both"/>
        <w:rPr>
          <w:rFonts w:ascii="Times New Roman" w:hAnsi="Times New Roman"/>
          <w:b/>
          <w:bCs/>
          <w:sz w:val="24"/>
          <w:szCs w:val="24"/>
        </w:rPr>
      </w:pPr>
      <w:r w:rsidRPr="00C944CA">
        <w:rPr>
          <w:rFonts w:ascii="Times New Roman" w:hAnsi="Times New Roman"/>
          <w:b/>
          <w:bCs/>
          <w:sz w:val="24"/>
          <w:szCs w:val="24"/>
        </w:rPr>
        <w:lastRenderedPageBreak/>
        <w:t xml:space="preserve">Moisture </w:t>
      </w:r>
      <w:r>
        <w:rPr>
          <w:rFonts w:ascii="Times New Roman" w:hAnsi="Times New Roman"/>
          <w:b/>
          <w:bCs/>
          <w:sz w:val="24"/>
          <w:szCs w:val="24"/>
        </w:rPr>
        <w:t>C</w:t>
      </w:r>
      <w:r w:rsidRPr="00C944CA">
        <w:rPr>
          <w:rFonts w:ascii="Times New Roman" w:hAnsi="Times New Roman"/>
          <w:b/>
          <w:bCs/>
          <w:sz w:val="24"/>
          <w:szCs w:val="24"/>
        </w:rPr>
        <w:t>ontent (g/100g)</w:t>
      </w:r>
      <w:r>
        <w:rPr>
          <w:rFonts w:ascii="Times New Roman" w:hAnsi="Times New Roman"/>
          <w:b/>
          <w:bCs/>
          <w:sz w:val="24"/>
          <w:szCs w:val="24"/>
        </w:rPr>
        <w:t xml:space="preserve"> </w:t>
      </w:r>
      <w:r w:rsidRPr="00584032">
        <w:rPr>
          <w:rFonts w:ascii="Times New Roman" w:hAnsi="Times New Roman"/>
          <w:sz w:val="24"/>
          <w:szCs w:val="24"/>
        </w:rPr>
        <w:t>= loss in weight (</w:t>
      </w:r>
      <w:r>
        <w:rPr>
          <w:rFonts w:ascii="Times New Roman" w:hAnsi="Times New Roman"/>
          <w:sz w:val="24"/>
          <w:szCs w:val="24"/>
        </w:rPr>
        <w:t>[</w:t>
      </w:r>
      <w:r w:rsidRPr="00584032">
        <w:rPr>
          <w:rFonts w:ascii="Times New Roman" w:hAnsi="Times New Roman"/>
          <w:sz w:val="24"/>
          <w:szCs w:val="24"/>
        </w:rPr>
        <w:t>W</w:t>
      </w:r>
      <w:r>
        <w:rPr>
          <w:rFonts w:ascii="Times New Roman" w:hAnsi="Times New Roman"/>
          <w:sz w:val="24"/>
          <w:szCs w:val="24"/>
          <w:vertAlign w:val="subscript"/>
        </w:rPr>
        <w:t>2</w:t>
      </w:r>
      <w:r w:rsidRPr="00584032">
        <w:rPr>
          <w:rFonts w:ascii="Times New Roman" w:hAnsi="Times New Roman"/>
          <w:sz w:val="24"/>
          <w:szCs w:val="24"/>
        </w:rPr>
        <w:t>-W</w:t>
      </w:r>
      <w:r>
        <w:rPr>
          <w:rFonts w:ascii="Times New Roman" w:hAnsi="Times New Roman"/>
          <w:sz w:val="24"/>
          <w:szCs w:val="24"/>
          <w:vertAlign w:val="subscript"/>
        </w:rPr>
        <w:t>3</w:t>
      </w:r>
      <w:r w:rsidRPr="00584032">
        <w:rPr>
          <w:rFonts w:ascii="Times New Roman" w:hAnsi="Times New Roman"/>
          <w:sz w:val="24"/>
          <w:szCs w:val="24"/>
        </w:rPr>
        <w:t>)</w:t>
      </w:r>
      <w:r>
        <w:rPr>
          <w:rFonts w:ascii="Times New Roman" w:hAnsi="Times New Roman"/>
          <w:sz w:val="24"/>
          <w:szCs w:val="24"/>
        </w:rPr>
        <w:t xml:space="preserve"> </w:t>
      </w:r>
      <w:r w:rsidRPr="00584032">
        <w:rPr>
          <w:rFonts w:ascii="Times New Roman" w:hAnsi="Times New Roman"/>
          <w:sz w:val="24"/>
          <w:szCs w:val="24"/>
        </w:rPr>
        <w:t>/</w:t>
      </w:r>
      <w:r>
        <w:rPr>
          <w:rFonts w:ascii="Times New Roman" w:hAnsi="Times New Roman"/>
          <w:sz w:val="24"/>
          <w:szCs w:val="24"/>
        </w:rPr>
        <w:t xml:space="preserve"> </w:t>
      </w:r>
      <w:r w:rsidRPr="00584032">
        <w:rPr>
          <w:rFonts w:ascii="Times New Roman" w:hAnsi="Times New Roman"/>
          <w:sz w:val="24"/>
          <w:szCs w:val="24"/>
        </w:rPr>
        <w:t>(W</w:t>
      </w:r>
      <w:r>
        <w:rPr>
          <w:rFonts w:ascii="Times New Roman" w:hAnsi="Times New Roman"/>
          <w:sz w:val="24"/>
          <w:szCs w:val="24"/>
          <w:vertAlign w:val="subscript"/>
        </w:rPr>
        <w:t>2</w:t>
      </w:r>
      <w:r w:rsidRPr="00584032">
        <w:rPr>
          <w:rFonts w:ascii="Times New Roman" w:hAnsi="Times New Roman"/>
          <w:sz w:val="24"/>
          <w:szCs w:val="24"/>
        </w:rPr>
        <w:t>-W</w:t>
      </w:r>
      <w:r>
        <w:rPr>
          <w:rFonts w:ascii="Times New Roman" w:hAnsi="Times New Roman"/>
          <w:sz w:val="24"/>
          <w:szCs w:val="24"/>
          <w:vertAlign w:val="subscript"/>
        </w:rPr>
        <w:t>1</w:t>
      </w:r>
      <w:r>
        <w:rPr>
          <w:rFonts w:ascii="Times New Roman" w:hAnsi="Times New Roman"/>
          <w:sz w:val="24"/>
          <w:szCs w:val="24"/>
        </w:rPr>
        <w:t>]</w:t>
      </w:r>
      <w:r w:rsidRPr="00584032">
        <w:rPr>
          <w:rFonts w:ascii="Times New Roman" w:hAnsi="Times New Roman"/>
          <w:sz w:val="24"/>
          <w:szCs w:val="24"/>
        </w:rPr>
        <w:t>) x 100</w:t>
      </w:r>
    </w:p>
    <w:p w14:paraId="751FF47F" w14:textId="77777777" w:rsidR="0052423E" w:rsidRPr="00482446" w:rsidRDefault="0052423E" w:rsidP="0052423E">
      <w:pPr>
        <w:spacing w:after="0" w:line="360" w:lineRule="auto"/>
        <w:jc w:val="both"/>
        <w:rPr>
          <w:rFonts w:ascii="Times New Roman" w:hAnsi="Times New Roman"/>
          <w:i/>
          <w:iCs/>
          <w:sz w:val="24"/>
          <w:szCs w:val="24"/>
        </w:rPr>
      </w:pPr>
      <w:r w:rsidRPr="00482446">
        <w:rPr>
          <w:rFonts w:ascii="Times New Roman" w:hAnsi="Times New Roman"/>
          <w:i/>
          <w:iCs/>
          <w:sz w:val="24"/>
          <w:szCs w:val="24"/>
        </w:rPr>
        <w:t>Where</w:t>
      </w:r>
      <w:r>
        <w:rPr>
          <w:rFonts w:ascii="Times New Roman" w:hAnsi="Times New Roman"/>
          <w:i/>
          <w:iCs/>
          <w:sz w:val="24"/>
          <w:szCs w:val="24"/>
        </w:rPr>
        <w:t>:</w:t>
      </w:r>
      <w:r w:rsidRPr="00482446">
        <w:rPr>
          <w:rFonts w:ascii="Times New Roman" w:hAnsi="Times New Roman"/>
          <w:i/>
          <w:iCs/>
          <w:sz w:val="24"/>
          <w:szCs w:val="24"/>
        </w:rPr>
        <w:t xml:space="preserve"> </w:t>
      </w:r>
    </w:p>
    <w:p w14:paraId="65F3AEE2" w14:textId="77777777" w:rsidR="0052423E" w:rsidRDefault="0052423E" w:rsidP="0052423E">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1</w:t>
      </w:r>
      <w:r w:rsidRPr="00584032">
        <w:rPr>
          <w:rFonts w:ascii="Times New Roman" w:hAnsi="Times New Roman"/>
          <w:sz w:val="24"/>
          <w:szCs w:val="24"/>
        </w:rPr>
        <w:t xml:space="preserve"> = initial weight of empty crucible, </w:t>
      </w:r>
    </w:p>
    <w:p w14:paraId="508912F4" w14:textId="77777777" w:rsidR="0052423E" w:rsidRDefault="0052423E" w:rsidP="0052423E">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 xml:space="preserve">2 </w:t>
      </w:r>
      <w:r w:rsidRPr="00584032">
        <w:rPr>
          <w:rFonts w:ascii="Times New Roman" w:hAnsi="Times New Roman"/>
          <w:sz w:val="24"/>
          <w:szCs w:val="24"/>
        </w:rPr>
        <w:t>= weight of crucible + sample before drying,</w:t>
      </w:r>
    </w:p>
    <w:p w14:paraId="35A90856" w14:textId="77777777" w:rsidR="0052423E" w:rsidRPr="00584032" w:rsidRDefault="0052423E" w:rsidP="0052423E">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3</w:t>
      </w:r>
      <w:r w:rsidRPr="00584032">
        <w:rPr>
          <w:rFonts w:ascii="Times New Roman" w:hAnsi="Times New Roman"/>
          <w:sz w:val="24"/>
          <w:szCs w:val="24"/>
        </w:rPr>
        <w:t xml:space="preserve"> = final weight of crucible + sample after drying.</w:t>
      </w:r>
    </w:p>
    <w:p w14:paraId="30B1A216" w14:textId="77777777" w:rsidR="0052423E" w:rsidRPr="00584032" w:rsidRDefault="0052423E" w:rsidP="0052423E">
      <w:pPr>
        <w:spacing w:after="0" w:line="360" w:lineRule="auto"/>
        <w:jc w:val="both"/>
        <w:rPr>
          <w:rFonts w:ascii="Times New Roman" w:hAnsi="Times New Roman"/>
          <w:sz w:val="24"/>
          <w:szCs w:val="24"/>
        </w:rPr>
      </w:pPr>
      <w:r w:rsidRPr="00584032">
        <w:rPr>
          <w:rFonts w:ascii="Times New Roman" w:hAnsi="Times New Roman"/>
          <w:sz w:val="24"/>
          <w:szCs w:val="24"/>
        </w:rPr>
        <w:t>% Total solid (Dry matter) (%) = 100- moisture (%)</w:t>
      </w:r>
    </w:p>
    <w:p w14:paraId="29A3ED7A" w14:textId="77777777" w:rsidR="0052423E" w:rsidRDefault="0052423E" w:rsidP="0052423E">
      <w:pPr>
        <w:spacing w:after="0" w:line="360" w:lineRule="auto"/>
        <w:jc w:val="both"/>
        <w:rPr>
          <w:rFonts w:ascii="Times New Roman" w:hAnsi="Times New Roman"/>
          <w:b/>
          <w:bCs/>
          <w:sz w:val="24"/>
          <w:szCs w:val="24"/>
        </w:rPr>
      </w:pPr>
    </w:p>
    <w:p w14:paraId="10DA1FBD" w14:textId="77777777" w:rsidR="0052423E" w:rsidRDefault="0052423E" w:rsidP="0052423E">
      <w:pPr>
        <w:spacing w:after="0" w:line="360" w:lineRule="auto"/>
        <w:jc w:val="both"/>
        <w:rPr>
          <w:rFonts w:ascii="Times New Roman" w:hAnsi="Times New Roman"/>
          <w:b/>
          <w:bCs/>
          <w:sz w:val="24"/>
          <w:szCs w:val="24"/>
        </w:rPr>
      </w:pPr>
      <w:r>
        <w:rPr>
          <w:rFonts w:ascii="Times New Roman" w:hAnsi="Times New Roman"/>
          <w:b/>
          <w:bCs/>
          <w:sz w:val="24"/>
          <w:szCs w:val="24"/>
        </w:rPr>
        <w:t>3.4.1.2</w:t>
      </w:r>
      <w:r>
        <w:rPr>
          <w:rFonts w:ascii="Times New Roman" w:hAnsi="Times New Roman"/>
          <w:b/>
          <w:bCs/>
          <w:sz w:val="24"/>
          <w:szCs w:val="24"/>
        </w:rPr>
        <w:tab/>
        <w:t>Total Ash Content</w:t>
      </w:r>
    </w:p>
    <w:p w14:paraId="1B0054E7" w14:textId="77777777" w:rsidR="0052423E" w:rsidRDefault="0052423E" w:rsidP="0052423E">
      <w:pPr>
        <w:spacing w:after="0" w:line="480" w:lineRule="auto"/>
        <w:jc w:val="both"/>
        <w:rPr>
          <w:rFonts w:ascii="Times New Roman" w:hAnsi="Times New Roman"/>
          <w:sz w:val="24"/>
          <w:szCs w:val="24"/>
        </w:rPr>
      </w:pPr>
      <w:r w:rsidRPr="00584032">
        <w:rPr>
          <w:rFonts w:ascii="Times New Roman" w:hAnsi="Times New Roman"/>
          <w:sz w:val="24"/>
          <w:szCs w:val="24"/>
        </w:rPr>
        <w:t xml:space="preserve">The ash represents the inorganic component (minerals) of the sample after all moisture has been removed as well as the organic material. The method is a destructive approach based on the decomposition of all organic matters such that the mineral elements may be lost in the process. Twenty grams (20g) of each of </w:t>
      </w:r>
      <w:r>
        <w:rPr>
          <w:rFonts w:ascii="Times New Roman" w:hAnsi="Times New Roman"/>
          <w:sz w:val="24"/>
          <w:szCs w:val="24"/>
        </w:rPr>
        <w:t>the samples were weighed into a clean dried and cooled platinum crucible. It was put into a furnace set at 55</w:t>
      </w:r>
      <w:r>
        <w:rPr>
          <w:rFonts w:ascii="Times New Roman" w:hAnsi="Times New Roman"/>
          <w:sz w:val="24"/>
          <w:szCs w:val="24"/>
          <w:vertAlign w:val="superscript"/>
        </w:rPr>
        <w:t>0</w:t>
      </w:r>
      <w:r>
        <w:rPr>
          <w:rFonts w:ascii="Times New Roman" w:hAnsi="Times New Roman"/>
          <w:sz w:val="24"/>
          <w:szCs w:val="24"/>
        </w:rPr>
        <w:t>c and allowed to blast for 3 hours. It was then brought out and allowed to cool in desiccators and weighed again.</w:t>
      </w:r>
    </w:p>
    <w:p w14:paraId="76C5E114" w14:textId="77777777" w:rsidR="0052423E" w:rsidRPr="00670F40" w:rsidRDefault="0052423E" w:rsidP="0052423E">
      <w:pPr>
        <w:spacing w:after="0" w:line="480" w:lineRule="auto"/>
        <w:jc w:val="both"/>
        <w:rPr>
          <w:rFonts w:ascii="Times New Roman" w:hAnsi="Times New Roman"/>
          <w:sz w:val="24"/>
          <w:szCs w:val="24"/>
        </w:rPr>
      </w:pPr>
      <w:r>
        <w:rPr>
          <w:rFonts w:ascii="Times New Roman" w:hAnsi="Times New Roman"/>
          <w:sz w:val="24"/>
          <w:szCs w:val="24"/>
        </w:rPr>
        <w:t>Calculation: percentage weight is calculated as weight of ash multiplied by 100 over original weight of the samples used.</w:t>
      </w:r>
    </w:p>
    <w:p w14:paraId="2058C131" w14:textId="77777777" w:rsidR="0052423E" w:rsidRDefault="0052423E" w:rsidP="0052423E">
      <w:pPr>
        <w:spacing w:after="0" w:line="480" w:lineRule="auto"/>
        <w:jc w:val="both"/>
        <w:rPr>
          <w:rFonts w:ascii="Times New Roman" w:hAnsi="Times New Roman"/>
          <w:b/>
          <w:bCs/>
          <w:sz w:val="24"/>
          <w:szCs w:val="24"/>
        </w:rPr>
      </w:pPr>
      <w:r>
        <w:rPr>
          <w:rFonts w:ascii="Times New Roman" w:hAnsi="Times New Roman"/>
          <w:b/>
          <w:bCs/>
          <w:sz w:val="24"/>
          <w:szCs w:val="24"/>
        </w:rPr>
        <w:t xml:space="preserve">Ash content </w:t>
      </w:r>
      <w:r w:rsidRPr="00576BA5">
        <w:rPr>
          <w:rFonts w:ascii="Times New Roman" w:hAnsi="Times New Roman"/>
          <w:sz w:val="24"/>
          <w:szCs w:val="24"/>
        </w:rPr>
        <w:t>= (weight of ash / weight of original sample used) x 100</w:t>
      </w:r>
    </w:p>
    <w:p w14:paraId="07F83146" w14:textId="77777777" w:rsidR="0052423E" w:rsidRPr="00576BA5" w:rsidRDefault="0052423E" w:rsidP="0052423E">
      <w:pPr>
        <w:spacing w:after="0" w:line="480" w:lineRule="auto"/>
        <w:jc w:val="both"/>
        <w:rPr>
          <w:rFonts w:ascii="Times New Roman" w:hAnsi="Times New Roman"/>
          <w:sz w:val="24"/>
          <w:szCs w:val="24"/>
        </w:rPr>
      </w:pPr>
      <w:r w:rsidRPr="00576BA5">
        <w:rPr>
          <w:rFonts w:ascii="Times New Roman" w:hAnsi="Times New Roman"/>
          <w:sz w:val="24"/>
          <w:szCs w:val="24"/>
        </w:rPr>
        <w:t>Loss in weight ([W</w:t>
      </w:r>
      <w:r>
        <w:rPr>
          <w:rFonts w:ascii="Times New Roman" w:hAnsi="Times New Roman"/>
          <w:sz w:val="24"/>
          <w:szCs w:val="24"/>
          <w:vertAlign w:val="subscript"/>
        </w:rPr>
        <w:t>3</w:t>
      </w:r>
      <w:r w:rsidRPr="00576BA5">
        <w:rPr>
          <w:rFonts w:ascii="Times New Roman" w:hAnsi="Times New Roman"/>
          <w:sz w:val="24"/>
          <w:szCs w:val="24"/>
        </w:rPr>
        <w:t>-W</w:t>
      </w:r>
      <w:r>
        <w:rPr>
          <w:rFonts w:ascii="Times New Roman" w:hAnsi="Times New Roman"/>
          <w:sz w:val="24"/>
          <w:szCs w:val="24"/>
          <w:vertAlign w:val="subscript"/>
        </w:rPr>
        <w:t>1</w:t>
      </w:r>
      <w:r w:rsidRPr="00576BA5">
        <w:rPr>
          <w:rFonts w:ascii="Times New Roman" w:hAnsi="Times New Roman"/>
          <w:sz w:val="24"/>
          <w:szCs w:val="24"/>
        </w:rPr>
        <w:t>) / W</w:t>
      </w:r>
      <w:r>
        <w:rPr>
          <w:rFonts w:ascii="Times New Roman" w:hAnsi="Times New Roman"/>
          <w:sz w:val="24"/>
          <w:szCs w:val="24"/>
          <w:vertAlign w:val="subscript"/>
        </w:rPr>
        <w:t>2</w:t>
      </w:r>
      <w:r w:rsidRPr="00576BA5">
        <w:rPr>
          <w:rFonts w:ascii="Times New Roman" w:hAnsi="Times New Roman"/>
          <w:sz w:val="24"/>
          <w:szCs w:val="24"/>
        </w:rPr>
        <w:t>- W</w:t>
      </w:r>
      <w:r>
        <w:rPr>
          <w:rFonts w:ascii="Times New Roman" w:hAnsi="Times New Roman"/>
          <w:sz w:val="24"/>
          <w:szCs w:val="24"/>
          <w:vertAlign w:val="subscript"/>
        </w:rPr>
        <w:t>1</w:t>
      </w:r>
      <w:r w:rsidRPr="00576BA5">
        <w:rPr>
          <w:rFonts w:ascii="Times New Roman" w:hAnsi="Times New Roman"/>
          <w:sz w:val="24"/>
          <w:szCs w:val="24"/>
        </w:rPr>
        <w:t>]) x 100</w:t>
      </w:r>
    </w:p>
    <w:p w14:paraId="5786EDF2" w14:textId="77777777" w:rsidR="0052423E" w:rsidRPr="00C2687A" w:rsidRDefault="0052423E" w:rsidP="0052423E">
      <w:pPr>
        <w:spacing w:after="0" w:line="360" w:lineRule="auto"/>
        <w:jc w:val="both"/>
        <w:rPr>
          <w:rFonts w:ascii="Times New Roman" w:hAnsi="Times New Roman"/>
          <w:i/>
          <w:iCs/>
          <w:sz w:val="24"/>
          <w:szCs w:val="24"/>
        </w:rPr>
      </w:pPr>
      <w:r w:rsidRPr="00C2687A">
        <w:rPr>
          <w:rFonts w:ascii="Times New Roman" w:hAnsi="Times New Roman"/>
          <w:i/>
          <w:iCs/>
          <w:sz w:val="24"/>
          <w:szCs w:val="24"/>
        </w:rPr>
        <w:t>Where:</w:t>
      </w:r>
    </w:p>
    <w:p w14:paraId="6E633A7F" w14:textId="77777777" w:rsidR="0052423E" w:rsidRPr="001C2386" w:rsidRDefault="0052423E" w:rsidP="0052423E">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1</w:t>
      </w:r>
      <w:r w:rsidRPr="001C2386">
        <w:rPr>
          <w:rFonts w:ascii="Times New Roman" w:hAnsi="Times New Roman"/>
          <w:sz w:val="24"/>
          <w:szCs w:val="24"/>
        </w:rPr>
        <w:t xml:space="preserve"> = </w:t>
      </w:r>
      <w:r>
        <w:rPr>
          <w:rFonts w:ascii="Times New Roman" w:hAnsi="Times New Roman"/>
          <w:sz w:val="24"/>
          <w:szCs w:val="24"/>
        </w:rPr>
        <w:t>W</w:t>
      </w:r>
      <w:r w:rsidRPr="001C2386">
        <w:rPr>
          <w:rFonts w:ascii="Times New Roman" w:hAnsi="Times New Roman"/>
          <w:sz w:val="24"/>
          <w:szCs w:val="24"/>
        </w:rPr>
        <w:t xml:space="preserve">eight of empty crucible, </w:t>
      </w:r>
    </w:p>
    <w:p w14:paraId="6FC81551" w14:textId="77777777" w:rsidR="0052423E" w:rsidRPr="001C2386" w:rsidRDefault="0052423E" w:rsidP="0052423E">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2</w:t>
      </w:r>
      <w:r w:rsidRPr="001C2386">
        <w:rPr>
          <w:rFonts w:ascii="Times New Roman" w:hAnsi="Times New Roman"/>
          <w:sz w:val="24"/>
          <w:szCs w:val="24"/>
        </w:rPr>
        <w:t xml:space="preserve"> = </w:t>
      </w:r>
      <w:r>
        <w:rPr>
          <w:rFonts w:ascii="Times New Roman" w:hAnsi="Times New Roman"/>
          <w:sz w:val="24"/>
          <w:szCs w:val="24"/>
        </w:rPr>
        <w:t>W</w:t>
      </w:r>
      <w:r w:rsidRPr="001C2386">
        <w:rPr>
          <w:rFonts w:ascii="Times New Roman" w:hAnsi="Times New Roman"/>
          <w:sz w:val="24"/>
          <w:szCs w:val="24"/>
        </w:rPr>
        <w:t>eight of crucible + sample before drying and or ashing,</w:t>
      </w:r>
    </w:p>
    <w:p w14:paraId="69E6B5F1" w14:textId="77777777" w:rsidR="0052423E" w:rsidRPr="001C2386" w:rsidRDefault="0052423E" w:rsidP="0052423E">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3</w:t>
      </w:r>
      <w:r w:rsidRPr="001C2386">
        <w:rPr>
          <w:rFonts w:ascii="Times New Roman" w:hAnsi="Times New Roman"/>
          <w:sz w:val="24"/>
          <w:szCs w:val="24"/>
        </w:rPr>
        <w:t xml:space="preserve">= </w:t>
      </w:r>
      <w:r>
        <w:rPr>
          <w:rFonts w:ascii="Times New Roman" w:hAnsi="Times New Roman"/>
          <w:sz w:val="24"/>
          <w:szCs w:val="24"/>
        </w:rPr>
        <w:t>W</w:t>
      </w:r>
      <w:r w:rsidRPr="001C2386">
        <w:rPr>
          <w:rFonts w:ascii="Times New Roman" w:hAnsi="Times New Roman"/>
          <w:sz w:val="24"/>
          <w:szCs w:val="24"/>
        </w:rPr>
        <w:t>eight of crucible + ash.</w:t>
      </w:r>
    </w:p>
    <w:p w14:paraId="52DEBF95" w14:textId="77777777" w:rsidR="0052423E" w:rsidRDefault="0052423E" w:rsidP="0052423E">
      <w:pPr>
        <w:spacing w:after="0" w:line="360" w:lineRule="auto"/>
        <w:jc w:val="both"/>
        <w:rPr>
          <w:rFonts w:ascii="Times New Roman" w:hAnsi="Times New Roman"/>
          <w:b/>
          <w:bCs/>
          <w:sz w:val="24"/>
          <w:szCs w:val="24"/>
        </w:rPr>
      </w:pPr>
    </w:p>
    <w:p w14:paraId="46689996"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35D8DCE5" w14:textId="77777777" w:rsidR="0052423E" w:rsidRDefault="0052423E" w:rsidP="0052423E">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3.4.1.3</w:t>
      </w:r>
      <w:r>
        <w:rPr>
          <w:rFonts w:ascii="Times New Roman" w:hAnsi="Times New Roman"/>
          <w:b/>
          <w:bCs/>
          <w:sz w:val="24"/>
          <w:szCs w:val="24"/>
        </w:rPr>
        <w:tab/>
        <w:t>Determination of Lipid Content</w:t>
      </w:r>
    </w:p>
    <w:p w14:paraId="5B9F0904" w14:textId="77777777" w:rsidR="0052423E" w:rsidRPr="006C4102" w:rsidRDefault="0052423E" w:rsidP="0052423E">
      <w:pPr>
        <w:spacing w:after="0" w:line="480" w:lineRule="auto"/>
        <w:jc w:val="both"/>
        <w:rPr>
          <w:rFonts w:ascii="Times New Roman" w:hAnsi="Times New Roman"/>
          <w:sz w:val="24"/>
          <w:szCs w:val="24"/>
        </w:rPr>
      </w:pPr>
      <w:r w:rsidRPr="006C4102">
        <w:rPr>
          <w:rFonts w:ascii="Times New Roman" w:hAnsi="Times New Roman"/>
          <w:sz w:val="24"/>
          <w:szCs w:val="24"/>
        </w:rPr>
        <w:t>The method employed was the Soxhlet extraction technique. 15g of the samples were weighed and carefully placed inside a fat free thimble. This was covered with cotton wool to avoid the loss of sample. Loaded thimble was put in the Soxhlet extractor, about 200 ml of petroleum ether was poured into a weighed fat free Soxhlet flask and the flask was attached to the extractor. The flask was placed on a heating mantle so the petroleum ether in the flask was refluxed. Cooling was achieved by a running tap connected to the extractor for at least 6 hours after which the solvent was completely siphoned into the flask. Rotary vacuum evaporator was used to evaporate the solvent leaving behind the extracted lipids in the Soxhlet. The flask was removed from the evaporator and dried to a constant weight in the oven at 60</w:t>
      </w:r>
      <w:r w:rsidRPr="006C4102">
        <w:rPr>
          <w:rFonts w:ascii="Times New Roman" w:hAnsi="Times New Roman"/>
          <w:sz w:val="24"/>
          <w:szCs w:val="24"/>
          <w:vertAlign w:val="superscript"/>
        </w:rPr>
        <w:t>0</w:t>
      </w:r>
      <w:r w:rsidRPr="006C4102">
        <w:rPr>
          <w:rFonts w:ascii="Times New Roman" w:hAnsi="Times New Roman"/>
          <w:sz w:val="24"/>
          <w:szCs w:val="24"/>
        </w:rPr>
        <w:t>c. The flask was then cooled in a desiccator and weight. Each determination was done in triplicate. The amount of fat extracted was calculated by difference.</w:t>
      </w:r>
    </w:p>
    <w:p w14:paraId="7F29D7C2" w14:textId="77777777" w:rsidR="0052423E" w:rsidRPr="006C4102" w:rsidRDefault="0052423E" w:rsidP="0052423E">
      <w:pPr>
        <w:spacing w:after="0" w:line="480" w:lineRule="auto"/>
        <w:jc w:val="both"/>
        <w:rPr>
          <w:rFonts w:ascii="Times New Roman" w:hAnsi="Times New Roman"/>
          <w:sz w:val="24"/>
          <w:szCs w:val="24"/>
        </w:rPr>
      </w:pPr>
      <w:r w:rsidRPr="006C4102">
        <w:rPr>
          <w:rFonts w:ascii="Times New Roman" w:hAnsi="Times New Roman"/>
          <w:sz w:val="24"/>
          <w:szCs w:val="24"/>
        </w:rPr>
        <w:t>Ether extracts (100g) dry matter = (weight of extracted lipid /weight of dry sample) x 100</w:t>
      </w:r>
    </w:p>
    <w:p w14:paraId="0347309B" w14:textId="77777777" w:rsidR="0052423E" w:rsidRDefault="0052423E" w:rsidP="0052423E">
      <w:pPr>
        <w:spacing w:after="0" w:line="360" w:lineRule="auto"/>
        <w:jc w:val="both"/>
        <w:rPr>
          <w:rFonts w:ascii="Times New Roman" w:hAnsi="Times New Roman"/>
          <w:b/>
          <w:bCs/>
          <w:sz w:val="24"/>
          <w:szCs w:val="24"/>
        </w:rPr>
      </w:pPr>
    </w:p>
    <w:p w14:paraId="5D2058FD" w14:textId="77777777" w:rsidR="0052423E" w:rsidRDefault="0052423E" w:rsidP="0052423E">
      <w:pPr>
        <w:spacing w:after="0" w:line="360" w:lineRule="auto"/>
        <w:jc w:val="both"/>
        <w:rPr>
          <w:rFonts w:ascii="Times New Roman" w:hAnsi="Times New Roman"/>
          <w:b/>
          <w:bCs/>
          <w:sz w:val="24"/>
          <w:szCs w:val="24"/>
        </w:rPr>
      </w:pPr>
      <w:r>
        <w:rPr>
          <w:rFonts w:ascii="Times New Roman" w:hAnsi="Times New Roman"/>
          <w:b/>
          <w:bCs/>
          <w:sz w:val="24"/>
          <w:szCs w:val="24"/>
        </w:rPr>
        <w:t>3.4.1.4</w:t>
      </w:r>
      <w:r>
        <w:rPr>
          <w:rFonts w:ascii="Times New Roman" w:hAnsi="Times New Roman"/>
          <w:b/>
          <w:bCs/>
          <w:sz w:val="24"/>
          <w:szCs w:val="24"/>
        </w:rPr>
        <w:tab/>
        <w:t>Determination of Protein</w:t>
      </w:r>
    </w:p>
    <w:p w14:paraId="3D02C1F9" w14:textId="77777777" w:rsidR="0052423E" w:rsidRDefault="0052423E" w:rsidP="0052423E">
      <w:pPr>
        <w:spacing w:after="0" w:line="480" w:lineRule="auto"/>
        <w:jc w:val="both"/>
        <w:rPr>
          <w:rFonts w:ascii="Times New Roman" w:hAnsi="Times New Roman"/>
          <w:sz w:val="24"/>
          <w:szCs w:val="24"/>
        </w:rPr>
      </w:pPr>
      <w:r w:rsidRPr="006C4102">
        <w:rPr>
          <w:rFonts w:ascii="Times New Roman" w:hAnsi="Times New Roman"/>
          <w:sz w:val="24"/>
          <w:szCs w:val="24"/>
        </w:rPr>
        <w:t>1.0g of the sample was weighed and transferred to the digestion flask. 3.4g of potassium sulphate and 0.4g of copper sulphate were added alongside 5ml concentrated sulfuric acid. The flask was placed in an inclined position and heated until frothing ceased. The mixture in the flask was cooled and 45ml of distilled water added and mixed. Thereafter, anti-bumping material was added and content of the flask carefully poured into a distillation flask. 5m NaOH was added to the content, and this was immediately distilled and the distillates collected into 10ml of 1M NaOH solution until a colo</w:t>
      </w:r>
      <w:r>
        <w:rPr>
          <w:rFonts w:ascii="Times New Roman" w:hAnsi="Times New Roman"/>
          <w:sz w:val="24"/>
          <w:szCs w:val="24"/>
        </w:rPr>
        <w:t>u</w:t>
      </w:r>
      <w:r w:rsidRPr="006C4102">
        <w:rPr>
          <w:rFonts w:ascii="Times New Roman" w:hAnsi="Times New Roman"/>
          <w:sz w:val="24"/>
          <w:szCs w:val="24"/>
        </w:rPr>
        <w:t xml:space="preserve">r change is observed. </w:t>
      </w:r>
    </w:p>
    <w:p w14:paraId="2DD832B1" w14:textId="77777777" w:rsidR="0052423E" w:rsidRPr="006C4102" w:rsidRDefault="0052423E" w:rsidP="0052423E">
      <w:pPr>
        <w:spacing w:after="0" w:line="480" w:lineRule="auto"/>
        <w:jc w:val="both"/>
        <w:rPr>
          <w:rFonts w:ascii="Times New Roman" w:hAnsi="Times New Roman"/>
          <w:sz w:val="24"/>
          <w:szCs w:val="24"/>
        </w:rPr>
      </w:pPr>
      <w:r w:rsidRPr="006C4102">
        <w:rPr>
          <w:rFonts w:ascii="Times New Roman" w:hAnsi="Times New Roman"/>
          <w:sz w:val="24"/>
          <w:szCs w:val="24"/>
        </w:rPr>
        <w:t>Percentage N= (ml of standard acid</w:t>
      </w:r>
      <w:r>
        <w:rPr>
          <w:rFonts w:ascii="Times New Roman" w:hAnsi="Times New Roman"/>
          <w:sz w:val="24"/>
          <w:szCs w:val="24"/>
        </w:rPr>
        <w:t xml:space="preserve"> x</w:t>
      </w:r>
      <w:r w:rsidRPr="006C4102">
        <w:rPr>
          <w:rFonts w:ascii="Times New Roman" w:hAnsi="Times New Roman"/>
          <w:sz w:val="24"/>
          <w:szCs w:val="24"/>
        </w:rPr>
        <w:t xml:space="preserve"> molarity-ml of NaOH</w:t>
      </w:r>
      <w:r>
        <w:rPr>
          <w:rFonts w:ascii="Times New Roman" w:hAnsi="Times New Roman"/>
          <w:sz w:val="24"/>
          <w:szCs w:val="24"/>
        </w:rPr>
        <w:t xml:space="preserve"> </w:t>
      </w:r>
      <w:r w:rsidRPr="00404D16">
        <w:rPr>
          <w:rFonts w:ascii="Times New Roman" w:hAnsi="Times New Roman"/>
          <w:i/>
          <w:iCs/>
          <w:sz w:val="24"/>
          <w:szCs w:val="24"/>
        </w:rPr>
        <w:t>x</w:t>
      </w:r>
      <w:r w:rsidRPr="006C4102">
        <w:rPr>
          <w:rFonts w:ascii="Times New Roman" w:hAnsi="Times New Roman"/>
          <w:sz w:val="24"/>
          <w:szCs w:val="24"/>
        </w:rPr>
        <w:t xml:space="preserve"> M) </w:t>
      </w:r>
      <w:r>
        <w:rPr>
          <w:rFonts w:ascii="Times New Roman" w:hAnsi="Times New Roman"/>
          <w:sz w:val="24"/>
          <w:szCs w:val="24"/>
        </w:rPr>
        <w:t xml:space="preserve">x </w:t>
      </w:r>
      <w:r w:rsidRPr="006C4102">
        <w:rPr>
          <w:rFonts w:ascii="Times New Roman" w:hAnsi="Times New Roman"/>
          <w:sz w:val="24"/>
          <w:szCs w:val="24"/>
        </w:rPr>
        <w:t xml:space="preserve">1.4007/g test portion crude protein </w:t>
      </w:r>
    </w:p>
    <w:p w14:paraId="5A1D83D8" w14:textId="77777777" w:rsidR="0052423E" w:rsidRPr="006C4102" w:rsidRDefault="0052423E" w:rsidP="0052423E">
      <w:pPr>
        <w:spacing w:after="0" w:line="480" w:lineRule="auto"/>
        <w:jc w:val="both"/>
        <w:rPr>
          <w:rFonts w:ascii="Times New Roman" w:hAnsi="Times New Roman"/>
          <w:sz w:val="24"/>
          <w:szCs w:val="24"/>
        </w:rPr>
      </w:pPr>
      <w:r w:rsidRPr="006C4102">
        <w:rPr>
          <w:rFonts w:ascii="Times New Roman" w:hAnsi="Times New Roman"/>
          <w:sz w:val="24"/>
          <w:szCs w:val="24"/>
        </w:rPr>
        <w:lastRenderedPageBreak/>
        <w:t xml:space="preserve">General Factor = 6.25 </w:t>
      </w:r>
      <w:r>
        <w:rPr>
          <w:rFonts w:ascii="Times New Roman" w:hAnsi="Times New Roman"/>
          <w:sz w:val="24"/>
          <w:szCs w:val="24"/>
        </w:rPr>
        <w:t>(</w:t>
      </w:r>
      <w:r w:rsidRPr="006C4102">
        <w:rPr>
          <w:rFonts w:ascii="Times New Roman" w:hAnsi="Times New Roman"/>
          <w:sz w:val="24"/>
          <w:szCs w:val="24"/>
        </w:rPr>
        <w:t>e.g</w:t>
      </w:r>
      <w:r>
        <w:rPr>
          <w:rFonts w:ascii="Times New Roman" w:hAnsi="Times New Roman"/>
          <w:sz w:val="24"/>
          <w:szCs w:val="24"/>
        </w:rPr>
        <w:t>.</w:t>
      </w:r>
      <w:r w:rsidRPr="006C4102">
        <w:rPr>
          <w:rFonts w:ascii="Times New Roman" w:hAnsi="Times New Roman"/>
          <w:sz w:val="24"/>
          <w:szCs w:val="24"/>
        </w:rPr>
        <w:t xml:space="preserve"> meat = N</w:t>
      </w:r>
      <w:r>
        <w:rPr>
          <w:rFonts w:ascii="Times New Roman" w:hAnsi="Times New Roman"/>
          <w:sz w:val="24"/>
          <w:szCs w:val="24"/>
        </w:rPr>
        <w:t xml:space="preserve"> x </w:t>
      </w:r>
      <w:r w:rsidRPr="006C4102">
        <w:rPr>
          <w:rFonts w:ascii="Times New Roman" w:hAnsi="Times New Roman"/>
          <w:sz w:val="24"/>
          <w:szCs w:val="24"/>
        </w:rPr>
        <w:t>6.38</w:t>
      </w:r>
      <w:r>
        <w:rPr>
          <w:rFonts w:ascii="Times New Roman" w:hAnsi="Times New Roman"/>
          <w:sz w:val="24"/>
          <w:szCs w:val="24"/>
        </w:rPr>
        <w:t>, Milk = N x 6.38)</w:t>
      </w:r>
    </w:p>
    <w:p w14:paraId="3957E39D" w14:textId="77777777" w:rsidR="0052423E" w:rsidRDefault="0052423E" w:rsidP="0052423E">
      <w:pPr>
        <w:spacing w:after="0" w:line="360" w:lineRule="auto"/>
        <w:jc w:val="both"/>
        <w:rPr>
          <w:rFonts w:ascii="Times New Roman" w:hAnsi="Times New Roman"/>
          <w:b/>
          <w:bCs/>
          <w:sz w:val="24"/>
          <w:szCs w:val="24"/>
        </w:rPr>
      </w:pPr>
    </w:p>
    <w:p w14:paraId="7BC3D852" w14:textId="77777777" w:rsidR="0052423E" w:rsidRDefault="0052423E" w:rsidP="0052423E">
      <w:pPr>
        <w:spacing w:after="0" w:line="360" w:lineRule="auto"/>
        <w:jc w:val="both"/>
        <w:rPr>
          <w:rFonts w:ascii="Times New Roman" w:hAnsi="Times New Roman"/>
          <w:b/>
          <w:bCs/>
          <w:sz w:val="24"/>
          <w:szCs w:val="24"/>
        </w:rPr>
      </w:pPr>
      <w:r>
        <w:rPr>
          <w:rFonts w:ascii="Times New Roman" w:hAnsi="Times New Roman"/>
          <w:b/>
          <w:bCs/>
          <w:sz w:val="24"/>
          <w:szCs w:val="24"/>
        </w:rPr>
        <w:t>3.4.1.5</w:t>
      </w:r>
      <w:r>
        <w:rPr>
          <w:rFonts w:ascii="Times New Roman" w:hAnsi="Times New Roman"/>
          <w:b/>
          <w:bCs/>
          <w:sz w:val="24"/>
          <w:szCs w:val="24"/>
        </w:rPr>
        <w:tab/>
        <w:t>Crude Fibre</w:t>
      </w:r>
    </w:p>
    <w:p w14:paraId="234EBD46" w14:textId="77777777" w:rsidR="0052423E" w:rsidRPr="006C4102" w:rsidRDefault="0052423E" w:rsidP="0052423E">
      <w:pPr>
        <w:spacing w:after="0" w:line="480" w:lineRule="auto"/>
        <w:jc w:val="both"/>
        <w:rPr>
          <w:rFonts w:ascii="Times New Roman" w:hAnsi="Times New Roman"/>
          <w:sz w:val="24"/>
          <w:szCs w:val="24"/>
        </w:rPr>
      </w:pPr>
      <w:r w:rsidRPr="006C4102">
        <w:rPr>
          <w:rFonts w:ascii="Times New Roman" w:hAnsi="Times New Roman"/>
          <w:sz w:val="24"/>
          <w:szCs w:val="24"/>
        </w:rPr>
        <w:t>The bulk of roughages in sample is referred to as fiber and is estimated as crude fiber. Twenty grams (20g) of the different samples were defatted with diethyl ether for 8 hours and boiled under reflux for exactly 30 minutes 200ml of 1.25% H</w:t>
      </w:r>
      <w:r w:rsidRPr="006C4102">
        <w:rPr>
          <w:rFonts w:ascii="Times New Roman" w:hAnsi="Times New Roman"/>
          <w:sz w:val="24"/>
          <w:szCs w:val="24"/>
          <w:vertAlign w:val="subscript"/>
        </w:rPr>
        <w:t>2</w:t>
      </w:r>
      <w:r w:rsidRPr="006C4102">
        <w:rPr>
          <w:rFonts w:ascii="Times New Roman" w:hAnsi="Times New Roman"/>
          <w:sz w:val="24"/>
          <w:szCs w:val="24"/>
        </w:rPr>
        <w:t>SO</w:t>
      </w:r>
      <w:r w:rsidRPr="006C4102">
        <w:rPr>
          <w:rFonts w:ascii="Times New Roman" w:hAnsi="Times New Roman"/>
          <w:sz w:val="24"/>
          <w:szCs w:val="24"/>
          <w:vertAlign w:val="subscript"/>
        </w:rPr>
        <w:t xml:space="preserve">4. </w:t>
      </w:r>
      <w:r w:rsidRPr="006C4102">
        <w:rPr>
          <w:rFonts w:ascii="Times New Roman" w:hAnsi="Times New Roman"/>
          <w:sz w:val="24"/>
          <w:szCs w:val="24"/>
        </w:rPr>
        <w:t>It was then filtered through a cheese cloth on a flutter funnel. This was later washed with boiling water to completely remove the acid. The residue was then boiled in a round bottomed flask with 200 ml of 1.25% of sodium hydroxide (NaOH) for another 30</w:t>
      </w:r>
      <w:r>
        <w:rPr>
          <w:rFonts w:ascii="Times New Roman" w:hAnsi="Times New Roman"/>
          <w:sz w:val="24"/>
          <w:szCs w:val="24"/>
        </w:rPr>
        <w:t xml:space="preserve"> </w:t>
      </w:r>
      <w:r w:rsidRPr="006C4102">
        <w:rPr>
          <w:rFonts w:ascii="Times New Roman" w:hAnsi="Times New Roman"/>
          <w:sz w:val="24"/>
          <w:szCs w:val="24"/>
        </w:rPr>
        <w:t>minut</w:t>
      </w:r>
      <w:r>
        <w:rPr>
          <w:rFonts w:ascii="Times New Roman" w:hAnsi="Times New Roman"/>
          <w:sz w:val="24"/>
          <w:szCs w:val="24"/>
        </w:rPr>
        <w:t>es</w:t>
      </w:r>
      <w:r w:rsidRPr="006C4102">
        <w:rPr>
          <w:rFonts w:ascii="Times New Roman" w:hAnsi="Times New Roman"/>
          <w:sz w:val="24"/>
          <w:szCs w:val="24"/>
        </w:rPr>
        <w:t xml:space="preserve"> and filtered through previously weighed couch crucible. The crucible was then dried with sample in an oven at 100</w:t>
      </w:r>
      <w:r w:rsidRPr="006C4102">
        <w:rPr>
          <w:rFonts w:ascii="Times New Roman" w:hAnsi="Times New Roman"/>
          <w:sz w:val="24"/>
          <w:szCs w:val="24"/>
          <w:vertAlign w:val="superscript"/>
        </w:rPr>
        <w:t>0</w:t>
      </w:r>
      <w:r>
        <w:rPr>
          <w:rFonts w:ascii="Times New Roman" w:hAnsi="Times New Roman"/>
          <w:sz w:val="24"/>
          <w:szCs w:val="24"/>
        </w:rPr>
        <w:t>C</w:t>
      </w:r>
      <w:r w:rsidRPr="006C4102">
        <w:rPr>
          <w:rFonts w:ascii="Times New Roman" w:hAnsi="Times New Roman"/>
          <w:sz w:val="24"/>
          <w:szCs w:val="24"/>
        </w:rPr>
        <w:t>, left to cool in a desiccator and later weighed. This was later incinerated in a muffle furnace at 600</w:t>
      </w:r>
      <w:r w:rsidRPr="006C4102">
        <w:rPr>
          <w:rFonts w:ascii="Times New Roman" w:hAnsi="Times New Roman"/>
          <w:sz w:val="24"/>
          <w:szCs w:val="24"/>
          <w:vertAlign w:val="superscript"/>
        </w:rPr>
        <w:t>0</w:t>
      </w:r>
      <w:r w:rsidRPr="006C4102">
        <w:rPr>
          <w:rFonts w:ascii="Times New Roman" w:hAnsi="Times New Roman"/>
          <w:sz w:val="24"/>
          <w:szCs w:val="24"/>
        </w:rPr>
        <w:t>c for 2 to 3 hours and later allowed to be cooled in a desiccator and weighed.</w:t>
      </w:r>
    </w:p>
    <w:p w14:paraId="1EBFE718" w14:textId="77777777" w:rsidR="0052423E" w:rsidRPr="006C4102" w:rsidRDefault="0052423E" w:rsidP="0052423E">
      <w:pPr>
        <w:spacing w:after="0" w:line="360" w:lineRule="auto"/>
        <w:jc w:val="both"/>
        <w:rPr>
          <w:rFonts w:ascii="Times New Roman" w:hAnsi="Times New Roman"/>
          <w:sz w:val="24"/>
          <w:szCs w:val="24"/>
        </w:rPr>
      </w:pPr>
      <w:r w:rsidRPr="006C4102">
        <w:rPr>
          <w:rFonts w:ascii="Times New Roman" w:hAnsi="Times New Roman"/>
          <w:sz w:val="24"/>
          <w:szCs w:val="24"/>
        </w:rPr>
        <w:t>Calculation = weight of fiber = (C</w:t>
      </w:r>
      <w:r>
        <w:rPr>
          <w:rFonts w:ascii="Times New Roman" w:hAnsi="Times New Roman"/>
          <w:sz w:val="24"/>
          <w:szCs w:val="24"/>
          <w:vertAlign w:val="subscript"/>
        </w:rPr>
        <w:t>2</w:t>
      </w:r>
      <w:r w:rsidRPr="006C4102">
        <w:rPr>
          <w:rFonts w:ascii="Times New Roman" w:hAnsi="Times New Roman"/>
          <w:sz w:val="24"/>
          <w:szCs w:val="24"/>
        </w:rPr>
        <w:t xml:space="preserve"> – C</w:t>
      </w:r>
      <w:r>
        <w:rPr>
          <w:rFonts w:ascii="Times New Roman" w:hAnsi="Times New Roman"/>
          <w:sz w:val="24"/>
          <w:szCs w:val="24"/>
          <w:vertAlign w:val="subscript"/>
        </w:rPr>
        <w:t>3</w:t>
      </w:r>
      <w:r w:rsidRPr="006C4102">
        <w:rPr>
          <w:rFonts w:ascii="Times New Roman" w:hAnsi="Times New Roman"/>
          <w:sz w:val="24"/>
          <w:szCs w:val="24"/>
        </w:rPr>
        <w:t>)</w:t>
      </w:r>
    </w:p>
    <w:p w14:paraId="43115431" w14:textId="77777777" w:rsidR="0052423E" w:rsidRPr="006C4102" w:rsidRDefault="0052423E" w:rsidP="0052423E">
      <w:pPr>
        <w:spacing w:after="0" w:line="360" w:lineRule="auto"/>
        <w:jc w:val="both"/>
        <w:rPr>
          <w:rFonts w:ascii="Times New Roman" w:hAnsi="Times New Roman"/>
          <w:sz w:val="24"/>
          <w:szCs w:val="24"/>
        </w:rPr>
      </w:pPr>
      <w:r w:rsidRPr="006C4102">
        <w:rPr>
          <w:rFonts w:ascii="Times New Roman" w:hAnsi="Times New Roman"/>
          <w:sz w:val="24"/>
          <w:szCs w:val="24"/>
        </w:rPr>
        <w:t xml:space="preserve">% </w:t>
      </w:r>
      <w:r>
        <w:rPr>
          <w:rFonts w:ascii="Times New Roman" w:hAnsi="Times New Roman"/>
          <w:sz w:val="24"/>
          <w:szCs w:val="24"/>
        </w:rPr>
        <w:t>Fibre</w:t>
      </w:r>
      <w:r w:rsidRPr="006C4102">
        <w:rPr>
          <w:rFonts w:ascii="Times New Roman" w:hAnsi="Times New Roman"/>
          <w:sz w:val="24"/>
          <w:szCs w:val="24"/>
        </w:rPr>
        <w:t xml:space="preserve"> = C</w:t>
      </w:r>
      <w:r>
        <w:rPr>
          <w:rFonts w:ascii="Times New Roman" w:hAnsi="Times New Roman"/>
          <w:sz w:val="24"/>
          <w:szCs w:val="24"/>
          <w:vertAlign w:val="subscript"/>
        </w:rPr>
        <w:t>2</w:t>
      </w:r>
      <w:r w:rsidRPr="006C4102">
        <w:rPr>
          <w:rFonts w:ascii="Times New Roman" w:hAnsi="Times New Roman"/>
          <w:sz w:val="24"/>
          <w:szCs w:val="24"/>
        </w:rPr>
        <w:t xml:space="preserve"> – C</w:t>
      </w:r>
      <w:r>
        <w:rPr>
          <w:rFonts w:ascii="Times New Roman" w:hAnsi="Times New Roman"/>
          <w:sz w:val="24"/>
          <w:szCs w:val="24"/>
          <w:vertAlign w:val="subscript"/>
        </w:rPr>
        <w:t>3</w:t>
      </w:r>
      <w:r w:rsidRPr="006C4102">
        <w:rPr>
          <w:rFonts w:ascii="Times New Roman" w:hAnsi="Times New Roman"/>
          <w:sz w:val="24"/>
          <w:szCs w:val="24"/>
        </w:rPr>
        <w:t xml:space="preserve"> x 100 / W</w:t>
      </w:r>
      <w:r>
        <w:rPr>
          <w:rFonts w:ascii="Times New Roman" w:hAnsi="Times New Roman"/>
          <w:sz w:val="24"/>
          <w:szCs w:val="24"/>
        </w:rPr>
        <w:t>eight</w:t>
      </w:r>
      <w:r w:rsidRPr="006C4102">
        <w:rPr>
          <w:rFonts w:ascii="Times New Roman" w:hAnsi="Times New Roman"/>
          <w:sz w:val="24"/>
          <w:szCs w:val="24"/>
        </w:rPr>
        <w:t xml:space="preserve"> of original sample</w:t>
      </w:r>
    </w:p>
    <w:p w14:paraId="0AD7B8CA" w14:textId="77777777" w:rsidR="0052423E" w:rsidRDefault="0052423E" w:rsidP="0052423E">
      <w:pPr>
        <w:spacing w:after="0" w:line="360" w:lineRule="auto"/>
        <w:jc w:val="both"/>
        <w:rPr>
          <w:rFonts w:ascii="Times New Roman" w:hAnsi="Times New Roman"/>
          <w:b/>
          <w:bCs/>
          <w:sz w:val="24"/>
          <w:szCs w:val="24"/>
        </w:rPr>
      </w:pPr>
    </w:p>
    <w:p w14:paraId="10D8E0D2" w14:textId="77777777" w:rsidR="0052423E" w:rsidRDefault="0052423E" w:rsidP="0052423E">
      <w:pPr>
        <w:spacing w:after="0" w:line="360" w:lineRule="auto"/>
        <w:jc w:val="both"/>
        <w:rPr>
          <w:rFonts w:ascii="Times New Roman" w:hAnsi="Times New Roman"/>
          <w:b/>
          <w:bCs/>
          <w:sz w:val="24"/>
          <w:szCs w:val="24"/>
        </w:rPr>
      </w:pPr>
      <w:r>
        <w:rPr>
          <w:rFonts w:ascii="Times New Roman" w:hAnsi="Times New Roman"/>
          <w:b/>
          <w:bCs/>
          <w:sz w:val="24"/>
          <w:szCs w:val="24"/>
        </w:rPr>
        <w:t>3.4.1.6</w:t>
      </w:r>
      <w:r>
        <w:rPr>
          <w:rFonts w:ascii="Times New Roman" w:hAnsi="Times New Roman"/>
          <w:b/>
          <w:bCs/>
          <w:sz w:val="24"/>
          <w:szCs w:val="24"/>
        </w:rPr>
        <w:tab/>
        <w:t>Carbohydrate Determination</w:t>
      </w:r>
    </w:p>
    <w:p w14:paraId="6B359E0C" w14:textId="77777777" w:rsidR="0052423E" w:rsidRPr="00351EB7" w:rsidRDefault="0052423E" w:rsidP="0052423E">
      <w:pPr>
        <w:spacing w:line="480" w:lineRule="auto"/>
        <w:jc w:val="both"/>
        <w:rPr>
          <w:rFonts w:ascii="Times New Roman" w:hAnsi="Times New Roman"/>
          <w:sz w:val="24"/>
          <w:szCs w:val="24"/>
        </w:rPr>
      </w:pPr>
      <w:r w:rsidRPr="00351EB7">
        <w:rPr>
          <w:rFonts w:ascii="Times New Roman" w:hAnsi="Times New Roman"/>
          <w:sz w:val="24"/>
          <w:szCs w:val="24"/>
        </w:rPr>
        <w:t xml:space="preserve">The method of Dubois </w:t>
      </w:r>
      <w:r w:rsidRPr="00325ED9">
        <w:rPr>
          <w:rFonts w:ascii="Times New Roman" w:hAnsi="Times New Roman"/>
          <w:i/>
          <w:iCs/>
          <w:sz w:val="24"/>
          <w:szCs w:val="24"/>
        </w:rPr>
        <w:t>et al.</w:t>
      </w:r>
      <w:r w:rsidRPr="00351EB7">
        <w:rPr>
          <w:rFonts w:ascii="Times New Roman" w:hAnsi="Times New Roman"/>
          <w:sz w:val="24"/>
          <w:szCs w:val="24"/>
        </w:rPr>
        <w:t xml:space="preserve"> was used. 5.0g of milling sample was put in a 100ml conical flask. 50ml of 80% ethanol was added to it and heat on a boiling water bath for 1 hour and 30 minutes to extract the sugars present (Faparusi, 1990). The crude extract was purified by adding 1% (</w:t>
      </w:r>
      <w:r w:rsidRPr="00351EB7">
        <w:rPr>
          <w:rFonts w:ascii="Times New Roman" w:hAnsi="Times New Roman"/>
          <w:sz w:val="24"/>
          <w:szCs w:val="24"/>
          <w:vertAlign w:val="superscript"/>
        </w:rPr>
        <w:t>w</w:t>
      </w:r>
      <w:r w:rsidRPr="00351EB7">
        <w:rPr>
          <w:rFonts w:ascii="Times New Roman" w:hAnsi="Times New Roman"/>
          <w:sz w:val="24"/>
          <w:szCs w:val="24"/>
        </w:rPr>
        <w:t>/</w:t>
      </w:r>
      <w:r w:rsidRPr="00351EB7">
        <w:rPr>
          <w:rFonts w:ascii="Times New Roman" w:hAnsi="Times New Roman"/>
          <w:sz w:val="24"/>
          <w:szCs w:val="24"/>
          <w:vertAlign w:val="subscript"/>
        </w:rPr>
        <w:t>v</w:t>
      </w:r>
      <w:r w:rsidRPr="00351EB7">
        <w:rPr>
          <w:rFonts w:ascii="Times New Roman" w:hAnsi="Times New Roman"/>
          <w:sz w:val="24"/>
          <w:szCs w:val="24"/>
        </w:rPr>
        <w:t>) basic lead acetate in the ratio of 4ml of extract to 0.25ml of methanol.</w:t>
      </w:r>
    </w:p>
    <w:p w14:paraId="02FD1053" w14:textId="77777777" w:rsidR="0052423E" w:rsidRPr="00351EB7" w:rsidRDefault="0052423E" w:rsidP="0052423E">
      <w:pPr>
        <w:spacing w:line="480" w:lineRule="auto"/>
        <w:jc w:val="both"/>
        <w:rPr>
          <w:rFonts w:ascii="Times New Roman" w:hAnsi="Times New Roman"/>
          <w:sz w:val="24"/>
          <w:szCs w:val="24"/>
        </w:rPr>
      </w:pPr>
      <w:r w:rsidRPr="00351EB7">
        <w:rPr>
          <w:rFonts w:ascii="Times New Roman" w:hAnsi="Times New Roman"/>
          <w:sz w:val="24"/>
          <w:szCs w:val="24"/>
        </w:rPr>
        <w:t>The extract was centrifuged and filtered. 0.1ml, 0.5ml and 1.0ml of the extract were put into the different tubes. The concentrated H</w:t>
      </w:r>
      <w:r w:rsidRPr="00351EB7">
        <w:rPr>
          <w:rFonts w:ascii="Times New Roman" w:hAnsi="Times New Roman"/>
          <w:sz w:val="24"/>
          <w:szCs w:val="24"/>
          <w:vertAlign w:val="subscript"/>
        </w:rPr>
        <w:t>2</w:t>
      </w:r>
      <w:r w:rsidRPr="00351EB7">
        <w:rPr>
          <w:rFonts w:ascii="Times New Roman" w:hAnsi="Times New Roman"/>
          <w:sz w:val="24"/>
          <w:szCs w:val="24"/>
        </w:rPr>
        <w:t>SO4 was added rapidly, the stream of acid was directed against the liquid surface rather than against the side of the test tube to obtain good mixing. The test tube was allowed to stand for 10 minutes then shook and placed for 20 minutes in a water bath at 25</w:t>
      </w:r>
      <w:r w:rsidRPr="00351EB7">
        <w:rPr>
          <w:rFonts w:ascii="Times New Roman" w:hAnsi="Times New Roman"/>
          <w:sz w:val="24"/>
          <w:szCs w:val="24"/>
          <w:vertAlign w:val="superscript"/>
        </w:rPr>
        <w:t>0</w:t>
      </w:r>
      <w:r w:rsidRPr="00351EB7">
        <w:rPr>
          <w:rFonts w:ascii="Times New Roman" w:hAnsi="Times New Roman"/>
          <w:sz w:val="24"/>
          <w:szCs w:val="24"/>
        </w:rPr>
        <w:t xml:space="preserve">C </w:t>
      </w:r>
      <w:r w:rsidRPr="00351EB7">
        <w:rPr>
          <w:rFonts w:ascii="Times New Roman" w:hAnsi="Times New Roman"/>
          <w:sz w:val="24"/>
          <w:szCs w:val="24"/>
        </w:rPr>
        <w:lastRenderedPageBreak/>
        <w:t>to 30</w:t>
      </w:r>
      <w:r w:rsidRPr="00351EB7">
        <w:rPr>
          <w:rFonts w:ascii="Times New Roman" w:hAnsi="Times New Roman"/>
          <w:sz w:val="24"/>
          <w:szCs w:val="24"/>
          <w:vertAlign w:val="superscript"/>
        </w:rPr>
        <w:t>0</w:t>
      </w:r>
      <w:r w:rsidRPr="00351EB7">
        <w:rPr>
          <w:rFonts w:ascii="Times New Roman" w:hAnsi="Times New Roman"/>
          <w:sz w:val="24"/>
          <w:szCs w:val="24"/>
        </w:rPr>
        <w:t>C. The optical density of each sample was read by using a spectrophotometer. The blank digest was cooled to room temperature and diluted to 50ml with distilled water. The diluents were then filtered into a plastic for AAS analysis.</w:t>
      </w:r>
    </w:p>
    <w:p w14:paraId="4167EB3D" w14:textId="77777777" w:rsidR="0052423E" w:rsidRPr="006C4102" w:rsidRDefault="0052423E" w:rsidP="0052423E">
      <w:pPr>
        <w:spacing w:after="0" w:line="480" w:lineRule="auto"/>
        <w:jc w:val="both"/>
        <w:rPr>
          <w:rFonts w:ascii="Times New Roman" w:hAnsi="Times New Roman"/>
          <w:sz w:val="24"/>
          <w:szCs w:val="24"/>
        </w:rPr>
      </w:pPr>
      <w:r w:rsidRPr="006C4102">
        <w:rPr>
          <w:rFonts w:ascii="Times New Roman" w:hAnsi="Times New Roman"/>
          <w:sz w:val="24"/>
          <w:szCs w:val="24"/>
        </w:rPr>
        <w:t>Available carbohydrate (%) = 100 - (protein (%) + moisture (%) + Ash (%) + Fiber (%) + Fat (%)).</w:t>
      </w:r>
    </w:p>
    <w:p w14:paraId="4AB847A6" w14:textId="77777777" w:rsidR="0052423E" w:rsidRPr="006C4102" w:rsidRDefault="0052423E" w:rsidP="0052423E">
      <w:pPr>
        <w:spacing w:after="0" w:line="480" w:lineRule="auto"/>
        <w:jc w:val="both"/>
        <w:rPr>
          <w:rFonts w:ascii="Times New Roman" w:hAnsi="Times New Roman"/>
          <w:sz w:val="24"/>
          <w:szCs w:val="24"/>
        </w:rPr>
      </w:pPr>
      <w:r w:rsidRPr="006C4102">
        <w:rPr>
          <w:rFonts w:ascii="Times New Roman" w:hAnsi="Times New Roman"/>
          <w:sz w:val="24"/>
          <w:szCs w:val="24"/>
        </w:rPr>
        <w:t>Energy or caloric value (K</w:t>
      </w:r>
      <w:r>
        <w:rPr>
          <w:rFonts w:ascii="Times New Roman" w:hAnsi="Times New Roman"/>
          <w:sz w:val="24"/>
          <w:szCs w:val="24"/>
        </w:rPr>
        <w:t>J</w:t>
      </w:r>
      <w:r w:rsidRPr="006C4102">
        <w:rPr>
          <w:rFonts w:ascii="Times New Roman" w:hAnsi="Times New Roman"/>
          <w:sz w:val="24"/>
          <w:szCs w:val="24"/>
        </w:rPr>
        <w:t>/100g) = (protein x 16.7) + (lipids x 37.7) + (carbohydrate x 16.7)</w:t>
      </w:r>
    </w:p>
    <w:p w14:paraId="1AA17689" w14:textId="77777777" w:rsidR="0052423E" w:rsidRDefault="0052423E" w:rsidP="0052423E">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t>3.</w:t>
      </w:r>
      <w:r>
        <w:rPr>
          <w:rFonts w:ascii="Times New Roman" w:hAnsi="Times New Roman"/>
          <w:b/>
          <w:bCs/>
          <w:sz w:val="24"/>
          <w:szCs w:val="24"/>
        </w:rPr>
        <w:t>4.2</w:t>
      </w:r>
      <w:r w:rsidRPr="00351EB7">
        <w:rPr>
          <w:rFonts w:ascii="Times New Roman" w:hAnsi="Times New Roman"/>
          <w:b/>
          <w:bCs/>
          <w:sz w:val="24"/>
          <w:szCs w:val="24"/>
        </w:rPr>
        <w:tab/>
      </w:r>
      <w:r>
        <w:rPr>
          <w:rFonts w:ascii="Times New Roman" w:hAnsi="Times New Roman"/>
          <w:b/>
          <w:bCs/>
          <w:sz w:val="24"/>
          <w:szCs w:val="24"/>
        </w:rPr>
        <w:t>Antioxidant A</w:t>
      </w:r>
      <w:r w:rsidRPr="00351EB7">
        <w:rPr>
          <w:rFonts w:ascii="Times New Roman" w:hAnsi="Times New Roman"/>
          <w:b/>
          <w:bCs/>
          <w:sz w:val="24"/>
          <w:szCs w:val="24"/>
        </w:rPr>
        <w:t>nalysis</w:t>
      </w:r>
    </w:p>
    <w:p w14:paraId="3F4D2755" w14:textId="77777777" w:rsidR="0052423E" w:rsidRDefault="0052423E" w:rsidP="0052423E">
      <w:pPr>
        <w:spacing w:before="240" w:after="0" w:line="360" w:lineRule="auto"/>
        <w:jc w:val="both"/>
        <w:rPr>
          <w:rFonts w:ascii="Times New Roman" w:hAnsi="Times New Roman"/>
          <w:b/>
          <w:bCs/>
          <w:sz w:val="24"/>
          <w:szCs w:val="24"/>
        </w:rPr>
      </w:pPr>
      <w:r>
        <w:rPr>
          <w:rFonts w:ascii="Times New Roman" w:hAnsi="Times New Roman"/>
          <w:b/>
          <w:bCs/>
          <w:sz w:val="24"/>
          <w:szCs w:val="24"/>
        </w:rPr>
        <w:t>3.4.2.1</w:t>
      </w:r>
      <w:r>
        <w:rPr>
          <w:rFonts w:ascii="Times New Roman" w:hAnsi="Times New Roman"/>
          <w:b/>
          <w:bCs/>
          <w:sz w:val="24"/>
          <w:szCs w:val="24"/>
        </w:rPr>
        <w:tab/>
        <w:t>DPPH Antioxidant Assay</w:t>
      </w:r>
    </w:p>
    <w:p w14:paraId="0DEABF40" w14:textId="77777777" w:rsidR="0052423E" w:rsidRDefault="0052423E" w:rsidP="0052423E">
      <w:pPr>
        <w:spacing w:after="0" w:line="480" w:lineRule="auto"/>
        <w:rPr>
          <w:rFonts w:ascii="Times New Roman" w:hAnsi="Times New Roman"/>
          <w:sz w:val="24"/>
          <w:szCs w:val="24"/>
        </w:rPr>
      </w:pPr>
      <w:r>
        <w:rPr>
          <w:rFonts w:ascii="Times New Roman" w:hAnsi="Times New Roman"/>
          <w:sz w:val="24"/>
          <w:szCs w:val="24"/>
        </w:rPr>
        <w:t xml:space="preserve">0.1mM working solution of DPPH in methanol was prepared. 1mg / ml of the sample was prepared in appropriate solvent. The concentration of the sample was varied to 100 – 500µg / ml by serial dilution. The reaction mixture contains 1000µL of the sample and 500µL of DPPH reagent. The mixture was allowed to be incubated at room temperature of 30 minutes in dark. The absorbance of the reaction mixture was taken at 518 nm against the reagent blank, methanol. The control involves methanol and DPPH reagent. Ascorbic acid was used as standard to compare the % inhibition. </w:t>
      </w:r>
    </w:p>
    <w:p w14:paraId="01B7A5CA" w14:textId="77777777" w:rsidR="0052423E" w:rsidRDefault="0052423E" w:rsidP="0052423E">
      <w:pPr>
        <w:spacing w:before="240" w:after="0" w:line="480" w:lineRule="auto"/>
        <w:rPr>
          <w:rFonts w:ascii="Times New Roman" w:hAnsi="Times New Roman"/>
          <w:sz w:val="24"/>
          <w:szCs w:val="24"/>
        </w:rPr>
      </w:pPr>
      <w:r>
        <w:rPr>
          <w:rFonts w:ascii="Times New Roman" w:hAnsi="Times New Roman"/>
          <w:sz w:val="24"/>
          <w:szCs w:val="24"/>
        </w:rPr>
        <w:t>Calculation:</w:t>
      </w:r>
    </w:p>
    <w:p w14:paraId="7D5FD7F3" w14:textId="77777777" w:rsidR="0052423E" w:rsidRDefault="0052423E" w:rsidP="0052423E">
      <w:pPr>
        <w:spacing w:after="0" w:line="480" w:lineRule="auto"/>
        <w:rPr>
          <w:rFonts w:ascii="Times New Roman" w:hAnsi="Times New Roman"/>
          <w:sz w:val="24"/>
          <w:szCs w:val="24"/>
        </w:rPr>
      </w:pPr>
      <w:r>
        <w:rPr>
          <w:rFonts w:ascii="Times New Roman" w:hAnsi="Times New Roman"/>
          <w:sz w:val="24"/>
          <w:szCs w:val="24"/>
        </w:rPr>
        <w:t>% inhibition = Absorbance Ctrl – Absorbance sample / Absorbance Ctrl x 100</w:t>
      </w:r>
    </w:p>
    <w:p w14:paraId="60EC6D81" w14:textId="77777777" w:rsidR="0052423E" w:rsidRDefault="0052423E" w:rsidP="0052423E">
      <w:pPr>
        <w:spacing w:after="0" w:line="360" w:lineRule="auto"/>
        <w:jc w:val="both"/>
        <w:rPr>
          <w:rFonts w:ascii="Times New Roman" w:hAnsi="Times New Roman"/>
          <w:b/>
          <w:bCs/>
          <w:sz w:val="24"/>
          <w:szCs w:val="24"/>
        </w:rPr>
      </w:pPr>
    </w:p>
    <w:p w14:paraId="6931D1BE"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374844BC" w14:textId="77777777" w:rsidR="0052423E" w:rsidRDefault="0052423E" w:rsidP="0052423E">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lastRenderedPageBreak/>
        <w:t>3.</w:t>
      </w:r>
      <w:r>
        <w:rPr>
          <w:rFonts w:ascii="Times New Roman" w:hAnsi="Times New Roman"/>
          <w:b/>
          <w:bCs/>
          <w:sz w:val="24"/>
          <w:szCs w:val="24"/>
        </w:rPr>
        <w:t>5</w:t>
      </w:r>
      <w:r w:rsidRPr="00351EB7">
        <w:rPr>
          <w:rFonts w:ascii="Times New Roman" w:hAnsi="Times New Roman"/>
          <w:b/>
          <w:bCs/>
          <w:sz w:val="24"/>
          <w:szCs w:val="24"/>
        </w:rPr>
        <w:tab/>
        <w:t>Sensory Evaluation</w:t>
      </w:r>
    </w:p>
    <w:p w14:paraId="6A81AA8C" w14:textId="77777777" w:rsidR="0052423E" w:rsidRDefault="0052423E" w:rsidP="0052423E">
      <w:pPr>
        <w:spacing w:before="240" w:after="0" w:line="360" w:lineRule="auto"/>
        <w:jc w:val="both"/>
        <w:rPr>
          <w:rFonts w:ascii="Times New Roman" w:hAnsi="Times New Roman"/>
          <w:b/>
          <w:bCs/>
          <w:sz w:val="24"/>
          <w:szCs w:val="24"/>
        </w:rPr>
      </w:pPr>
      <w:r>
        <w:rPr>
          <w:rFonts w:ascii="Times New Roman" w:hAnsi="Times New Roman"/>
          <w:b/>
          <w:bCs/>
          <w:sz w:val="24"/>
          <w:szCs w:val="24"/>
        </w:rPr>
        <w:t>3.5.1</w:t>
      </w:r>
      <w:r>
        <w:rPr>
          <w:rFonts w:ascii="Times New Roman" w:hAnsi="Times New Roman"/>
          <w:b/>
          <w:bCs/>
          <w:sz w:val="24"/>
          <w:szCs w:val="24"/>
        </w:rPr>
        <w:tab/>
        <w:t>Panelist Selection</w:t>
      </w:r>
    </w:p>
    <w:p w14:paraId="0B78BD4A" w14:textId="77777777" w:rsidR="0052423E" w:rsidRPr="00C313B4" w:rsidRDefault="0052423E" w:rsidP="0052423E">
      <w:pPr>
        <w:spacing w:after="0" w:line="360" w:lineRule="auto"/>
        <w:jc w:val="both"/>
        <w:rPr>
          <w:rFonts w:ascii="Times New Roman" w:hAnsi="Times New Roman"/>
          <w:sz w:val="24"/>
          <w:szCs w:val="24"/>
        </w:rPr>
      </w:pPr>
      <w:r w:rsidRPr="00C313B4">
        <w:rPr>
          <w:rFonts w:ascii="Times New Roman" w:hAnsi="Times New Roman"/>
          <w:sz w:val="24"/>
          <w:szCs w:val="24"/>
        </w:rPr>
        <w:t>A total of 15 semi-trained panelists (students and staff) familiar with spice-flavoured soups were picked from the Kwara State Polytechnic community and participated in sensory evaluation.</w:t>
      </w:r>
    </w:p>
    <w:p w14:paraId="32028019" w14:textId="77777777" w:rsidR="0052423E" w:rsidRPr="00393160" w:rsidRDefault="0052423E" w:rsidP="0052423E">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3.5.2</w:t>
      </w:r>
      <w:r w:rsidRPr="00393160">
        <w:rPr>
          <w:rFonts w:ascii="Times New Roman" w:hAnsi="Times New Roman"/>
          <w:b/>
          <w:bCs/>
          <w:sz w:val="24"/>
          <w:szCs w:val="24"/>
        </w:rPr>
        <w:tab/>
        <w:t>Preparation of Soup</w:t>
      </w:r>
    </w:p>
    <w:p w14:paraId="24F90C1C" w14:textId="77777777" w:rsidR="0052423E" w:rsidRPr="00C313B4" w:rsidRDefault="0052423E" w:rsidP="0052423E">
      <w:pPr>
        <w:spacing w:after="0" w:line="360" w:lineRule="auto"/>
        <w:jc w:val="both"/>
        <w:rPr>
          <w:rFonts w:ascii="Times New Roman" w:hAnsi="Times New Roman"/>
          <w:sz w:val="24"/>
          <w:szCs w:val="24"/>
        </w:rPr>
      </w:pPr>
      <w:r w:rsidRPr="00C313B4">
        <w:rPr>
          <w:rFonts w:ascii="Times New Roman" w:hAnsi="Times New Roman"/>
          <w:sz w:val="24"/>
          <w:szCs w:val="24"/>
        </w:rPr>
        <w:t xml:space="preserve">Each composite spice blend was incorporated into a standardized soup recipe fixed inclusion rate (e.g. 2% </w:t>
      </w:r>
      <w:r w:rsidRPr="00C313B4">
        <w:rPr>
          <w:rFonts w:ascii="Times New Roman" w:hAnsi="Times New Roman"/>
          <w:sz w:val="24"/>
          <w:szCs w:val="24"/>
          <w:vertAlign w:val="superscript"/>
        </w:rPr>
        <w:t>w</w:t>
      </w:r>
      <w:r w:rsidRPr="00C313B4">
        <w:rPr>
          <w:rFonts w:ascii="Times New Roman" w:hAnsi="Times New Roman"/>
          <w:sz w:val="24"/>
          <w:szCs w:val="24"/>
        </w:rPr>
        <w:t>/</w:t>
      </w:r>
      <w:r w:rsidRPr="00C313B4">
        <w:rPr>
          <w:rFonts w:ascii="Times New Roman" w:hAnsi="Times New Roman"/>
          <w:sz w:val="24"/>
          <w:szCs w:val="24"/>
          <w:vertAlign w:val="subscript"/>
        </w:rPr>
        <w:t>w</w:t>
      </w:r>
      <w:r w:rsidRPr="00C313B4">
        <w:rPr>
          <w:rFonts w:ascii="Times New Roman" w:hAnsi="Times New Roman"/>
          <w:sz w:val="24"/>
          <w:szCs w:val="24"/>
        </w:rPr>
        <w:t>)</w:t>
      </w:r>
    </w:p>
    <w:p w14:paraId="01525D86" w14:textId="77777777" w:rsidR="0052423E" w:rsidRPr="00393160" w:rsidRDefault="0052423E" w:rsidP="0052423E">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3.5.3</w:t>
      </w:r>
      <w:r w:rsidRPr="00393160">
        <w:rPr>
          <w:rFonts w:ascii="Times New Roman" w:hAnsi="Times New Roman"/>
          <w:b/>
          <w:bCs/>
          <w:sz w:val="24"/>
          <w:szCs w:val="24"/>
        </w:rPr>
        <w:tab/>
        <w:t>Sensory Attributes</w:t>
      </w:r>
    </w:p>
    <w:p w14:paraId="4FDA9EDE" w14:textId="77777777" w:rsidR="0052423E" w:rsidRPr="00C313B4" w:rsidRDefault="0052423E" w:rsidP="0052423E">
      <w:pPr>
        <w:spacing w:after="0" w:line="360" w:lineRule="auto"/>
        <w:jc w:val="both"/>
        <w:rPr>
          <w:rFonts w:ascii="Times New Roman" w:hAnsi="Times New Roman"/>
          <w:sz w:val="24"/>
          <w:szCs w:val="24"/>
        </w:rPr>
      </w:pPr>
      <w:r w:rsidRPr="00C313B4">
        <w:rPr>
          <w:rFonts w:ascii="Times New Roman" w:hAnsi="Times New Roman"/>
          <w:sz w:val="24"/>
          <w:szCs w:val="24"/>
        </w:rPr>
        <w:t>Panelists assessed colour, aroma, taste, mouthfeel (texture), and overall acceptability using 9-point hedonic scale (1 = dislike extremely; 9 = like extremely).</w:t>
      </w:r>
    </w:p>
    <w:p w14:paraId="110D858A" w14:textId="77777777" w:rsidR="0052423E" w:rsidRPr="00393160" w:rsidRDefault="0052423E" w:rsidP="0052423E">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3.5.4</w:t>
      </w:r>
      <w:r w:rsidRPr="00393160">
        <w:rPr>
          <w:rFonts w:ascii="Times New Roman" w:hAnsi="Times New Roman"/>
          <w:b/>
          <w:bCs/>
          <w:sz w:val="24"/>
          <w:szCs w:val="24"/>
        </w:rPr>
        <w:tab/>
        <w:t>Evaluation Procedures</w:t>
      </w:r>
    </w:p>
    <w:p w14:paraId="4EC8CABC" w14:textId="77777777" w:rsidR="0052423E" w:rsidRPr="00C313B4" w:rsidRDefault="0052423E" w:rsidP="0052423E">
      <w:pPr>
        <w:spacing w:after="0" w:line="360" w:lineRule="auto"/>
        <w:jc w:val="both"/>
        <w:rPr>
          <w:rFonts w:ascii="Times New Roman" w:hAnsi="Times New Roman"/>
          <w:sz w:val="24"/>
          <w:szCs w:val="24"/>
        </w:rPr>
      </w:pPr>
      <w:r w:rsidRPr="00C313B4">
        <w:rPr>
          <w:rFonts w:ascii="Times New Roman" w:hAnsi="Times New Roman"/>
          <w:sz w:val="24"/>
          <w:szCs w:val="24"/>
        </w:rPr>
        <w:t>Soups were served in coded white unbreakable plates at (60 ± 2</w:t>
      </w:r>
      <w:r w:rsidRPr="00C313B4">
        <w:rPr>
          <w:rFonts w:ascii="Times New Roman" w:hAnsi="Times New Roman"/>
          <w:sz w:val="24"/>
          <w:szCs w:val="24"/>
          <w:vertAlign w:val="superscript"/>
        </w:rPr>
        <w:t>0</w:t>
      </w:r>
      <w:r w:rsidRPr="00C313B4">
        <w:rPr>
          <w:rFonts w:ascii="Times New Roman" w:hAnsi="Times New Roman"/>
          <w:sz w:val="24"/>
          <w:szCs w:val="24"/>
        </w:rPr>
        <w:t>C). Panelists rinsed that mouth with clean water between samples.</w:t>
      </w:r>
    </w:p>
    <w:p w14:paraId="081672B4" w14:textId="77777777" w:rsidR="0052423E" w:rsidRPr="00351EB7" w:rsidRDefault="0052423E" w:rsidP="0052423E">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t>3.</w:t>
      </w:r>
      <w:r>
        <w:rPr>
          <w:rFonts w:ascii="Times New Roman" w:hAnsi="Times New Roman"/>
          <w:b/>
          <w:bCs/>
          <w:sz w:val="24"/>
          <w:szCs w:val="24"/>
        </w:rPr>
        <w:t>6</w:t>
      </w:r>
      <w:r w:rsidRPr="00351EB7">
        <w:rPr>
          <w:rFonts w:ascii="Times New Roman" w:hAnsi="Times New Roman"/>
          <w:b/>
          <w:bCs/>
          <w:sz w:val="24"/>
          <w:szCs w:val="24"/>
        </w:rPr>
        <w:tab/>
        <w:t xml:space="preserve">Statistical </w:t>
      </w:r>
      <w:r>
        <w:rPr>
          <w:rFonts w:ascii="Times New Roman" w:hAnsi="Times New Roman"/>
          <w:b/>
          <w:bCs/>
          <w:sz w:val="24"/>
          <w:szCs w:val="24"/>
        </w:rPr>
        <w:t>A</w:t>
      </w:r>
      <w:r w:rsidRPr="00351EB7">
        <w:rPr>
          <w:rFonts w:ascii="Times New Roman" w:hAnsi="Times New Roman"/>
          <w:b/>
          <w:bCs/>
          <w:sz w:val="24"/>
          <w:szCs w:val="24"/>
        </w:rPr>
        <w:t>nalysis</w:t>
      </w:r>
    </w:p>
    <w:p w14:paraId="603B2626" w14:textId="77777777" w:rsidR="0052423E" w:rsidRDefault="0052423E" w:rsidP="0052423E">
      <w:pPr>
        <w:spacing w:after="0" w:line="480" w:lineRule="auto"/>
        <w:rPr>
          <w:rFonts w:ascii="Times New Roman" w:hAnsi="Times New Roman"/>
          <w:sz w:val="24"/>
          <w:szCs w:val="24"/>
        </w:rPr>
      </w:pPr>
      <w:r w:rsidRPr="00351EB7">
        <w:rPr>
          <w:rFonts w:ascii="Times New Roman" w:hAnsi="Times New Roman"/>
          <w:sz w:val="24"/>
          <w:szCs w:val="24"/>
        </w:rPr>
        <w:t xml:space="preserve">All data were analyzed using Statistical Package for Social Science (SPSS version </w:t>
      </w:r>
      <w:r>
        <w:rPr>
          <w:rFonts w:ascii="Times New Roman" w:hAnsi="Times New Roman"/>
          <w:sz w:val="24"/>
          <w:szCs w:val="24"/>
        </w:rPr>
        <w:t>18</w:t>
      </w:r>
      <w:r w:rsidRPr="00351EB7">
        <w:rPr>
          <w:rFonts w:ascii="Times New Roman" w:hAnsi="Times New Roman"/>
          <w:sz w:val="24"/>
          <w:szCs w:val="24"/>
        </w:rPr>
        <w:t>, 20</w:t>
      </w:r>
      <w:r>
        <w:rPr>
          <w:rFonts w:ascii="Times New Roman" w:hAnsi="Times New Roman"/>
          <w:sz w:val="24"/>
          <w:szCs w:val="24"/>
        </w:rPr>
        <w:t>19</w:t>
      </w:r>
      <w:r w:rsidRPr="00351EB7">
        <w:rPr>
          <w:rFonts w:ascii="Times New Roman" w:hAnsi="Times New Roman"/>
          <w:sz w:val="24"/>
          <w:szCs w:val="24"/>
        </w:rPr>
        <w:t>) and inferences made at 95 % confidence limits using ANOVA. Duncan Multiple Range Test was used to separate means. Significant differences were defined at p&lt;0.05.</w:t>
      </w:r>
    </w:p>
    <w:p w14:paraId="583379F0" w14:textId="77777777" w:rsidR="0052423E" w:rsidRDefault="0052423E" w:rsidP="0052423E">
      <w:pPr>
        <w:spacing w:after="160" w:line="278" w:lineRule="auto"/>
        <w:rPr>
          <w:rFonts w:ascii="Times New Roman" w:hAnsi="Times New Roman"/>
          <w:b/>
          <w:bCs/>
          <w:sz w:val="24"/>
          <w:szCs w:val="24"/>
        </w:rPr>
      </w:pPr>
      <w:r>
        <w:rPr>
          <w:rFonts w:ascii="Times New Roman" w:hAnsi="Times New Roman"/>
          <w:b/>
          <w:bCs/>
          <w:sz w:val="24"/>
          <w:szCs w:val="24"/>
        </w:rPr>
        <w:br w:type="page"/>
      </w:r>
    </w:p>
    <w:p w14:paraId="49D9C8E0" w14:textId="77777777" w:rsidR="0052423E" w:rsidRPr="00A14713" w:rsidRDefault="0052423E" w:rsidP="0052423E">
      <w:pPr>
        <w:spacing w:after="0" w:line="480" w:lineRule="auto"/>
        <w:jc w:val="center"/>
        <w:rPr>
          <w:rFonts w:ascii="Times New Roman" w:hAnsi="Times New Roman"/>
          <w:b/>
          <w:bCs/>
          <w:sz w:val="24"/>
          <w:szCs w:val="24"/>
        </w:rPr>
      </w:pPr>
      <w:r w:rsidRPr="00A14713">
        <w:rPr>
          <w:rFonts w:ascii="Times New Roman" w:hAnsi="Times New Roman"/>
          <w:b/>
          <w:bCs/>
          <w:sz w:val="24"/>
          <w:szCs w:val="24"/>
        </w:rPr>
        <w:lastRenderedPageBreak/>
        <w:t xml:space="preserve">CHAPTER </w:t>
      </w:r>
      <w:r>
        <w:rPr>
          <w:rFonts w:ascii="Times New Roman" w:hAnsi="Times New Roman"/>
          <w:b/>
          <w:bCs/>
          <w:sz w:val="24"/>
          <w:szCs w:val="24"/>
        </w:rPr>
        <w:t>FOUR</w:t>
      </w:r>
    </w:p>
    <w:p w14:paraId="42FC074D" w14:textId="77777777" w:rsidR="0052423E" w:rsidRPr="00A14713" w:rsidRDefault="0052423E" w:rsidP="0052423E">
      <w:pPr>
        <w:spacing w:after="0"/>
        <w:jc w:val="center"/>
        <w:rPr>
          <w:rFonts w:ascii="Times New Roman" w:hAnsi="Times New Roman"/>
          <w:b/>
          <w:bCs/>
          <w:sz w:val="24"/>
          <w:szCs w:val="24"/>
        </w:rPr>
      </w:pPr>
      <w:r w:rsidRPr="00A14713">
        <w:rPr>
          <w:rFonts w:ascii="Times New Roman" w:hAnsi="Times New Roman"/>
          <w:b/>
          <w:bCs/>
          <w:sz w:val="24"/>
          <w:szCs w:val="24"/>
        </w:rPr>
        <w:t>RESULTS AND DISCUSSION</w:t>
      </w:r>
    </w:p>
    <w:p w14:paraId="59B0EB37" w14:textId="77777777" w:rsidR="0052423E" w:rsidRPr="007D200F" w:rsidRDefault="0052423E" w:rsidP="0052423E">
      <w:pPr>
        <w:spacing w:before="240" w:after="0" w:line="480" w:lineRule="auto"/>
        <w:jc w:val="both"/>
        <w:rPr>
          <w:rFonts w:ascii="Times New Roman" w:hAnsi="Times New Roman"/>
          <w:b/>
          <w:bCs/>
          <w:sz w:val="24"/>
          <w:szCs w:val="24"/>
        </w:rPr>
      </w:pPr>
      <w:r w:rsidRPr="007D200F">
        <w:rPr>
          <w:rFonts w:ascii="Times New Roman" w:hAnsi="Times New Roman"/>
          <w:b/>
          <w:bCs/>
          <w:sz w:val="24"/>
          <w:szCs w:val="24"/>
        </w:rPr>
        <w:t>4.1</w:t>
      </w:r>
      <w:r w:rsidRPr="007D200F">
        <w:rPr>
          <w:rFonts w:ascii="Times New Roman" w:hAnsi="Times New Roman"/>
          <w:b/>
          <w:bCs/>
          <w:sz w:val="24"/>
          <w:szCs w:val="24"/>
        </w:rPr>
        <w:tab/>
        <w:t>Proximate Composition</w:t>
      </w:r>
    </w:p>
    <w:p w14:paraId="733C7970"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 xml:space="preserve">The proximate composition of the four composite spice blends is presented in Table 1. The results reveal significant variations (p &lt; 0.05) in the nutritional profiles among the </w:t>
      </w:r>
      <w:r>
        <w:rPr>
          <w:rFonts w:ascii="Times New Roman" w:hAnsi="Times New Roman"/>
          <w:sz w:val="24"/>
          <w:szCs w:val="24"/>
        </w:rPr>
        <w:t>blend</w:t>
      </w:r>
      <w:r w:rsidRPr="00A14713">
        <w:rPr>
          <w:rFonts w:ascii="Times New Roman" w:hAnsi="Times New Roman"/>
          <w:sz w:val="24"/>
          <w:szCs w:val="24"/>
        </w:rPr>
        <w:t>s, as indicated by the differing superscript letters across rows for each component.</w:t>
      </w:r>
    </w:p>
    <w:p w14:paraId="720BC36F" w14:textId="77777777" w:rsidR="0052423E" w:rsidRPr="007D200F" w:rsidRDefault="0052423E" w:rsidP="0052423E">
      <w:pPr>
        <w:spacing w:after="0"/>
        <w:jc w:val="both"/>
        <w:rPr>
          <w:rFonts w:ascii="Times New Roman" w:hAnsi="Times New Roman"/>
          <w:b/>
          <w:bCs/>
          <w:i/>
          <w:iCs/>
          <w:sz w:val="24"/>
          <w:szCs w:val="24"/>
        </w:rPr>
      </w:pPr>
      <w:r w:rsidRPr="007D200F">
        <w:rPr>
          <w:rFonts w:ascii="Times New Roman" w:hAnsi="Times New Roman"/>
          <w:b/>
          <w:bCs/>
          <w:i/>
          <w:iCs/>
          <w:sz w:val="24"/>
          <w:szCs w:val="24"/>
        </w:rPr>
        <w:t>Table 1: Proximate Composition of Composite Spice Blends</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1330"/>
        <w:gridCol w:w="1654"/>
        <w:gridCol w:w="1402"/>
        <w:gridCol w:w="1509"/>
        <w:gridCol w:w="1330"/>
        <w:gridCol w:w="1670"/>
      </w:tblGrid>
      <w:tr w:rsidR="0052423E" w14:paraId="00EB4ACF" w14:textId="77777777" w:rsidTr="00BE1FB3">
        <w:tc>
          <w:tcPr>
            <w:tcW w:w="936" w:type="dxa"/>
            <w:tcBorders>
              <w:top w:val="single" w:sz="4" w:space="0" w:color="auto"/>
              <w:bottom w:val="single" w:sz="4" w:space="0" w:color="auto"/>
            </w:tcBorders>
          </w:tcPr>
          <w:p w14:paraId="48555C01" w14:textId="77777777" w:rsidR="0052423E" w:rsidRPr="004354FE" w:rsidRDefault="0052423E" w:rsidP="00BE1FB3">
            <w:pPr>
              <w:jc w:val="center"/>
              <w:rPr>
                <w:rFonts w:ascii="Times New Roman" w:hAnsi="Times New Roman"/>
                <w:b/>
                <w:bCs/>
                <w:sz w:val="24"/>
                <w:szCs w:val="24"/>
              </w:rPr>
            </w:pPr>
            <w:r>
              <w:rPr>
                <w:rFonts w:ascii="Times New Roman" w:hAnsi="Times New Roman"/>
                <w:b/>
                <w:bCs/>
                <w:sz w:val="24"/>
                <w:szCs w:val="24"/>
              </w:rPr>
              <w:t>Blend Codes</w:t>
            </w:r>
          </w:p>
        </w:tc>
        <w:tc>
          <w:tcPr>
            <w:tcW w:w="1342" w:type="dxa"/>
            <w:tcBorders>
              <w:top w:val="single" w:sz="4" w:space="0" w:color="auto"/>
              <w:bottom w:val="single" w:sz="4" w:space="0" w:color="auto"/>
            </w:tcBorders>
          </w:tcPr>
          <w:p w14:paraId="0DB774BF"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Moisture</w:t>
            </w:r>
          </w:p>
        </w:tc>
        <w:tc>
          <w:tcPr>
            <w:tcW w:w="1700" w:type="dxa"/>
            <w:tcBorders>
              <w:top w:val="single" w:sz="4" w:space="0" w:color="auto"/>
              <w:bottom w:val="single" w:sz="4" w:space="0" w:color="auto"/>
            </w:tcBorders>
          </w:tcPr>
          <w:p w14:paraId="520689D2"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Crude Protein</w:t>
            </w:r>
          </w:p>
        </w:tc>
        <w:tc>
          <w:tcPr>
            <w:tcW w:w="1415" w:type="dxa"/>
            <w:tcBorders>
              <w:top w:val="single" w:sz="4" w:space="0" w:color="auto"/>
              <w:bottom w:val="single" w:sz="4" w:space="0" w:color="auto"/>
            </w:tcBorders>
          </w:tcPr>
          <w:p w14:paraId="5FE20D3C"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Ash</w:t>
            </w:r>
          </w:p>
        </w:tc>
        <w:tc>
          <w:tcPr>
            <w:tcW w:w="1557" w:type="dxa"/>
            <w:tcBorders>
              <w:top w:val="single" w:sz="4" w:space="0" w:color="auto"/>
              <w:bottom w:val="single" w:sz="4" w:space="0" w:color="auto"/>
            </w:tcBorders>
          </w:tcPr>
          <w:p w14:paraId="7E22AFBA"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Crude Fibre</w:t>
            </w:r>
          </w:p>
        </w:tc>
        <w:tc>
          <w:tcPr>
            <w:tcW w:w="1342" w:type="dxa"/>
            <w:tcBorders>
              <w:top w:val="single" w:sz="4" w:space="0" w:color="auto"/>
              <w:bottom w:val="single" w:sz="4" w:space="0" w:color="auto"/>
            </w:tcBorders>
          </w:tcPr>
          <w:p w14:paraId="13BC7938"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Crude Fat</w:t>
            </w:r>
          </w:p>
        </w:tc>
        <w:tc>
          <w:tcPr>
            <w:tcW w:w="1523" w:type="dxa"/>
            <w:tcBorders>
              <w:top w:val="single" w:sz="4" w:space="0" w:color="auto"/>
              <w:bottom w:val="single" w:sz="4" w:space="0" w:color="auto"/>
            </w:tcBorders>
          </w:tcPr>
          <w:p w14:paraId="40831C8E"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Carbohydrate</w:t>
            </w:r>
          </w:p>
        </w:tc>
      </w:tr>
      <w:tr w:rsidR="0052423E" w14:paraId="19A9FFBD" w14:textId="77777777" w:rsidTr="00BE1FB3">
        <w:tc>
          <w:tcPr>
            <w:tcW w:w="936" w:type="dxa"/>
            <w:tcBorders>
              <w:top w:val="single" w:sz="4" w:space="0" w:color="auto"/>
            </w:tcBorders>
          </w:tcPr>
          <w:p w14:paraId="5DA184CB"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A</w:t>
            </w:r>
          </w:p>
        </w:tc>
        <w:tc>
          <w:tcPr>
            <w:tcW w:w="1342" w:type="dxa"/>
            <w:tcBorders>
              <w:top w:val="single" w:sz="4" w:space="0" w:color="auto"/>
            </w:tcBorders>
          </w:tcPr>
          <w:p w14:paraId="18705649"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3.42</w:t>
            </w:r>
            <w:r>
              <w:rPr>
                <w:rFonts w:ascii="Times New Roman" w:hAnsi="Times New Roman"/>
                <w:sz w:val="24"/>
                <w:szCs w:val="24"/>
                <w:vertAlign w:val="superscript"/>
              </w:rPr>
              <w:t>c</w:t>
            </w:r>
            <w:r w:rsidRPr="00C16D2E">
              <w:rPr>
                <w:rFonts w:ascii="Times New Roman" w:hAnsi="Times New Roman"/>
                <w:sz w:val="24"/>
                <w:szCs w:val="24"/>
              </w:rPr>
              <w:t>±0.06</w:t>
            </w:r>
          </w:p>
        </w:tc>
        <w:tc>
          <w:tcPr>
            <w:tcW w:w="1700" w:type="dxa"/>
            <w:tcBorders>
              <w:top w:val="single" w:sz="4" w:space="0" w:color="auto"/>
            </w:tcBorders>
          </w:tcPr>
          <w:p w14:paraId="28AAFB19"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12.02</w:t>
            </w:r>
            <w:r>
              <w:rPr>
                <w:rFonts w:ascii="Times New Roman" w:hAnsi="Times New Roman"/>
                <w:sz w:val="24"/>
                <w:szCs w:val="24"/>
                <w:vertAlign w:val="superscript"/>
              </w:rPr>
              <w:t>a</w:t>
            </w:r>
            <w:r w:rsidRPr="00C16D2E">
              <w:rPr>
                <w:rFonts w:ascii="Times New Roman" w:hAnsi="Times New Roman"/>
                <w:sz w:val="24"/>
                <w:szCs w:val="24"/>
              </w:rPr>
              <w:t>±0.01</w:t>
            </w:r>
          </w:p>
        </w:tc>
        <w:tc>
          <w:tcPr>
            <w:tcW w:w="1415" w:type="dxa"/>
            <w:tcBorders>
              <w:top w:val="single" w:sz="4" w:space="0" w:color="auto"/>
            </w:tcBorders>
          </w:tcPr>
          <w:p w14:paraId="426FB9FC"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5.68</w:t>
            </w:r>
            <w:r>
              <w:rPr>
                <w:rFonts w:ascii="Times New Roman" w:hAnsi="Times New Roman"/>
                <w:sz w:val="24"/>
                <w:szCs w:val="24"/>
                <w:vertAlign w:val="superscript"/>
              </w:rPr>
              <w:t>a</w:t>
            </w:r>
            <w:r w:rsidRPr="00C16D2E">
              <w:rPr>
                <w:rFonts w:ascii="Times New Roman" w:hAnsi="Times New Roman"/>
                <w:sz w:val="24"/>
                <w:szCs w:val="24"/>
              </w:rPr>
              <w:t>±0.07</w:t>
            </w:r>
          </w:p>
        </w:tc>
        <w:tc>
          <w:tcPr>
            <w:tcW w:w="1557" w:type="dxa"/>
            <w:tcBorders>
              <w:top w:val="single" w:sz="4" w:space="0" w:color="auto"/>
            </w:tcBorders>
          </w:tcPr>
          <w:p w14:paraId="533ED276"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6.66</w:t>
            </w:r>
            <w:r>
              <w:rPr>
                <w:rFonts w:ascii="Times New Roman" w:hAnsi="Times New Roman"/>
                <w:sz w:val="24"/>
                <w:szCs w:val="24"/>
                <w:vertAlign w:val="superscript"/>
              </w:rPr>
              <w:t>b</w:t>
            </w:r>
            <w:r w:rsidRPr="00C16D2E">
              <w:rPr>
                <w:rFonts w:ascii="Times New Roman" w:hAnsi="Times New Roman"/>
                <w:sz w:val="24"/>
                <w:szCs w:val="24"/>
              </w:rPr>
              <w:t>±0.01</w:t>
            </w:r>
          </w:p>
        </w:tc>
        <w:tc>
          <w:tcPr>
            <w:tcW w:w="1342" w:type="dxa"/>
            <w:tcBorders>
              <w:top w:val="single" w:sz="4" w:space="0" w:color="auto"/>
            </w:tcBorders>
          </w:tcPr>
          <w:p w14:paraId="2C1CD182"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5.86</w:t>
            </w:r>
            <w:r>
              <w:rPr>
                <w:rFonts w:ascii="Times New Roman" w:hAnsi="Times New Roman"/>
                <w:sz w:val="24"/>
                <w:szCs w:val="24"/>
                <w:vertAlign w:val="superscript"/>
              </w:rPr>
              <w:t>d</w:t>
            </w:r>
            <w:r w:rsidRPr="00C16D2E">
              <w:rPr>
                <w:rFonts w:ascii="Times New Roman" w:hAnsi="Times New Roman"/>
                <w:sz w:val="24"/>
                <w:szCs w:val="24"/>
              </w:rPr>
              <w:t>±0.01</w:t>
            </w:r>
          </w:p>
        </w:tc>
        <w:tc>
          <w:tcPr>
            <w:tcW w:w="1523" w:type="dxa"/>
            <w:tcBorders>
              <w:top w:val="single" w:sz="4" w:space="0" w:color="auto"/>
            </w:tcBorders>
          </w:tcPr>
          <w:p w14:paraId="689E3D7E"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66.34</w:t>
            </w:r>
            <w:r>
              <w:rPr>
                <w:rFonts w:ascii="Times New Roman" w:hAnsi="Times New Roman"/>
                <w:sz w:val="24"/>
                <w:szCs w:val="24"/>
                <w:vertAlign w:val="superscript"/>
              </w:rPr>
              <w:t>a</w:t>
            </w:r>
            <w:r w:rsidRPr="00C16D2E">
              <w:rPr>
                <w:rFonts w:ascii="Times New Roman" w:hAnsi="Times New Roman"/>
                <w:sz w:val="24"/>
                <w:szCs w:val="24"/>
              </w:rPr>
              <w:t>±0.01</w:t>
            </w:r>
          </w:p>
        </w:tc>
      </w:tr>
      <w:tr w:rsidR="0052423E" w14:paraId="68FBA4B7" w14:textId="77777777" w:rsidTr="00BE1FB3">
        <w:tc>
          <w:tcPr>
            <w:tcW w:w="936" w:type="dxa"/>
          </w:tcPr>
          <w:p w14:paraId="29C4BDE5"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B</w:t>
            </w:r>
          </w:p>
        </w:tc>
        <w:tc>
          <w:tcPr>
            <w:tcW w:w="1342" w:type="dxa"/>
          </w:tcPr>
          <w:p w14:paraId="7BB5B18F"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4.54</w:t>
            </w:r>
            <w:r>
              <w:rPr>
                <w:rFonts w:ascii="Times New Roman" w:hAnsi="Times New Roman"/>
                <w:sz w:val="24"/>
                <w:szCs w:val="24"/>
                <w:vertAlign w:val="superscript"/>
              </w:rPr>
              <w:t>a</w:t>
            </w:r>
            <w:r w:rsidRPr="00C16D2E">
              <w:rPr>
                <w:rFonts w:ascii="Times New Roman" w:hAnsi="Times New Roman"/>
                <w:sz w:val="24"/>
                <w:szCs w:val="24"/>
              </w:rPr>
              <w:t>±0.01</w:t>
            </w:r>
          </w:p>
        </w:tc>
        <w:tc>
          <w:tcPr>
            <w:tcW w:w="1700" w:type="dxa"/>
          </w:tcPr>
          <w:p w14:paraId="0469C412"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10.84</w:t>
            </w:r>
            <w:r>
              <w:rPr>
                <w:rFonts w:ascii="Times New Roman" w:hAnsi="Times New Roman"/>
                <w:sz w:val="24"/>
                <w:szCs w:val="24"/>
                <w:vertAlign w:val="superscript"/>
              </w:rPr>
              <w:t>c</w:t>
            </w:r>
            <w:r w:rsidRPr="00C16D2E">
              <w:rPr>
                <w:rFonts w:ascii="Times New Roman" w:hAnsi="Times New Roman"/>
                <w:sz w:val="24"/>
                <w:szCs w:val="24"/>
              </w:rPr>
              <w:t>±0.00</w:t>
            </w:r>
          </w:p>
        </w:tc>
        <w:tc>
          <w:tcPr>
            <w:tcW w:w="1415" w:type="dxa"/>
          </w:tcPr>
          <w:p w14:paraId="6893A999"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5.54</w:t>
            </w:r>
            <w:r>
              <w:rPr>
                <w:rFonts w:ascii="Times New Roman" w:hAnsi="Times New Roman"/>
                <w:sz w:val="24"/>
                <w:szCs w:val="24"/>
                <w:vertAlign w:val="superscript"/>
              </w:rPr>
              <w:t>b</w:t>
            </w:r>
            <w:r w:rsidRPr="00C16D2E">
              <w:rPr>
                <w:rFonts w:ascii="Times New Roman" w:hAnsi="Times New Roman"/>
                <w:sz w:val="24"/>
                <w:szCs w:val="24"/>
              </w:rPr>
              <w:t>±0.04</w:t>
            </w:r>
          </w:p>
        </w:tc>
        <w:tc>
          <w:tcPr>
            <w:tcW w:w="1557" w:type="dxa"/>
          </w:tcPr>
          <w:p w14:paraId="03DE423B"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7.65</w:t>
            </w:r>
            <w:r>
              <w:rPr>
                <w:rFonts w:ascii="Times New Roman" w:hAnsi="Times New Roman"/>
                <w:sz w:val="24"/>
                <w:szCs w:val="24"/>
                <w:vertAlign w:val="superscript"/>
              </w:rPr>
              <w:t>a</w:t>
            </w:r>
            <w:r w:rsidRPr="00C16D2E">
              <w:rPr>
                <w:rFonts w:ascii="Times New Roman" w:hAnsi="Times New Roman"/>
                <w:sz w:val="24"/>
                <w:szCs w:val="24"/>
              </w:rPr>
              <w:t>±0.05</w:t>
            </w:r>
          </w:p>
        </w:tc>
        <w:tc>
          <w:tcPr>
            <w:tcW w:w="1342" w:type="dxa"/>
          </w:tcPr>
          <w:p w14:paraId="009F7747"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6.83</w:t>
            </w:r>
            <w:r>
              <w:rPr>
                <w:rFonts w:ascii="Times New Roman" w:hAnsi="Times New Roman"/>
                <w:sz w:val="24"/>
                <w:szCs w:val="24"/>
                <w:vertAlign w:val="superscript"/>
              </w:rPr>
              <w:t>b</w:t>
            </w:r>
            <w:r w:rsidRPr="00C16D2E">
              <w:rPr>
                <w:rFonts w:ascii="Times New Roman" w:hAnsi="Times New Roman"/>
                <w:sz w:val="24"/>
                <w:szCs w:val="24"/>
              </w:rPr>
              <w:t>±0.14</w:t>
            </w:r>
          </w:p>
        </w:tc>
        <w:tc>
          <w:tcPr>
            <w:tcW w:w="1523" w:type="dxa"/>
          </w:tcPr>
          <w:p w14:paraId="00AF87DC"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64.59</w:t>
            </w:r>
            <w:r>
              <w:rPr>
                <w:rFonts w:ascii="Times New Roman" w:hAnsi="Times New Roman"/>
                <w:sz w:val="24"/>
                <w:szCs w:val="24"/>
                <w:vertAlign w:val="superscript"/>
              </w:rPr>
              <w:t>b</w:t>
            </w:r>
            <w:r w:rsidRPr="00C16D2E">
              <w:rPr>
                <w:rFonts w:ascii="Times New Roman" w:hAnsi="Times New Roman"/>
                <w:sz w:val="24"/>
                <w:szCs w:val="24"/>
              </w:rPr>
              <w:t>±0.14</w:t>
            </w:r>
          </w:p>
        </w:tc>
      </w:tr>
      <w:tr w:rsidR="0052423E" w14:paraId="099ED2B8" w14:textId="77777777" w:rsidTr="00BE1FB3">
        <w:tc>
          <w:tcPr>
            <w:tcW w:w="936" w:type="dxa"/>
          </w:tcPr>
          <w:p w14:paraId="18EAE2C0"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C</w:t>
            </w:r>
          </w:p>
        </w:tc>
        <w:tc>
          <w:tcPr>
            <w:tcW w:w="1342" w:type="dxa"/>
          </w:tcPr>
          <w:p w14:paraId="060997F3"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4.70</w:t>
            </w:r>
            <w:r>
              <w:rPr>
                <w:rFonts w:ascii="Times New Roman" w:hAnsi="Times New Roman"/>
                <w:sz w:val="24"/>
                <w:szCs w:val="24"/>
                <w:vertAlign w:val="superscript"/>
              </w:rPr>
              <w:t>a</w:t>
            </w:r>
            <w:r w:rsidRPr="00C16D2E">
              <w:rPr>
                <w:rFonts w:ascii="Times New Roman" w:hAnsi="Times New Roman"/>
                <w:sz w:val="24"/>
                <w:szCs w:val="24"/>
              </w:rPr>
              <w:t>±0.04</w:t>
            </w:r>
          </w:p>
        </w:tc>
        <w:tc>
          <w:tcPr>
            <w:tcW w:w="1700" w:type="dxa"/>
          </w:tcPr>
          <w:p w14:paraId="39170198"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10.26</w:t>
            </w:r>
            <w:r>
              <w:rPr>
                <w:rFonts w:ascii="Times New Roman" w:hAnsi="Times New Roman"/>
                <w:sz w:val="24"/>
                <w:szCs w:val="24"/>
              </w:rPr>
              <w:t>d</w:t>
            </w:r>
            <w:r w:rsidRPr="00C16D2E">
              <w:rPr>
                <w:rFonts w:ascii="Times New Roman" w:hAnsi="Times New Roman"/>
                <w:sz w:val="24"/>
                <w:szCs w:val="24"/>
              </w:rPr>
              <w:t>±0.05</w:t>
            </w:r>
          </w:p>
        </w:tc>
        <w:tc>
          <w:tcPr>
            <w:tcW w:w="1415" w:type="dxa"/>
          </w:tcPr>
          <w:p w14:paraId="42A50686"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5.63</w:t>
            </w:r>
            <w:r>
              <w:rPr>
                <w:rFonts w:ascii="Times New Roman" w:hAnsi="Times New Roman"/>
                <w:sz w:val="24"/>
                <w:szCs w:val="24"/>
                <w:vertAlign w:val="superscript"/>
              </w:rPr>
              <w:t>ab</w:t>
            </w:r>
            <w:r w:rsidRPr="00C16D2E">
              <w:rPr>
                <w:rFonts w:ascii="Times New Roman" w:hAnsi="Times New Roman"/>
                <w:sz w:val="24"/>
                <w:szCs w:val="24"/>
              </w:rPr>
              <w:t>±0.04</w:t>
            </w:r>
          </w:p>
        </w:tc>
        <w:tc>
          <w:tcPr>
            <w:tcW w:w="1557" w:type="dxa"/>
          </w:tcPr>
          <w:p w14:paraId="4FF82882"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6.45</w:t>
            </w:r>
            <w:r>
              <w:rPr>
                <w:rFonts w:ascii="Times New Roman" w:hAnsi="Times New Roman"/>
                <w:sz w:val="24"/>
                <w:szCs w:val="24"/>
                <w:vertAlign w:val="superscript"/>
              </w:rPr>
              <w:t>b</w:t>
            </w:r>
            <w:r w:rsidRPr="00C16D2E">
              <w:rPr>
                <w:rFonts w:ascii="Times New Roman" w:hAnsi="Times New Roman"/>
                <w:sz w:val="24"/>
                <w:szCs w:val="24"/>
              </w:rPr>
              <w:t>±0.16</w:t>
            </w:r>
          </w:p>
        </w:tc>
        <w:tc>
          <w:tcPr>
            <w:tcW w:w="1342" w:type="dxa"/>
          </w:tcPr>
          <w:p w14:paraId="7E36D74B"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7.07</w:t>
            </w:r>
            <w:r>
              <w:rPr>
                <w:rFonts w:ascii="Times New Roman" w:hAnsi="Times New Roman"/>
                <w:sz w:val="24"/>
                <w:szCs w:val="24"/>
                <w:vertAlign w:val="superscript"/>
              </w:rPr>
              <w:t>a</w:t>
            </w:r>
            <w:r w:rsidRPr="00C16D2E">
              <w:rPr>
                <w:rFonts w:ascii="Times New Roman" w:hAnsi="Times New Roman"/>
                <w:sz w:val="24"/>
                <w:szCs w:val="24"/>
              </w:rPr>
              <w:t>±0.07</w:t>
            </w:r>
          </w:p>
        </w:tc>
        <w:tc>
          <w:tcPr>
            <w:tcW w:w="1523" w:type="dxa"/>
          </w:tcPr>
          <w:p w14:paraId="18EE50CF"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65.89</w:t>
            </w:r>
            <w:r>
              <w:rPr>
                <w:rFonts w:ascii="Times New Roman" w:hAnsi="Times New Roman"/>
                <w:sz w:val="24"/>
                <w:szCs w:val="24"/>
                <w:vertAlign w:val="superscript"/>
              </w:rPr>
              <w:t>a</w:t>
            </w:r>
            <w:r w:rsidRPr="00C16D2E">
              <w:rPr>
                <w:rFonts w:ascii="Times New Roman" w:hAnsi="Times New Roman"/>
                <w:sz w:val="24"/>
                <w:szCs w:val="24"/>
              </w:rPr>
              <w:t>±0.28</w:t>
            </w:r>
          </w:p>
        </w:tc>
      </w:tr>
      <w:tr w:rsidR="0052423E" w14:paraId="55CCBCA7" w14:textId="77777777" w:rsidTr="00BE1FB3">
        <w:tc>
          <w:tcPr>
            <w:tcW w:w="936" w:type="dxa"/>
            <w:tcBorders>
              <w:bottom w:val="single" w:sz="4" w:space="0" w:color="auto"/>
            </w:tcBorders>
          </w:tcPr>
          <w:p w14:paraId="2D069531"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D</w:t>
            </w:r>
          </w:p>
        </w:tc>
        <w:tc>
          <w:tcPr>
            <w:tcW w:w="1342" w:type="dxa"/>
            <w:tcBorders>
              <w:bottom w:val="single" w:sz="4" w:space="0" w:color="auto"/>
            </w:tcBorders>
          </w:tcPr>
          <w:p w14:paraId="7096430D"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4.08</w:t>
            </w:r>
            <w:r>
              <w:rPr>
                <w:rFonts w:ascii="Times New Roman" w:hAnsi="Times New Roman"/>
                <w:sz w:val="24"/>
                <w:szCs w:val="24"/>
                <w:vertAlign w:val="superscript"/>
              </w:rPr>
              <w:t>b</w:t>
            </w:r>
            <w:r w:rsidRPr="00C16D2E">
              <w:rPr>
                <w:rFonts w:ascii="Times New Roman" w:hAnsi="Times New Roman"/>
                <w:sz w:val="24"/>
                <w:szCs w:val="24"/>
              </w:rPr>
              <w:t>±0.08</w:t>
            </w:r>
          </w:p>
        </w:tc>
        <w:tc>
          <w:tcPr>
            <w:tcW w:w="1700" w:type="dxa"/>
            <w:tcBorders>
              <w:bottom w:val="single" w:sz="4" w:space="0" w:color="auto"/>
            </w:tcBorders>
          </w:tcPr>
          <w:p w14:paraId="4F974A26"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11.60</w:t>
            </w:r>
            <w:r>
              <w:rPr>
                <w:rFonts w:ascii="Times New Roman" w:hAnsi="Times New Roman"/>
                <w:sz w:val="24"/>
                <w:szCs w:val="24"/>
              </w:rPr>
              <w:t>b</w:t>
            </w:r>
            <w:r w:rsidRPr="00C16D2E">
              <w:rPr>
                <w:rFonts w:ascii="Times New Roman" w:hAnsi="Times New Roman"/>
                <w:sz w:val="24"/>
                <w:szCs w:val="24"/>
              </w:rPr>
              <w:t>±0.08</w:t>
            </w:r>
          </w:p>
        </w:tc>
        <w:tc>
          <w:tcPr>
            <w:tcW w:w="1415" w:type="dxa"/>
            <w:tcBorders>
              <w:bottom w:val="single" w:sz="4" w:space="0" w:color="auto"/>
            </w:tcBorders>
          </w:tcPr>
          <w:p w14:paraId="7A047A87"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5.42</w:t>
            </w:r>
            <w:r>
              <w:rPr>
                <w:rFonts w:ascii="Times New Roman" w:hAnsi="Times New Roman"/>
                <w:sz w:val="24"/>
                <w:szCs w:val="24"/>
                <w:vertAlign w:val="superscript"/>
              </w:rPr>
              <w:t>c</w:t>
            </w:r>
            <w:r w:rsidRPr="00C16D2E">
              <w:rPr>
                <w:rFonts w:ascii="Times New Roman" w:hAnsi="Times New Roman"/>
                <w:sz w:val="24"/>
                <w:szCs w:val="24"/>
              </w:rPr>
              <w:t>±0.01</w:t>
            </w:r>
          </w:p>
        </w:tc>
        <w:tc>
          <w:tcPr>
            <w:tcW w:w="1557" w:type="dxa"/>
            <w:tcBorders>
              <w:bottom w:val="single" w:sz="4" w:space="0" w:color="auto"/>
            </w:tcBorders>
          </w:tcPr>
          <w:p w14:paraId="18DD8E5F"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6.14</w:t>
            </w:r>
            <w:r>
              <w:rPr>
                <w:rFonts w:ascii="Times New Roman" w:hAnsi="Times New Roman"/>
                <w:sz w:val="24"/>
                <w:szCs w:val="24"/>
                <w:vertAlign w:val="superscript"/>
              </w:rPr>
              <w:t>c</w:t>
            </w:r>
            <w:r w:rsidRPr="00C16D2E">
              <w:rPr>
                <w:rFonts w:ascii="Times New Roman" w:hAnsi="Times New Roman"/>
                <w:sz w:val="24"/>
                <w:szCs w:val="24"/>
              </w:rPr>
              <w:t>±0.14</w:t>
            </w:r>
          </w:p>
        </w:tc>
        <w:tc>
          <w:tcPr>
            <w:tcW w:w="1342" w:type="dxa"/>
            <w:tcBorders>
              <w:bottom w:val="single" w:sz="4" w:space="0" w:color="auto"/>
            </w:tcBorders>
          </w:tcPr>
          <w:p w14:paraId="06AB99C6"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6.44</w:t>
            </w:r>
            <w:r>
              <w:rPr>
                <w:rFonts w:ascii="Times New Roman" w:hAnsi="Times New Roman"/>
                <w:sz w:val="24"/>
                <w:szCs w:val="24"/>
                <w:vertAlign w:val="superscript"/>
              </w:rPr>
              <w:t>c</w:t>
            </w:r>
            <w:r w:rsidRPr="00C16D2E">
              <w:rPr>
                <w:rFonts w:ascii="Times New Roman" w:hAnsi="Times New Roman"/>
                <w:sz w:val="24"/>
                <w:szCs w:val="24"/>
              </w:rPr>
              <w:t>±0.01</w:t>
            </w:r>
          </w:p>
        </w:tc>
        <w:tc>
          <w:tcPr>
            <w:tcW w:w="1523" w:type="dxa"/>
            <w:tcBorders>
              <w:bottom w:val="single" w:sz="4" w:space="0" w:color="auto"/>
            </w:tcBorders>
          </w:tcPr>
          <w:p w14:paraId="0036EA72"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66.32</w:t>
            </w:r>
            <w:r>
              <w:rPr>
                <w:rFonts w:ascii="Times New Roman" w:hAnsi="Times New Roman"/>
                <w:sz w:val="24"/>
                <w:szCs w:val="24"/>
                <w:vertAlign w:val="superscript"/>
              </w:rPr>
              <w:t>a</w:t>
            </w:r>
            <w:r w:rsidRPr="00C16D2E">
              <w:rPr>
                <w:rFonts w:ascii="Times New Roman" w:hAnsi="Times New Roman"/>
                <w:sz w:val="24"/>
                <w:szCs w:val="24"/>
              </w:rPr>
              <w:t>±0.15</w:t>
            </w:r>
          </w:p>
        </w:tc>
      </w:tr>
    </w:tbl>
    <w:p w14:paraId="2A6E3713" w14:textId="77777777" w:rsidR="0052423E" w:rsidRDefault="0052423E" w:rsidP="0052423E">
      <w:pPr>
        <w:spacing w:line="240" w:lineRule="auto"/>
        <w:jc w:val="both"/>
        <w:rPr>
          <w:rFonts w:ascii="Times New Roman" w:hAnsi="Times New Roman"/>
          <w:i/>
          <w:iCs/>
          <w:sz w:val="24"/>
          <w:szCs w:val="24"/>
        </w:rPr>
      </w:pPr>
      <w:r w:rsidRPr="004354FE">
        <w:rPr>
          <w:rFonts w:ascii="Times New Roman" w:hAnsi="Times New Roman"/>
          <w:i/>
          <w:iCs/>
          <w:sz w:val="24"/>
          <w:szCs w:val="24"/>
        </w:rPr>
        <w:t>Values are means ± standard error. Different superscripts within a column indicate significant differences (p&lt;0.05).</w:t>
      </w:r>
    </w:p>
    <w:p w14:paraId="6143A50C" w14:textId="77777777" w:rsidR="0052423E" w:rsidRPr="00A14713" w:rsidRDefault="0052423E" w:rsidP="0052423E">
      <w:pPr>
        <w:spacing w:line="240" w:lineRule="auto"/>
        <w:jc w:val="both"/>
        <w:rPr>
          <w:rFonts w:ascii="Times New Roman" w:hAnsi="Times New Roman"/>
          <w:i/>
          <w:iCs/>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7B1FB2B2" w14:textId="77777777" w:rsidR="0052423E" w:rsidRPr="00A14713" w:rsidRDefault="0052423E" w:rsidP="0052423E">
      <w:pPr>
        <w:spacing w:line="480" w:lineRule="auto"/>
        <w:jc w:val="both"/>
        <w:rPr>
          <w:rFonts w:ascii="Times New Roman" w:hAnsi="Times New Roman"/>
          <w:sz w:val="24"/>
          <w:szCs w:val="24"/>
        </w:rPr>
      </w:pPr>
      <w:r>
        <w:rPr>
          <w:rFonts w:ascii="Times New Roman" w:hAnsi="Times New Roman"/>
          <w:sz w:val="24"/>
          <w:szCs w:val="24"/>
        </w:rPr>
        <w:br w:type="page"/>
      </w:r>
      <w:r w:rsidRPr="00A14713">
        <w:rPr>
          <w:rFonts w:ascii="Times New Roman" w:hAnsi="Times New Roman"/>
          <w:sz w:val="24"/>
          <w:szCs w:val="24"/>
        </w:rPr>
        <w:lastRenderedPageBreak/>
        <w:t xml:space="preserve">The moisture content ranged from 3.42% to 4.70%. </w:t>
      </w:r>
      <w:r>
        <w:rPr>
          <w:rFonts w:ascii="Times New Roman" w:hAnsi="Times New Roman"/>
          <w:sz w:val="24"/>
          <w:szCs w:val="24"/>
        </w:rPr>
        <w:t>Blend</w:t>
      </w:r>
      <w:r w:rsidRPr="00A14713">
        <w:rPr>
          <w:rFonts w:ascii="Times New Roman" w:hAnsi="Times New Roman"/>
          <w:sz w:val="24"/>
          <w:szCs w:val="24"/>
        </w:rPr>
        <w:t xml:space="preserve"> A exhibited the significantly lowest moisture content (3.42%), a highly desirable attribute for spice powders as it enhances shelf stability by reducing the water activity available for microbial growth and enzymatic degradation. The higher moisture in </w:t>
      </w:r>
      <w:r>
        <w:rPr>
          <w:rFonts w:ascii="Times New Roman" w:hAnsi="Times New Roman"/>
          <w:sz w:val="24"/>
          <w:szCs w:val="24"/>
        </w:rPr>
        <w:t>blend</w:t>
      </w:r>
      <w:r w:rsidRPr="00A14713">
        <w:rPr>
          <w:rFonts w:ascii="Times New Roman" w:hAnsi="Times New Roman"/>
          <w:sz w:val="24"/>
          <w:szCs w:val="24"/>
        </w:rPr>
        <w:t>s B and C (4.54% and 4.70%, respectively) suggests potential differences in the drying efficiency or hygroscopicity of the specific ingredient ratios used in these blends.</w:t>
      </w:r>
    </w:p>
    <w:p w14:paraId="0A1741BD" w14:textId="77777777" w:rsidR="0052423E" w:rsidRPr="00A14713" w:rsidRDefault="0052423E" w:rsidP="0052423E">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A recorded the highest protein content (12.02%), significantly outperforming the other blends. This is likely attributable to a higher proportion of garlic and ginger in its formulation, as these spices contain appreciable amounts of protein. The variation across </w:t>
      </w:r>
      <w:r>
        <w:rPr>
          <w:rFonts w:ascii="Times New Roman" w:hAnsi="Times New Roman"/>
          <w:sz w:val="24"/>
          <w:szCs w:val="24"/>
        </w:rPr>
        <w:t>blend</w:t>
      </w:r>
      <w:r w:rsidRPr="00A14713">
        <w:rPr>
          <w:rFonts w:ascii="Times New Roman" w:hAnsi="Times New Roman"/>
          <w:sz w:val="24"/>
          <w:szCs w:val="24"/>
        </w:rPr>
        <w:t>s underscores how the specific composite ratio directly influences the final product's nutritional density.</w:t>
      </w:r>
    </w:p>
    <w:p w14:paraId="3941B8DE"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 xml:space="preserve">The ash content, an indicator of total mineral content, was highest in </w:t>
      </w:r>
      <w:r>
        <w:rPr>
          <w:rFonts w:ascii="Times New Roman" w:hAnsi="Times New Roman"/>
          <w:sz w:val="24"/>
          <w:szCs w:val="24"/>
        </w:rPr>
        <w:t>Blend</w:t>
      </w:r>
      <w:r w:rsidRPr="00A14713">
        <w:rPr>
          <w:rFonts w:ascii="Times New Roman" w:hAnsi="Times New Roman"/>
          <w:sz w:val="24"/>
          <w:szCs w:val="24"/>
        </w:rPr>
        <w:t xml:space="preserve"> A (5.68%) and lowest in </w:t>
      </w:r>
      <w:r>
        <w:rPr>
          <w:rFonts w:ascii="Times New Roman" w:hAnsi="Times New Roman"/>
          <w:sz w:val="24"/>
          <w:szCs w:val="24"/>
        </w:rPr>
        <w:t>Blend</w:t>
      </w:r>
      <w:r w:rsidRPr="00A14713">
        <w:rPr>
          <w:rFonts w:ascii="Times New Roman" w:hAnsi="Times New Roman"/>
          <w:sz w:val="24"/>
          <w:szCs w:val="24"/>
        </w:rPr>
        <w:t xml:space="preserve"> D (5.42%). This suggests that the formulation of </w:t>
      </w:r>
      <w:r>
        <w:rPr>
          <w:rFonts w:ascii="Times New Roman" w:hAnsi="Times New Roman"/>
          <w:sz w:val="24"/>
          <w:szCs w:val="24"/>
        </w:rPr>
        <w:t>Blend</w:t>
      </w:r>
      <w:r w:rsidRPr="00A14713">
        <w:rPr>
          <w:rFonts w:ascii="Times New Roman" w:hAnsi="Times New Roman"/>
          <w:sz w:val="24"/>
          <w:szCs w:val="24"/>
        </w:rPr>
        <w:t xml:space="preserve"> A may have retained a higher concentration of inorganic minerals from its constituent spices, such as potassium, calcium, magnesium, and iron, which are abundant in spices like turmeric and bay leaf.</w:t>
      </w:r>
    </w:p>
    <w:p w14:paraId="295DE1E2" w14:textId="77777777" w:rsidR="0052423E" w:rsidRPr="00A14713" w:rsidRDefault="0052423E" w:rsidP="0052423E">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B displayed the highest fibre content (7.65%), significantly higher than the others. This could be due to an elevated proportion of bay leaf or ginger, which contribute dietary fibre. </w:t>
      </w:r>
      <w:r>
        <w:rPr>
          <w:rFonts w:ascii="Times New Roman" w:hAnsi="Times New Roman"/>
          <w:sz w:val="24"/>
          <w:szCs w:val="24"/>
        </w:rPr>
        <w:t>Blend</w:t>
      </w:r>
      <w:r w:rsidRPr="00A14713">
        <w:rPr>
          <w:rFonts w:ascii="Times New Roman" w:hAnsi="Times New Roman"/>
          <w:sz w:val="24"/>
          <w:szCs w:val="24"/>
        </w:rPr>
        <w:t xml:space="preserve"> D had the lowest fibre content (6.14%), indicating a different compositional balance.</w:t>
      </w:r>
    </w:p>
    <w:p w14:paraId="11AF6EA6"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 fat content varied between 5.86% (</w:t>
      </w:r>
      <w:r>
        <w:rPr>
          <w:rFonts w:ascii="Times New Roman" w:hAnsi="Times New Roman"/>
          <w:sz w:val="24"/>
          <w:szCs w:val="24"/>
        </w:rPr>
        <w:t>Blend</w:t>
      </w:r>
      <w:r w:rsidRPr="00A14713">
        <w:rPr>
          <w:rFonts w:ascii="Times New Roman" w:hAnsi="Times New Roman"/>
          <w:sz w:val="24"/>
          <w:szCs w:val="24"/>
        </w:rPr>
        <w:t xml:space="preserve"> A) and 7.07% (</w:t>
      </w:r>
      <w:r>
        <w:rPr>
          <w:rFonts w:ascii="Times New Roman" w:hAnsi="Times New Roman"/>
          <w:sz w:val="24"/>
          <w:szCs w:val="24"/>
        </w:rPr>
        <w:t>Blend</w:t>
      </w:r>
      <w:r w:rsidRPr="00A14713">
        <w:rPr>
          <w:rFonts w:ascii="Times New Roman" w:hAnsi="Times New Roman"/>
          <w:sz w:val="24"/>
          <w:szCs w:val="24"/>
        </w:rPr>
        <w:t xml:space="preserve"> C). These lipids would primarily originate from the essential oils and fixed oils present in the spices, particularly from turmeric and ginger. The higher fat content in </w:t>
      </w:r>
      <w:r>
        <w:rPr>
          <w:rFonts w:ascii="Times New Roman" w:hAnsi="Times New Roman"/>
          <w:sz w:val="24"/>
          <w:szCs w:val="24"/>
        </w:rPr>
        <w:t>Blend</w:t>
      </w:r>
      <w:r w:rsidRPr="00A14713">
        <w:rPr>
          <w:rFonts w:ascii="Times New Roman" w:hAnsi="Times New Roman"/>
          <w:sz w:val="24"/>
          <w:szCs w:val="24"/>
        </w:rPr>
        <w:t xml:space="preserve"> C suggests a formulation richer in these oil-bearing components.</w:t>
      </w:r>
    </w:p>
    <w:p w14:paraId="12349E17"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lastRenderedPageBreak/>
        <w:t xml:space="preserve">Calculated by difference, the carbohydrate content was high across all </w:t>
      </w:r>
      <w:r>
        <w:rPr>
          <w:rFonts w:ascii="Times New Roman" w:hAnsi="Times New Roman"/>
          <w:sz w:val="24"/>
          <w:szCs w:val="24"/>
        </w:rPr>
        <w:t>blend</w:t>
      </w:r>
      <w:r w:rsidRPr="00A14713">
        <w:rPr>
          <w:rFonts w:ascii="Times New Roman" w:hAnsi="Times New Roman"/>
          <w:sz w:val="24"/>
          <w:szCs w:val="24"/>
        </w:rPr>
        <w:t xml:space="preserve">s (64.59% - 66.34%), which is expected for dried plant materials. These carbohydrates primarily include complex polysaccharides, dietary fibre, and simple sugars. </w:t>
      </w:r>
      <w:r>
        <w:rPr>
          <w:rFonts w:ascii="Times New Roman" w:hAnsi="Times New Roman"/>
          <w:sz w:val="24"/>
          <w:szCs w:val="24"/>
        </w:rPr>
        <w:t>Blend</w:t>
      </w:r>
      <w:r w:rsidRPr="00A14713">
        <w:rPr>
          <w:rFonts w:ascii="Times New Roman" w:hAnsi="Times New Roman"/>
          <w:sz w:val="24"/>
          <w:szCs w:val="24"/>
        </w:rPr>
        <w:t xml:space="preserve"> B had a significantly lower carbohydrate content, which correlates inversely with its higher recorded values in other components like fat and fibre.</w:t>
      </w:r>
    </w:p>
    <w:p w14:paraId="07A18C49" w14:textId="77777777" w:rsidR="0052423E" w:rsidRPr="00A14713" w:rsidRDefault="0052423E" w:rsidP="0052423E">
      <w:pPr>
        <w:spacing w:line="480" w:lineRule="auto"/>
        <w:jc w:val="both"/>
        <w:rPr>
          <w:rFonts w:ascii="Times New Roman" w:hAnsi="Times New Roman"/>
          <w:sz w:val="24"/>
          <w:szCs w:val="24"/>
        </w:rPr>
      </w:pPr>
      <w:r>
        <w:rPr>
          <w:rFonts w:ascii="Times New Roman" w:hAnsi="Times New Roman"/>
          <w:sz w:val="24"/>
          <w:szCs w:val="24"/>
        </w:rPr>
        <w:t>Conclusively</w:t>
      </w:r>
      <w:r w:rsidRPr="00A14713">
        <w:rPr>
          <w:rFonts w:ascii="Times New Roman" w:hAnsi="Times New Roman"/>
          <w:sz w:val="24"/>
          <w:szCs w:val="24"/>
        </w:rPr>
        <w:t xml:space="preserve">, the proximate analysis confirms that the composite blends are nutritionally rich, being good sources of carbohydrates, protein, fibre, and minerals. The significant differences between </w:t>
      </w:r>
      <w:r>
        <w:rPr>
          <w:rFonts w:ascii="Times New Roman" w:hAnsi="Times New Roman"/>
          <w:sz w:val="24"/>
          <w:szCs w:val="24"/>
        </w:rPr>
        <w:t>blend</w:t>
      </w:r>
      <w:r w:rsidRPr="00A14713">
        <w:rPr>
          <w:rFonts w:ascii="Times New Roman" w:hAnsi="Times New Roman"/>
          <w:sz w:val="24"/>
          <w:szCs w:val="24"/>
        </w:rPr>
        <w:t>s are a direct consequence of their unique formulations, allowing for the tailoring of nutritional profiles based on ingredient ratios.</w:t>
      </w:r>
    </w:p>
    <w:p w14:paraId="5B8F7B46" w14:textId="77777777" w:rsidR="0052423E" w:rsidRPr="00B16836" w:rsidRDefault="0052423E" w:rsidP="0052423E">
      <w:pPr>
        <w:spacing w:after="0" w:line="480" w:lineRule="auto"/>
        <w:jc w:val="both"/>
        <w:rPr>
          <w:rFonts w:ascii="Times New Roman" w:hAnsi="Times New Roman"/>
          <w:b/>
          <w:bCs/>
          <w:sz w:val="24"/>
          <w:szCs w:val="24"/>
        </w:rPr>
      </w:pPr>
      <w:r w:rsidRPr="00B16836">
        <w:rPr>
          <w:rFonts w:ascii="Times New Roman" w:hAnsi="Times New Roman"/>
          <w:b/>
          <w:bCs/>
          <w:sz w:val="24"/>
          <w:szCs w:val="24"/>
        </w:rPr>
        <w:t>4.2</w:t>
      </w:r>
      <w:r w:rsidRPr="00B16836">
        <w:rPr>
          <w:rFonts w:ascii="Times New Roman" w:hAnsi="Times New Roman"/>
          <w:b/>
          <w:bCs/>
          <w:sz w:val="24"/>
          <w:szCs w:val="24"/>
        </w:rPr>
        <w:tab/>
        <w:t>Antioxidant Activity (DPPH Assay)</w:t>
      </w:r>
    </w:p>
    <w:p w14:paraId="2A791375"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 antioxidant capacity of the spice blends, measured by the DPPH free radical scavenging assay and expressed as mg Gallic Acid Equivalents per gram Dry Weight (mg GAE/g DW), is shown in Table 2.</w:t>
      </w:r>
    </w:p>
    <w:p w14:paraId="01EC3FFB" w14:textId="77777777" w:rsidR="0052423E" w:rsidRPr="007D200F" w:rsidRDefault="0052423E" w:rsidP="0052423E">
      <w:pPr>
        <w:spacing w:after="0"/>
        <w:jc w:val="both"/>
        <w:rPr>
          <w:rFonts w:ascii="Times New Roman" w:hAnsi="Times New Roman"/>
          <w:b/>
          <w:bCs/>
          <w:i/>
          <w:iCs/>
          <w:sz w:val="24"/>
          <w:szCs w:val="24"/>
        </w:rPr>
      </w:pPr>
      <w:r w:rsidRPr="007D200F">
        <w:rPr>
          <w:rFonts w:ascii="Times New Roman" w:hAnsi="Times New Roman"/>
          <w:b/>
          <w:bCs/>
          <w:i/>
          <w:iCs/>
          <w:sz w:val="24"/>
          <w:szCs w:val="24"/>
        </w:rPr>
        <w:t>Table 2: Antioxidant Activity of Composite Spice Blends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5940"/>
      </w:tblGrid>
      <w:tr w:rsidR="0052423E" w14:paraId="705C57F9" w14:textId="77777777" w:rsidTr="00BE1FB3">
        <w:trPr>
          <w:jc w:val="center"/>
        </w:trPr>
        <w:tc>
          <w:tcPr>
            <w:tcW w:w="1854" w:type="dxa"/>
            <w:tcBorders>
              <w:top w:val="single" w:sz="4" w:space="0" w:color="auto"/>
              <w:bottom w:val="single" w:sz="4" w:space="0" w:color="auto"/>
            </w:tcBorders>
          </w:tcPr>
          <w:p w14:paraId="5F5F36CE" w14:textId="77777777" w:rsidR="0052423E" w:rsidRPr="004354FE" w:rsidRDefault="0052423E" w:rsidP="00BE1FB3">
            <w:pPr>
              <w:rPr>
                <w:rFonts w:ascii="Times New Roman" w:hAnsi="Times New Roman"/>
                <w:b/>
                <w:bCs/>
                <w:sz w:val="24"/>
                <w:szCs w:val="24"/>
              </w:rPr>
            </w:pPr>
            <w:r>
              <w:rPr>
                <w:rFonts w:ascii="Times New Roman" w:hAnsi="Times New Roman"/>
                <w:b/>
                <w:bCs/>
                <w:sz w:val="24"/>
                <w:szCs w:val="24"/>
              </w:rPr>
              <w:t>Blend Codes</w:t>
            </w:r>
          </w:p>
        </w:tc>
        <w:tc>
          <w:tcPr>
            <w:tcW w:w="5940" w:type="dxa"/>
            <w:tcBorders>
              <w:top w:val="single" w:sz="4" w:space="0" w:color="auto"/>
              <w:bottom w:val="single" w:sz="4" w:space="0" w:color="auto"/>
            </w:tcBorders>
          </w:tcPr>
          <w:p w14:paraId="62C666A3" w14:textId="77777777" w:rsidR="0052423E" w:rsidRPr="004354FE" w:rsidRDefault="0052423E" w:rsidP="00BE1FB3">
            <w:pPr>
              <w:jc w:val="center"/>
              <w:rPr>
                <w:rFonts w:ascii="Times New Roman" w:hAnsi="Times New Roman"/>
                <w:b/>
                <w:bCs/>
                <w:sz w:val="24"/>
                <w:szCs w:val="24"/>
              </w:rPr>
            </w:pPr>
            <w:r w:rsidRPr="004354FE">
              <w:rPr>
                <w:rFonts w:ascii="Times New Roman" w:hAnsi="Times New Roman"/>
                <w:b/>
                <w:bCs/>
                <w:sz w:val="24"/>
                <w:szCs w:val="24"/>
              </w:rPr>
              <w:t>DPPH (mg GAE/g DW)</w:t>
            </w:r>
          </w:p>
        </w:tc>
      </w:tr>
      <w:tr w:rsidR="0052423E" w14:paraId="6D9AECA6" w14:textId="77777777" w:rsidTr="00BE1FB3">
        <w:trPr>
          <w:jc w:val="center"/>
        </w:trPr>
        <w:tc>
          <w:tcPr>
            <w:tcW w:w="1854" w:type="dxa"/>
            <w:tcBorders>
              <w:top w:val="single" w:sz="4" w:space="0" w:color="auto"/>
            </w:tcBorders>
          </w:tcPr>
          <w:p w14:paraId="21A7E6B7" w14:textId="77777777" w:rsidR="0052423E" w:rsidRPr="000612CA" w:rsidRDefault="0052423E" w:rsidP="00BE1FB3">
            <w:pPr>
              <w:jc w:val="center"/>
              <w:rPr>
                <w:rFonts w:ascii="Times New Roman" w:hAnsi="Times New Roman"/>
                <w:b/>
                <w:bCs/>
                <w:sz w:val="24"/>
                <w:szCs w:val="24"/>
              </w:rPr>
            </w:pPr>
            <w:r w:rsidRPr="000612CA">
              <w:rPr>
                <w:rFonts w:ascii="Times New Roman" w:hAnsi="Times New Roman"/>
                <w:b/>
                <w:bCs/>
                <w:sz w:val="24"/>
                <w:szCs w:val="24"/>
              </w:rPr>
              <w:t>A</w:t>
            </w:r>
          </w:p>
        </w:tc>
        <w:tc>
          <w:tcPr>
            <w:tcW w:w="5940" w:type="dxa"/>
            <w:tcBorders>
              <w:top w:val="single" w:sz="4" w:space="0" w:color="auto"/>
            </w:tcBorders>
          </w:tcPr>
          <w:p w14:paraId="414ACCAD"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4.03</w:t>
            </w:r>
            <w:r>
              <w:rPr>
                <w:rFonts w:ascii="Times New Roman" w:hAnsi="Times New Roman"/>
                <w:sz w:val="24"/>
                <w:szCs w:val="24"/>
                <w:vertAlign w:val="superscript"/>
              </w:rPr>
              <w:t>a</w:t>
            </w:r>
            <w:r w:rsidRPr="00C16D2E">
              <w:rPr>
                <w:rFonts w:ascii="Times New Roman" w:hAnsi="Times New Roman"/>
                <w:sz w:val="24"/>
                <w:szCs w:val="24"/>
              </w:rPr>
              <w:t>±0.02</w:t>
            </w:r>
          </w:p>
        </w:tc>
      </w:tr>
      <w:tr w:rsidR="0052423E" w14:paraId="4905B3F3" w14:textId="77777777" w:rsidTr="00BE1FB3">
        <w:trPr>
          <w:jc w:val="center"/>
        </w:trPr>
        <w:tc>
          <w:tcPr>
            <w:tcW w:w="1854" w:type="dxa"/>
          </w:tcPr>
          <w:p w14:paraId="6B759A68" w14:textId="77777777" w:rsidR="0052423E" w:rsidRPr="000612CA" w:rsidRDefault="0052423E" w:rsidP="00BE1FB3">
            <w:pPr>
              <w:jc w:val="center"/>
              <w:rPr>
                <w:rFonts w:ascii="Times New Roman" w:hAnsi="Times New Roman"/>
                <w:b/>
                <w:bCs/>
                <w:sz w:val="24"/>
                <w:szCs w:val="24"/>
              </w:rPr>
            </w:pPr>
            <w:r w:rsidRPr="000612CA">
              <w:rPr>
                <w:rFonts w:ascii="Times New Roman" w:hAnsi="Times New Roman"/>
                <w:b/>
                <w:bCs/>
                <w:sz w:val="24"/>
                <w:szCs w:val="24"/>
              </w:rPr>
              <w:t>B</w:t>
            </w:r>
          </w:p>
        </w:tc>
        <w:tc>
          <w:tcPr>
            <w:tcW w:w="5940" w:type="dxa"/>
          </w:tcPr>
          <w:p w14:paraId="19B17C99"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3.16</w:t>
            </w:r>
            <w:r>
              <w:rPr>
                <w:rFonts w:ascii="Times New Roman" w:hAnsi="Times New Roman"/>
                <w:sz w:val="24"/>
                <w:szCs w:val="24"/>
                <w:vertAlign w:val="superscript"/>
              </w:rPr>
              <w:t>c</w:t>
            </w:r>
            <w:r w:rsidRPr="00C16D2E">
              <w:rPr>
                <w:rFonts w:ascii="Times New Roman" w:hAnsi="Times New Roman"/>
                <w:sz w:val="24"/>
                <w:szCs w:val="24"/>
              </w:rPr>
              <w:t>±0.03</w:t>
            </w:r>
          </w:p>
        </w:tc>
      </w:tr>
      <w:tr w:rsidR="0052423E" w14:paraId="394727A0" w14:textId="77777777" w:rsidTr="00BE1FB3">
        <w:trPr>
          <w:jc w:val="center"/>
        </w:trPr>
        <w:tc>
          <w:tcPr>
            <w:tcW w:w="1854" w:type="dxa"/>
          </w:tcPr>
          <w:p w14:paraId="7AD55E38" w14:textId="77777777" w:rsidR="0052423E" w:rsidRPr="000612CA" w:rsidRDefault="0052423E" w:rsidP="00BE1FB3">
            <w:pPr>
              <w:jc w:val="center"/>
              <w:rPr>
                <w:rFonts w:ascii="Times New Roman" w:hAnsi="Times New Roman"/>
                <w:b/>
                <w:bCs/>
                <w:sz w:val="24"/>
                <w:szCs w:val="24"/>
              </w:rPr>
            </w:pPr>
            <w:r w:rsidRPr="000612CA">
              <w:rPr>
                <w:rFonts w:ascii="Times New Roman" w:hAnsi="Times New Roman"/>
                <w:b/>
                <w:bCs/>
                <w:sz w:val="24"/>
                <w:szCs w:val="24"/>
              </w:rPr>
              <w:t>C</w:t>
            </w:r>
          </w:p>
        </w:tc>
        <w:tc>
          <w:tcPr>
            <w:tcW w:w="5940" w:type="dxa"/>
          </w:tcPr>
          <w:p w14:paraId="668C8E97"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2.94</w:t>
            </w:r>
            <w:r>
              <w:rPr>
                <w:rFonts w:ascii="Times New Roman" w:hAnsi="Times New Roman"/>
                <w:sz w:val="24"/>
                <w:szCs w:val="24"/>
                <w:vertAlign w:val="superscript"/>
              </w:rPr>
              <w:t>d</w:t>
            </w:r>
            <w:r w:rsidRPr="00C16D2E">
              <w:rPr>
                <w:rFonts w:ascii="Times New Roman" w:hAnsi="Times New Roman"/>
                <w:sz w:val="24"/>
                <w:szCs w:val="24"/>
              </w:rPr>
              <w:t>±0.01</w:t>
            </w:r>
          </w:p>
        </w:tc>
      </w:tr>
      <w:tr w:rsidR="0052423E" w14:paraId="05897D34" w14:textId="77777777" w:rsidTr="00BE1FB3">
        <w:trPr>
          <w:jc w:val="center"/>
        </w:trPr>
        <w:tc>
          <w:tcPr>
            <w:tcW w:w="1854" w:type="dxa"/>
            <w:tcBorders>
              <w:bottom w:val="single" w:sz="4" w:space="0" w:color="auto"/>
            </w:tcBorders>
          </w:tcPr>
          <w:p w14:paraId="79C7E6C2" w14:textId="77777777" w:rsidR="0052423E" w:rsidRPr="000612CA" w:rsidRDefault="0052423E" w:rsidP="00BE1FB3">
            <w:pPr>
              <w:jc w:val="center"/>
              <w:rPr>
                <w:rFonts w:ascii="Times New Roman" w:hAnsi="Times New Roman"/>
                <w:b/>
                <w:bCs/>
                <w:sz w:val="24"/>
                <w:szCs w:val="24"/>
              </w:rPr>
            </w:pPr>
            <w:r w:rsidRPr="000612CA">
              <w:rPr>
                <w:rFonts w:ascii="Times New Roman" w:hAnsi="Times New Roman"/>
                <w:b/>
                <w:bCs/>
                <w:sz w:val="24"/>
                <w:szCs w:val="24"/>
              </w:rPr>
              <w:t>D</w:t>
            </w:r>
          </w:p>
        </w:tc>
        <w:tc>
          <w:tcPr>
            <w:tcW w:w="5940" w:type="dxa"/>
            <w:tcBorders>
              <w:bottom w:val="single" w:sz="4" w:space="0" w:color="auto"/>
            </w:tcBorders>
          </w:tcPr>
          <w:p w14:paraId="04ECA52E" w14:textId="77777777" w:rsidR="0052423E" w:rsidRDefault="0052423E" w:rsidP="00BE1FB3">
            <w:pPr>
              <w:jc w:val="center"/>
              <w:rPr>
                <w:rFonts w:ascii="Times New Roman" w:hAnsi="Times New Roman"/>
                <w:sz w:val="24"/>
                <w:szCs w:val="24"/>
              </w:rPr>
            </w:pPr>
            <w:r w:rsidRPr="00C16D2E">
              <w:rPr>
                <w:rFonts w:ascii="Times New Roman" w:hAnsi="Times New Roman"/>
                <w:sz w:val="24"/>
                <w:szCs w:val="24"/>
              </w:rPr>
              <w:t>3.64</w:t>
            </w:r>
            <w:r>
              <w:rPr>
                <w:rFonts w:ascii="Times New Roman" w:hAnsi="Times New Roman"/>
                <w:sz w:val="24"/>
                <w:szCs w:val="24"/>
                <w:vertAlign w:val="superscript"/>
              </w:rPr>
              <w:t>b</w:t>
            </w:r>
            <w:r w:rsidRPr="00C16D2E">
              <w:rPr>
                <w:rFonts w:ascii="Times New Roman" w:hAnsi="Times New Roman"/>
                <w:sz w:val="24"/>
                <w:szCs w:val="24"/>
              </w:rPr>
              <w:t>±0.01</w:t>
            </w:r>
          </w:p>
        </w:tc>
      </w:tr>
    </w:tbl>
    <w:p w14:paraId="0694DCCE" w14:textId="77777777" w:rsidR="0052423E" w:rsidRDefault="0052423E" w:rsidP="0052423E">
      <w:pPr>
        <w:spacing w:line="240" w:lineRule="auto"/>
        <w:jc w:val="both"/>
        <w:rPr>
          <w:rFonts w:ascii="Times New Roman" w:hAnsi="Times New Roman"/>
          <w:i/>
          <w:iCs/>
          <w:sz w:val="24"/>
          <w:szCs w:val="24"/>
        </w:rPr>
      </w:pPr>
      <w:r w:rsidRPr="001D49A6">
        <w:rPr>
          <w:rFonts w:ascii="Times New Roman" w:hAnsi="Times New Roman"/>
          <w:i/>
          <w:iCs/>
          <w:sz w:val="24"/>
          <w:szCs w:val="24"/>
        </w:rPr>
        <w:t>Values are means ± standard error. Different superscripts within a column indicate significant differences (p&lt;0.05).</w:t>
      </w:r>
    </w:p>
    <w:p w14:paraId="17E7850F" w14:textId="77777777" w:rsidR="0052423E" w:rsidRPr="00C06223" w:rsidRDefault="0052423E" w:rsidP="0052423E">
      <w:pPr>
        <w:jc w:val="both"/>
        <w:rPr>
          <w:rFonts w:ascii="Times New Roman" w:hAnsi="Times New Roman"/>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27E84919" w14:textId="77777777" w:rsidR="0052423E" w:rsidRPr="001D49A6" w:rsidRDefault="0052423E" w:rsidP="0052423E">
      <w:pPr>
        <w:spacing w:line="240" w:lineRule="auto"/>
        <w:jc w:val="both"/>
        <w:rPr>
          <w:rFonts w:ascii="Times New Roman" w:hAnsi="Times New Roman"/>
          <w:i/>
          <w:iCs/>
          <w:sz w:val="24"/>
          <w:szCs w:val="24"/>
        </w:rPr>
      </w:pPr>
    </w:p>
    <w:p w14:paraId="154903D9"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 xml:space="preserve">The results demonstrate a significant difference (p &lt; 0.05) in antioxidant potency among the </w:t>
      </w:r>
      <w:r>
        <w:rPr>
          <w:rFonts w:ascii="Times New Roman" w:hAnsi="Times New Roman"/>
          <w:sz w:val="24"/>
          <w:szCs w:val="24"/>
        </w:rPr>
        <w:t>blend</w:t>
      </w:r>
      <w:r w:rsidRPr="00A14713">
        <w:rPr>
          <w:rFonts w:ascii="Times New Roman" w:hAnsi="Times New Roman"/>
          <w:sz w:val="24"/>
          <w:szCs w:val="24"/>
        </w:rPr>
        <w:t xml:space="preserve">s. </w:t>
      </w:r>
      <w:r>
        <w:rPr>
          <w:rFonts w:ascii="Times New Roman" w:hAnsi="Times New Roman"/>
          <w:sz w:val="24"/>
          <w:szCs w:val="24"/>
        </w:rPr>
        <w:t>Blend</w:t>
      </w:r>
      <w:r w:rsidRPr="00A14713">
        <w:rPr>
          <w:rFonts w:ascii="Times New Roman" w:hAnsi="Times New Roman"/>
          <w:sz w:val="24"/>
          <w:szCs w:val="24"/>
        </w:rPr>
        <w:t xml:space="preserve"> A exhibited the highest antioxidant activity (4.03 mg GAE/g DW), which was statistically superior to all other blends. This exceptional activity can be confidently attributed to its formulation. </w:t>
      </w:r>
      <w:r>
        <w:rPr>
          <w:rFonts w:ascii="Times New Roman" w:hAnsi="Times New Roman"/>
          <w:sz w:val="24"/>
          <w:szCs w:val="24"/>
        </w:rPr>
        <w:t>Blend</w:t>
      </w:r>
      <w:r w:rsidRPr="00A14713">
        <w:rPr>
          <w:rFonts w:ascii="Times New Roman" w:hAnsi="Times New Roman"/>
          <w:sz w:val="24"/>
          <w:szCs w:val="24"/>
        </w:rPr>
        <w:t xml:space="preserve"> A likely contains the highest concentration of potent antioxidant-rich spices, particularly turmeric, which is renowned for its curcuminoids, and garlic, which contains sulphur compounds like allicin. The synergy between these compounds appears to be most effective in this specific blend.</w:t>
      </w:r>
    </w:p>
    <w:p w14:paraId="2D25656A" w14:textId="77777777" w:rsidR="0052423E" w:rsidRDefault="0052423E" w:rsidP="0052423E">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D showed the next highest activity (3.64 mg GAE/g DW), followed by </w:t>
      </w:r>
      <w:r>
        <w:rPr>
          <w:rFonts w:ascii="Times New Roman" w:hAnsi="Times New Roman"/>
          <w:sz w:val="24"/>
          <w:szCs w:val="24"/>
        </w:rPr>
        <w:t>Blend</w:t>
      </w:r>
      <w:r w:rsidRPr="00A14713">
        <w:rPr>
          <w:rFonts w:ascii="Times New Roman" w:hAnsi="Times New Roman"/>
          <w:sz w:val="24"/>
          <w:szCs w:val="24"/>
        </w:rPr>
        <w:t xml:space="preserve"> B (3.16 mg GAE/g DW). </w:t>
      </w:r>
      <w:r>
        <w:rPr>
          <w:rFonts w:ascii="Times New Roman" w:hAnsi="Times New Roman"/>
          <w:sz w:val="24"/>
          <w:szCs w:val="24"/>
        </w:rPr>
        <w:t>Blend</w:t>
      </w:r>
      <w:r w:rsidRPr="00A14713">
        <w:rPr>
          <w:rFonts w:ascii="Times New Roman" w:hAnsi="Times New Roman"/>
          <w:sz w:val="24"/>
          <w:szCs w:val="24"/>
        </w:rPr>
        <w:t xml:space="preserve"> C recorded the lowest antioxidant capacity (2.94 mg GAE/g DW), suggesting its specific ratio may have a lower concentration of the most potent antioxidant compounds present in the ingredient pool.</w:t>
      </w:r>
    </w:p>
    <w:p w14:paraId="0EB05539"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This finding is critically important as it directly links the consumption of these composite spices, particularly Blend A, to potential health benefits. The high antioxidant activity implies a strong capacity to neutralize free radicals in the body, which is associated with reducing oxidative stress and mitigating the risk of chronic diseases.</w:t>
      </w:r>
    </w:p>
    <w:p w14:paraId="1DC22AA6" w14:textId="77777777" w:rsidR="0052423E" w:rsidRPr="007D200F" w:rsidRDefault="0052423E" w:rsidP="0052423E">
      <w:pPr>
        <w:spacing w:after="0" w:line="480" w:lineRule="auto"/>
        <w:jc w:val="both"/>
        <w:rPr>
          <w:rFonts w:ascii="Times New Roman" w:hAnsi="Times New Roman"/>
          <w:b/>
          <w:bCs/>
          <w:sz w:val="24"/>
          <w:szCs w:val="24"/>
        </w:rPr>
      </w:pPr>
      <w:r w:rsidRPr="007D200F">
        <w:rPr>
          <w:rFonts w:ascii="Times New Roman" w:hAnsi="Times New Roman"/>
          <w:b/>
          <w:bCs/>
          <w:sz w:val="24"/>
          <w:szCs w:val="24"/>
        </w:rPr>
        <w:t>4.3</w:t>
      </w:r>
      <w:r w:rsidRPr="007D200F">
        <w:rPr>
          <w:rFonts w:ascii="Times New Roman" w:hAnsi="Times New Roman"/>
          <w:b/>
          <w:bCs/>
          <w:sz w:val="24"/>
          <w:szCs w:val="24"/>
        </w:rPr>
        <w:tab/>
        <w:t>Sensory Evaluation</w:t>
      </w:r>
    </w:p>
    <w:p w14:paraId="3CEAEBF6"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 sensory profiles of the four composite spice blends were assessed by a panel based on colour, aroma, taste, mouthfeel, and overall acceptability, using a defined scale. The results are presented in Table 3.</w:t>
      </w:r>
    </w:p>
    <w:p w14:paraId="1B6B050D" w14:textId="77777777" w:rsidR="0052423E" w:rsidRPr="007D200F" w:rsidRDefault="0052423E" w:rsidP="0052423E">
      <w:pPr>
        <w:spacing w:after="0"/>
        <w:jc w:val="both"/>
        <w:rPr>
          <w:rFonts w:ascii="Times New Roman" w:hAnsi="Times New Roman"/>
          <w:b/>
          <w:bCs/>
          <w:i/>
          <w:iCs/>
          <w:sz w:val="24"/>
          <w:szCs w:val="24"/>
        </w:rPr>
      </w:pPr>
      <w:r>
        <w:rPr>
          <w:rFonts w:ascii="Times New Roman" w:hAnsi="Times New Roman"/>
          <w:b/>
          <w:bCs/>
          <w:i/>
          <w:iCs/>
          <w:sz w:val="24"/>
          <w:szCs w:val="24"/>
        </w:rPr>
        <w:br w:type="page"/>
      </w:r>
      <w:r w:rsidRPr="007D200F">
        <w:rPr>
          <w:rFonts w:ascii="Times New Roman" w:hAnsi="Times New Roman"/>
          <w:b/>
          <w:bCs/>
          <w:i/>
          <w:iCs/>
          <w:sz w:val="24"/>
          <w:szCs w:val="24"/>
        </w:rPr>
        <w:lastRenderedPageBreak/>
        <w:t>Table 3: Sensory Analysis of Composite Spice Blends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562"/>
        <w:gridCol w:w="1569"/>
        <w:gridCol w:w="1562"/>
        <w:gridCol w:w="1562"/>
        <w:gridCol w:w="1588"/>
      </w:tblGrid>
      <w:tr w:rsidR="0052423E" w:rsidRPr="00456D7B" w14:paraId="180DAB5E" w14:textId="77777777" w:rsidTr="00BE1FB3">
        <w:tc>
          <w:tcPr>
            <w:tcW w:w="1596" w:type="dxa"/>
            <w:tcBorders>
              <w:top w:val="single" w:sz="4" w:space="0" w:color="auto"/>
              <w:bottom w:val="single" w:sz="4" w:space="0" w:color="auto"/>
            </w:tcBorders>
          </w:tcPr>
          <w:p w14:paraId="73AD7E8A" w14:textId="77777777" w:rsidR="0052423E" w:rsidRPr="00456D7B" w:rsidRDefault="0052423E" w:rsidP="00BE1FB3">
            <w:pPr>
              <w:spacing w:line="240" w:lineRule="auto"/>
              <w:jc w:val="center"/>
              <w:rPr>
                <w:rFonts w:ascii="Times New Roman" w:hAnsi="Times New Roman"/>
                <w:b/>
                <w:sz w:val="24"/>
                <w:szCs w:val="24"/>
              </w:rPr>
            </w:pPr>
            <w:r>
              <w:rPr>
                <w:rFonts w:ascii="Times New Roman" w:hAnsi="Times New Roman"/>
                <w:b/>
                <w:sz w:val="24"/>
                <w:szCs w:val="24"/>
              </w:rPr>
              <w:t>Blend</w:t>
            </w:r>
            <w:r w:rsidRPr="00456D7B">
              <w:rPr>
                <w:rFonts w:ascii="Times New Roman" w:hAnsi="Times New Roman"/>
                <w:b/>
                <w:sz w:val="24"/>
                <w:szCs w:val="24"/>
              </w:rPr>
              <w:t xml:space="preserve"> Codes</w:t>
            </w:r>
          </w:p>
        </w:tc>
        <w:tc>
          <w:tcPr>
            <w:tcW w:w="1596" w:type="dxa"/>
            <w:tcBorders>
              <w:top w:val="single" w:sz="4" w:space="0" w:color="auto"/>
              <w:bottom w:val="single" w:sz="4" w:space="0" w:color="auto"/>
            </w:tcBorders>
          </w:tcPr>
          <w:p w14:paraId="61DC6486" w14:textId="77777777" w:rsidR="0052423E" w:rsidRPr="00456D7B" w:rsidRDefault="0052423E" w:rsidP="00BE1FB3">
            <w:pPr>
              <w:spacing w:line="240" w:lineRule="auto"/>
              <w:jc w:val="center"/>
              <w:rPr>
                <w:rFonts w:ascii="Times New Roman" w:hAnsi="Times New Roman"/>
                <w:b/>
                <w:sz w:val="24"/>
                <w:szCs w:val="24"/>
              </w:rPr>
            </w:pPr>
            <w:r w:rsidRPr="00456D7B">
              <w:rPr>
                <w:rFonts w:ascii="Times New Roman" w:hAnsi="Times New Roman"/>
                <w:b/>
                <w:sz w:val="24"/>
                <w:szCs w:val="24"/>
              </w:rPr>
              <w:t>Colour</w:t>
            </w:r>
          </w:p>
        </w:tc>
        <w:tc>
          <w:tcPr>
            <w:tcW w:w="1596" w:type="dxa"/>
            <w:tcBorders>
              <w:top w:val="single" w:sz="4" w:space="0" w:color="auto"/>
              <w:bottom w:val="single" w:sz="4" w:space="0" w:color="auto"/>
            </w:tcBorders>
          </w:tcPr>
          <w:p w14:paraId="5F095433" w14:textId="77777777" w:rsidR="0052423E" w:rsidRPr="00456D7B" w:rsidRDefault="0052423E" w:rsidP="00BE1FB3">
            <w:pPr>
              <w:spacing w:line="240" w:lineRule="auto"/>
              <w:jc w:val="center"/>
              <w:rPr>
                <w:rFonts w:ascii="Times New Roman" w:hAnsi="Times New Roman"/>
                <w:b/>
                <w:sz w:val="24"/>
                <w:szCs w:val="24"/>
              </w:rPr>
            </w:pPr>
            <w:r w:rsidRPr="00456D7B">
              <w:rPr>
                <w:rFonts w:ascii="Times New Roman" w:hAnsi="Times New Roman"/>
                <w:b/>
                <w:sz w:val="24"/>
                <w:szCs w:val="24"/>
              </w:rPr>
              <w:t>Aroma</w:t>
            </w:r>
          </w:p>
        </w:tc>
        <w:tc>
          <w:tcPr>
            <w:tcW w:w="1596" w:type="dxa"/>
            <w:tcBorders>
              <w:top w:val="single" w:sz="4" w:space="0" w:color="auto"/>
              <w:bottom w:val="single" w:sz="4" w:space="0" w:color="auto"/>
            </w:tcBorders>
          </w:tcPr>
          <w:p w14:paraId="03F01B79" w14:textId="77777777" w:rsidR="0052423E" w:rsidRPr="00456D7B" w:rsidRDefault="0052423E" w:rsidP="00BE1FB3">
            <w:pPr>
              <w:spacing w:line="240" w:lineRule="auto"/>
              <w:jc w:val="center"/>
              <w:rPr>
                <w:rFonts w:ascii="Times New Roman" w:hAnsi="Times New Roman"/>
                <w:b/>
                <w:sz w:val="24"/>
                <w:szCs w:val="24"/>
              </w:rPr>
            </w:pPr>
            <w:r w:rsidRPr="00456D7B">
              <w:rPr>
                <w:rFonts w:ascii="Times New Roman" w:hAnsi="Times New Roman"/>
                <w:b/>
                <w:sz w:val="24"/>
                <w:szCs w:val="24"/>
              </w:rPr>
              <w:t>Taste</w:t>
            </w:r>
          </w:p>
        </w:tc>
        <w:tc>
          <w:tcPr>
            <w:tcW w:w="1596" w:type="dxa"/>
            <w:tcBorders>
              <w:top w:val="single" w:sz="4" w:space="0" w:color="auto"/>
              <w:bottom w:val="single" w:sz="4" w:space="0" w:color="auto"/>
            </w:tcBorders>
          </w:tcPr>
          <w:p w14:paraId="2D5A967F" w14:textId="77777777" w:rsidR="0052423E" w:rsidRPr="00456D7B" w:rsidRDefault="0052423E" w:rsidP="00BE1FB3">
            <w:pPr>
              <w:spacing w:line="240" w:lineRule="auto"/>
              <w:jc w:val="center"/>
              <w:rPr>
                <w:rFonts w:ascii="Times New Roman" w:hAnsi="Times New Roman"/>
                <w:b/>
                <w:sz w:val="24"/>
                <w:szCs w:val="24"/>
              </w:rPr>
            </w:pPr>
            <w:r w:rsidRPr="00456D7B">
              <w:rPr>
                <w:rFonts w:ascii="Times New Roman" w:hAnsi="Times New Roman"/>
                <w:b/>
                <w:sz w:val="24"/>
                <w:szCs w:val="24"/>
              </w:rPr>
              <w:t>Mouthfeel</w:t>
            </w:r>
          </w:p>
        </w:tc>
        <w:tc>
          <w:tcPr>
            <w:tcW w:w="1596" w:type="dxa"/>
            <w:tcBorders>
              <w:top w:val="single" w:sz="4" w:space="0" w:color="auto"/>
              <w:bottom w:val="single" w:sz="4" w:space="0" w:color="auto"/>
            </w:tcBorders>
          </w:tcPr>
          <w:p w14:paraId="074C600E" w14:textId="77777777" w:rsidR="0052423E" w:rsidRPr="00456D7B" w:rsidRDefault="0052423E" w:rsidP="00BE1FB3">
            <w:pPr>
              <w:spacing w:line="240" w:lineRule="auto"/>
              <w:jc w:val="center"/>
              <w:rPr>
                <w:rFonts w:ascii="Times New Roman" w:hAnsi="Times New Roman"/>
                <w:b/>
                <w:sz w:val="24"/>
                <w:szCs w:val="24"/>
              </w:rPr>
            </w:pPr>
            <w:r w:rsidRPr="00456D7B">
              <w:rPr>
                <w:rFonts w:ascii="Times New Roman" w:hAnsi="Times New Roman"/>
                <w:b/>
                <w:sz w:val="24"/>
                <w:szCs w:val="24"/>
              </w:rPr>
              <w:t>Overall acceptability</w:t>
            </w:r>
          </w:p>
        </w:tc>
      </w:tr>
      <w:tr w:rsidR="0052423E" w:rsidRPr="00456D7B" w14:paraId="3254F674" w14:textId="77777777" w:rsidTr="00BE1FB3">
        <w:tc>
          <w:tcPr>
            <w:tcW w:w="1596" w:type="dxa"/>
            <w:tcBorders>
              <w:top w:val="single" w:sz="4" w:space="0" w:color="auto"/>
            </w:tcBorders>
          </w:tcPr>
          <w:p w14:paraId="5F73E40D" w14:textId="77777777" w:rsidR="0052423E" w:rsidRPr="000612CA" w:rsidRDefault="0052423E"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A</w:t>
            </w:r>
          </w:p>
        </w:tc>
        <w:tc>
          <w:tcPr>
            <w:tcW w:w="1596" w:type="dxa"/>
            <w:tcBorders>
              <w:top w:val="single" w:sz="4" w:space="0" w:color="auto"/>
            </w:tcBorders>
          </w:tcPr>
          <w:p w14:paraId="7C00BBAF"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8.10</w:t>
            </w:r>
            <w:r>
              <w:rPr>
                <w:rFonts w:ascii="Times New Roman" w:hAnsi="Times New Roman"/>
                <w:sz w:val="24"/>
                <w:szCs w:val="24"/>
                <w:vertAlign w:val="superscript"/>
              </w:rPr>
              <w:t>a</w:t>
            </w:r>
            <w:r w:rsidRPr="00456D7B">
              <w:rPr>
                <w:rFonts w:ascii="Times New Roman" w:hAnsi="Times New Roman"/>
                <w:sz w:val="24"/>
                <w:szCs w:val="24"/>
              </w:rPr>
              <w:t>±0.25</w:t>
            </w:r>
          </w:p>
        </w:tc>
        <w:tc>
          <w:tcPr>
            <w:tcW w:w="1596" w:type="dxa"/>
            <w:tcBorders>
              <w:top w:val="single" w:sz="4" w:space="0" w:color="auto"/>
            </w:tcBorders>
          </w:tcPr>
          <w:p w14:paraId="432D172B"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8.25</w:t>
            </w:r>
            <w:r w:rsidRPr="00456D7B">
              <w:rPr>
                <w:rFonts w:ascii="Times New Roman" w:hAnsi="Times New Roman"/>
                <w:sz w:val="24"/>
                <w:szCs w:val="24"/>
                <w:vertAlign w:val="superscript"/>
              </w:rPr>
              <w:t>a</w:t>
            </w:r>
            <w:r w:rsidRPr="00456D7B">
              <w:rPr>
                <w:rFonts w:ascii="Times New Roman" w:hAnsi="Times New Roman"/>
                <w:sz w:val="24"/>
                <w:szCs w:val="24"/>
              </w:rPr>
              <w:t>±0.30</w:t>
            </w:r>
          </w:p>
        </w:tc>
        <w:tc>
          <w:tcPr>
            <w:tcW w:w="1596" w:type="dxa"/>
            <w:tcBorders>
              <w:top w:val="single" w:sz="4" w:space="0" w:color="auto"/>
            </w:tcBorders>
          </w:tcPr>
          <w:p w14:paraId="33DEAA5C"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8.20</w:t>
            </w:r>
            <w:r>
              <w:rPr>
                <w:rFonts w:ascii="Times New Roman" w:hAnsi="Times New Roman"/>
                <w:sz w:val="24"/>
                <w:szCs w:val="24"/>
                <w:vertAlign w:val="superscript"/>
              </w:rPr>
              <w:t>b</w:t>
            </w:r>
            <w:r w:rsidRPr="00456D7B">
              <w:rPr>
                <w:rFonts w:ascii="Times New Roman" w:hAnsi="Times New Roman"/>
                <w:sz w:val="24"/>
                <w:szCs w:val="24"/>
              </w:rPr>
              <w:t>±0.27</w:t>
            </w:r>
          </w:p>
        </w:tc>
        <w:tc>
          <w:tcPr>
            <w:tcW w:w="1596" w:type="dxa"/>
            <w:tcBorders>
              <w:top w:val="single" w:sz="4" w:space="0" w:color="auto"/>
            </w:tcBorders>
          </w:tcPr>
          <w:p w14:paraId="003A47D1"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7.95</w:t>
            </w:r>
            <w:r>
              <w:rPr>
                <w:rFonts w:ascii="Times New Roman" w:hAnsi="Times New Roman"/>
                <w:sz w:val="24"/>
                <w:szCs w:val="24"/>
                <w:vertAlign w:val="superscript"/>
              </w:rPr>
              <w:t>d</w:t>
            </w:r>
            <w:r w:rsidRPr="00456D7B">
              <w:rPr>
                <w:rFonts w:ascii="Times New Roman" w:hAnsi="Times New Roman"/>
                <w:sz w:val="24"/>
                <w:szCs w:val="24"/>
              </w:rPr>
              <w:t>±0.22</w:t>
            </w:r>
          </w:p>
        </w:tc>
        <w:tc>
          <w:tcPr>
            <w:tcW w:w="1596" w:type="dxa"/>
            <w:tcBorders>
              <w:top w:val="single" w:sz="4" w:space="0" w:color="auto"/>
            </w:tcBorders>
          </w:tcPr>
          <w:p w14:paraId="56E1DFD6"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8.30</w:t>
            </w:r>
            <w:r>
              <w:rPr>
                <w:rFonts w:ascii="Times New Roman" w:hAnsi="Times New Roman"/>
                <w:sz w:val="24"/>
                <w:szCs w:val="24"/>
                <w:vertAlign w:val="superscript"/>
              </w:rPr>
              <w:t>a</w:t>
            </w:r>
            <w:r w:rsidRPr="00456D7B">
              <w:rPr>
                <w:rFonts w:ascii="Times New Roman" w:hAnsi="Times New Roman"/>
                <w:sz w:val="24"/>
                <w:szCs w:val="24"/>
              </w:rPr>
              <w:t>±0.28</w:t>
            </w:r>
          </w:p>
        </w:tc>
      </w:tr>
      <w:tr w:rsidR="0052423E" w:rsidRPr="00456D7B" w14:paraId="69A1B44E" w14:textId="77777777" w:rsidTr="00BE1FB3">
        <w:tc>
          <w:tcPr>
            <w:tcW w:w="1596" w:type="dxa"/>
          </w:tcPr>
          <w:p w14:paraId="007F7C9D" w14:textId="77777777" w:rsidR="0052423E" w:rsidRPr="000612CA" w:rsidRDefault="0052423E"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B</w:t>
            </w:r>
          </w:p>
        </w:tc>
        <w:tc>
          <w:tcPr>
            <w:tcW w:w="1596" w:type="dxa"/>
          </w:tcPr>
          <w:p w14:paraId="35DC368D"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7.95</w:t>
            </w:r>
            <w:r>
              <w:rPr>
                <w:rFonts w:ascii="Times New Roman" w:hAnsi="Times New Roman"/>
                <w:sz w:val="24"/>
                <w:szCs w:val="24"/>
                <w:vertAlign w:val="superscript"/>
              </w:rPr>
              <w:t>c</w:t>
            </w:r>
            <w:r w:rsidRPr="00456D7B">
              <w:rPr>
                <w:rFonts w:ascii="Times New Roman" w:hAnsi="Times New Roman"/>
                <w:sz w:val="24"/>
                <w:szCs w:val="24"/>
              </w:rPr>
              <w:t>±0.20</w:t>
            </w:r>
          </w:p>
        </w:tc>
        <w:tc>
          <w:tcPr>
            <w:tcW w:w="1596" w:type="dxa"/>
          </w:tcPr>
          <w:p w14:paraId="5C259CCF"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8.35</w:t>
            </w:r>
            <w:r>
              <w:rPr>
                <w:rFonts w:ascii="Times New Roman" w:hAnsi="Times New Roman"/>
                <w:sz w:val="24"/>
                <w:szCs w:val="24"/>
                <w:vertAlign w:val="superscript"/>
              </w:rPr>
              <w:t>b</w:t>
            </w:r>
            <w:r w:rsidRPr="00456D7B">
              <w:rPr>
                <w:rFonts w:ascii="Times New Roman" w:hAnsi="Times New Roman"/>
                <w:sz w:val="24"/>
                <w:szCs w:val="24"/>
              </w:rPr>
              <w:t>±0.28</w:t>
            </w:r>
          </w:p>
        </w:tc>
        <w:tc>
          <w:tcPr>
            <w:tcW w:w="1596" w:type="dxa"/>
          </w:tcPr>
          <w:p w14:paraId="29FD917C"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8.40</w:t>
            </w:r>
            <w:r w:rsidRPr="00456D7B">
              <w:rPr>
                <w:rFonts w:ascii="Times New Roman" w:hAnsi="Times New Roman"/>
                <w:sz w:val="24"/>
                <w:szCs w:val="24"/>
                <w:vertAlign w:val="superscript"/>
              </w:rPr>
              <w:t>b</w:t>
            </w:r>
            <w:r w:rsidRPr="00456D7B">
              <w:rPr>
                <w:rFonts w:ascii="Times New Roman" w:hAnsi="Times New Roman"/>
                <w:sz w:val="24"/>
                <w:szCs w:val="24"/>
              </w:rPr>
              <w:t>±0.26</w:t>
            </w:r>
          </w:p>
        </w:tc>
        <w:tc>
          <w:tcPr>
            <w:tcW w:w="1596" w:type="dxa"/>
          </w:tcPr>
          <w:p w14:paraId="7FC3052E"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8.10</w:t>
            </w:r>
            <w:r>
              <w:rPr>
                <w:rFonts w:ascii="Times New Roman" w:hAnsi="Times New Roman"/>
                <w:sz w:val="24"/>
                <w:szCs w:val="24"/>
                <w:vertAlign w:val="superscript"/>
              </w:rPr>
              <w:t>b</w:t>
            </w:r>
            <w:r w:rsidRPr="00456D7B">
              <w:rPr>
                <w:rFonts w:ascii="Times New Roman" w:hAnsi="Times New Roman"/>
                <w:sz w:val="24"/>
                <w:szCs w:val="24"/>
              </w:rPr>
              <w:t>±0.23</w:t>
            </w:r>
          </w:p>
        </w:tc>
        <w:tc>
          <w:tcPr>
            <w:tcW w:w="1596" w:type="dxa"/>
          </w:tcPr>
          <w:p w14:paraId="77AAAC52"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8.45</w:t>
            </w:r>
            <w:r>
              <w:rPr>
                <w:rFonts w:ascii="Times New Roman" w:hAnsi="Times New Roman"/>
                <w:sz w:val="24"/>
                <w:szCs w:val="24"/>
                <w:vertAlign w:val="superscript"/>
              </w:rPr>
              <w:t>a</w:t>
            </w:r>
            <w:r w:rsidRPr="00456D7B">
              <w:rPr>
                <w:rFonts w:ascii="Times New Roman" w:hAnsi="Times New Roman"/>
                <w:sz w:val="24"/>
                <w:szCs w:val="24"/>
              </w:rPr>
              <w:t>±0.25</w:t>
            </w:r>
          </w:p>
        </w:tc>
      </w:tr>
      <w:tr w:rsidR="0052423E" w:rsidRPr="00456D7B" w14:paraId="7331D247" w14:textId="77777777" w:rsidTr="00BE1FB3">
        <w:tc>
          <w:tcPr>
            <w:tcW w:w="1596" w:type="dxa"/>
          </w:tcPr>
          <w:p w14:paraId="7B8F118A" w14:textId="77777777" w:rsidR="0052423E" w:rsidRPr="000612CA" w:rsidRDefault="0052423E"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C</w:t>
            </w:r>
          </w:p>
        </w:tc>
        <w:tc>
          <w:tcPr>
            <w:tcW w:w="1596" w:type="dxa"/>
          </w:tcPr>
          <w:p w14:paraId="3AA0C8FA"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8.45</w:t>
            </w:r>
            <w:r>
              <w:rPr>
                <w:rFonts w:ascii="Times New Roman" w:hAnsi="Times New Roman"/>
                <w:sz w:val="24"/>
                <w:szCs w:val="24"/>
                <w:vertAlign w:val="superscript"/>
              </w:rPr>
              <w:t>d</w:t>
            </w:r>
            <w:r w:rsidRPr="00456D7B">
              <w:rPr>
                <w:rFonts w:ascii="Times New Roman" w:hAnsi="Times New Roman"/>
                <w:sz w:val="24"/>
                <w:szCs w:val="24"/>
              </w:rPr>
              <w:t>±0.28</w:t>
            </w:r>
          </w:p>
        </w:tc>
        <w:tc>
          <w:tcPr>
            <w:tcW w:w="1596" w:type="dxa"/>
          </w:tcPr>
          <w:p w14:paraId="454B03C0"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8.05</w:t>
            </w:r>
            <w:r>
              <w:rPr>
                <w:rFonts w:ascii="Times New Roman" w:hAnsi="Times New Roman"/>
                <w:sz w:val="24"/>
                <w:szCs w:val="24"/>
                <w:vertAlign w:val="superscript"/>
              </w:rPr>
              <w:t>ab</w:t>
            </w:r>
            <w:r w:rsidRPr="00456D7B">
              <w:rPr>
                <w:rFonts w:ascii="Times New Roman" w:hAnsi="Times New Roman"/>
                <w:sz w:val="24"/>
                <w:szCs w:val="24"/>
              </w:rPr>
              <w:t>±0.25</w:t>
            </w:r>
          </w:p>
        </w:tc>
        <w:tc>
          <w:tcPr>
            <w:tcW w:w="1596" w:type="dxa"/>
          </w:tcPr>
          <w:p w14:paraId="69DBA9ED"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7.90</w:t>
            </w:r>
            <w:r w:rsidRPr="00456D7B">
              <w:rPr>
                <w:rFonts w:ascii="Times New Roman" w:hAnsi="Times New Roman"/>
                <w:sz w:val="24"/>
                <w:szCs w:val="24"/>
                <w:vertAlign w:val="superscript"/>
              </w:rPr>
              <w:t>b</w:t>
            </w:r>
            <w:r w:rsidRPr="00456D7B">
              <w:rPr>
                <w:rFonts w:ascii="Times New Roman" w:hAnsi="Times New Roman"/>
                <w:sz w:val="24"/>
                <w:szCs w:val="24"/>
              </w:rPr>
              <w:t>±0.24</w:t>
            </w:r>
          </w:p>
        </w:tc>
        <w:tc>
          <w:tcPr>
            <w:tcW w:w="1596" w:type="dxa"/>
          </w:tcPr>
          <w:p w14:paraId="2B12C663"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7.80</w:t>
            </w:r>
            <w:r>
              <w:rPr>
                <w:rFonts w:ascii="Times New Roman" w:hAnsi="Times New Roman"/>
                <w:sz w:val="24"/>
                <w:szCs w:val="24"/>
                <w:vertAlign w:val="superscript"/>
              </w:rPr>
              <w:t>a</w:t>
            </w:r>
            <w:r w:rsidRPr="00456D7B">
              <w:rPr>
                <w:rFonts w:ascii="Times New Roman" w:hAnsi="Times New Roman"/>
                <w:sz w:val="24"/>
                <w:szCs w:val="24"/>
              </w:rPr>
              <w:t>±0.20</w:t>
            </w:r>
          </w:p>
        </w:tc>
        <w:tc>
          <w:tcPr>
            <w:tcW w:w="1596" w:type="dxa"/>
          </w:tcPr>
          <w:p w14:paraId="0A517CEA"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8.10</w:t>
            </w:r>
            <w:r w:rsidRPr="00456D7B">
              <w:rPr>
                <w:rFonts w:ascii="Times New Roman" w:hAnsi="Times New Roman"/>
                <w:sz w:val="24"/>
                <w:szCs w:val="24"/>
                <w:vertAlign w:val="superscript"/>
              </w:rPr>
              <w:t>a</w:t>
            </w:r>
            <w:r w:rsidRPr="00456D7B">
              <w:rPr>
                <w:rFonts w:ascii="Times New Roman" w:hAnsi="Times New Roman"/>
                <w:sz w:val="24"/>
                <w:szCs w:val="24"/>
              </w:rPr>
              <w:t>±0.27</w:t>
            </w:r>
          </w:p>
        </w:tc>
      </w:tr>
      <w:tr w:rsidR="0052423E" w:rsidRPr="00456D7B" w14:paraId="4EE7B16F" w14:textId="77777777" w:rsidTr="00BE1FB3">
        <w:tc>
          <w:tcPr>
            <w:tcW w:w="1596" w:type="dxa"/>
          </w:tcPr>
          <w:p w14:paraId="595CF39D" w14:textId="77777777" w:rsidR="0052423E" w:rsidRPr="000612CA" w:rsidRDefault="0052423E"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D</w:t>
            </w:r>
          </w:p>
        </w:tc>
        <w:tc>
          <w:tcPr>
            <w:tcW w:w="1596" w:type="dxa"/>
          </w:tcPr>
          <w:p w14:paraId="5DFAB7C2"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8.16</w:t>
            </w:r>
            <w:r w:rsidRPr="00456D7B">
              <w:rPr>
                <w:rFonts w:ascii="Times New Roman" w:hAnsi="Times New Roman"/>
                <w:sz w:val="24"/>
                <w:szCs w:val="24"/>
                <w:vertAlign w:val="superscript"/>
              </w:rPr>
              <w:t>b</w:t>
            </w:r>
            <w:r w:rsidRPr="00456D7B">
              <w:rPr>
                <w:rFonts w:ascii="Times New Roman" w:hAnsi="Times New Roman"/>
                <w:sz w:val="24"/>
                <w:szCs w:val="24"/>
              </w:rPr>
              <w:t>±0.24</w:t>
            </w:r>
          </w:p>
        </w:tc>
        <w:tc>
          <w:tcPr>
            <w:tcW w:w="1596" w:type="dxa"/>
          </w:tcPr>
          <w:p w14:paraId="766872A0"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8.27</w:t>
            </w:r>
            <w:r w:rsidRPr="00456D7B">
              <w:rPr>
                <w:rFonts w:ascii="Times New Roman" w:hAnsi="Times New Roman"/>
                <w:sz w:val="24"/>
                <w:szCs w:val="24"/>
                <w:vertAlign w:val="superscript"/>
              </w:rPr>
              <w:t>b</w:t>
            </w:r>
            <w:r w:rsidRPr="00456D7B">
              <w:rPr>
                <w:rFonts w:ascii="Times New Roman" w:hAnsi="Times New Roman"/>
                <w:sz w:val="24"/>
                <w:szCs w:val="24"/>
              </w:rPr>
              <w:t>±0.28</w:t>
            </w:r>
          </w:p>
        </w:tc>
        <w:tc>
          <w:tcPr>
            <w:tcW w:w="1596" w:type="dxa"/>
          </w:tcPr>
          <w:p w14:paraId="20026C92"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8.17</w:t>
            </w:r>
            <w:r w:rsidRPr="00456D7B">
              <w:rPr>
                <w:rFonts w:ascii="Times New Roman" w:hAnsi="Times New Roman"/>
                <w:sz w:val="24"/>
                <w:szCs w:val="24"/>
                <w:vertAlign w:val="superscript"/>
              </w:rPr>
              <w:t>c</w:t>
            </w:r>
            <w:r w:rsidRPr="00456D7B">
              <w:rPr>
                <w:rFonts w:ascii="Times New Roman" w:hAnsi="Times New Roman"/>
                <w:sz w:val="24"/>
                <w:szCs w:val="24"/>
              </w:rPr>
              <w:t>±0.26</w:t>
            </w:r>
          </w:p>
        </w:tc>
        <w:tc>
          <w:tcPr>
            <w:tcW w:w="1596" w:type="dxa"/>
          </w:tcPr>
          <w:p w14:paraId="180BEE0A"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8.05</w:t>
            </w:r>
            <w:r w:rsidRPr="00456D7B">
              <w:rPr>
                <w:rFonts w:ascii="Times New Roman" w:hAnsi="Times New Roman"/>
                <w:sz w:val="24"/>
                <w:szCs w:val="24"/>
                <w:vertAlign w:val="superscript"/>
              </w:rPr>
              <w:t>c</w:t>
            </w:r>
            <w:r w:rsidRPr="00456D7B">
              <w:rPr>
                <w:rFonts w:ascii="Times New Roman" w:hAnsi="Times New Roman"/>
                <w:sz w:val="24"/>
                <w:szCs w:val="24"/>
              </w:rPr>
              <w:t>±0.22</w:t>
            </w:r>
          </w:p>
        </w:tc>
        <w:tc>
          <w:tcPr>
            <w:tcW w:w="1596" w:type="dxa"/>
          </w:tcPr>
          <w:p w14:paraId="1CB7B6AC" w14:textId="77777777" w:rsidR="0052423E" w:rsidRPr="00456D7B" w:rsidRDefault="0052423E" w:rsidP="00BE1FB3">
            <w:pPr>
              <w:spacing w:line="240" w:lineRule="auto"/>
              <w:jc w:val="center"/>
              <w:rPr>
                <w:rFonts w:ascii="Times New Roman" w:hAnsi="Times New Roman"/>
                <w:sz w:val="24"/>
                <w:szCs w:val="24"/>
              </w:rPr>
            </w:pPr>
            <w:r w:rsidRPr="00456D7B">
              <w:rPr>
                <w:rFonts w:ascii="Times New Roman" w:hAnsi="Times New Roman"/>
                <w:sz w:val="24"/>
                <w:szCs w:val="24"/>
              </w:rPr>
              <w:t>8.28</w:t>
            </w:r>
            <w:r w:rsidRPr="00456D7B">
              <w:rPr>
                <w:rFonts w:ascii="Times New Roman" w:hAnsi="Times New Roman"/>
                <w:sz w:val="24"/>
                <w:szCs w:val="24"/>
                <w:vertAlign w:val="superscript"/>
              </w:rPr>
              <w:t>c</w:t>
            </w:r>
            <w:r w:rsidRPr="00456D7B">
              <w:rPr>
                <w:rFonts w:ascii="Times New Roman" w:hAnsi="Times New Roman"/>
                <w:sz w:val="24"/>
                <w:szCs w:val="24"/>
              </w:rPr>
              <w:t>±0.27</w:t>
            </w:r>
          </w:p>
        </w:tc>
      </w:tr>
    </w:tbl>
    <w:p w14:paraId="298EDE12" w14:textId="77777777" w:rsidR="0052423E" w:rsidRDefault="0052423E" w:rsidP="0052423E">
      <w:pPr>
        <w:spacing w:line="240" w:lineRule="auto"/>
        <w:jc w:val="both"/>
        <w:rPr>
          <w:rFonts w:ascii="Times New Roman" w:hAnsi="Times New Roman"/>
          <w:i/>
          <w:iCs/>
          <w:sz w:val="24"/>
          <w:szCs w:val="24"/>
        </w:rPr>
      </w:pPr>
      <w:r w:rsidRPr="004354FE">
        <w:rPr>
          <w:rFonts w:ascii="Times New Roman" w:hAnsi="Times New Roman"/>
          <w:i/>
          <w:iCs/>
          <w:sz w:val="24"/>
          <w:szCs w:val="24"/>
        </w:rPr>
        <w:t>Values are means ± standard error. Different superscripts within a column indicate significant differences (p&lt;0.05).</w:t>
      </w:r>
    </w:p>
    <w:p w14:paraId="68EA1DD8" w14:textId="77777777" w:rsidR="0052423E" w:rsidRPr="00456D7B" w:rsidRDefault="0052423E" w:rsidP="0052423E">
      <w:pPr>
        <w:spacing w:line="240" w:lineRule="auto"/>
        <w:jc w:val="both"/>
        <w:rPr>
          <w:rFonts w:ascii="Times New Roman" w:hAnsi="Times New Roman"/>
          <w:i/>
          <w:iCs/>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7887E858" w14:textId="77777777" w:rsidR="0052423E" w:rsidRDefault="0052423E" w:rsidP="0052423E">
      <w:pPr>
        <w:spacing w:after="160" w:line="278" w:lineRule="auto"/>
        <w:rPr>
          <w:rFonts w:ascii="Times New Roman" w:hAnsi="Times New Roman"/>
          <w:sz w:val="24"/>
          <w:szCs w:val="24"/>
        </w:rPr>
      </w:pPr>
      <w:r>
        <w:rPr>
          <w:rFonts w:ascii="Times New Roman" w:hAnsi="Times New Roman"/>
          <w:sz w:val="24"/>
          <w:szCs w:val="24"/>
        </w:rPr>
        <w:br w:type="page"/>
      </w:r>
    </w:p>
    <w:p w14:paraId="10E961FF" w14:textId="77777777" w:rsidR="0052423E" w:rsidRPr="00A60E89" w:rsidRDefault="0052423E" w:rsidP="0052423E">
      <w:pPr>
        <w:spacing w:after="0" w:line="480" w:lineRule="auto"/>
        <w:jc w:val="both"/>
        <w:rPr>
          <w:rFonts w:ascii="Times New Roman" w:hAnsi="Times New Roman"/>
          <w:b/>
          <w:bCs/>
          <w:sz w:val="24"/>
          <w:szCs w:val="24"/>
        </w:rPr>
      </w:pPr>
      <w:r w:rsidRPr="00A60E89">
        <w:rPr>
          <w:rFonts w:ascii="Times New Roman" w:hAnsi="Times New Roman"/>
          <w:b/>
          <w:bCs/>
          <w:sz w:val="24"/>
          <w:szCs w:val="24"/>
        </w:rPr>
        <w:lastRenderedPageBreak/>
        <w:t>4.4</w:t>
      </w:r>
      <w:r w:rsidRPr="00A60E89">
        <w:rPr>
          <w:rFonts w:ascii="Times New Roman" w:hAnsi="Times New Roman"/>
          <w:b/>
          <w:bCs/>
          <w:sz w:val="24"/>
          <w:szCs w:val="24"/>
        </w:rPr>
        <w:tab/>
        <w:t>Statistical Analysis and Interpretation</w:t>
      </w:r>
    </w:p>
    <w:p w14:paraId="64612802"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 analysis reveals that all blends were well-received, with all mean scores above 7.5 on the used scale, indicating good consumer acceptability. However, there were notable statistical differences in preferences for specific attributes.</w:t>
      </w:r>
    </w:p>
    <w:p w14:paraId="7E48D3A7" w14:textId="77777777" w:rsidR="0052423E" w:rsidRPr="00A14713" w:rsidRDefault="0052423E" w:rsidP="0052423E">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C received the highest score for colour (8.45), likely due to a higher proportion of turmeric, which imparts a vibrant and appealing yellow-golden hue that is generally associated with quality and freshness in spice blends.</w:t>
      </w:r>
    </w:p>
    <w:p w14:paraId="4AECA255" w14:textId="77777777" w:rsidR="0052423E" w:rsidRPr="00A14713" w:rsidRDefault="0052423E" w:rsidP="0052423E">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B achieved the highest aroma score (8.35). Aroma is a complex attribute derived from the volatile oils in each spice. This suggests the formulation of </w:t>
      </w:r>
      <w:r>
        <w:rPr>
          <w:rFonts w:ascii="Times New Roman" w:hAnsi="Times New Roman"/>
          <w:sz w:val="24"/>
          <w:szCs w:val="24"/>
        </w:rPr>
        <w:t>Blend</w:t>
      </w:r>
      <w:r w:rsidRPr="00A14713">
        <w:rPr>
          <w:rFonts w:ascii="Times New Roman" w:hAnsi="Times New Roman"/>
          <w:sz w:val="24"/>
          <w:szCs w:val="24"/>
        </w:rPr>
        <w:t xml:space="preserve"> B creates a particularly harmonious and potent aromatic profile, potentially balancing the pungency of garlic and ginger with the subtlety of bay leaf.</w:t>
      </w:r>
    </w:p>
    <w:p w14:paraId="731C69AC" w14:textId="77777777" w:rsidR="0052423E" w:rsidRPr="00A14713" w:rsidRDefault="0052423E" w:rsidP="0052423E">
      <w:pPr>
        <w:spacing w:line="480" w:lineRule="auto"/>
        <w:jc w:val="both"/>
        <w:rPr>
          <w:rFonts w:ascii="Times New Roman" w:hAnsi="Times New Roman"/>
          <w:sz w:val="24"/>
          <w:szCs w:val="24"/>
        </w:rPr>
      </w:pPr>
      <w:r>
        <w:rPr>
          <w:rFonts w:ascii="Times New Roman" w:hAnsi="Times New Roman"/>
          <w:sz w:val="24"/>
          <w:szCs w:val="24"/>
        </w:rPr>
        <w:t>Blend</w:t>
      </w:r>
      <w:r w:rsidRPr="00A14713">
        <w:rPr>
          <w:rFonts w:ascii="Times New Roman" w:hAnsi="Times New Roman"/>
          <w:sz w:val="24"/>
          <w:szCs w:val="24"/>
        </w:rPr>
        <w:t xml:space="preserve"> B also scored highest in taste (8.40) and mouthfeel (8.10). This indicates that its formulation provides the most balanced and pleasant flavour experience, without overwhelming bitterness, astringency, or grittiness, which can sometimes be challenges in spice powders.</w:t>
      </w:r>
    </w:p>
    <w:p w14:paraId="240EE0AD" w14:textId="77777777" w:rsidR="0052423E" w:rsidRPr="00B30502"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 xml:space="preserve">Crucially, </w:t>
      </w:r>
      <w:r>
        <w:rPr>
          <w:rFonts w:ascii="Times New Roman" w:hAnsi="Times New Roman"/>
          <w:sz w:val="24"/>
          <w:szCs w:val="24"/>
        </w:rPr>
        <w:t>Blend</w:t>
      </w:r>
      <w:r w:rsidRPr="00A14713">
        <w:rPr>
          <w:rFonts w:ascii="Times New Roman" w:hAnsi="Times New Roman"/>
          <w:sz w:val="24"/>
          <w:szCs w:val="24"/>
        </w:rPr>
        <w:t xml:space="preserve"> B achieved the highest score for overall acceptability (8.45), making it the sensorially preferred blend. This is a key finding that demonstrates that while a blend may excel in a specific functional property like antioxidant activity (</w:t>
      </w:r>
      <w:r>
        <w:rPr>
          <w:rFonts w:ascii="Times New Roman" w:hAnsi="Times New Roman"/>
          <w:sz w:val="24"/>
          <w:szCs w:val="24"/>
        </w:rPr>
        <w:t>Blend</w:t>
      </w:r>
      <w:r w:rsidRPr="00A14713">
        <w:rPr>
          <w:rFonts w:ascii="Times New Roman" w:hAnsi="Times New Roman"/>
          <w:sz w:val="24"/>
          <w:szCs w:val="24"/>
        </w:rPr>
        <w:t xml:space="preserve"> A), consumer preference is driven by the holistic sensory experience. </w:t>
      </w:r>
      <w:r>
        <w:rPr>
          <w:rFonts w:ascii="Times New Roman" w:hAnsi="Times New Roman"/>
          <w:sz w:val="24"/>
          <w:szCs w:val="24"/>
        </w:rPr>
        <w:t>Blend</w:t>
      </w:r>
      <w:r w:rsidRPr="00A14713">
        <w:rPr>
          <w:rFonts w:ascii="Times New Roman" w:hAnsi="Times New Roman"/>
          <w:sz w:val="24"/>
          <w:szCs w:val="24"/>
        </w:rPr>
        <w:t xml:space="preserve"> A, despite its superior nutritional and antioxidant profile, scored lowest in overall acceptability (8.10). This suggests a potential trade-off between maximizing bioactive compounds (which can impart bitterness or strong pungency) and achieving optimal sensory pleasure.</w:t>
      </w:r>
    </w:p>
    <w:p w14:paraId="69CE039E" w14:textId="77777777" w:rsidR="0052423E" w:rsidRPr="00B30502" w:rsidRDefault="0052423E" w:rsidP="0052423E">
      <w:pPr>
        <w:spacing w:after="0" w:line="480" w:lineRule="auto"/>
        <w:jc w:val="both"/>
        <w:rPr>
          <w:rFonts w:ascii="Times New Roman" w:hAnsi="Times New Roman"/>
          <w:b/>
          <w:bCs/>
          <w:sz w:val="24"/>
          <w:szCs w:val="24"/>
        </w:rPr>
      </w:pPr>
      <w:r w:rsidRPr="00B30502">
        <w:rPr>
          <w:rFonts w:ascii="Times New Roman" w:hAnsi="Times New Roman"/>
          <w:b/>
          <w:bCs/>
          <w:sz w:val="24"/>
          <w:szCs w:val="24"/>
        </w:rPr>
        <w:lastRenderedPageBreak/>
        <w:t>4.5</w:t>
      </w:r>
      <w:r w:rsidRPr="00B30502">
        <w:rPr>
          <w:rFonts w:ascii="Times New Roman" w:hAnsi="Times New Roman"/>
          <w:b/>
          <w:bCs/>
          <w:sz w:val="24"/>
          <w:szCs w:val="24"/>
        </w:rPr>
        <w:tab/>
        <w:t>Implications of Findings on Food Application</w:t>
      </w:r>
      <w:r>
        <w:rPr>
          <w:rFonts w:ascii="Times New Roman" w:hAnsi="Times New Roman"/>
          <w:b/>
          <w:bCs/>
          <w:sz w:val="24"/>
          <w:szCs w:val="24"/>
        </w:rPr>
        <w:t>s</w:t>
      </w:r>
    </w:p>
    <w:p w14:paraId="1F6DBC23"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w:t>
      </w:r>
      <w:r>
        <w:rPr>
          <w:rFonts w:ascii="Times New Roman" w:hAnsi="Times New Roman"/>
          <w:sz w:val="24"/>
          <w:szCs w:val="24"/>
        </w:rPr>
        <w:t xml:space="preserve"> above results </w:t>
      </w:r>
      <w:r w:rsidRPr="00A14713">
        <w:rPr>
          <w:rFonts w:ascii="Times New Roman" w:hAnsi="Times New Roman"/>
          <w:sz w:val="24"/>
          <w:szCs w:val="24"/>
        </w:rPr>
        <w:t>clearly demonstrate that the specific ratios of garlic, ginger, turmeric, and bay leaf significantly impact the nutritional, functional, and sensory properties of the composite spice blends.</w:t>
      </w:r>
      <w:r>
        <w:rPr>
          <w:rFonts w:ascii="Times New Roman" w:hAnsi="Times New Roman"/>
          <w:sz w:val="24"/>
          <w:szCs w:val="24"/>
        </w:rPr>
        <w:t xml:space="preserve"> Blend</w:t>
      </w:r>
      <w:r w:rsidRPr="00A14713">
        <w:rPr>
          <w:rFonts w:ascii="Times New Roman" w:hAnsi="Times New Roman"/>
          <w:sz w:val="24"/>
          <w:szCs w:val="24"/>
        </w:rPr>
        <w:t xml:space="preserve"> A emerged as the nutritionally and functionally superior blend, with the highest protein, ash, and carbohydrate content, and the most potent antioxidant activity.</w:t>
      </w:r>
      <w:r>
        <w:rPr>
          <w:rFonts w:ascii="Times New Roman" w:hAnsi="Times New Roman"/>
          <w:sz w:val="24"/>
          <w:szCs w:val="24"/>
        </w:rPr>
        <w:t xml:space="preserve"> Blend</w:t>
      </w:r>
      <w:r w:rsidRPr="00A14713">
        <w:rPr>
          <w:rFonts w:ascii="Times New Roman" w:hAnsi="Times New Roman"/>
          <w:sz w:val="24"/>
          <w:szCs w:val="24"/>
        </w:rPr>
        <w:t xml:space="preserve"> B was determined to be the sensorially superior blend, achieving the highest scores in aroma, taste, mouthfeel, and overall acceptability.</w:t>
      </w:r>
      <w:r>
        <w:rPr>
          <w:rFonts w:ascii="Times New Roman" w:hAnsi="Times New Roman"/>
          <w:sz w:val="24"/>
          <w:szCs w:val="24"/>
        </w:rPr>
        <w:t xml:space="preserve"> </w:t>
      </w:r>
      <w:r w:rsidRPr="00A14713">
        <w:rPr>
          <w:rFonts w:ascii="Times New Roman" w:hAnsi="Times New Roman"/>
          <w:sz w:val="24"/>
          <w:szCs w:val="24"/>
        </w:rPr>
        <w:t xml:space="preserve">There appears to be an inverse relationship between extreme functional potency (as seen in </w:t>
      </w:r>
      <w:r>
        <w:rPr>
          <w:rFonts w:ascii="Times New Roman" w:hAnsi="Times New Roman"/>
          <w:sz w:val="24"/>
          <w:szCs w:val="24"/>
        </w:rPr>
        <w:t>Blend</w:t>
      </w:r>
      <w:r w:rsidRPr="00A14713">
        <w:rPr>
          <w:rFonts w:ascii="Times New Roman" w:hAnsi="Times New Roman"/>
          <w:sz w:val="24"/>
          <w:szCs w:val="24"/>
        </w:rPr>
        <w:t xml:space="preserve"> A) and the highest sensory scores, highlighting a critical consideration for product development.</w:t>
      </w:r>
    </w:p>
    <w:p w14:paraId="4FD7483B"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These findings underscore the importance of optimizing spice blends to strike a balance between maximizing health-promoting properties and ensuring consumer palatability for successful product adoption.</w:t>
      </w:r>
    </w:p>
    <w:p w14:paraId="10FADE25" w14:textId="77777777" w:rsidR="0052423E" w:rsidRPr="00FB4D85" w:rsidRDefault="0052423E" w:rsidP="0052423E">
      <w:pPr>
        <w:jc w:val="center"/>
        <w:rPr>
          <w:rFonts w:ascii="Times New Roman" w:hAnsi="Times New Roman"/>
          <w:b/>
          <w:bCs/>
          <w:sz w:val="24"/>
          <w:szCs w:val="24"/>
        </w:rPr>
      </w:pPr>
      <w:r>
        <w:rPr>
          <w:rFonts w:ascii="Times New Roman" w:hAnsi="Times New Roman"/>
          <w:sz w:val="24"/>
          <w:szCs w:val="24"/>
        </w:rPr>
        <w:br w:type="page"/>
      </w:r>
      <w:r w:rsidRPr="00FB4D85">
        <w:rPr>
          <w:rFonts w:ascii="Times New Roman" w:hAnsi="Times New Roman"/>
          <w:b/>
          <w:bCs/>
          <w:sz w:val="24"/>
          <w:szCs w:val="24"/>
        </w:rPr>
        <w:lastRenderedPageBreak/>
        <w:t xml:space="preserve">CHAPTER </w:t>
      </w:r>
      <w:r>
        <w:rPr>
          <w:rFonts w:ascii="Times New Roman" w:hAnsi="Times New Roman"/>
          <w:b/>
          <w:bCs/>
          <w:sz w:val="24"/>
          <w:szCs w:val="24"/>
        </w:rPr>
        <w:t>FIVE</w:t>
      </w:r>
    </w:p>
    <w:p w14:paraId="0328FBB3" w14:textId="77777777" w:rsidR="0052423E" w:rsidRPr="00FB4D85" w:rsidRDefault="0052423E" w:rsidP="0052423E">
      <w:pPr>
        <w:jc w:val="center"/>
        <w:rPr>
          <w:rFonts w:ascii="Times New Roman" w:hAnsi="Times New Roman"/>
          <w:b/>
          <w:bCs/>
          <w:sz w:val="24"/>
          <w:szCs w:val="24"/>
        </w:rPr>
      </w:pPr>
      <w:r w:rsidRPr="00FB4D85">
        <w:rPr>
          <w:rFonts w:ascii="Times New Roman" w:hAnsi="Times New Roman"/>
          <w:b/>
          <w:bCs/>
          <w:sz w:val="24"/>
          <w:szCs w:val="24"/>
        </w:rPr>
        <w:t>SUMMARY, CONCLUSION, AND RECOMMENDATION</w:t>
      </w:r>
    </w:p>
    <w:p w14:paraId="564CB5BA" w14:textId="77777777" w:rsidR="0052423E" w:rsidRPr="009170DB" w:rsidRDefault="0052423E" w:rsidP="0052423E">
      <w:pPr>
        <w:spacing w:after="0" w:line="480" w:lineRule="auto"/>
        <w:jc w:val="both"/>
        <w:rPr>
          <w:rFonts w:ascii="Times New Roman" w:hAnsi="Times New Roman"/>
          <w:b/>
          <w:bCs/>
          <w:sz w:val="24"/>
          <w:szCs w:val="24"/>
        </w:rPr>
      </w:pPr>
      <w:r w:rsidRPr="009170DB">
        <w:rPr>
          <w:rFonts w:ascii="Times New Roman" w:hAnsi="Times New Roman"/>
          <w:b/>
          <w:bCs/>
          <w:sz w:val="24"/>
          <w:szCs w:val="24"/>
        </w:rPr>
        <w:t>5.1</w:t>
      </w:r>
      <w:r>
        <w:rPr>
          <w:rFonts w:ascii="Times New Roman" w:hAnsi="Times New Roman"/>
          <w:b/>
          <w:bCs/>
          <w:sz w:val="24"/>
          <w:szCs w:val="24"/>
        </w:rPr>
        <w:tab/>
      </w:r>
      <w:r w:rsidRPr="009170DB">
        <w:rPr>
          <w:rFonts w:ascii="Times New Roman" w:hAnsi="Times New Roman"/>
          <w:b/>
          <w:bCs/>
          <w:sz w:val="24"/>
          <w:szCs w:val="24"/>
        </w:rPr>
        <w:t>Summary</w:t>
      </w:r>
    </w:p>
    <w:p w14:paraId="57E48726"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This research project was undertaken to develop and evaluate composite spice blends comprising garlic, ginger, turmeric, and bay leaf. The primary objective was to analyze and compare the nutritional properties, antioxidant activity, and sensory acceptability of four distinct blend formulations (coded A, B, C, and D).</w:t>
      </w:r>
    </w:p>
    <w:p w14:paraId="7521A0D5"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 methodology involved the processing and blending of the raw materials into fine powders. These blends were then subjected to standard analytical procedures: proximate analysis for nutritional composition, the DPPH radical scavenging assay for determining antioxidant activity, and a hedonic sensory test evaluated by a panel to assess consumer preference across key attributes.</w:t>
      </w:r>
    </w:p>
    <w:p w14:paraId="2623F807"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 results revealed significant variations among the four blends:</w:t>
      </w:r>
    </w:p>
    <w:p w14:paraId="4CEEE6B4" w14:textId="77777777" w:rsidR="0052423E" w:rsidRDefault="0052423E" w:rsidP="0052423E">
      <w:pPr>
        <w:numPr>
          <w:ilvl w:val="0"/>
          <w:numId w:val="1"/>
        </w:numPr>
        <w:spacing w:line="480" w:lineRule="auto"/>
        <w:jc w:val="both"/>
        <w:rPr>
          <w:rFonts w:ascii="Times New Roman" w:hAnsi="Times New Roman"/>
          <w:sz w:val="24"/>
          <w:szCs w:val="24"/>
        </w:rPr>
      </w:pPr>
      <w:r w:rsidRPr="00A14713">
        <w:rPr>
          <w:rFonts w:ascii="Times New Roman" w:hAnsi="Times New Roman"/>
          <w:sz w:val="24"/>
          <w:szCs w:val="24"/>
        </w:rPr>
        <w:t xml:space="preserve">Proximate Analysis: </w:t>
      </w:r>
      <w:r>
        <w:rPr>
          <w:rFonts w:ascii="Times New Roman" w:hAnsi="Times New Roman"/>
          <w:sz w:val="24"/>
          <w:szCs w:val="24"/>
        </w:rPr>
        <w:t>Blend</w:t>
      </w:r>
      <w:r w:rsidRPr="00A14713">
        <w:rPr>
          <w:rFonts w:ascii="Times New Roman" w:hAnsi="Times New Roman"/>
          <w:sz w:val="24"/>
          <w:szCs w:val="24"/>
        </w:rPr>
        <w:t xml:space="preserve"> A had the highest crude protein (12.02%) and ash content (5.68%), while </w:t>
      </w:r>
      <w:r>
        <w:rPr>
          <w:rFonts w:ascii="Times New Roman" w:hAnsi="Times New Roman"/>
          <w:sz w:val="24"/>
          <w:szCs w:val="24"/>
        </w:rPr>
        <w:t>Blend</w:t>
      </w:r>
      <w:r w:rsidRPr="00A14713">
        <w:rPr>
          <w:rFonts w:ascii="Times New Roman" w:hAnsi="Times New Roman"/>
          <w:sz w:val="24"/>
          <w:szCs w:val="24"/>
        </w:rPr>
        <w:t xml:space="preserve"> B had the highest crude fibre (7.65%). </w:t>
      </w:r>
      <w:r>
        <w:rPr>
          <w:rFonts w:ascii="Times New Roman" w:hAnsi="Times New Roman"/>
          <w:sz w:val="24"/>
          <w:szCs w:val="24"/>
        </w:rPr>
        <w:t>Blend</w:t>
      </w:r>
      <w:r w:rsidRPr="00A14713">
        <w:rPr>
          <w:rFonts w:ascii="Times New Roman" w:hAnsi="Times New Roman"/>
          <w:sz w:val="24"/>
          <w:szCs w:val="24"/>
        </w:rPr>
        <w:t xml:space="preserve"> C recorded the highest fat content (7.07%), and carbohydrate content was consistently high across all </w:t>
      </w:r>
      <w:r>
        <w:rPr>
          <w:rFonts w:ascii="Times New Roman" w:hAnsi="Times New Roman"/>
          <w:sz w:val="24"/>
          <w:szCs w:val="24"/>
        </w:rPr>
        <w:t>blend</w:t>
      </w:r>
      <w:r w:rsidRPr="00A14713">
        <w:rPr>
          <w:rFonts w:ascii="Times New Roman" w:hAnsi="Times New Roman"/>
          <w:sz w:val="24"/>
          <w:szCs w:val="24"/>
        </w:rPr>
        <w:t xml:space="preserve">s, with </w:t>
      </w:r>
      <w:r>
        <w:rPr>
          <w:rFonts w:ascii="Times New Roman" w:hAnsi="Times New Roman"/>
          <w:sz w:val="24"/>
          <w:szCs w:val="24"/>
        </w:rPr>
        <w:t>Blend</w:t>
      </w:r>
      <w:r w:rsidRPr="00A14713">
        <w:rPr>
          <w:rFonts w:ascii="Times New Roman" w:hAnsi="Times New Roman"/>
          <w:sz w:val="24"/>
          <w:szCs w:val="24"/>
        </w:rPr>
        <w:t xml:space="preserve"> A being the highest (66.34%).</w:t>
      </w:r>
    </w:p>
    <w:p w14:paraId="04157025" w14:textId="77777777" w:rsidR="0052423E" w:rsidRDefault="0052423E" w:rsidP="0052423E">
      <w:pPr>
        <w:numPr>
          <w:ilvl w:val="0"/>
          <w:numId w:val="1"/>
        </w:numPr>
        <w:spacing w:line="480" w:lineRule="auto"/>
        <w:jc w:val="both"/>
        <w:rPr>
          <w:rFonts w:ascii="Times New Roman" w:hAnsi="Times New Roman"/>
          <w:sz w:val="24"/>
          <w:szCs w:val="24"/>
        </w:rPr>
      </w:pPr>
      <w:r w:rsidRPr="00214A53">
        <w:rPr>
          <w:rFonts w:ascii="Times New Roman" w:hAnsi="Times New Roman"/>
          <w:sz w:val="24"/>
          <w:szCs w:val="24"/>
        </w:rPr>
        <w:t xml:space="preserve">Antioxidant Activity: The DPPH assay demonstrated that </w:t>
      </w:r>
      <w:r>
        <w:rPr>
          <w:rFonts w:ascii="Times New Roman" w:hAnsi="Times New Roman"/>
          <w:sz w:val="24"/>
          <w:szCs w:val="24"/>
        </w:rPr>
        <w:t>Blend</w:t>
      </w:r>
      <w:r w:rsidRPr="00214A53">
        <w:rPr>
          <w:rFonts w:ascii="Times New Roman" w:hAnsi="Times New Roman"/>
          <w:sz w:val="24"/>
          <w:szCs w:val="24"/>
        </w:rPr>
        <w:t xml:space="preserve"> A possessed the significantly strongest antioxidant capacity (4.03 mg GAE/g DW), followed by </w:t>
      </w:r>
      <w:r>
        <w:rPr>
          <w:rFonts w:ascii="Times New Roman" w:hAnsi="Times New Roman"/>
          <w:sz w:val="24"/>
          <w:szCs w:val="24"/>
        </w:rPr>
        <w:t>Blend</w:t>
      </w:r>
      <w:r w:rsidRPr="00214A53">
        <w:rPr>
          <w:rFonts w:ascii="Times New Roman" w:hAnsi="Times New Roman"/>
          <w:sz w:val="24"/>
          <w:szCs w:val="24"/>
        </w:rPr>
        <w:t xml:space="preserve"> D. </w:t>
      </w:r>
      <w:r>
        <w:rPr>
          <w:rFonts w:ascii="Times New Roman" w:hAnsi="Times New Roman"/>
          <w:sz w:val="24"/>
          <w:szCs w:val="24"/>
        </w:rPr>
        <w:t>Blend</w:t>
      </w:r>
      <w:r w:rsidRPr="00214A53">
        <w:rPr>
          <w:rFonts w:ascii="Times New Roman" w:hAnsi="Times New Roman"/>
          <w:sz w:val="24"/>
          <w:szCs w:val="24"/>
        </w:rPr>
        <w:t xml:space="preserve"> C exhibited the lowest antioxidant activity.</w:t>
      </w:r>
    </w:p>
    <w:p w14:paraId="457BEC5F" w14:textId="77777777" w:rsidR="0052423E" w:rsidRPr="00214A53" w:rsidRDefault="0052423E" w:rsidP="0052423E">
      <w:pPr>
        <w:numPr>
          <w:ilvl w:val="0"/>
          <w:numId w:val="1"/>
        </w:numPr>
        <w:spacing w:line="480" w:lineRule="auto"/>
        <w:jc w:val="both"/>
        <w:rPr>
          <w:rFonts w:ascii="Times New Roman" w:hAnsi="Times New Roman"/>
          <w:sz w:val="24"/>
          <w:szCs w:val="24"/>
        </w:rPr>
      </w:pPr>
      <w:r w:rsidRPr="00214A53">
        <w:rPr>
          <w:rFonts w:ascii="Times New Roman" w:hAnsi="Times New Roman"/>
          <w:sz w:val="24"/>
          <w:szCs w:val="24"/>
        </w:rPr>
        <w:lastRenderedPageBreak/>
        <w:t xml:space="preserve">Sensory Evaluation: The sensory analysis presented a different outcome. </w:t>
      </w:r>
      <w:r>
        <w:rPr>
          <w:rFonts w:ascii="Times New Roman" w:hAnsi="Times New Roman"/>
          <w:sz w:val="24"/>
          <w:szCs w:val="24"/>
        </w:rPr>
        <w:t>Blend</w:t>
      </w:r>
      <w:r w:rsidRPr="00214A53">
        <w:rPr>
          <w:rFonts w:ascii="Times New Roman" w:hAnsi="Times New Roman"/>
          <w:sz w:val="24"/>
          <w:szCs w:val="24"/>
        </w:rPr>
        <w:t xml:space="preserve"> B was rated highest in aroma, taste, mouthfeel, and overall acceptability. In contrast, </w:t>
      </w:r>
      <w:r>
        <w:rPr>
          <w:rFonts w:ascii="Times New Roman" w:hAnsi="Times New Roman"/>
          <w:sz w:val="24"/>
          <w:szCs w:val="24"/>
        </w:rPr>
        <w:t>Blend</w:t>
      </w:r>
      <w:r w:rsidRPr="00214A53">
        <w:rPr>
          <w:rFonts w:ascii="Times New Roman" w:hAnsi="Times New Roman"/>
          <w:sz w:val="24"/>
          <w:szCs w:val="24"/>
        </w:rPr>
        <w:t xml:space="preserve"> A, despite its superior functional properties, scored the lowest in overall acceptability.</w:t>
      </w:r>
    </w:p>
    <w:p w14:paraId="3E27C371"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 study successfully demonstrated that the specific ratio of ingredients in a composite spice blend profoundly influences its final physicochemical, functional, and sensory characteristics.</w:t>
      </w:r>
    </w:p>
    <w:p w14:paraId="1681921B" w14:textId="77777777" w:rsidR="0052423E" w:rsidRPr="00767A14" w:rsidRDefault="0052423E" w:rsidP="0052423E">
      <w:pPr>
        <w:spacing w:after="0" w:line="480" w:lineRule="auto"/>
        <w:jc w:val="both"/>
        <w:rPr>
          <w:rFonts w:ascii="Times New Roman" w:hAnsi="Times New Roman"/>
          <w:b/>
          <w:bCs/>
          <w:sz w:val="24"/>
          <w:szCs w:val="24"/>
        </w:rPr>
      </w:pPr>
      <w:r w:rsidRPr="00767A14">
        <w:rPr>
          <w:rFonts w:ascii="Times New Roman" w:hAnsi="Times New Roman"/>
          <w:b/>
          <w:bCs/>
          <w:sz w:val="24"/>
          <w:szCs w:val="24"/>
        </w:rPr>
        <w:t>5.2</w:t>
      </w:r>
      <w:r w:rsidRPr="00767A14">
        <w:rPr>
          <w:rFonts w:ascii="Times New Roman" w:hAnsi="Times New Roman"/>
          <w:b/>
          <w:bCs/>
          <w:sz w:val="24"/>
          <w:szCs w:val="24"/>
        </w:rPr>
        <w:tab/>
        <w:t>Conclusion</w:t>
      </w:r>
    </w:p>
    <w:p w14:paraId="03CED74D"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All developed composite spice blends are nutritionally rich, serving as good sources of carbohydrates, protein, dietary fibre, and minerals. The significant variations in proximate composition conclusively prove that the nutritional profile can be deliberately altered by modifying the blend proportions.</w:t>
      </w:r>
    </w:p>
    <w:p w14:paraId="31264F02" w14:textId="77777777" w:rsidR="0052423E"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 xml:space="preserve">The blends exhibit considerable antioxidant potential, confirming that spices are a significant dietary source of bioactive compounds. The superior performance of </w:t>
      </w:r>
      <w:r>
        <w:rPr>
          <w:rFonts w:ascii="Times New Roman" w:hAnsi="Times New Roman"/>
          <w:sz w:val="24"/>
          <w:szCs w:val="24"/>
        </w:rPr>
        <w:t>Blend</w:t>
      </w:r>
      <w:r w:rsidRPr="00A14713">
        <w:rPr>
          <w:rFonts w:ascii="Times New Roman" w:hAnsi="Times New Roman"/>
          <w:sz w:val="24"/>
          <w:szCs w:val="24"/>
        </w:rPr>
        <w:t xml:space="preserve"> A highlights that an optimal combination of garlic, ginger, turmeric, and bay leaf can synergistically enhance antioxidant activity, offering great potential for promoting health and reducing oxidative stress.</w:t>
      </w:r>
    </w:p>
    <w:p w14:paraId="25B1D5BF"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 xml:space="preserve">A key finding of this study is the evident trade-off between maximizing functional properties and achieving optimal sensory appeal. While </w:t>
      </w:r>
      <w:r>
        <w:rPr>
          <w:rFonts w:ascii="Times New Roman" w:hAnsi="Times New Roman"/>
          <w:sz w:val="24"/>
          <w:szCs w:val="24"/>
        </w:rPr>
        <w:t>Blend</w:t>
      </w:r>
      <w:r w:rsidRPr="00A14713">
        <w:rPr>
          <w:rFonts w:ascii="Times New Roman" w:hAnsi="Times New Roman"/>
          <w:sz w:val="24"/>
          <w:szCs w:val="24"/>
        </w:rPr>
        <w:t xml:space="preserve"> A was functionally superior, </w:t>
      </w:r>
      <w:r>
        <w:rPr>
          <w:rFonts w:ascii="Times New Roman" w:hAnsi="Times New Roman"/>
          <w:sz w:val="24"/>
          <w:szCs w:val="24"/>
        </w:rPr>
        <w:t>Blend</w:t>
      </w:r>
      <w:r w:rsidRPr="00A14713">
        <w:rPr>
          <w:rFonts w:ascii="Times New Roman" w:hAnsi="Times New Roman"/>
          <w:sz w:val="24"/>
          <w:szCs w:val="24"/>
        </w:rPr>
        <w:t xml:space="preserve"> B was the most sensorially preferred. This indicates that the most potent blend sensorially may not be the most palatable, and vice versa. Therefore, overall quality must be judged on a balance of these two critical factors.</w:t>
      </w:r>
    </w:p>
    <w:p w14:paraId="3261C7F2"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The research confirms the feasibility of developing value-added composite spice blends from garlic, ginger, turmeric, and bay leaf that are both health-promoting and acceptable to consumers.</w:t>
      </w:r>
    </w:p>
    <w:p w14:paraId="6C40544C" w14:textId="77777777" w:rsidR="0052423E" w:rsidRPr="00390CE8" w:rsidRDefault="0052423E" w:rsidP="0052423E">
      <w:pPr>
        <w:spacing w:after="0" w:line="480" w:lineRule="auto"/>
        <w:jc w:val="both"/>
        <w:rPr>
          <w:rFonts w:ascii="Times New Roman" w:hAnsi="Times New Roman"/>
          <w:b/>
          <w:bCs/>
          <w:sz w:val="24"/>
          <w:szCs w:val="24"/>
        </w:rPr>
      </w:pPr>
      <w:r w:rsidRPr="00390CE8">
        <w:rPr>
          <w:rFonts w:ascii="Times New Roman" w:hAnsi="Times New Roman"/>
          <w:b/>
          <w:bCs/>
          <w:sz w:val="24"/>
          <w:szCs w:val="24"/>
        </w:rPr>
        <w:lastRenderedPageBreak/>
        <w:t>5.3</w:t>
      </w:r>
      <w:r w:rsidRPr="00390CE8">
        <w:rPr>
          <w:rFonts w:ascii="Times New Roman" w:hAnsi="Times New Roman"/>
          <w:b/>
          <w:bCs/>
          <w:sz w:val="24"/>
          <w:szCs w:val="24"/>
        </w:rPr>
        <w:tab/>
        <w:t>Recommendations</w:t>
      </w:r>
    </w:p>
    <w:p w14:paraId="7AEEC916" w14:textId="77777777" w:rsidR="0052423E" w:rsidRPr="00A14713"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For Industry and Consumers</w:t>
      </w:r>
      <w:r>
        <w:rPr>
          <w:rFonts w:ascii="Times New Roman" w:hAnsi="Times New Roman"/>
          <w:sz w:val="24"/>
          <w:szCs w:val="24"/>
        </w:rPr>
        <w:t>, b</w:t>
      </w:r>
      <w:r w:rsidRPr="00A14713">
        <w:rPr>
          <w:rFonts w:ascii="Times New Roman" w:hAnsi="Times New Roman"/>
          <w:sz w:val="24"/>
          <w:szCs w:val="24"/>
        </w:rPr>
        <w:t>lend B is highly recommended for immediate commercialization and daily culinary use, as it promises the highest consumer acceptability and good functional properties, ensuring market success.</w:t>
      </w:r>
      <w:r>
        <w:rPr>
          <w:rFonts w:ascii="Times New Roman" w:hAnsi="Times New Roman"/>
          <w:sz w:val="24"/>
          <w:szCs w:val="24"/>
        </w:rPr>
        <w:t xml:space="preserve"> </w:t>
      </w:r>
      <w:r w:rsidRPr="00A14713">
        <w:rPr>
          <w:rFonts w:ascii="Times New Roman" w:hAnsi="Times New Roman"/>
          <w:sz w:val="24"/>
          <w:szCs w:val="24"/>
        </w:rPr>
        <w:t>Blend A is recommended as a dedicated "functional" or "health-targeted" product. It could be marketed as a dietary supplement for specific health-conscious consumers or used in products where its strong flavour can be masked or incorporated, such as in health drinks, capsules, or specific savoury food formulations.</w:t>
      </w:r>
    </w:p>
    <w:p w14:paraId="35A55D55" w14:textId="77777777" w:rsidR="0052423E" w:rsidRDefault="0052423E" w:rsidP="0052423E">
      <w:pPr>
        <w:spacing w:line="480" w:lineRule="auto"/>
        <w:jc w:val="both"/>
        <w:rPr>
          <w:rFonts w:ascii="Times New Roman" w:hAnsi="Times New Roman"/>
          <w:sz w:val="24"/>
          <w:szCs w:val="24"/>
        </w:rPr>
      </w:pPr>
      <w:r w:rsidRPr="00A14713">
        <w:rPr>
          <w:rFonts w:ascii="Times New Roman" w:hAnsi="Times New Roman"/>
          <w:sz w:val="24"/>
          <w:szCs w:val="24"/>
        </w:rPr>
        <w:t>For Future Research</w:t>
      </w:r>
      <w:r>
        <w:rPr>
          <w:rFonts w:ascii="Times New Roman" w:hAnsi="Times New Roman"/>
          <w:sz w:val="24"/>
          <w:szCs w:val="24"/>
        </w:rPr>
        <w:t>, f</w:t>
      </w:r>
      <w:r w:rsidRPr="00A14713">
        <w:rPr>
          <w:rFonts w:ascii="Times New Roman" w:hAnsi="Times New Roman"/>
          <w:sz w:val="24"/>
          <w:szCs w:val="24"/>
        </w:rPr>
        <w:t>urther research should employ statistical optimization techniques (e.g., Response Surface Methodology - RSM) to find a single formulation that optimally balances the antioxidant potency of Blend A with the sensory acceptability of Blend B.</w:t>
      </w:r>
      <w:r>
        <w:rPr>
          <w:rFonts w:ascii="Times New Roman" w:hAnsi="Times New Roman"/>
          <w:sz w:val="24"/>
          <w:szCs w:val="24"/>
        </w:rPr>
        <w:t xml:space="preserve"> </w:t>
      </w:r>
      <w:r w:rsidRPr="00A14713">
        <w:rPr>
          <w:rFonts w:ascii="Times New Roman" w:hAnsi="Times New Roman"/>
          <w:sz w:val="24"/>
          <w:szCs w:val="24"/>
        </w:rPr>
        <w:t>Future work should quantify specific bioactive compounds (e.g., curcumin, allicin, gingerols) in the blends to better understand the correlation between specific compounds and the observed antioxidant and sensory results.</w:t>
      </w:r>
      <w:r>
        <w:rPr>
          <w:rFonts w:ascii="Times New Roman" w:hAnsi="Times New Roman"/>
          <w:sz w:val="24"/>
          <w:szCs w:val="24"/>
        </w:rPr>
        <w:t xml:space="preserve"> </w:t>
      </w:r>
      <w:r w:rsidRPr="00A14713">
        <w:rPr>
          <w:rFonts w:ascii="Times New Roman" w:hAnsi="Times New Roman"/>
          <w:sz w:val="24"/>
          <w:szCs w:val="24"/>
        </w:rPr>
        <w:t>A comprehensive study on the storage stability of the optimal blend(s) under different packaging and storage conditions is essential to determine shelf-life and recommend best practices for preservation.</w:t>
      </w:r>
      <w:r>
        <w:rPr>
          <w:rFonts w:ascii="Times New Roman" w:hAnsi="Times New Roman"/>
          <w:sz w:val="24"/>
          <w:szCs w:val="24"/>
        </w:rPr>
        <w:t xml:space="preserve"> And finally, t</w:t>
      </w:r>
      <w:r w:rsidRPr="00A14713">
        <w:rPr>
          <w:rFonts w:ascii="Times New Roman" w:hAnsi="Times New Roman"/>
          <w:sz w:val="24"/>
          <w:szCs w:val="24"/>
        </w:rPr>
        <w:t>o substantiate the health claims, in-vivo (animal or clinical) studies should be conducted to investigate the bioavailability of antioxidants and the physiological effects of consuming these composite blends.</w:t>
      </w:r>
    </w:p>
    <w:p w14:paraId="23FA67F6" w14:textId="77777777" w:rsidR="0052423E" w:rsidRPr="00A14713" w:rsidRDefault="0052423E" w:rsidP="0052423E">
      <w:pPr>
        <w:spacing w:line="480" w:lineRule="auto"/>
        <w:jc w:val="both"/>
        <w:rPr>
          <w:rFonts w:ascii="Times New Roman" w:hAnsi="Times New Roman"/>
          <w:sz w:val="24"/>
          <w:szCs w:val="24"/>
        </w:rPr>
      </w:pPr>
      <w:r>
        <w:rPr>
          <w:rFonts w:ascii="Times New Roman" w:hAnsi="Times New Roman"/>
          <w:sz w:val="24"/>
          <w:szCs w:val="24"/>
        </w:rPr>
        <w:br w:type="page"/>
      </w:r>
    </w:p>
    <w:p w14:paraId="5873194A" w14:textId="77777777" w:rsidR="0052423E" w:rsidRPr="00F90D2A" w:rsidRDefault="0052423E" w:rsidP="0052423E">
      <w:pPr>
        <w:spacing w:before="240" w:after="0" w:line="360" w:lineRule="auto"/>
        <w:ind w:left="720" w:hanging="720"/>
        <w:rPr>
          <w:rFonts w:ascii="Times New Roman" w:hAnsi="Times New Roman"/>
          <w:b/>
          <w:bCs/>
          <w:sz w:val="24"/>
          <w:szCs w:val="24"/>
        </w:rPr>
      </w:pPr>
      <w:r w:rsidRPr="00F90D2A">
        <w:rPr>
          <w:rFonts w:ascii="Times New Roman" w:hAnsi="Times New Roman"/>
          <w:b/>
          <w:bCs/>
          <w:sz w:val="24"/>
          <w:szCs w:val="24"/>
        </w:rPr>
        <w:lastRenderedPageBreak/>
        <w:t>REFERENCES</w:t>
      </w:r>
    </w:p>
    <w:p w14:paraId="529E0C51" w14:textId="77777777" w:rsidR="0052423E" w:rsidRPr="000402E0" w:rsidRDefault="0052423E" w:rsidP="0052423E">
      <w:pPr>
        <w:spacing w:before="240" w:after="0" w:line="360" w:lineRule="auto"/>
        <w:ind w:left="720" w:hanging="720"/>
        <w:rPr>
          <w:rFonts w:ascii="Times New Roman" w:hAnsi="Times New Roman"/>
          <w:sz w:val="24"/>
          <w:szCs w:val="24"/>
        </w:rPr>
      </w:pPr>
      <w:r>
        <w:rPr>
          <w:rFonts w:ascii="Times New Roman" w:hAnsi="Times New Roman"/>
          <w:sz w:val="24"/>
          <w:szCs w:val="24"/>
        </w:rPr>
        <w:t xml:space="preserve">Ademoye, M. A. </w:t>
      </w:r>
      <w:r w:rsidRPr="00E12E47">
        <w:rPr>
          <w:rFonts w:ascii="Times New Roman" w:hAnsi="Times New Roman"/>
          <w:i/>
          <w:iCs/>
          <w:sz w:val="24"/>
          <w:szCs w:val="24"/>
        </w:rPr>
        <w:t>et al.</w:t>
      </w:r>
      <w:r>
        <w:rPr>
          <w:rFonts w:ascii="Times New Roman" w:hAnsi="Times New Roman"/>
          <w:sz w:val="24"/>
          <w:szCs w:val="24"/>
        </w:rPr>
        <w:t>, (2018). Phytochemical and antioxidants screening of Chrysophyllum albidum, Mezoneuron benthamianum, Phyllanthus muellerianus and acalypha fimbriata. International Journal of Sciences, Vol. 7 (11). pp. 1-9</w:t>
      </w:r>
    </w:p>
    <w:p w14:paraId="144B5080"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Aggarwal, B. B., &amp; Harikumar, K. B. (2009). Potential therapeutic effects of curcumin, the anti-inflammatory agent, against neurodegenerative, cardiovascular, pulmonary, metabolic, autoimmune and neoplastic diseases. The International Journal of Biochemistry &amp; Cell Biology, 41(1), 40–59.</w:t>
      </w:r>
    </w:p>
    <w:p w14:paraId="285C0682"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Aggarwal, B. B., Kumar, A., &amp; Bharti, A. C. (2007). Anticancer potential of curcumin: Preclinical and clinical studies. Anticancer Research, 23(1A), 363–398.</w:t>
      </w:r>
    </w:p>
    <w:p w14:paraId="6D72720E"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Ali, B., Blunden, G., Tanira, M. O., &amp; Nemmar, A. (2008). Some phytochemical, pharmacological and toxicological properties of ginger (Zingiber officinale Roscoe): A review of recent research. Food and Chemical Toxicology, 46(2), 409–420. https://doi.org/10.1016/j.fct.2007.09.085</w:t>
      </w:r>
    </w:p>
    <w:p w14:paraId="5A8E7234"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Amagase, H., Petesch, B. L., Matsuura, H., Kasuga, S., &amp; Itakura, Y. (2001). Intake of garlic and its bioactive components. Journal of Nutrition, 131(3), 955S–962S. https://doi.org/10.1093/jn/131.3.955S</w:t>
      </w:r>
    </w:p>
    <w:p w14:paraId="25C01D1E"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Amalraj, A., &amp; Gopi, S. (2017). Biological activities and medicinal properties of turmeric (Curcuma longa): A review. Journal of Traditional and Complementary Medicine, 7(2), 205–210. https://doi.org/10.1016/j.jtcme.2016.05.005</w:t>
      </w:r>
    </w:p>
    <w:p w14:paraId="5629D4C6"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Anand, P., Kunnumakkara, A. B., Newman, R. A., &amp; Aggarwal, B. B. (2008). Bioavailability of curcumin: Problems and promises. Molecular Pharmaceutics, 4(6), 807–818.</w:t>
      </w:r>
    </w:p>
    <w:p w14:paraId="1DD497B5"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Ankri, S., &amp; Mirelman, D. (1999). Antimicrobial properties of allicin from garlic. Microbes and Infection, 1(2), 125–129.</w:t>
      </w:r>
    </w:p>
    <w:p w14:paraId="7FCCC42E" w14:textId="77777777" w:rsidR="0052423E" w:rsidRPr="00EE0A48" w:rsidRDefault="0052423E" w:rsidP="0052423E">
      <w:pPr>
        <w:spacing w:after="0" w:line="360" w:lineRule="auto"/>
        <w:ind w:left="720" w:hanging="720"/>
        <w:jc w:val="both"/>
        <w:rPr>
          <w:rFonts w:ascii="Times New Roman" w:hAnsi="Times New Roman"/>
          <w:b/>
          <w:bCs/>
          <w:sz w:val="24"/>
          <w:szCs w:val="24"/>
        </w:rPr>
      </w:pPr>
      <w:r w:rsidRPr="00325ED9">
        <w:rPr>
          <w:rFonts w:ascii="Times New Roman" w:hAnsi="Times New Roman"/>
          <w:sz w:val="24"/>
          <w:szCs w:val="24"/>
        </w:rPr>
        <w:lastRenderedPageBreak/>
        <w:t xml:space="preserve">Association of Official Analytical Chemist (2019). Determination of proximate parameters of food </w:t>
      </w:r>
      <w:r>
        <w:rPr>
          <w:rFonts w:ascii="Times New Roman" w:hAnsi="Times New Roman"/>
          <w:sz w:val="24"/>
          <w:szCs w:val="24"/>
        </w:rPr>
        <w:t>blend</w:t>
      </w:r>
      <w:r w:rsidRPr="00325ED9">
        <w:rPr>
          <w:rFonts w:ascii="Times New Roman" w:hAnsi="Times New Roman"/>
          <w:sz w:val="24"/>
          <w:szCs w:val="24"/>
        </w:rPr>
        <w:t>s. Official Method of Analysis. 21</w:t>
      </w:r>
      <w:r w:rsidRPr="00325ED9">
        <w:rPr>
          <w:rFonts w:ascii="Times New Roman" w:hAnsi="Times New Roman"/>
          <w:sz w:val="24"/>
          <w:szCs w:val="24"/>
          <w:vertAlign w:val="superscript"/>
        </w:rPr>
        <w:t>st</w:t>
      </w:r>
      <w:r w:rsidRPr="00325ED9">
        <w:rPr>
          <w:rFonts w:ascii="Times New Roman" w:hAnsi="Times New Roman"/>
          <w:sz w:val="24"/>
          <w:szCs w:val="24"/>
        </w:rPr>
        <w:t xml:space="preserve"> Edition. Vol. 1 AOAC International. Suite 300, 275 research BLVD Rockville, Maryland, USA</w:t>
      </w:r>
    </w:p>
    <w:p w14:paraId="6D8F1936"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Bakkali, F., Averbeck, S., Averbeck, D., &amp; Idaomar, M. (2008). Biological effects of essential oils – A review. Food and Chemical Toxicology, 46(2), 446–475.</w:t>
      </w:r>
    </w:p>
    <w:p w14:paraId="25C71A3D"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Banerjee, S. K., &amp; Maulik, S. K. (2002). Effect of garlic on cardiovascular disorders: A review. Nutrition Journal, 1(1), 4.</w:t>
      </w:r>
    </w:p>
    <w:p w14:paraId="6246661B"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Bensabah, F., Chbani, M., &amp; Fadli, M. (2015). Antibacterial activity of Laurus nobilis L. essential oil from Morocco against pathogenic bacteria. Journal of Chemical and Pharmaceutical Research, 7(1), 409–413.</w:t>
      </w:r>
    </w:p>
    <w:p w14:paraId="41C812BE"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Bhat, S., Kaushal, P., Kaur, M., &amp; Sharma, H. K. (2017). Coriander (Coriandrum sativum L.): Processing, nutritional and functional aspects. African Journal of Plant Science, 11(1), 1–20. https://doi.org/10.5897/AJPS2016.1462</w:t>
      </w:r>
    </w:p>
    <w:p w14:paraId="3383E34F"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Block, E. (2010). Garlic and other alliums: The lore and the science. Royal Society of Chemistry.</w:t>
      </w:r>
    </w:p>
    <w:p w14:paraId="65B410D5"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Brewer, M. S. (2011). Natural antioxidants: Sources, compounds, mechanisms of action, and potential applications. Comprehensive Reviews in Food Science and Food Safety, 10(4), 221–247. https://doi.org/10.1111/j.1541-4337.2011.00156.x</w:t>
      </w:r>
    </w:p>
    <w:p w14:paraId="47F6B1FD"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Chahal, K. K., Kaur, M., Bhardwaj, U., Singla, N., &amp; Kaur, A. (2017). A review on chemistry and biological activities of Laurus nobilis L. essential oil. Journal of Pharmacognosy and Phytochemistry, 6(2), 115–122.</w:t>
      </w:r>
    </w:p>
    <w:p w14:paraId="5E17255A"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Corzo-Martínez, M., Corzo, N., &amp; Villamiel, M. (2007). Biological properties of onions and garlic. Trends in Food Science &amp; Technology, 18(12), 609–625.</w:t>
      </w:r>
    </w:p>
    <w:p w14:paraId="3900E3DC"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Fellows, P. J. (2009). Food Processing Technology: Principles and Practice (3rd ed.). Woodhead Publishing.</w:t>
      </w:r>
    </w:p>
    <w:p w14:paraId="7232338E"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Gacula, M. C., &amp; Singh, J. (2008). Statistical Methods in Food and Consumer Research. Academic Press.</w:t>
      </w:r>
    </w:p>
    <w:p w14:paraId="0AF0B71D"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Galicia-García, V., Benito-Vicente, A., Jebari, S., Larrea-Sebal, A., Siddiqi, H., Uribe, K. B., ... &amp; Martín, C. (2020). Pathophysiology of type 2 diabetes mellitus. International Journal of Molecular Sciences, 21(17), 6275.</w:t>
      </w:r>
    </w:p>
    <w:p w14:paraId="4FAD95FF"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Ganguly, S., Devi, N., &amp; Mahanta, C. L. (2018). Effect of drying temperature on quality of ginger powder. Journal of Food Science and Technology, 55(7), 2576–2584.</w:t>
      </w:r>
    </w:p>
    <w:p w14:paraId="516035E5"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Gebreyohannes, G., &amp; Gebreyohannes, M. (2013). Medicinal values of garlic: A review. International Journal of Medicine and Medical Sciences, 5(9), 401–408.</w:t>
      </w:r>
    </w:p>
    <w:p w14:paraId="73007F5C"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Ghosh, S., Rangan, L., &amp; Ramchiary, N. (2014). Antioxidant synergy of garlic and ginger extracts. Food Chemistry, 173, 123–131.</w:t>
      </w:r>
    </w:p>
    <w:p w14:paraId="7522DF36"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Goel, A., Kunnumakkara, A. B., &amp; Aggarwal, B. B. (2008). Curcumin as “Curecumin”: From kitchen to clinic. Biochemical Pharmacology, 75(4), 787–809.</w:t>
      </w:r>
    </w:p>
    <w:p w14:paraId="55D9FEF2"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Govindarajan, V. S. (1982). Ginger—Chemistry, technology, and quality evaluation: Part 1. Critical Reviews in Food Science and Nutrition, 17(1), 1–96.</w:t>
      </w:r>
    </w:p>
    <w:p w14:paraId="27166C26"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Grzanna, R., Lindmark, L., &amp; Frondoza, C. G. (2005). Ginger—An herbal medicinal product with broad anti-inflammatory actions. Journal of Medicinal Food, 8(2), 125–132.</w:t>
      </w:r>
    </w:p>
    <w:p w14:paraId="223FA64E"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Gupta, S. C., Patchva, S., &amp; Aggarwal, B. B. (2013). Therapeutic roles of curcumin: Lessons learned from clinical trials. AAPS Journal, 15(1), 195–218.</w:t>
      </w:r>
    </w:p>
    <w:p w14:paraId="7EDBB029"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Hewlings, S. J., &amp; Kalman, D. S. (2017). Curcumin: A review of its’ effects on human health. Foods, 6(10), 92.</w:t>
      </w:r>
    </w:p>
    <w:p w14:paraId="4D020D14"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Iciek, M., Kwiecień, I., &amp; Włodek, L. (2009). Biological properties of garlic and garlic-derived organosulfur compounds. Environmental and Molecular Mutagenesis, 50(3), 247–265.</w:t>
      </w:r>
    </w:p>
    <w:p w14:paraId="62BC9F97"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Khan, A., Safdar, M., Ali Khan, M. M., Khattak, K. N., &amp; Anderson, R. A. (2010). Cinnamon improves glucose and lipids of people with type 2 diabetes. Diabetes Care, 26(12), 3215–3218.</w:t>
      </w:r>
    </w:p>
    <w:p w14:paraId="79435033"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Lawless, H. T., &amp; Heymann, H. (2010). Sensory Evaluation of Food: Principles and Practices (2nd ed.). Springer.</w:t>
      </w:r>
    </w:p>
    <w:p w14:paraId="2668A765"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Lee, H. S., Lee, S. J., &amp; Lee, K. Y. (2013). Anti-inflammatory and antimicrobial activities of garlic extracts. Food Science and Biotechnology, 22(2), 549–553.</w:t>
      </w:r>
    </w:p>
    <w:p w14:paraId="17EA92B4"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Lete, I., &amp; Allué, J. (2016). The effectiveness of ginger in the prevention of nausea and vomiting during pregnancy and chemotherapy. Integrative Medicine Insights, 11, 11–17.</w:t>
      </w:r>
    </w:p>
    <w:p w14:paraId="1D0AC208"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Liu, R. H. (2013). Dietary bioactive compounds and their health implications. Journal of Food Science, 78(Suppl 1), A18–A25.</w:t>
      </w:r>
    </w:p>
    <w:p w14:paraId="40C2810D"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López, V., Martín, S., Gómez-Serranillos, M. P., Carretero, M. E., Jäger, A. K., &amp; Calvo, M. I. (2009). Neuroprotective and neurochemical properties of Valeriana officinalis extracts. Neuropharmacology, 56(2), 277–283. https://doi.org/10.1016/j.neuropharm.2008.08.013</w:t>
      </w:r>
    </w:p>
    <w:p w14:paraId="00DDA8E4"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Marzouki, H., Khaldi, A., &amp; Salah, K. B. H. (2009). Phytochemical composition and antioxidant activity of Laurus nobilis leaves from Tunisia. Journal of Medicinal Plants Research, 3(4), 339–345.</w:t>
      </w:r>
    </w:p>
    <w:p w14:paraId="52A4EC26"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Meilgaard, M., Civille, G. V., &amp; Carr, B. T. (2015). Sensory Evaluation Techniques (5th ed.). CRC Press.</w:t>
      </w:r>
    </w:p>
    <w:p w14:paraId="1C0445ED"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Mishra, S., &amp; Palanivelu, K. (2008). The effect of curcumin (turmeric) on Alzheimer’s disease: An overview. Annals of Indian Academy of Neurology, 11(1), 13–19.</w:t>
      </w:r>
    </w:p>
    <w:p w14:paraId="6AFB450D"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Neelofar, K., Shreaz, S., Rimple, B., Muralidhar, S., Nikhat, M., &amp; Khan, L. A. (2011). Curcumin as a promising anticandidal of clinical interest. Canadian Journal of Microbiology, 57(3), 204–210.</w:t>
      </w:r>
    </w:p>
    <w:p w14:paraId="4494E727"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Nour, V., Stampar, F., &amp; Veberic, R. (2019). Herbal spice blends: Phytochemical composition and potential functional properties. Journal of Food Composition and Analysis, 83, 103247.</w:t>
      </w:r>
    </w:p>
    <w:p w14:paraId="1F749E82"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Park, M., Bae, J., &amp; Lee, D. S. (2008). Antibacterial activity of [10]-gingerol and [12]-gingerol isolated from ginger rhizome against periodontal bacteria. Phytotherapy Research, 22(11), 1446–1449.</w:t>
      </w:r>
    </w:p>
    <w:p w14:paraId="57F1A4D0"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Peter, K. V. (2001). Handbook of Herbs and Spices (Vol. 1). Woodhead Publishing.</w:t>
      </w:r>
    </w:p>
    <w:p w14:paraId="6C4C9341"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Prasad, S., &amp; Aggarwal, B. B. (2011). Turmeric, the golden spice: From traditional medicine to modern medicine. Herbal Medicine: Biomolecular and Clinical Aspects (2nd ed.). CRC Press.</w:t>
      </w:r>
    </w:p>
    <w:p w14:paraId="50BA20B2"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Prasad, S., Tyagi, A. K., &amp; Aggarwal, B. B. (2014). Recent developments in delivery, bioavailability, absorption and metabolism of curcumin: The golden pigment from golden spice. Cancer Research and Treatment, 46(1), 2–18.</w:t>
      </w:r>
    </w:p>
    <w:p w14:paraId="0F851EB7"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Prior, R. L., Wu, X., &amp; Schaich, K. (2005). Standardized methods for the determination of antioxidant capacity and phenolics in foods and dietary supplements. Journal of Agricultural and Food Chemistry, 53(10), 4290–4302. https://doi.org/10.1021/jf0502698</w:t>
      </w:r>
    </w:p>
    <w:p w14:paraId="00F801FD"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Pruthi, J. S. (1999). Quality Assurance in Spices and Spice Products. Allied Publishers.</w:t>
      </w:r>
    </w:p>
    <w:p w14:paraId="45710088"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Rahimi, R., &amp; Ardekani, M. R. S. (2013). Medicinal properties of Foeniculum vulgare Mill. in traditional Iranian medicine and modern phytotherapy. Chinese Journal of Integrative Medicine, 19(1), 73–79.</w:t>
      </w:r>
    </w:p>
    <w:p w14:paraId="1B2E2F09"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Rahman, K. (2007). Effects of garlic on platelet biochemistry and physiology. Molecular Nutrition &amp; Food Research, 51(11), 1335–1344.</w:t>
      </w:r>
    </w:p>
    <w:p w14:paraId="55CF321A"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Ravindran, P. N., Babu, K. N., &amp; Sivaraman, K. (2007). Turmeric: The Genus Curcuma. CRC Press.</w:t>
      </w:r>
    </w:p>
    <w:p w14:paraId="08C1F461"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Re, R., Pellegrini, N., Proteggente, A., Pannala, A., Yang, M., &amp; Rice-Evans, C. (1999). Antioxidant activity applying an improved ABTS radical cation decolorization assay. Free Radical Biology and Medicine, 26(9–10), 1231–1237. https://doi.org/10.1016/S0891-5849(98)00315-3</w:t>
      </w:r>
    </w:p>
    <w:p w14:paraId="13C8D40E"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Ried, K., Toben, C., &amp; Fakler, P. (2013). Effect of garlic on serum lipids: An updated meta-analysis. Nutrition Reviews, 71(5), 282–299.</w:t>
      </w:r>
    </w:p>
    <w:p w14:paraId="1A7BD403"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Salvador, M. J., Zucchi, O. L. A. D., &amp; Dias, D. A. (2003). Chemical composition and antimicrobial activity of the essential oil of Laurus nobilis L. from Brazil. Journal of Essential Oil Research, 15(5), 313–314.</w:t>
      </w:r>
    </w:p>
    <w:p w14:paraId="1B81300A"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Sellami, I. H., Wannes, W. A., Bettaieb, I., Berrima, S., Chahed, T., Marzouk, B., &amp; Limam, F. (2011). Qualitative and quantitative changes in the essential oil of Laurus nobilis L. leaves as affected by different drying methods. Food Chemistry, 126(2), 691–697.</w:t>
      </w:r>
    </w:p>
    <w:p w14:paraId="461CA4E8"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Shan, B., Cai, Y. Z., Brooks, J. D., &amp; Corke, H. (2007). Antibacterial and antioxidant effects of five spice and herb extracts as natural preservatives of raw pork. Journal of the Science of Food and Agriculture, 87(14), 260–265.</w:t>
      </w:r>
    </w:p>
    <w:p w14:paraId="53EF37BD"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Shoba, G., Joy, D., Joseph, T., Majeed, M., Rajendran, R., &amp; Srinivas, P. S. (1998). Influence of piperine on the pharmacokinetics of curcumin in animals and human volunteers. Planta Medica, 64(4), 353–356.</w:t>
      </w:r>
    </w:p>
    <w:p w14:paraId="1B3A373D"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Shobana, S., &amp; Naidu, K. A. (2000). Antioxidant activity of selected Indian spices. Prostaglandins, Leukotrienes and Essential Fatty Acids, 62(2), 107–110.</w:t>
      </w:r>
    </w:p>
    <w:p w14:paraId="2365D004"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Shukla, Y., &amp; Singh, M. (2007). Cancer preventive properties of ginger: A brief review. Food and Chemical Toxicology, 45(5), 683–690.</w:t>
      </w:r>
    </w:p>
    <w:p w14:paraId="13E9ED6B"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Siddhuraju, P., &amp; Becker, K. (2003). Antioxidant properties of various solvent extracts of total phenolic constituents from three different agroclimatic origins of drumstick tree (Moringa oleifera Lam.) leaves. Journal of Agricultural and Food Chemistry, 51(8), 2144–2155. https://doi.org/10.1021/jf020444+</w:t>
      </w:r>
    </w:p>
    <w:p w14:paraId="1045CBAF"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Singleton, V. L., &amp; Rossi, J. A. (1965). Colorimetry of total phenolics with phosphomolybdic–phosphotungstic acid reagents. American Journal of Enology and Viticulture, 16(3), 144–158.</w:t>
      </w:r>
    </w:p>
    <w:p w14:paraId="60A3B9AF"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Srinivasan, K. (2005). Role of spices beyond food flavoring: Nutraceuticals with multiple health effects. Food Reviews International, 21(2), 167–188.</w:t>
      </w:r>
    </w:p>
    <w:p w14:paraId="041768DC"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Srinivasan, K. (2014). Antioxidant potential of spices and their active constituents. Critical Reviews in Food Science and Nutrition, 54(3), 352–372.</w:t>
      </w:r>
    </w:p>
    <w:p w14:paraId="111E842F"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Stone, H., &amp; Sidel, J. L. (2004). Sensory Evaluation Practices (3rd ed.). Elsevier Academic Press.</w:t>
      </w:r>
    </w:p>
    <w:p w14:paraId="5AC1C4C2" w14:textId="77777777" w:rsidR="0052423E" w:rsidRPr="0030583B"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USDA. (2019). FoodData Central. United States Department of Agriculture.</w:t>
      </w:r>
    </w:p>
    <w:p w14:paraId="56A61D78" w14:textId="77777777" w:rsidR="0052423E" w:rsidRPr="00CE08F5" w:rsidRDefault="0052423E" w:rsidP="0052423E">
      <w:pPr>
        <w:spacing w:line="360" w:lineRule="auto"/>
        <w:ind w:left="720" w:hanging="720"/>
        <w:jc w:val="both"/>
        <w:rPr>
          <w:rFonts w:ascii="Times New Roman" w:hAnsi="Times New Roman"/>
          <w:sz w:val="24"/>
          <w:szCs w:val="24"/>
        </w:rPr>
      </w:pPr>
      <w:r w:rsidRPr="0030583B">
        <w:rPr>
          <w:rFonts w:ascii="Times New Roman" w:hAnsi="Times New Roman"/>
          <w:sz w:val="24"/>
          <w:szCs w:val="24"/>
        </w:rPr>
        <w:t>Viuda-Martos, M., Ruiz-Navajas, Y., Fernández-López, J., &amp; Pérez-Álvarez, J. A. (2011). Spices as functional foods. Critical Reviews in Food Science and Nutrition, 51(1), 13–28.</w:t>
      </w:r>
    </w:p>
    <w:p w14:paraId="3DC55A03" w14:textId="77777777" w:rsidR="0052423E" w:rsidRPr="00CE08F5" w:rsidRDefault="0052423E" w:rsidP="0052423E">
      <w:pPr>
        <w:spacing w:line="360" w:lineRule="auto"/>
        <w:ind w:left="720" w:hanging="720"/>
        <w:jc w:val="both"/>
        <w:rPr>
          <w:rFonts w:ascii="Times New Roman" w:hAnsi="Times New Roman"/>
          <w:sz w:val="24"/>
          <w:szCs w:val="24"/>
        </w:rPr>
      </w:pPr>
      <w:r w:rsidRPr="00CE08F5">
        <w:rPr>
          <w:rFonts w:ascii="Times New Roman" w:hAnsi="Times New Roman"/>
          <w:sz w:val="24"/>
          <w:szCs w:val="24"/>
        </w:rPr>
        <w:t>Wojdyło, A., Oszmiański, J., &amp; Czemerys, R. (2007). Antioxidant activity and phenolic compounds in 32 selected herbs. Food Chemistry, 105(3), 940–949. https://doi.org/10.1016/j.foodchem.2007.04.038</w:t>
      </w:r>
    </w:p>
    <w:p w14:paraId="6818570C" w14:textId="77777777" w:rsidR="00B756E0" w:rsidRPr="00B756E0" w:rsidRDefault="00B756E0" w:rsidP="00B756E0">
      <w:pPr>
        <w:spacing w:line="360" w:lineRule="auto"/>
        <w:rPr>
          <w:rFonts w:ascii="Times New Roman" w:hAnsi="Times New Roman"/>
          <w:b/>
          <w:bCs/>
          <w:sz w:val="24"/>
          <w:szCs w:val="24"/>
        </w:rPr>
      </w:pPr>
    </w:p>
    <w:sectPr w:rsidR="00B756E0" w:rsidRPr="00B756E0" w:rsidSect="00B756E0">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2E31" w14:textId="77777777" w:rsidR="0069388B" w:rsidRDefault="0069388B">
      <w:pPr>
        <w:spacing w:after="0" w:line="240" w:lineRule="auto"/>
      </w:pPr>
      <w:r>
        <w:separator/>
      </w:r>
    </w:p>
  </w:endnote>
  <w:endnote w:type="continuationSeparator" w:id="0">
    <w:p w14:paraId="6EDC3B8E" w14:textId="77777777" w:rsidR="0069388B" w:rsidRDefault="0069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D0A4" w14:textId="77777777" w:rsidR="00EA19B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64DE1731" w14:textId="77777777" w:rsidR="00EA19BC" w:rsidRDefault="00EA1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9DE5" w14:textId="77777777" w:rsidR="0069388B" w:rsidRDefault="0069388B">
      <w:pPr>
        <w:spacing w:after="0" w:line="240" w:lineRule="auto"/>
      </w:pPr>
      <w:r>
        <w:separator/>
      </w:r>
    </w:p>
  </w:footnote>
  <w:footnote w:type="continuationSeparator" w:id="0">
    <w:p w14:paraId="7B7C8C70" w14:textId="77777777" w:rsidR="0069388B" w:rsidRDefault="00693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17977"/>
    <w:multiLevelType w:val="hybridMultilevel"/>
    <w:tmpl w:val="30C2E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06D6E"/>
    <w:multiLevelType w:val="hybridMultilevel"/>
    <w:tmpl w:val="E154E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707D2"/>
    <w:multiLevelType w:val="hybridMultilevel"/>
    <w:tmpl w:val="6D8C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261395">
    <w:abstractNumId w:val="0"/>
  </w:num>
  <w:num w:numId="2" w16cid:durableId="1789815794">
    <w:abstractNumId w:val="2"/>
  </w:num>
  <w:num w:numId="3" w16cid:durableId="103265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E0"/>
    <w:rsid w:val="001E5BCA"/>
    <w:rsid w:val="00253C96"/>
    <w:rsid w:val="003D1088"/>
    <w:rsid w:val="003E14F4"/>
    <w:rsid w:val="004E40E8"/>
    <w:rsid w:val="0052423E"/>
    <w:rsid w:val="005C5C88"/>
    <w:rsid w:val="0069388B"/>
    <w:rsid w:val="00764C7B"/>
    <w:rsid w:val="007C27F0"/>
    <w:rsid w:val="008A65A6"/>
    <w:rsid w:val="00B35DB4"/>
    <w:rsid w:val="00B53879"/>
    <w:rsid w:val="00B678EE"/>
    <w:rsid w:val="00B756E0"/>
    <w:rsid w:val="00BA4928"/>
    <w:rsid w:val="00C02433"/>
    <w:rsid w:val="00D84133"/>
    <w:rsid w:val="00EA19BC"/>
    <w:rsid w:val="00EB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741CC"/>
  <w15:chartTrackingRefBased/>
  <w15:docId w15:val="{256394B0-9397-42AB-8C61-90B73FDE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E0"/>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B756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756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756E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756E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756E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756E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756E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756E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756E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6E0"/>
    <w:rPr>
      <w:rFonts w:eastAsiaTheme="majorEastAsia" w:cstheme="majorBidi"/>
      <w:color w:val="272727" w:themeColor="text1" w:themeTint="D8"/>
    </w:rPr>
  </w:style>
  <w:style w:type="paragraph" w:styleId="Title">
    <w:name w:val="Title"/>
    <w:basedOn w:val="Normal"/>
    <w:next w:val="Normal"/>
    <w:link w:val="TitleChar"/>
    <w:uiPriority w:val="10"/>
    <w:qFormat/>
    <w:rsid w:val="00B756E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75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6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75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6E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B756E0"/>
    <w:rPr>
      <w:i/>
      <w:iCs/>
      <w:color w:val="404040" w:themeColor="text1" w:themeTint="BF"/>
    </w:rPr>
  </w:style>
  <w:style w:type="paragraph" w:styleId="ListParagraph">
    <w:name w:val="List Paragraph"/>
    <w:basedOn w:val="Normal"/>
    <w:uiPriority w:val="34"/>
    <w:qFormat/>
    <w:rsid w:val="00B756E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B756E0"/>
    <w:rPr>
      <w:i/>
      <w:iCs/>
      <w:color w:val="0F4761" w:themeColor="accent1" w:themeShade="BF"/>
    </w:rPr>
  </w:style>
  <w:style w:type="paragraph" w:styleId="IntenseQuote">
    <w:name w:val="Intense Quote"/>
    <w:basedOn w:val="Normal"/>
    <w:next w:val="Normal"/>
    <w:link w:val="IntenseQuoteChar"/>
    <w:uiPriority w:val="30"/>
    <w:qFormat/>
    <w:rsid w:val="00B756E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B756E0"/>
    <w:rPr>
      <w:i/>
      <w:iCs/>
      <w:color w:val="0F4761" w:themeColor="accent1" w:themeShade="BF"/>
    </w:rPr>
  </w:style>
  <w:style w:type="character" w:styleId="IntenseReference">
    <w:name w:val="Intense Reference"/>
    <w:basedOn w:val="DefaultParagraphFont"/>
    <w:uiPriority w:val="32"/>
    <w:qFormat/>
    <w:rsid w:val="00B756E0"/>
    <w:rPr>
      <w:b/>
      <w:bCs/>
      <w:smallCaps/>
      <w:color w:val="0F4761" w:themeColor="accent1" w:themeShade="BF"/>
      <w:spacing w:val="5"/>
    </w:rPr>
  </w:style>
  <w:style w:type="paragraph" w:styleId="Footer">
    <w:name w:val="footer"/>
    <w:basedOn w:val="Normal"/>
    <w:link w:val="FooterChar"/>
    <w:uiPriority w:val="99"/>
    <w:unhideWhenUsed/>
    <w:rsid w:val="00B756E0"/>
    <w:pPr>
      <w:tabs>
        <w:tab w:val="center" w:pos="4680"/>
        <w:tab w:val="right" w:pos="9360"/>
      </w:tabs>
    </w:pPr>
  </w:style>
  <w:style w:type="character" w:customStyle="1" w:styleId="FooterChar">
    <w:name w:val="Footer Char"/>
    <w:basedOn w:val="DefaultParagraphFont"/>
    <w:link w:val="Footer"/>
    <w:uiPriority w:val="99"/>
    <w:rsid w:val="00B756E0"/>
    <w:rPr>
      <w:rFonts w:ascii="Calibri" w:eastAsia="SimSun" w:hAnsi="Calibri" w:cs="Times New Roman"/>
      <w:kern w:val="0"/>
      <w:sz w:val="22"/>
      <w:szCs w:val="22"/>
      <w:lang w:eastAsia="zh-CN"/>
      <w14:ligatures w14:val="none"/>
    </w:rPr>
  </w:style>
  <w:style w:type="table" w:styleId="TableGrid">
    <w:name w:val="Table Grid"/>
    <w:basedOn w:val="TableNormal"/>
    <w:uiPriority w:val="39"/>
    <w:rsid w:val="0052423E"/>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23E"/>
    <w:pPr>
      <w:tabs>
        <w:tab w:val="center" w:pos="4680"/>
        <w:tab w:val="right" w:pos="9360"/>
      </w:tabs>
    </w:pPr>
  </w:style>
  <w:style w:type="character" w:customStyle="1" w:styleId="HeaderChar">
    <w:name w:val="Header Char"/>
    <w:basedOn w:val="DefaultParagraphFont"/>
    <w:link w:val="Header"/>
    <w:uiPriority w:val="99"/>
    <w:rsid w:val="0052423E"/>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57</Pages>
  <Words>11993</Words>
  <Characters>63929</Characters>
  <Application>Microsoft Office Word</Application>
  <DocSecurity>0</DocSecurity>
  <Lines>1937</Lines>
  <Paragraphs>1355</Paragraphs>
  <ScaleCrop>false</ScaleCrop>
  <Company/>
  <LinksUpToDate>false</LinksUpToDate>
  <CharactersWithSpaces>74567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Uthman Oladimeji J.</dc:creator>
  <cp:keywords/>
  <dc:description/>
  <cp:lastModifiedBy>Uthman Oladimeji J.</cp:lastModifiedBy>
  <cp:revision>16</cp:revision>
  <dcterms:created xsi:type="dcterms:W3CDTF">2025-08-26T14:43:00Z</dcterms:created>
  <dcterms:modified xsi:type="dcterms:W3CDTF">2025-08-26T15:23:00Z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712a1086-837a-4856-bf7b-58881bace6bd</vt:lpwstr>
  </property>
</Properties>
</file>