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A0" w:rsidRPr="003E244C" w:rsidRDefault="00E350A0" w:rsidP="00E350A0">
      <w:pPr>
        <w:pStyle w:val="ListParagraph"/>
        <w:spacing w:after="0" w:line="480" w:lineRule="auto"/>
        <w:ind w:left="360"/>
        <w:jc w:val="center"/>
        <w:rPr>
          <w:rFonts w:ascii="Times New Roman" w:hAnsi="Times New Roman" w:cs="Times New Roman"/>
          <w:b/>
          <w:sz w:val="24"/>
          <w:szCs w:val="24"/>
        </w:rPr>
      </w:pPr>
      <w:r w:rsidRPr="003E244C">
        <w:rPr>
          <w:rFonts w:ascii="Times New Roman" w:hAnsi="Times New Roman" w:cs="Times New Roman"/>
          <w:b/>
          <w:sz w:val="24"/>
          <w:szCs w:val="24"/>
        </w:rPr>
        <w:t>CHAPTER FIVE</w:t>
      </w:r>
    </w:p>
    <w:p w:rsidR="00E350A0" w:rsidRPr="003E244C" w:rsidRDefault="00E350A0" w:rsidP="00E350A0">
      <w:pPr>
        <w:spacing w:after="0" w:line="480" w:lineRule="auto"/>
        <w:jc w:val="both"/>
        <w:rPr>
          <w:rFonts w:ascii="Times New Roman" w:hAnsi="Times New Roman" w:cs="Times New Roman"/>
          <w:b/>
          <w:sz w:val="24"/>
          <w:szCs w:val="24"/>
        </w:rPr>
      </w:pPr>
      <w:r w:rsidRPr="003E244C">
        <w:rPr>
          <w:rFonts w:ascii="Times New Roman" w:hAnsi="Times New Roman" w:cs="Times New Roman"/>
          <w:b/>
          <w:sz w:val="24"/>
          <w:szCs w:val="24"/>
        </w:rPr>
        <w:t>CONCLUSION AND RECOMMENDATIONS</w:t>
      </w:r>
    </w:p>
    <w:p w:rsidR="00E350A0" w:rsidRPr="003E244C" w:rsidRDefault="00E350A0" w:rsidP="00E350A0">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5.1 Conclusion</w:t>
      </w:r>
    </w:p>
    <w:p w:rsidR="00E350A0" w:rsidRPr="00D75706" w:rsidRDefault="00E350A0" w:rsidP="00E350A0">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E350A0" w:rsidRPr="003E244C" w:rsidRDefault="00E350A0" w:rsidP="00E350A0">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E350A0" w:rsidRPr="003E244C" w:rsidRDefault="00E350A0" w:rsidP="00E350A0">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5.2 Recommendation</w:t>
      </w:r>
    </w:p>
    <w:p w:rsidR="00E350A0" w:rsidRPr="003E244C" w:rsidRDefault="00E350A0" w:rsidP="00E350A0">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 xml:space="preserve">Based on the experiences and outcomes of this project, the following recommendations are </w:t>
      </w:r>
      <w:proofErr w:type="spellStart"/>
      <w:r w:rsidRPr="003E244C">
        <w:rPr>
          <w:rFonts w:ascii="Times New Roman" w:hAnsi="Times New Roman" w:cs="Times New Roman"/>
          <w:sz w:val="24"/>
          <w:szCs w:val="24"/>
        </w:rPr>
        <w:t>made</w:t>
      </w:r>
      <w:proofErr w:type="gramStart"/>
      <w:r w:rsidRPr="003E244C">
        <w:rPr>
          <w:rFonts w:ascii="Times New Roman" w:hAnsi="Times New Roman" w:cs="Times New Roman"/>
          <w:sz w:val="24"/>
          <w:szCs w:val="24"/>
        </w:rPr>
        <w:t>:Improved</w:t>
      </w:r>
      <w:proofErr w:type="spellEnd"/>
      <w:proofErr w:type="gramEnd"/>
      <w:r w:rsidRPr="003E244C">
        <w:rPr>
          <w:rFonts w:ascii="Times New Roman" w:hAnsi="Times New Roman" w:cs="Times New Roman"/>
          <w:sz w:val="24"/>
          <w:szCs w:val="24"/>
        </w:rPr>
        <w:t xml:space="preserve"> Finishing Techniques: Powder coating or spray painting should be considered in future projects for better aesthetic and weather protection.</w:t>
      </w:r>
    </w:p>
    <w:p w:rsidR="00E350A0" w:rsidRPr="003E244C" w:rsidRDefault="00E350A0" w:rsidP="00E350A0">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Use of Jigs and Fixtures: To improve welding alignment and productivity, jigs should be used for frame and panel assembly.</w:t>
      </w:r>
    </w:p>
    <w:p w:rsidR="00E350A0" w:rsidRPr="003E244C" w:rsidRDefault="00E350A0" w:rsidP="00E350A0">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Quality Control Checks: Future projects should adopt more rigorous testing for load capacity and environmental exposure.</w:t>
      </w:r>
    </w:p>
    <w:p w:rsidR="00E350A0" w:rsidRPr="003E244C" w:rsidRDefault="00E350A0" w:rsidP="00E350A0">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Training and Supervision: Students and workshop technicians should receive regular training on modern welding safety and fabrication practices.</w:t>
      </w:r>
    </w:p>
    <w:p w:rsidR="00E350A0" w:rsidRPr="003E244C" w:rsidRDefault="00E350A0" w:rsidP="00E350A0">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lastRenderedPageBreak/>
        <w:t>Prototype Development: This design can be further developed into a prototype for small-scale manufacturing in local communities.</w:t>
      </w:r>
    </w:p>
    <w:p w:rsidR="00E350A0" w:rsidRPr="003E244C" w:rsidRDefault="00E350A0" w:rsidP="00E350A0">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5.3 Suggestions for Further Study</w:t>
      </w:r>
    </w:p>
    <w:p w:rsidR="00E350A0" w:rsidRPr="003E244C" w:rsidRDefault="00E350A0" w:rsidP="00E350A0">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Integration of automated locking mechanisms in metal doors.</w:t>
      </w:r>
    </w:p>
    <w:p w:rsidR="00E350A0" w:rsidRPr="003E244C" w:rsidRDefault="00E350A0" w:rsidP="00E350A0">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Use of alternative corrosion-resistant materials like stainless steel or galvanized </w:t>
      </w:r>
      <w:proofErr w:type="spellStart"/>
      <w:r w:rsidRPr="003E244C">
        <w:rPr>
          <w:rFonts w:ascii="Times New Roman" w:hAnsi="Times New Roman" w:cs="Times New Roman"/>
          <w:sz w:val="24"/>
          <w:szCs w:val="24"/>
        </w:rPr>
        <w:t>iron.Study</w:t>
      </w:r>
      <w:proofErr w:type="spellEnd"/>
      <w:r w:rsidRPr="003E244C">
        <w:rPr>
          <w:rFonts w:ascii="Times New Roman" w:hAnsi="Times New Roman" w:cs="Times New Roman"/>
          <w:sz w:val="24"/>
          <w:szCs w:val="24"/>
        </w:rPr>
        <w:t xml:space="preserve"> of acoustic and thermal insulation in metal door panels</w:t>
      </w:r>
    </w:p>
    <w:p w:rsidR="00074D14" w:rsidRDefault="00074D14">
      <w:bookmarkStart w:id="0" w:name="_GoBack"/>
      <w:bookmarkEnd w:id="0"/>
    </w:p>
    <w:sectPr w:rsidR="00074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A0"/>
    <w:rsid w:val="00074D14"/>
    <w:rsid w:val="00E35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2238E-3603-4463-ABCA-11395745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0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2025-08-26T22:17:00Z</dcterms:created>
  <dcterms:modified xsi:type="dcterms:W3CDTF">2025-08-26T22:17:00Z</dcterms:modified>
</cp:coreProperties>
</file>