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4A9" w:rsidRDefault="000464EC">
      <w:pPr>
        <w:pStyle w:val="BodyText"/>
        <w:shd w:val="clear" w:color="auto" w:fill="auto"/>
        <w:tabs>
          <w:tab w:val="left" w:pos="735"/>
        </w:tabs>
        <w:spacing w:after="0" w:line="360" w:lineRule="auto"/>
        <w:jc w:val="center"/>
        <w:rPr>
          <w:rStyle w:val="BodytextItalic"/>
          <w:rFonts w:ascii="Times New Roman" w:hAnsi="Times New Roman" w:cs="Times New Roman"/>
          <w:i w:val="0"/>
          <w:iCs w:val="0"/>
          <w:sz w:val="26"/>
          <w:szCs w:val="26"/>
        </w:rPr>
      </w:pPr>
      <w:r>
        <w:rPr>
          <w:rStyle w:val="BodytextItalic"/>
          <w:rFonts w:ascii="Times New Roman" w:hAnsi="Times New Roman" w:cs="Times New Roman"/>
          <w:b/>
          <w:bCs/>
          <w:i w:val="0"/>
          <w:sz w:val="26"/>
          <w:szCs w:val="26"/>
        </w:rPr>
        <w:t>CHAPTER TWO</w:t>
      </w:r>
    </w:p>
    <w:p w:rsidR="00AE54A9" w:rsidRDefault="000464EC">
      <w:pPr>
        <w:pStyle w:val="BodyText"/>
        <w:shd w:val="clear" w:color="auto" w:fill="auto"/>
        <w:spacing w:after="0" w:line="360" w:lineRule="auto"/>
        <w:jc w:val="both"/>
        <w:rPr>
          <w:rStyle w:val="BodytextItalic2"/>
          <w:rFonts w:ascii="Times New Roman" w:hAnsi="Times New Roman" w:cs="Times New Roman"/>
          <w:i w:val="0"/>
          <w:iCs w:val="0"/>
          <w:sz w:val="26"/>
          <w:szCs w:val="26"/>
        </w:rPr>
      </w:pPr>
      <w:r>
        <w:rPr>
          <w:rStyle w:val="BodytextBold"/>
          <w:rFonts w:ascii="Times New Roman" w:hAnsi="Times New Roman" w:cs="Times New Roman"/>
          <w:sz w:val="26"/>
          <w:szCs w:val="26"/>
        </w:rPr>
        <w:t xml:space="preserve">LITERATURE </w:t>
      </w:r>
      <w:r>
        <w:rPr>
          <w:rStyle w:val="BodytextItalic2"/>
          <w:rFonts w:ascii="Times New Roman" w:hAnsi="Times New Roman" w:cs="Times New Roman"/>
          <w:b/>
          <w:bCs/>
          <w:i w:val="0"/>
          <w:sz w:val="26"/>
          <w:szCs w:val="26"/>
        </w:rPr>
        <w:t>REVIEW</w:t>
      </w:r>
    </w:p>
    <w:p w:rsidR="00AE54A9" w:rsidRDefault="000464EC">
      <w:pPr>
        <w:autoSpaceDE w:val="0"/>
        <w:autoSpaceDN w:val="0"/>
        <w:adjustRightInd w:val="0"/>
        <w:spacing w:line="360" w:lineRule="auto"/>
        <w:ind w:firstLine="720"/>
        <w:jc w:val="both"/>
        <w:rPr>
          <w:rFonts w:ascii="Times New Roman" w:hAnsi="Times New Roman" w:cs="Times New Roman"/>
          <w:sz w:val="26"/>
          <w:szCs w:val="26"/>
        </w:rPr>
      </w:pPr>
      <w:r>
        <w:rPr>
          <w:rFonts w:ascii="Times New Roman" w:hAnsi="Times New Roman" w:cs="Times New Roman"/>
          <w:sz w:val="26"/>
          <w:szCs w:val="26"/>
          <w:shd w:val="clear" w:color="auto" w:fill="FFFFFF"/>
        </w:rPr>
        <w:t xml:space="preserve">Light or "visible light" refers to the visible region of the electromagnetic spectrum – that is, the range of wavelengths that trigger brightness and colour perception in humans. It lies </w:t>
      </w:r>
      <w:r>
        <w:rPr>
          <w:rFonts w:ascii="Times New Roman" w:hAnsi="Times New Roman" w:cs="Times New Roman"/>
          <w:sz w:val="26"/>
          <w:szCs w:val="26"/>
          <w:shd w:val="clear" w:color="auto" w:fill="FFFFFF"/>
        </w:rPr>
        <w:t>between </w:t>
      </w:r>
      <w:r>
        <w:rPr>
          <w:rFonts w:ascii="Times New Roman" w:hAnsi="Times New Roman" w:cs="Times New Roman"/>
          <w:sz w:val="26"/>
          <w:szCs w:val="26"/>
        </w:rPr>
        <w:t>UV</w:t>
      </w:r>
      <w:r>
        <w:rPr>
          <w:rFonts w:ascii="Times New Roman" w:hAnsi="Times New Roman" w:cs="Times New Roman"/>
          <w:sz w:val="26"/>
          <w:szCs w:val="26"/>
          <w:shd w:val="clear" w:color="auto" w:fill="FFFFFF"/>
        </w:rPr>
        <w:t> and infrared radiation (wikipedia.com).</w:t>
      </w:r>
    </w:p>
    <w:p w:rsidR="00AE54A9" w:rsidRDefault="000464EC">
      <w:pPr>
        <w:autoSpaceDE w:val="0"/>
        <w:autoSpaceDN w:val="0"/>
        <w:adjustRightInd w:val="0"/>
        <w:spacing w:line="360" w:lineRule="auto"/>
        <w:ind w:firstLine="720"/>
        <w:jc w:val="both"/>
        <w:rPr>
          <w:rFonts w:ascii="Times New Roman" w:hAnsi="Times New Roman" w:cs="Times New Roman"/>
          <w:color w:val="000000"/>
          <w:sz w:val="24"/>
        </w:rPr>
      </w:pPr>
      <w:r>
        <w:rPr>
          <w:rFonts w:ascii="Times New Roman" w:hAnsi="Times New Roman" w:cs="Times New Roman"/>
          <w:color w:val="000000"/>
          <w:spacing w:val="3"/>
          <w:sz w:val="26"/>
          <w:szCs w:val="28"/>
          <w:shd w:val="clear" w:color="auto" w:fill="FFFFFF"/>
        </w:rPr>
        <w:t>Visible light, which travels at a dizzying 186,282 miles per second through space, is just one part of light's broad spectrum, which encompasses all electromagnetic radiation. We can detect visible light b</w:t>
      </w:r>
      <w:r>
        <w:rPr>
          <w:rFonts w:ascii="Times New Roman" w:hAnsi="Times New Roman" w:cs="Times New Roman"/>
          <w:color w:val="000000"/>
          <w:spacing w:val="3"/>
          <w:sz w:val="26"/>
          <w:szCs w:val="28"/>
          <w:shd w:val="clear" w:color="auto" w:fill="FFFFFF"/>
        </w:rPr>
        <w:t>ecause of cone-shaped cells in our eyes that are sensitive to the wavelengths of some forms of light. Other forms of light are invisible to humans because their wavelengths are either too small or too large to be detected by our eyes.</w:t>
      </w:r>
    </w:p>
    <w:p w:rsidR="00AE54A9" w:rsidRDefault="000464EC">
      <w:pPr>
        <w:shd w:val="clear" w:color="auto" w:fill="FFFFFF"/>
        <w:spacing w:before="100" w:beforeAutospacing="1" w:after="100" w:afterAutospacing="1" w:line="360" w:lineRule="auto"/>
        <w:ind w:firstLine="720"/>
        <w:jc w:val="both"/>
        <w:rPr>
          <w:rFonts w:ascii="Times New Roman" w:eastAsia="Times New Roman" w:hAnsi="Times New Roman" w:cs="Times New Roman"/>
          <w:spacing w:val="2"/>
          <w:sz w:val="26"/>
          <w:szCs w:val="24"/>
        </w:rPr>
      </w:pPr>
      <w:r>
        <w:rPr>
          <w:rFonts w:ascii="Times New Roman" w:eastAsia="Times New Roman" w:hAnsi="Times New Roman" w:cs="Times New Roman"/>
          <w:spacing w:val="2"/>
          <w:sz w:val="26"/>
          <w:szCs w:val="24"/>
        </w:rPr>
        <w:t>White light and all t</w:t>
      </w:r>
      <w:r>
        <w:rPr>
          <w:rFonts w:ascii="Times New Roman" w:eastAsia="Times New Roman" w:hAnsi="Times New Roman" w:cs="Times New Roman"/>
          <w:spacing w:val="2"/>
          <w:sz w:val="26"/>
          <w:szCs w:val="24"/>
        </w:rPr>
        <w:t>he colors of the rainbow represent a small part of the electromagnetic spectrum, but they are the only forms of light we can see because of their wavelengths. Humans can only detect wavelengths between 380 and 700 nanometers. Violet has the shortest wavele</w:t>
      </w:r>
      <w:r>
        <w:rPr>
          <w:rFonts w:ascii="Times New Roman" w:eastAsia="Times New Roman" w:hAnsi="Times New Roman" w:cs="Times New Roman"/>
          <w:spacing w:val="2"/>
          <w:sz w:val="26"/>
          <w:szCs w:val="24"/>
        </w:rPr>
        <w:t>ngth we can see, while red has the largest (</w:t>
      </w:r>
      <w:r>
        <w:rPr>
          <w:rFonts w:ascii="Times New Roman" w:hAnsi="Times New Roman" w:cs="Times New Roman"/>
          <w:sz w:val="26"/>
          <w:szCs w:val="26"/>
          <w:shd w:val="clear" w:color="auto" w:fill="FFFFFF"/>
        </w:rPr>
        <w:t>wikipedia.com)</w:t>
      </w:r>
      <w:r>
        <w:rPr>
          <w:rFonts w:ascii="Times New Roman" w:eastAsia="Times New Roman" w:hAnsi="Times New Roman" w:cs="Times New Roman"/>
          <w:spacing w:val="2"/>
          <w:sz w:val="26"/>
          <w:szCs w:val="24"/>
        </w:rPr>
        <w:t>.</w:t>
      </w:r>
    </w:p>
    <w:p w:rsidR="00AE54A9" w:rsidRDefault="000464EC">
      <w:pPr>
        <w:shd w:val="clear" w:color="auto" w:fill="FFFFFF"/>
        <w:spacing w:before="100" w:beforeAutospacing="1" w:after="100" w:afterAutospacing="1" w:line="360" w:lineRule="auto"/>
        <w:ind w:firstLine="720"/>
        <w:jc w:val="both"/>
        <w:rPr>
          <w:rFonts w:ascii="Times New Roman" w:eastAsia="Times New Roman" w:hAnsi="Times New Roman" w:cs="Times New Roman"/>
          <w:spacing w:val="2"/>
          <w:sz w:val="26"/>
          <w:szCs w:val="24"/>
        </w:rPr>
      </w:pPr>
      <w:r>
        <w:rPr>
          <w:rFonts w:ascii="Times New Roman" w:eastAsia="Times New Roman" w:hAnsi="Times New Roman" w:cs="Times New Roman"/>
          <w:spacing w:val="2"/>
          <w:sz w:val="26"/>
          <w:szCs w:val="24"/>
        </w:rPr>
        <w:t>While we don't normally call other forms of electromagnetic radiation light, there is little difference between them. Infrared light is just outside our vision with a wavelength bigger than red li</w:t>
      </w:r>
      <w:r>
        <w:rPr>
          <w:rFonts w:ascii="Times New Roman" w:eastAsia="Times New Roman" w:hAnsi="Times New Roman" w:cs="Times New Roman"/>
          <w:spacing w:val="2"/>
          <w:sz w:val="26"/>
          <w:szCs w:val="24"/>
        </w:rPr>
        <w:t xml:space="preserve">ght. Only with instruments like night-vision goggles can we detect the infrared light generated by our skin and other heat-emitting objects. On the other side of the visible spectrum, smaller than violet light waves are ultraviolet light, X-rays and gamma </w:t>
      </w:r>
      <w:r>
        <w:rPr>
          <w:rFonts w:ascii="Times New Roman" w:eastAsia="Times New Roman" w:hAnsi="Times New Roman" w:cs="Times New Roman"/>
          <w:spacing w:val="2"/>
          <w:sz w:val="26"/>
          <w:szCs w:val="24"/>
        </w:rPr>
        <w:t>rays.</w:t>
      </w:r>
    </w:p>
    <w:p w:rsidR="00AE54A9" w:rsidRDefault="000464EC">
      <w:pPr>
        <w:shd w:val="clear" w:color="auto" w:fill="FFFFFF"/>
        <w:spacing w:after="240" w:line="360" w:lineRule="auto"/>
        <w:ind w:firstLine="720"/>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Visible light is a form of electromagnetic (EM) radiation, as are radio waves, infrared radiation, ultraviolet radiation, X-rays and microwaves. Generally, visible light is defined as the wavelengths that are visible to most human eyes.</w:t>
      </w:r>
    </w:p>
    <w:p w:rsidR="00AE54A9" w:rsidRDefault="000464EC">
      <w:pPr>
        <w:shd w:val="clear" w:color="auto" w:fill="FFFFFF"/>
        <w:spacing w:after="0" w:line="360" w:lineRule="auto"/>
        <w:ind w:firstLine="720"/>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EM radiation </w:t>
      </w:r>
      <w:r>
        <w:rPr>
          <w:rFonts w:ascii="Times New Roman" w:eastAsia="Times New Roman" w:hAnsi="Times New Roman" w:cs="Times New Roman"/>
          <w:sz w:val="26"/>
          <w:szCs w:val="26"/>
        </w:rPr>
        <w:t>is transmitted in waves or particles at different wavelengths and frequencies. This broad range of wavelengths is known as the </w:t>
      </w:r>
      <w:hyperlink r:id="rId7" w:history="1">
        <w:r>
          <w:rPr>
            <w:rFonts w:ascii="Times New Roman" w:eastAsia="Times New Roman" w:hAnsi="Times New Roman" w:cs="Times New Roman"/>
            <w:sz w:val="26"/>
            <w:szCs w:val="26"/>
            <w:bdr w:val="none" w:sz="0" w:space="0" w:color="auto" w:frame="1"/>
          </w:rPr>
          <w:t>electromagnetic spectrum</w:t>
        </w:r>
      </w:hyperlink>
      <w:r>
        <w:rPr>
          <w:rFonts w:ascii="Times New Roman" w:eastAsia="Times New Roman" w:hAnsi="Times New Roman" w:cs="Times New Roman"/>
          <w:sz w:val="26"/>
          <w:szCs w:val="26"/>
        </w:rPr>
        <w:t xml:space="preserve">. That spectrum is typically </w:t>
      </w:r>
      <w:r>
        <w:rPr>
          <w:rFonts w:ascii="Times New Roman" w:eastAsia="Times New Roman" w:hAnsi="Times New Roman" w:cs="Times New Roman"/>
          <w:sz w:val="26"/>
          <w:szCs w:val="26"/>
        </w:rPr>
        <w:t>divided into seven regions in order of decreasing wavelength and increasing energy and frequency. The common designations are radio waves, microwaves, infrared (IR), visible light, ultraviolet (UV), X-rays and gamma-rays (</w:t>
      </w:r>
      <w:r>
        <w:rPr>
          <w:rFonts w:ascii="Times New Roman" w:hAnsi="Times New Roman" w:cs="Times New Roman"/>
          <w:sz w:val="26"/>
          <w:szCs w:val="26"/>
          <w:shd w:val="clear" w:color="auto" w:fill="FFFFFF"/>
        </w:rPr>
        <w:t>wikipedia.com)</w:t>
      </w:r>
      <w:r>
        <w:rPr>
          <w:rFonts w:ascii="Times New Roman" w:eastAsia="Times New Roman" w:hAnsi="Times New Roman" w:cs="Times New Roman"/>
          <w:sz w:val="26"/>
          <w:szCs w:val="26"/>
        </w:rPr>
        <w:t>. </w:t>
      </w:r>
    </w:p>
    <w:p w:rsidR="00AE54A9" w:rsidRDefault="000464EC">
      <w:pPr>
        <w:shd w:val="clear" w:color="auto" w:fill="FFFFFF"/>
        <w:spacing w:after="0" w:line="360" w:lineRule="auto"/>
        <w:ind w:firstLine="720"/>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Visible light fal</w:t>
      </w:r>
      <w:r>
        <w:rPr>
          <w:rFonts w:ascii="Times New Roman" w:eastAsia="Times New Roman" w:hAnsi="Times New Roman" w:cs="Times New Roman"/>
          <w:sz w:val="26"/>
          <w:szCs w:val="26"/>
        </w:rPr>
        <w:t>ls in the range of the EM spectrum between infrared (IR) and ultraviolet (UV). It has frequencies of about 4 × 10</w:t>
      </w:r>
      <w:r>
        <w:rPr>
          <w:rFonts w:ascii="Times New Roman" w:eastAsia="Times New Roman" w:hAnsi="Times New Roman" w:cs="Times New Roman"/>
          <w:sz w:val="26"/>
          <w:szCs w:val="26"/>
          <w:bdr w:val="none" w:sz="0" w:space="0" w:color="auto" w:frame="1"/>
          <w:vertAlign w:val="superscript"/>
        </w:rPr>
        <w:t>14</w:t>
      </w:r>
      <w:r>
        <w:rPr>
          <w:rFonts w:ascii="Times New Roman" w:eastAsia="Times New Roman" w:hAnsi="Times New Roman" w:cs="Times New Roman"/>
          <w:sz w:val="26"/>
          <w:szCs w:val="26"/>
        </w:rPr>
        <w:t> to 8 × 10</w:t>
      </w:r>
      <w:r>
        <w:rPr>
          <w:rFonts w:ascii="Times New Roman" w:eastAsia="Times New Roman" w:hAnsi="Times New Roman" w:cs="Times New Roman"/>
          <w:sz w:val="26"/>
          <w:szCs w:val="26"/>
          <w:bdr w:val="none" w:sz="0" w:space="0" w:color="auto" w:frame="1"/>
          <w:vertAlign w:val="superscript"/>
        </w:rPr>
        <w:t>14</w:t>
      </w:r>
      <w:r>
        <w:rPr>
          <w:rFonts w:ascii="Times New Roman" w:eastAsia="Times New Roman" w:hAnsi="Times New Roman" w:cs="Times New Roman"/>
          <w:sz w:val="26"/>
          <w:szCs w:val="26"/>
        </w:rPr>
        <w:t> cycles per second, or hertz (Hz) and wavelengths of about 740 nanometers (nm) or 2.9 × 10</w:t>
      </w:r>
      <w:r>
        <w:rPr>
          <w:rFonts w:ascii="Times New Roman" w:eastAsia="Times New Roman" w:hAnsi="Times New Roman" w:cs="Times New Roman"/>
          <w:sz w:val="26"/>
          <w:szCs w:val="26"/>
          <w:bdr w:val="none" w:sz="0" w:space="0" w:color="auto" w:frame="1"/>
          <w:vertAlign w:val="superscript"/>
        </w:rPr>
        <w:t>−5</w:t>
      </w:r>
      <w:r>
        <w:rPr>
          <w:rFonts w:ascii="Times New Roman" w:eastAsia="Times New Roman" w:hAnsi="Times New Roman" w:cs="Times New Roman"/>
          <w:sz w:val="26"/>
          <w:szCs w:val="26"/>
        </w:rPr>
        <w:t> inches, to 380 nm (1.5 × 10</w:t>
      </w:r>
      <w:r>
        <w:rPr>
          <w:rFonts w:ascii="Times New Roman" w:eastAsia="Times New Roman" w:hAnsi="Times New Roman" w:cs="Times New Roman"/>
          <w:sz w:val="26"/>
          <w:szCs w:val="26"/>
          <w:bdr w:val="none" w:sz="0" w:space="0" w:color="auto" w:frame="1"/>
          <w:vertAlign w:val="superscript"/>
        </w:rPr>
        <w:t>−5</w:t>
      </w:r>
      <w:r>
        <w:rPr>
          <w:rFonts w:ascii="Times New Roman" w:eastAsia="Times New Roman" w:hAnsi="Times New Roman" w:cs="Times New Roman"/>
          <w:sz w:val="26"/>
          <w:szCs w:val="26"/>
        </w:rPr>
        <w:t> inches</w:t>
      </w:r>
      <w:r>
        <w:rPr>
          <w:rFonts w:ascii="Times New Roman" w:eastAsia="Times New Roman" w:hAnsi="Times New Roman" w:cs="Times New Roman"/>
          <w:sz w:val="26"/>
          <w:szCs w:val="26"/>
        </w:rPr>
        <w:t>). </w:t>
      </w:r>
    </w:p>
    <w:p w:rsidR="00AE54A9" w:rsidRDefault="000464EC">
      <w:pPr>
        <w:shd w:val="clear" w:color="auto" w:fill="FFFFFF"/>
        <w:spacing w:before="100" w:beforeAutospacing="1" w:after="100" w:afterAutospacing="1" w:line="360" w:lineRule="auto"/>
        <w:ind w:firstLine="720"/>
        <w:jc w:val="both"/>
        <w:rPr>
          <w:rFonts w:ascii="Times New Roman" w:eastAsia="Times New Roman" w:hAnsi="Times New Roman" w:cs="Times New Roman"/>
          <w:spacing w:val="2"/>
          <w:sz w:val="26"/>
          <w:szCs w:val="24"/>
        </w:rPr>
      </w:pPr>
      <w:r>
        <w:rPr>
          <w:rFonts w:ascii="Times New Roman" w:eastAsia="Times New Roman" w:hAnsi="Times New Roman" w:cs="Times New Roman"/>
          <w:spacing w:val="2"/>
          <w:sz w:val="26"/>
          <w:szCs w:val="24"/>
        </w:rPr>
        <w:t>Light color is usually determined by the energy being produced by the source that emits it. The hotter an object is, the more energy it radiates, resulting in light with shorter wavelengths. Cooler objects create light with longer wavelengths. For exam</w:t>
      </w:r>
      <w:r>
        <w:rPr>
          <w:rFonts w:ascii="Times New Roman" w:eastAsia="Times New Roman" w:hAnsi="Times New Roman" w:cs="Times New Roman"/>
          <w:spacing w:val="2"/>
          <w:sz w:val="26"/>
          <w:szCs w:val="24"/>
        </w:rPr>
        <w:t>ple, if you fire up a blowtorch, you will find its flame is red at first, but as you turn it up, the color becomes blue.</w:t>
      </w:r>
    </w:p>
    <w:p w:rsidR="00AE54A9" w:rsidRDefault="000464EC">
      <w:pPr>
        <w:shd w:val="clear" w:color="auto" w:fill="FFFFFF"/>
        <w:spacing w:before="100" w:beforeAutospacing="1" w:after="100" w:afterAutospacing="1" w:line="360" w:lineRule="auto"/>
        <w:ind w:firstLine="720"/>
        <w:jc w:val="both"/>
        <w:rPr>
          <w:rFonts w:ascii="Times New Roman" w:eastAsia="Times New Roman" w:hAnsi="Times New Roman" w:cs="Times New Roman"/>
          <w:spacing w:val="2"/>
          <w:sz w:val="26"/>
          <w:szCs w:val="24"/>
        </w:rPr>
      </w:pPr>
      <w:r>
        <w:rPr>
          <w:rFonts w:ascii="Times New Roman" w:eastAsia="Times New Roman" w:hAnsi="Times New Roman" w:cs="Times New Roman"/>
          <w:spacing w:val="2"/>
          <w:sz w:val="26"/>
          <w:szCs w:val="24"/>
        </w:rPr>
        <w:t>Similarly, stars emit different colors of light because of their temperatures. The surface of the sun has a temperature around 5,500 de</w:t>
      </w:r>
      <w:r>
        <w:rPr>
          <w:rFonts w:ascii="Times New Roman" w:eastAsia="Times New Roman" w:hAnsi="Times New Roman" w:cs="Times New Roman"/>
          <w:spacing w:val="2"/>
          <w:sz w:val="26"/>
          <w:szCs w:val="24"/>
        </w:rPr>
        <w:t>grees Celsius, causing it to emit a yellowish light. A star with a cooler temperature of 3,000 C, like Betelgeuse, emits red light. Hotter stars like Rigel, with a surface temperature of 12,000 C, emit blue light (</w:t>
      </w:r>
      <w:r>
        <w:rPr>
          <w:rFonts w:ascii="Times New Roman" w:hAnsi="Times New Roman" w:cs="Times New Roman"/>
          <w:color w:val="000000"/>
          <w:sz w:val="26"/>
        </w:rPr>
        <w:t xml:space="preserve">Steeger </w:t>
      </w:r>
      <w:r>
        <w:rPr>
          <w:rFonts w:ascii="Times New Roman" w:hAnsi="Times New Roman" w:cs="Times New Roman"/>
          <w:i/>
          <w:color w:val="000000"/>
          <w:sz w:val="26"/>
        </w:rPr>
        <w:t>et al.,</w:t>
      </w:r>
      <w:r>
        <w:rPr>
          <w:rFonts w:ascii="Times New Roman" w:hAnsi="Times New Roman" w:cs="Times New Roman"/>
          <w:color w:val="000000"/>
          <w:sz w:val="26"/>
        </w:rPr>
        <w:t xml:space="preserve"> 2001)</w:t>
      </w:r>
      <w:r>
        <w:rPr>
          <w:rFonts w:ascii="Times New Roman" w:eastAsia="Times New Roman" w:hAnsi="Times New Roman" w:cs="Times New Roman"/>
          <w:spacing w:val="2"/>
          <w:sz w:val="26"/>
          <w:szCs w:val="24"/>
        </w:rPr>
        <w:t>.</w:t>
      </w:r>
    </w:p>
    <w:p w:rsidR="00AE54A9" w:rsidRDefault="000464EC">
      <w:pPr>
        <w:autoSpaceDE w:val="0"/>
        <w:autoSpaceDN w:val="0"/>
        <w:adjustRightInd w:val="0"/>
        <w:spacing w:after="0" w:line="360" w:lineRule="auto"/>
        <w:ind w:firstLine="720"/>
        <w:jc w:val="both"/>
        <w:rPr>
          <w:rFonts w:ascii="Times New Roman" w:hAnsi="Times New Roman" w:cs="Times New Roman"/>
          <w:color w:val="000000"/>
          <w:sz w:val="26"/>
        </w:rPr>
      </w:pPr>
      <w:r>
        <w:rPr>
          <w:rFonts w:ascii="Times New Roman" w:hAnsi="Times New Roman" w:cs="Times New Roman"/>
          <w:color w:val="000000"/>
          <w:sz w:val="26"/>
        </w:rPr>
        <w:lastRenderedPageBreak/>
        <w:t>In 1801, he was exp</w:t>
      </w:r>
      <w:r>
        <w:rPr>
          <w:rFonts w:ascii="Times New Roman" w:hAnsi="Times New Roman" w:cs="Times New Roman"/>
          <w:color w:val="000000"/>
          <w:sz w:val="26"/>
        </w:rPr>
        <w:t>erimenting with silver chloride, a chemical which turned black when exposed to sunlight. He had heard that exposure to blue light caused a greater reaction in silver chloride than exposure to red light. Ritter decided to measure the rate at which silver ch</w:t>
      </w:r>
      <w:r>
        <w:rPr>
          <w:rFonts w:ascii="Times New Roman" w:hAnsi="Times New Roman" w:cs="Times New Roman"/>
          <w:color w:val="000000"/>
          <w:sz w:val="26"/>
        </w:rPr>
        <w:t>loride reacted when exposed to the different colors of light. To do this, he directed sunlight through a glass prism to create a spectrum. He then placed silver chloride in each color of the spectrum. Ritter noticed that the silver chloride showed little c</w:t>
      </w:r>
      <w:r>
        <w:rPr>
          <w:rFonts w:ascii="Times New Roman" w:hAnsi="Times New Roman" w:cs="Times New Roman"/>
          <w:color w:val="000000"/>
          <w:sz w:val="26"/>
        </w:rPr>
        <w:t xml:space="preserve">hange in the red part of the spectrum, but increasingly darkened toward the violet end of the spectrum. This proved that exposure to blue light did cause silver chloride to turn black much more efficiently than exposure to red light (Steeger </w:t>
      </w:r>
      <w:r>
        <w:rPr>
          <w:rFonts w:ascii="Times New Roman" w:hAnsi="Times New Roman" w:cs="Times New Roman"/>
          <w:i/>
          <w:color w:val="000000"/>
          <w:sz w:val="26"/>
        </w:rPr>
        <w:t>et al.,</w:t>
      </w:r>
      <w:r>
        <w:rPr>
          <w:rFonts w:ascii="Times New Roman" w:hAnsi="Times New Roman" w:cs="Times New Roman"/>
          <w:color w:val="000000"/>
          <w:sz w:val="26"/>
        </w:rPr>
        <w:t xml:space="preserve"> 2001).</w:t>
      </w:r>
      <w:r>
        <w:rPr>
          <w:rFonts w:ascii="Times New Roman" w:hAnsi="Times New Roman" w:cs="Times New Roman"/>
          <w:color w:val="000000"/>
          <w:sz w:val="26"/>
        </w:rPr>
        <w:t xml:space="preserve"> </w:t>
      </w:r>
    </w:p>
    <w:p w:rsidR="00AE54A9" w:rsidRDefault="000464EC">
      <w:pPr>
        <w:autoSpaceDE w:val="0"/>
        <w:autoSpaceDN w:val="0"/>
        <w:adjustRightInd w:val="0"/>
        <w:spacing w:after="0" w:line="360" w:lineRule="auto"/>
        <w:ind w:firstLine="720"/>
        <w:jc w:val="both"/>
        <w:rPr>
          <w:rFonts w:ascii="Times New Roman" w:hAnsi="Times New Roman" w:cs="Times New Roman"/>
          <w:iCs/>
          <w:color w:val="000000"/>
          <w:sz w:val="26"/>
        </w:rPr>
      </w:pPr>
      <w:r>
        <w:rPr>
          <w:rFonts w:ascii="Times New Roman" w:hAnsi="Times New Roman" w:cs="Times New Roman"/>
          <w:color w:val="000000"/>
          <w:sz w:val="26"/>
        </w:rPr>
        <w:t>Ultraviolet (UV) is electromagnetic radiation with a wavelength from 10 nm to 400 nm, shorter than that of visible light but longer than X-rays. UV radiation is present in sunlight constituting about 10% of the total light output of the Sun. It is also pro</w:t>
      </w:r>
      <w:r>
        <w:rPr>
          <w:rFonts w:ascii="Times New Roman" w:hAnsi="Times New Roman" w:cs="Times New Roman"/>
          <w:color w:val="000000"/>
          <w:sz w:val="26"/>
        </w:rPr>
        <w:t xml:space="preserve">duced by electric arcs and specialized lights, such as mercury-vapor lamps, tanning lamps, and black lights. Although long-wavelength ultraviolet is not considered an ionizing radiation because its photons lack the energy to ionize atoms, </w:t>
      </w:r>
      <w:r>
        <w:rPr>
          <w:rFonts w:ascii="Times New Roman" w:hAnsi="Times New Roman" w:cs="Times New Roman"/>
          <w:bCs/>
          <w:color w:val="000000"/>
          <w:sz w:val="26"/>
        </w:rPr>
        <w:t>it can cause chem</w:t>
      </w:r>
      <w:r>
        <w:rPr>
          <w:rFonts w:ascii="Times New Roman" w:hAnsi="Times New Roman" w:cs="Times New Roman"/>
          <w:bCs/>
          <w:color w:val="000000"/>
          <w:sz w:val="26"/>
        </w:rPr>
        <w:t>ical reactions and causes many substances to glow or fluoresce</w:t>
      </w:r>
      <w:r>
        <w:rPr>
          <w:rFonts w:ascii="Times New Roman" w:hAnsi="Times New Roman" w:cs="Times New Roman"/>
          <w:color w:val="000000"/>
          <w:sz w:val="26"/>
        </w:rPr>
        <w:t>. Consequently, the chemical and biological effects of UV are greater than simple heating effects, and many practical applications of UV radiation derive from its interactions with organic molec</w:t>
      </w:r>
      <w:r>
        <w:rPr>
          <w:rFonts w:ascii="Times New Roman" w:hAnsi="Times New Roman" w:cs="Times New Roman"/>
          <w:color w:val="000000"/>
          <w:sz w:val="26"/>
        </w:rPr>
        <w:t xml:space="preserve">ules </w:t>
      </w:r>
      <w:r>
        <w:rPr>
          <w:rFonts w:ascii="Times New Roman" w:hAnsi="Times New Roman" w:cs="Times New Roman"/>
          <w:iCs/>
          <w:color w:val="000000"/>
          <w:sz w:val="26"/>
        </w:rPr>
        <w:t>(wikipedia.com).</w:t>
      </w:r>
    </w:p>
    <w:p w:rsidR="00AE54A9" w:rsidRDefault="000464EC">
      <w:pPr>
        <w:autoSpaceDE w:val="0"/>
        <w:autoSpaceDN w:val="0"/>
        <w:adjustRightInd w:val="0"/>
        <w:spacing w:after="0" w:line="360" w:lineRule="auto"/>
        <w:ind w:firstLine="720"/>
        <w:jc w:val="both"/>
        <w:rPr>
          <w:rFonts w:ascii="Times New Roman" w:hAnsi="Times New Roman" w:cs="Times New Roman"/>
          <w:sz w:val="32"/>
          <w:szCs w:val="28"/>
        </w:rPr>
      </w:pPr>
      <w:r>
        <w:rPr>
          <w:rFonts w:ascii="Times New Roman" w:hAnsi="Times New Roman" w:cs="Times New Roman"/>
          <w:color w:val="000000"/>
          <w:sz w:val="26"/>
        </w:rPr>
        <w:t>Ultraviolet (UV), one of the components of solar radiation, is divided into UV-A (320-400 nm), UV-B (280-320 nm), and UV-C (200-280 nm). Normally, stratospheric ozone reflects UV-C and most of the UV-B, so only UV-A, and a little of t</w:t>
      </w:r>
      <w:r>
        <w:rPr>
          <w:rFonts w:ascii="Times New Roman" w:hAnsi="Times New Roman" w:cs="Times New Roman"/>
          <w:color w:val="000000"/>
          <w:sz w:val="26"/>
        </w:rPr>
        <w:t xml:space="preserve">he UV-B reach the Earth (Steeger </w:t>
      </w:r>
      <w:r>
        <w:rPr>
          <w:rFonts w:ascii="Times New Roman" w:hAnsi="Times New Roman" w:cs="Times New Roman"/>
          <w:i/>
          <w:color w:val="000000"/>
          <w:sz w:val="26"/>
        </w:rPr>
        <w:t>et al.,</w:t>
      </w:r>
      <w:r>
        <w:rPr>
          <w:rFonts w:ascii="Times New Roman" w:hAnsi="Times New Roman" w:cs="Times New Roman"/>
          <w:color w:val="000000"/>
          <w:sz w:val="26"/>
        </w:rPr>
        <w:t xml:space="preserve"> 2001). Organisms on Earth are therefore evolutionarily adapted to UV-A, but might not be adapted to UV-B.</w:t>
      </w:r>
    </w:p>
    <w:p w:rsidR="00AE54A9" w:rsidRDefault="000464EC">
      <w:pPr>
        <w:autoSpaceDE w:val="0"/>
        <w:autoSpaceDN w:val="0"/>
        <w:adjustRightInd w:val="0"/>
        <w:spacing w:after="0" w:line="360" w:lineRule="auto"/>
        <w:ind w:firstLine="720"/>
        <w:jc w:val="both"/>
        <w:rPr>
          <w:rFonts w:ascii="Times New Roman" w:hAnsi="Times New Roman" w:cs="Times New Roman"/>
          <w:sz w:val="26"/>
        </w:rPr>
      </w:pPr>
      <w:r>
        <w:rPr>
          <w:rFonts w:ascii="Times New Roman" w:hAnsi="Times New Roman" w:cs="Times New Roman"/>
          <w:sz w:val="26"/>
        </w:rPr>
        <w:lastRenderedPageBreak/>
        <w:t>Jordan and Kurtz (2013),later observations and studies appeared in the mid-1990s, although at this time the a</w:t>
      </w:r>
      <w:r>
        <w:rPr>
          <w:rFonts w:ascii="Times New Roman" w:hAnsi="Times New Roman" w:cs="Times New Roman"/>
          <w:sz w:val="26"/>
        </w:rPr>
        <w:t>gent responsible for EVA browning had not been identified. It is interesting that even in 1994 Jordan and Kurtz, (2013)noted that Cerium Oxide-containing glass (which blocks UV radiation below 350 nm) prevented EVA discoloration in indoor tests.</w:t>
      </w:r>
    </w:p>
    <w:p w:rsidR="00AE54A9" w:rsidRDefault="000464EC">
      <w:pPr>
        <w:autoSpaceDE w:val="0"/>
        <w:autoSpaceDN w:val="0"/>
        <w:adjustRightInd w:val="0"/>
        <w:spacing w:after="0" w:line="360" w:lineRule="auto"/>
        <w:ind w:firstLine="720"/>
        <w:jc w:val="both"/>
        <w:rPr>
          <w:rFonts w:ascii="Times New Roman" w:hAnsi="Times New Roman" w:cs="Times New Roman"/>
          <w:sz w:val="26"/>
        </w:rPr>
      </w:pPr>
      <w:r>
        <w:rPr>
          <w:rFonts w:ascii="Times New Roman" w:hAnsi="Times New Roman" w:cs="Times New Roman"/>
          <w:sz w:val="26"/>
        </w:rPr>
        <w:t xml:space="preserve">Kempe </w:t>
      </w:r>
      <w:r>
        <w:rPr>
          <w:rFonts w:ascii="Times New Roman" w:hAnsi="Times New Roman" w:cs="Times New Roman"/>
          <w:i/>
          <w:sz w:val="26"/>
        </w:rPr>
        <w:t>et a</w:t>
      </w:r>
      <w:r>
        <w:rPr>
          <w:rFonts w:ascii="Times New Roman" w:hAnsi="Times New Roman" w:cs="Times New Roman"/>
          <w:i/>
          <w:sz w:val="26"/>
        </w:rPr>
        <w:t>l.</w:t>
      </w:r>
      <w:r>
        <w:rPr>
          <w:rFonts w:ascii="Times New Roman" w:hAnsi="Times New Roman" w:cs="Times New Roman"/>
          <w:sz w:val="26"/>
        </w:rPr>
        <w:t xml:space="preserve"> (2007)Formulations of EVA that undergo yellowing/browning has also been shown to produce acetic acid, with UV exposure which corrodes solder bonds and electrical contacts. This also corresponds to increased leakage current through the encapsulant.</w:t>
      </w:r>
    </w:p>
    <w:p w:rsidR="00AE54A9" w:rsidRDefault="000464EC">
      <w:pPr>
        <w:autoSpaceDE w:val="0"/>
        <w:autoSpaceDN w:val="0"/>
        <w:adjustRightInd w:val="0"/>
        <w:spacing w:after="0" w:line="360" w:lineRule="auto"/>
        <w:ind w:firstLine="720"/>
        <w:jc w:val="both"/>
        <w:rPr>
          <w:rFonts w:ascii="Times New Roman" w:hAnsi="Times New Roman" w:cs="Times New Roman"/>
          <w:sz w:val="26"/>
        </w:rPr>
      </w:pPr>
      <w:r>
        <w:rPr>
          <w:rFonts w:ascii="Times New Roman" w:hAnsi="Times New Roman" w:cs="Times New Roman"/>
          <w:sz w:val="26"/>
        </w:rPr>
        <w:t xml:space="preserve">King </w:t>
      </w:r>
      <w:r>
        <w:rPr>
          <w:rFonts w:ascii="Times New Roman" w:hAnsi="Times New Roman" w:cs="Times New Roman"/>
          <w:i/>
          <w:sz w:val="26"/>
        </w:rPr>
        <w:t>et al.,</w:t>
      </w:r>
      <w:r>
        <w:rPr>
          <w:rFonts w:ascii="Times New Roman" w:hAnsi="Times New Roman" w:cs="Times New Roman"/>
          <w:sz w:val="26"/>
        </w:rPr>
        <w:t xml:space="preserve"> (1999)Performance Losses initially attributed optical losses at the from EVA browning at the Carrisa Planes Site have later attributed to Fill Factor Losses due to solder-bond degradation and inadequate use of bypass diodes.</w:t>
      </w:r>
    </w:p>
    <w:p w:rsidR="00AE54A9" w:rsidRDefault="000464EC">
      <w:pPr>
        <w:autoSpaceDE w:val="0"/>
        <w:autoSpaceDN w:val="0"/>
        <w:adjustRightInd w:val="0"/>
        <w:spacing w:after="0" w:line="360" w:lineRule="auto"/>
        <w:ind w:firstLine="720"/>
        <w:jc w:val="both"/>
        <w:rPr>
          <w:rFonts w:ascii="Times New Roman" w:hAnsi="Times New Roman" w:cs="Times New Roman"/>
          <w:sz w:val="26"/>
        </w:rPr>
      </w:pPr>
      <w:r>
        <w:rPr>
          <w:rFonts w:ascii="Times New Roman" w:hAnsi="Times New Roman" w:cs="Times New Roman"/>
          <w:sz w:val="26"/>
        </w:rPr>
        <w:t xml:space="preserve">In 2003 Jorgensen </w:t>
      </w:r>
      <w:r>
        <w:rPr>
          <w:rFonts w:ascii="Times New Roman" w:hAnsi="Times New Roman" w:cs="Times New Roman"/>
          <w:i/>
          <w:sz w:val="26"/>
        </w:rPr>
        <w:t>et al</w:t>
      </w:r>
      <w:r>
        <w:rPr>
          <w:rFonts w:ascii="Times New Roman" w:hAnsi="Times New Roman" w:cs="Times New Roman"/>
          <w:i/>
          <w:sz w:val="26"/>
        </w:rPr>
        <w:t>.</w:t>
      </w:r>
      <w:r>
        <w:rPr>
          <w:rFonts w:ascii="Times New Roman" w:hAnsi="Times New Roman" w:cs="Times New Roman"/>
          <w:sz w:val="26"/>
        </w:rPr>
        <w:t xml:space="preserve"> measured the “Peel Strength” of EVA layers vacuum laminated to various backsheet materials after exposure to a Xenon UV source at intensities of ~1 sun.</w:t>
      </w:r>
    </w:p>
    <w:p w:rsidR="00AE54A9" w:rsidRDefault="000464EC">
      <w:pPr>
        <w:autoSpaceDE w:val="0"/>
        <w:autoSpaceDN w:val="0"/>
        <w:adjustRightInd w:val="0"/>
        <w:spacing w:after="0" w:line="360" w:lineRule="auto"/>
        <w:ind w:firstLine="720"/>
        <w:jc w:val="both"/>
        <w:rPr>
          <w:rFonts w:ascii="Times New Roman" w:hAnsi="Times New Roman" w:cs="Times New Roman"/>
          <w:sz w:val="26"/>
        </w:rPr>
      </w:pPr>
      <w:r>
        <w:rPr>
          <w:rFonts w:ascii="Times New Roman" w:hAnsi="Times New Roman" w:cs="Times New Roman"/>
          <w:sz w:val="26"/>
        </w:rPr>
        <w:t>At least one study has examined the decrease in light transmittance and PV module efficiency for sili</w:t>
      </w:r>
      <w:r>
        <w:rPr>
          <w:rFonts w:ascii="Times New Roman" w:hAnsi="Times New Roman" w:cs="Times New Roman"/>
          <w:sz w:val="26"/>
        </w:rPr>
        <w:t>cone-encapsulated PV modules with UV light exposure under an AM0 spectrum. The authors found a ~15% decrease in PV module efficiency after a ~15 year UV dose.</w:t>
      </w:r>
    </w:p>
    <w:p w:rsidR="00AE54A9" w:rsidRDefault="000464EC">
      <w:pPr>
        <w:autoSpaceDE w:val="0"/>
        <w:autoSpaceDN w:val="0"/>
        <w:adjustRightInd w:val="0"/>
        <w:spacing w:after="0" w:line="360" w:lineRule="auto"/>
        <w:ind w:firstLine="720"/>
        <w:jc w:val="both"/>
        <w:rPr>
          <w:rFonts w:ascii="Times New Roman" w:hAnsi="Times New Roman" w:cs="Times New Roman"/>
          <w:sz w:val="26"/>
        </w:rPr>
      </w:pPr>
      <w:r>
        <w:rPr>
          <w:rFonts w:ascii="Times New Roman" w:hAnsi="Times New Roman" w:cs="Times New Roman"/>
          <w:sz w:val="26"/>
        </w:rPr>
        <w:t xml:space="preserve">In 2003, Osterwald </w:t>
      </w:r>
      <w:r>
        <w:rPr>
          <w:rFonts w:ascii="Times New Roman" w:hAnsi="Times New Roman" w:cs="Times New Roman"/>
          <w:i/>
          <w:sz w:val="26"/>
        </w:rPr>
        <w:t>et al.,</w:t>
      </w:r>
      <w:r>
        <w:rPr>
          <w:rFonts w:ascii="Times New Roman" w:hAnsi="Times New Roman" w:cs="Times New Roman"/>
          <w:sz w:val="26"/>
        </w:rPr>
        <w:t xml:space="preserve"> published the results of a 5-year study of commercial c-Si PV modules </w:t>
      </w:r>
      <w:r>
        <w:rPr>
          <w:rFonts w:ascii="Times New Roman" w:hAnsi="Times New Roman" w:cs="Times New Roman"/>
          <w:sz w:val="26"/>
        </w:rPr>
        <w:t xml:space="preserve">in which the authors found a linear relationship between slow Isc degradation rates (-0.2%/year tob-0.5% year) and UV radiation dose. The authors did not attribute the decrease in Isc to EVA browning, noting an example of one module with an 8% drop in Isc </w:t>
      </w:r>
      <w:r>
        <w:rPr>
          <w:rFonts w:ascii="Times New Roman" w:hAnsi="Times New Roman" w:cs="Times New Roman"/>
          <w:sz w:val="26"/>
        </w:rPr>
        <w:t>and no obvious change in encapsulant appearance.</w:t>
      </w:r>
    </w:p>
    <w:p w:rsidR="00AE54A9" w:rsidRDefault="000464EC">
      <w:pPr>
        <w:autoSpaceDE w:val="0"/>
        <w:autoSpaceDN w:val="0"/>
        <w:adjustRightInd w:val="0"/>
        <w:spacing w:after="0" w:line="360" w:lineRule="auto"/>
        <w:ind w:firstLine="720"/>
        <w:jc w:val="both"/>
        <w:rPr>
          <w:rFonts w:ascii="Times New Roman" w:hAnsi="Times New Roman" w:cs="Times New Roman"/>
          <w:color w:val="000000"/>
          <w:sz w:val="26"/>
        </w:rPr>
      </w:pPr>
      <w:r>
        <w:rPr>
          <w:rFonts w:ascii="Times New Roman" w:hAnsi="Times New Roman" w:cs="Times New Roman"/>
          <w:color w:val="000000"/>
          <w:sz w:val="26"/>
        </w:rPr>
        <w:lastRenderedPageBreak/>
        <w:t>Johann Ritter (1801) is best known for his discovery of ultraviolet light in 1801. A year earlier, in 1800, William Herschel discovered infrared light. This was the first time that a form of light beyond vis</w:t>
      </w:r>
      <w:r>
        <w:rPr>
          <w:rFonts w:ascii="Times New Roman" w:hAnsi="Times New Roman" w:cs="Times New Roman"/>
          <w:color w:val="000000"/>
          <w:sz w:val="26"/>
        </w:rPr>
        <w:t>ible light had been detected. After hearing about Herschel's discovery of an invisible form of light beyond the red portion of the spectrum, Ritter decided to conduct experiments to determine if invisible light existed beyond the violet end of the spectrum</w:t>
      </w:r>
      <w:r>
        <w:rPr>
          <w:rFonts w:ascii="Times New Roman" w:hAnsi="Times New Roman" w:cs="Times New Roman"/>
          <w:color w:val="000000"/>
          <w:sz w:val="26"/>
        </w:rPr>
        <w:t xml:space="preserve"> as well. </w:t>
      </w:r>
    </w:p>
    <w:p w:rsidR="00AE54A9" w:rsidRPr="0031268D" w:rsidRDefault="000464EC" w:rsidP="0031268D">
      <w:pPr>
        <w:autoSpaceDE w:val="0"/>
        <w:autoSpaceDN w:val="0"/>
        <w:adjustRightInd w:val="0"/>
        <w:spacing w:after="0" w:line="360" w:lineRule="auto"/>
        <w:ind w:firstLine="720"/>
        <w:jc w:val="both"/>
        <w:rPr>
          <w:rFonts w:ascii="Times New Roman" w:hAnsi="Times New Roman" w:cs="Times New Roman"/>
          <w:b/>
          <w:sz w:val="32"/>
          <w:szCs w:val="28"/>
        </w:rPr>
      </w:pPr>
      <w:r>
        <w:rPr>
          <w:rFonts w:ascii="Times New Roman" w:hAnsi="Times New Roman" w:cs="Times New Roman"/>
          <w:color w:val="000000"/>
          <w:sz w:val="26"/>
        </w:rPr>
        <w:t>Johann Ritter then decided to place silver chloride in the area just beyond the violet end of the spectrum, in a region where no sunlight was visible. To his amazement, he saw that the silver chloride displayed an intense reaction well beyond th</w:t>
      </w:r>
      <w:r>
        <w:rPr>
          <w:rFonts w:ascii="Times New Roman" w:hAnsi="Times New Roman" w:cs="Times New Roman"/>
          <w:color w:val="000000"/>
          <w:sz w:val="26"/>
        </w:rPr>
        <w:t xml:space="preserve">e violet end of the spectrum, where no visible light could be seen. This showed for the first time that an invisible form of light existed beyond the violet end of the spectrum. </w:t>
      </w:r>
      <w:bookmarkStart w:id="0" w:name="_GoBack"/>
      <w:bookmarkEnd w:id="0"/>
    </w:p>
    <w:sectPr w:rsidR="00AE54A9" w:rsidRPr="0031268D">
      <w:footerReference w:type="default" r:id="rId8"/>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4EC" w:rsidRDefault="000464EC">
      <w:pPr>
        <w:spacing w:after="0" w:line="240" w:lineRule="auto"/>
      </w:pPr>
      <w:r>
        <w:separator/>
      </w:r>
    </w:p>
  </w:endnote>
  <w:endnote w:type="continuationSeparator" w:id="0">
    <w:p w:rsidR="000464EC" w:rsidRDefault="00046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4A9" w:rsidRDefault="000464EC">
    <w:pPr>
      <w:pStyle w:val="Footer"/>
      <w:jc w:val="center"/>
    </w:pPr>
    <w:r>
      <w:fldChar w:fldCharType="begin"/>
    </w:r>
    <w:r>
      <w:instrText xml:space="preserve"> PAGE   \* MERGEFORMAT </w:instrText>
    </w:r>
    <w:r>
      <w:fldChar w:fldCharType="separate"/>
    </w:r>
    <w:r w:rsidR="0031268D">
      <w:rPr>
        <w:noProof/>
      </w:rPr>
      <w:t>5</w:t>
    </w:r>
    <w:r>
      <w:fldChar w:fldCharType="end"/>
    </w:r>
  </w:p>
  <w:p w:rsidR="00AE54A9" w:rsidRDefault="00AE54A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4EC" w:rsidRDefault="000464EC">
      <w:pPr>
        <w:spacing w:after="0" w:line="240" w:lineRule="auto"/>
      </w:pPr>
      <w:r>
        <w:separator/>
      </w:r>
    </w:p>
  </w:footnote>
  <w:footnote w:type="continuationSeparator" w:id="0">
    <w:p w:rsidR="000464EC" w:rsidRDefault="000464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hybridMultilevel"/>
    <w:tmpl w:val="1264E36A"/>
    <w:lvl w:ilvl="0" w:tplc="ACFE1B56">
      <w:start w:val="1"/>
      <w:numFmt w:val="decimal"/>
      <w:lvlText w:val="%1."/>
      <w:lvlJc w:val="left"/>
      <w:pPr>
        <w:ind w:left="3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0000001"/>
    <w:multiLevelType w:val="hybridMultilevel"/>
    <w:tmpl w:val="B35669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2"/>
    <w:multiLevelType w:val="multilevel"/>
    <w:tmpl w:val="62B6386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000003"/>
    <w:multiLevelType w:val="multilevel"/>
    <w:tmpl w:val="E45A08F2"/>
    <w:lvl w:ilvl="0">
      <w:start w:val="1"/>
      <w:numFmt w:val="decimal"/>
      <w:lvlText w:val="%1."/>
      <w:lvlJc w:val="left"/>
      <w:pPr>
        <w:ind w:left="1980" w:hanging="360"/>
      </w:pPr>
      <w:rPr>
        <w:rFonts w:hint="default"/>
      </w:rPr>
    </w:lvl>
    <w:lvl w:ilvl="1">
      <w:start w:val="2"/>
      <w:numFmt w:val="decimal"/>
      <w:isLgl/>
      <w:lvlText w:val="%1.%2"/>
      <w:lvlJc w:val="left"/>
      <w:pPr>
        <w:ind w:left="198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420" w:hanging="180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4A9"/>
    <w:rsid w:val="000464EC"/>
    <w:rsid w:val="0031268D"/>
    <w:rsid w:val="00666244"/>
    <w:rsid w:val="00782C2B"/>
    <w:rsid w:val="00AE54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129A98"/>
  <w15:docId w15:val="{27456AA5-7DA0-4697-9069-61621286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kern w:val="0"/>
      <w14:ligatures w14:val="none"/>
    </w:rPr>
  </w:style>
  <w:style w:type="paragraph" w:styleId="Heading2">
    <w:name w:val="heading 2"/>
    <w:basedOn w:val="Normal"/>
    <w:next w:val="Normal"/>
    <w:link w:val="Heading2Char"/>
    <w:uiPriority w:val="9"/>
    <w:qFormat/>
    <w:pPr>
      <w:keepNext/>
      <w:keepLines/>
      <w:spacing w:before="200" w:after="0"/>
      <w:outlineLvl w:val="1"/>
    </w:pPr>
    <w:rPr>
      <w:rFonts w:ascii="Cambria" w:eastAsia="SimSu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Cambria" w:eastAsia="SimSun" w:hAnsi="Cambria" w:cs="SimSun"/>
      <w:b/>
      <w:bCs/>
      <w:color w:val="4F81BD"/>
      <w:kern w:val="0"/>
      <w:sz w:val="26"/>
      <w:szCs w:val="26"/>
      <w14:ligatures w14:val="non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pic-highlight">
    <w:name w:val="topic-highlight"/>
    <w:basedOn w:val="DefaultParagraphFont"/>
  </w:style>
  <w:style w:type="character" w:styleId="Hyperlink">
    <w:name w:val="Hyperlink"/>
    <w:basedOn w:val="DefaultParagraphFont"/>
    <w:uiPriority w:val="99"/>
    <w:rPr>
      <w:color w:val="0000FF"/>
      <w:u w:val="single"/>
    </w:rPr>
  </w:style>
  <w:style w:type="paragraph" w:styleId="ListParagraph">
    <w:name w:val="List Paragraph"/>
    <w:basedOn w:val="Normal"/>
    <w:uiPriority w:val="34"/>
    <w:qFormat/>
    <w:pPr>
      <w:spacing w:line="480" w:lineRule="auto"/>
      <w:ind w:left="720"/>
      <w:contextualSpacing/>
      <w:jc w:val="both"/>
    </w:pPr>
  </w:style>
  <w:style w:type="character" w:styleId="Emphasis">
    <w:name w:val="Emphasis"/>
    <w:basedOn w:val="DefaultParagraphFont"/>
    <w:uiPriority w:val="20"/>
    <w:qFormat/>
    <w:rPr>
      <w:i/>
      <w:iCs/>
    </w:rPr>
  </w:style>
  <w:style w:type="paragraph" w:styleId="BodyText">
    <w:name w:val="Body Text"/>
    <w:basedOn w:val="Normal"/>
    <w:link w:val="BodyTextChar"/>
    <w:uiPriority w:val="99"/>
    <w:qFormat/>
    <w:pPr>
      <w:shd w:val="clear" w:color="auto" w:fill="FFFFFF"/>
      <w:spacing w:after="300" w:line="240" w:lineRule="atLeast"/>
    </w:pPr>
    <w:rPr>
      <w:rFonts w:ascii="Arial" w:eastAsia="Arial Unicode MS" w:hAnsi="Arial" w:cs="Arial"/>
    </w:rPr>
  </w:style>
  <w:style w:type="character" w:customStyle="1" w:styleId="BodyTextChar">
    <w:name w:val="Body Text Char"/>
    <w:basedOn w:val="DefaultParagraphFont"/>
    <w:link w:val="BodyText"/>
    <w:uiPriority w:val="99"/>
    <w:qFormat/>
    <w:rPr>
      <w:rFonts w:ascii="Arial" w:eastAsia="Arial Unicode MS" w:hAnsi="Arial" w:cs="Arial"/>
      <w:kern w:val="0"/>
      <w:shd w:val="clear" w:color="auto" w:fill="FFFFFF"/>
      <w14:ligatures w14:val="none"/>
    </w:rPr>
  </w:style>
  <w:style w:type="table" w:styleId="TableGrid">
    <w:name w:val="Table Grid"/>
    <w:basedOn w:val="TableNormal"/>
    <w:uiPriority w:val="59"/>
    <w:pPr>
      <w:spacing w:after="0" w:line="240" w:lineRule="auto"/>
      <w:jc w:val="both"/>
    </w:pPr>
    <w:rPr>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
    <w:name w:val="Heading #1_"/>
    <w:basedOn w:val="DefaultParagraphFont"/>
    <w:link w:val="Heading10"/>
    <w:uiPriority w:val="99"/>
    <w:rPr>
      <w:rFonts w:ascii="Arial" w:hAnsi="Arial" w:cs="Arial"/>
      <w:b/>
      <w:bCs/>
      <w:shd w:val="clear" w:color="auto" w:fill="FFFFFF"/>
    </w:rPr>
  </w:style>
  <w:style w:type="paragraph" w:customStyle="1" w:styleId="Heading10">
    <w:name w:val="Heading #1"/>
    <w:basedOn w:val="Normal"/>
    <w:link w:val="Heading1"/>
    <w:uiPriority w:val="99"/>
    <w:pPr>
      <w:shd w:val="clear" w:color="auto" w:fill="FFFFFF"/>
      <w:spacing w:after="0" w:line="749" w:lineRule="exact"/>
      <w:outlineLvl w:val="0"/>
    </w:pPr>
    <w:rPr>
      <w:rFonts w:ascii="Arial" w:hAnsi="Arial" w:cs="Arial"/>
      <w:b/>
      <w:bCs/>
      <w:kern w:val="2"/>
      <w14:ligatures w14:val="standardContextual"/>
    </w:rPr>
  </w:style>
  <w:style w:type="character" w:customStyle="1" w:styleId="BodytextItalic">
    <w:name w:val="Body text + Italic"/>
    <w:uiPriority w:val="99"/>
    <w:rPr>
      <w:rFonts w:ascii="Arial" w:hAnsi="Arial" w:cs="Arial"/>
      <w:i/>
      <w:iCs/>
      <w:spacing w:val="0"/>
      <w:sz w:val="22"/>
      <w:szCs w:val="22"/>
    </w:rPr>
  </w:style>
  <w:style w:type="character" w:customStyle="1" w:styleId="BodytextBold">
    <w:name w:val="Body text + Bold"/>
    <w:uiPriority w:val="99"/>
    <w:rPr>
      <w:rFonts w:ascii="Arial" w:hAnsi="Arial" w:cs="Arial"/>
      <w:b/>
      <w:bCs/>
      <w:spacing w:val="0"/>
      <w:sz w:val="22"/>
      <w:szCs w:val="22"/>
    </w:rPr>
  </w:style>
  <w:style w:type="character" w:customStyle="1" w:styleId="BodytextItalic2">
    <w:name w:val="Body text + Italic2"/>
    <w:uiPriority w:val="99"/>
    <w:rPr>
      <w:rFonts w:ascii="Arial" w:hAnsi="Arial" w:cs="Arial"/>
      <w:i/>
      <w:iCs/>
      <w:spacing w:val="-10"/>
      <w:sz w:val="22"/>
      <w:szCs w:val="22"/>
    </w:rPr>
  </w:style>
  <w:style w:type="character" w:customStyle="1" w:styleId="Bodytext9pt3">
    <w:name w:val="Body text + 9 pt3"/>
    <w:uiPriority w:val="99"/>
    <w:rPr>
      <w:rFonts w:ascii="Arial" w:hAnsi="Arial" w:cs="Arial"/>
      <w:i/>
      <w:iCs/>
      <w:spacing w:val="20"/>
      <w:sz w:val="18"/>
      <w:szCs w:val="18"/>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Calibri" w:hAnsi="Tahoma" w:cs="Tahoma"/>
      <w:kern w:val="0"/>
      <w:sz w:val="16"/>
      <w:szCs w:val="16"/>
      <w14:ligatures w14:val="none"/>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SimSun"/>
      <w:kern w:val="0"/>
      <w14:ligatures w14:val="none"/>
    </w:rPr>
  </w:style>
  <w:style w:type="paragraph" w:customStyle="1" w:styleId="BodyText1">
    <w:name w:val="Body Text1"/>
    <w:basedOn w:val="Normal"/>
    <w:uiPriority w:val="99"/>
    <w:pPr>
      <w:shd w:val="clear" w:color="auto" w:fill="FFFFFF"/>
      <w:spacing w:after="300" w:line="240" w:lineRule="atLeast"/>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ivescience.com/38169-electromagnetism.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1166</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2025-08-13T07:47:00Z</dcterms:created>
  <dcterms:modified xsi:type="dcterms:W3CDTF">2025-08-13T07:47:00Z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8fe9aca2-7314-4678-84f5-54c7a0fae32d</vt:lpwstr>
  </property>
  <property fmtid="{D5CDD505-2E9C-101B-9397-08002B2CF9AE}" pid="3" name="ICV">
    <vt:lpwstr>c251abe9846b4048a1d100649b147975</vt:lpwstr>
  </property>
</Properties>
</file>