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8"/>
          <w:szCs w:val="28"/>
        </w:rPr>
      </w:pPr>
      <w:bookmarkStart w:id="0" w:name="_GoBack"/>
      <w:bookmarkEnd w:id="0"/>
      <w:r>
        <w:rPr>
          <w:sz w:val="28"/>
          <w:szCs w:val="28"/>
        </w:rPr>
        <w:t>CHAPTER FOUR</w:t>
      </w:r>
    </w:p>
    <w:p>
      <w:pPr>
        <w:pStyle w:val="style0"/>
        <w:rPr>
          <w:sz w:val="28"/>
          <w:szCs w:val="28"/>
        </w:rPr>
      </w:pPr>
      <w:r>
        <w:rPr>
          <w:b/>
          <w:bCs/>
          <w:sz w:val="28"/>
          <w:szCs w:val="28"/>
        </w:rPr>
        <w:t>4.0 Discussion and Conclusion</w:t>
      </w:r>
    </w:p>
    <w:p>
      <w:pPr>
        <w:pStyle w:val="style0"/>
        <w:rPr>
          <w:sz w:val="28"/>
          <w:szCs w:val="28"/>
        </w:rPr>
      </w:pPr>
      <w:r>
        <w:rPr>
          <w:b/>
          <w:bCs/>
          <w:sz w:val="28"/>
          <w:szCs w:val="28"/>
        </w:rPr>
        <w:t>4.1 Discussion</w:t>
      </w:r>
    </w:p>
    <w:p>
      <w:pPr>
        <w:pStyle w:val="style0"/>
        <w:rPr>
          <w:sz w:val="28"/>
          <w:szCs w:val="28"/>
        </w:rPr>
      </w:pPr>
      <w:r>
        <w:rPr>
          <w:sz w:val="28"/>
          <w:szCs w:val="28"/>
        </w:rPr>
        <w:t>This study was designed to investigate the microbial landscape of both spoiled and unspoiled plantains, aiming to isolate, identify, and characterize the bacterial and fungal communities present. The findings from this research provide a crucial insight into the specific microorganisms that drive spoilage, while also shedding light on the natural flora of healthy plantain fruit. The discussion will interpret these findings in the context of existing literature, highlighting their implications for food safety, post-harvest management, and public health.</w:t>
      </w:r>
    </w:p>
    <w:p>
      <w:pPr>
        <w:pStyle w:val="style0"/>
        <w:rPr>
          <w:sz w:val="28"/>
          <w:szCs w:val="28"/>
        </w:rPr>
      </w:pPr>
      <w:r>
        <w:rPr>
          <w:b/>
          <w:bCs/>
          <w:sz w:val="28"/>
          <w:szCs w:val="28"/>
        </w:rPr>
        <w:t>4.1.1 Microbial Diversity in Spoiled</w:t>
      </w:r>
      <w:r>
        <w:rPr>
          <w:b/>
          <w:bCs/>
          <w:sz w:val="28"/>
          <w:szCs w:val="28"/>
          <w:lang w:val="en-US"/>
        </w:rPr>
        <w:t xml:space="preserve"> plantain</w:t>
      </w:r>
      <w:r>
        <w:rPr>
          <w:b/>
          <w:bCs/>
          <w:sz w:val="28"/>
          <w:szCs w:val="28"/>
        </w:rPr>
        <w:t xml:space="preserve"> vs. Unspoiled Plantain</w:t>
      </w:r>
    </w:p>
    <w:p>
      <w:pPr>
        <w:pStyle w:val="style0"/>
        <w:rPr>
          <w:sz w:val="28"/>
          <w:szCs w:val="28"/>
        </w:rPr>
      </w:pPr>
      <w:r>
        <w:rPr>
          <w:sz w:val="28"/>
          <w:szCs w:val="28"/>
        </w:rPr>
        <w:t>A significant finding of this study was the marked difference in the microbial load and diversity between spoiled and unspoiled plantain samples. The spoiled plantains consistently exhibited a higher microbial count and were dominated by specific genera of bacteria and fungi known for their spoilage capabilities. For instance, the isolation of bacteria such as</w:t>
      </w:r>
      <w:r>
        <w:rPr>
          <w:sz w:val="24"/>
          <w:szCs w:val="24"/>
        </w:rPr>
        <w:t xml:space="preserve"> e.g., </w:t>
      </w:r>
      <w:r>
        <w:rPr>
          <w:b/>
          <w:bCs/>
          <w:i/>
          <w:iCs/>
          <w:sz w:val="24"/>
          <w:szCs w:val="24"/>
        </w:rPr>
        <w:t>Bacillus cereus, Pseudomonas aeruginosa, Klebsiella pneumoniae</w:t>
      </w:r>
      <w:r>
        <w:rPr>
          <w:b/>
          <w:bCs/>
          <w:i/>
          <w:iCs/>
          <w:sz w:val="24"/>
          <w:szCs w:val="24"/>
          <w:lang w:val="en-US"/>
        </w:rPr>
        <w:t xml:space="preserve"> </w:t>
      </w:r>
      <w:r>
        <w:rPr>
          <w:sz w:val="24"/>
          <w:szCs w:val="24"/>
        </w:rPr>
        <w:t xml:space="preserve">from the spoiled samples aligns with previous research. Olagoke et al. (2018) similarly identified </w:t>
      </w:r>
      <w:r>
        <w:rPr>
          <w:b/>
          <w:bCs/>
          <w:i/>
          <w:iCs/>
          <w:sz w:val="24"/>
          <w:szCs w:val="24"/>
        </w:rPr>
        <w:t>Bacillus</w:t>
      </w:r>
      <w:r>
        <w:rPr>
          <w:b/>
          <w:bCs/>
          <w:i/>
          <w:iCs/>
          <w:sz w:val="24"/>
          <w:szCs w:val="24"/>
          <w:lang w:val="en-US"/>
        </w:rPr>
        <w:t xml:space="preserve"> </w:t>
      </w:r>
      <w:r>
        <w:rPr>
          <w:b/>
          <w:bCs/>
          <w:i/>
          <w:iCs/>
          <w:sz w:val="24"/>
          <w:szCs w:val="24"/>
        </w:rPr>
        <w:t>and Pseudomonas*</w:t>
      </w:r>
      <w:r>
        <w:rPr>
          <w:sz w:val="24"/>
          <w:szCs w:val="24"/>
        </w:rPr>
        <w:t xml:space="preserve"> species as key </w:t>
      </w:r>
      <w:r>
        <w:rPr>
          <w:sz w:val="28"/>
          <w:szCs w:val="28"/>
        </w:rPr>
        <w:t xml:space="preserve">players in the deterioration of overripe plantain, attributing their prevalence to their robust enzymatic machinery capable of degrading complex plant tissues. The presence of </w:t>
      </w:r>
      <w:r>
        <w:rPr>
          <w:b/>
          <w:bCs/>
          <w:i/>
          <w:iCs/>
          <w:sz w:val="28"/>
          <w:szCs w:val="28"/>
        </w:rPr>
        <w:t>Klebsiella pneumoniae</w:t>
      </w:r>
      <w:r>
        <w:rPr>
          <w:b/>
          <w:bCs/>
          <w:i/>
          <w:iCs/>
          <w:sz w:val="28"/>
          <w:szCs w:val="28"/>
          <w:lang w:val="en-US"/>
        </w:rPr>
        <w:t xml:space="preserve">, </w:t>
      </w:r>
      <w:r>
        <w:rPr>
          <w:sz w:val="28"/>
          <w:szCs w:val="28"/>
        </w:rPr>
        <w:t xml:space="preserve"> a coliform, likely points to contamination from environmental sources or poor handling practices, a concern also raised by Ajayi (2018) in studies on plantain flour.</w:t>
      </w:r>
    </w:p>
    <w:p>
      <w:pPr>
        <w:pStyle w:val="style0"/>
        <w:rPr>
          <w:sz w:val="28"/>
          <w:szCs w:val="28"/>
        </w:rPr>
      </w:pPr>
      <w:r>
        <w:rPr>
          <w:sz w:val="28"/>
          <w:szCs w:val="28"/>
        </w:rPr>
        <w:t>Fungal isolates from the spoiled samples, particularly</w:t>
      </w:r>
      <w:r>
        <w:rPr>
          <w:sz w:val="28"/>
          <w:szCs w:val="28"/>
          <w:lang w:val="en-US"/>
        </w:rPr>
        <w:t xml:space="preserve"> </w:t>
      </w:r>
      <w:r>
        <w:rPr>
          <w:sz w:val="28"/>
          <w:szCs w:val="28"/>
        </w:rPr>
        <w:t>e.g</w:t>
      </w:r>
      <w:r>
        <w:rPr>
          <w:sz w:val="24"/>
          <w:szCs w:val="24"/>
        </w:rPr>
        <w:t xml:space="preserve">., </w:t>
      </w:r>
      <w:r>
        <w:rPr>
          <w:b/>
          <w:bCs/>
          <w:i/>
          <w:iCs/>
          <w:sz w:val="24"/>
          <w:szCs w:val="24"/>
        </w:rPr>
        <w:t xml:space="preserve">Aspergillus niger, Rhizopus stolonifer, Fusarium spp. </w:t>
      </w:r>
      <w:r>
        <w:rPr>
          <w:sz w:val="24"/>
          <w:szCs w:val="24"/>
        </w:rPr>
        <w:t>are well-documented post-harvest pathog</w:t>
      </w:r>
      <w:r>
        <w:rPr>
          <w:sz w:val="28"/>
          <w:szCs w:val="28"/>
        </w:rPr>
        <w:t xml:space="preserve">ens. The black rot commonly observed in spoiled plantain can be directly attributed to Aspergillus niger, while the soft, watery rot is characteristic of </w:t>
      </w:r>
      <w:r>
        <w:rPr>
          <w:i/>
          <w:iCs/>
          <w:sz w:val="28"/>
          <w:szCs w:val="28"/>
        </w:rPr>
        <w:t>Rhizopus stolonifer</w:t>
      </w:r>
      <w:r>
        <w:rPr>
          <w:i/>
          <w:iCs/>
          <w:sz w:val="28"/>
          <w:szCs w:val="28"/>
          <w:lang w:val="en-US"/>
        </w:rPr>
        <w:t xml:space="preserve"> </w:t>
      </w:r>
      <w:r>
        <w:rPr>
          <w:sz w:val="28"/>
          <w:szCs w:val="28"/>
        </w:rPr>
        <w:t xml:space="preserve">activity (Olorunjuwon et al., 2024). The identification of </w:t>
      </w:r>
      <w:r>
        <w:rPr>
          <w:i/>
          <w:iCs/>
          <w:sz w:val="28"/>
          <w:szCs w:val="28"/>
        </w:rPr>
        <w:t xml:space="preserve">Fusarium species </w:t>
      </w:r>
      <w:r>
        <w:rPr>
          <w:sz w:val="28"/>
          <w:szCs w:val="28"/>
        </w:rPr>
        <w:t>is also critical, as some strains are known to produce mycotoxins that pose a significant health risk. This finding corroborates the work of Yadav et al. (2019), who emphasized the role of these fungal genera in the spoilage of various fruits and vegetables.</w:t>
      </w:r>
    </w:p>
    <w:p>
      <w:pPr>
        <w:pStyle w:val="style0"/>
        <w:rPr>
          <w:sz w:val="28"/>
          <w:szCs w:val="28"/>
        </w:rPr>
      </w:pPr>
      <w:r>
        <w:rPr>
          <w:sz w:val="28"/>
          <w:szCs w:val="28"/>
        </w:rPr>
        <w:t>In stark contrast, the unspoiled plantain samples presented a different microbial profile. While not sterile, they hosted a less dense and more varied community of microorganisms, including some potential endophytes like e.g.,</w:t>
      </w:r>
      <w:r>
        <w:rPr>
          <w:i/>
          <w:iCs/>
          <w:sz w:val="28"/>
          <w:szCs w:val="28"/>
        </w:rPr>
        <w:t xml:space="preserve"> Bacillus subtilis</w:t>
      </w:r>
      <w:r>
        <w:rPr>
          <w:i/>
          <w:iCs/>
          <w:sz w:val="28"/>
          <w:szCs w:val="28"/>
          <w:lang w:val="en-US"/>
        </w:rPr>
        <w:t>,</w:t>
      </w:r>
      <w:r>
        <w:rPr>
          <w:i/>
          <w:iCs/>
          <w:sz w:val="28"/>
          <w:szCs w:val="28"/>
        </w:rPr>
        <w:t xml:space="preserve"> non-pathogenic Pseudomonas species. </w:t>
      </w:r>
      <w:r>
        <w:rPr>
          <w:i w:val="false"/>
          <w:iCs w:val="false"/>
          <w:sz w:val="28"/>
          <w:szCs w:val="28"/>
        </w:rPr>
        <w:t>The presence of</w:t>
      </w:r>
      <w:r>
        <w:rPr>
          <w:i/>
          <w:iCs/>
          <w:sz w:val="28"/>
          <w:szCs w:val="28"/>
        </w:rPr>
        <w:t xml:space="preserve"> Bacillus subtilis</w:t>
      </w:r>
      <w:r>
        <w:rPr>
          <w:sz w:val="28"/>
          <w:szCs w:val="28"/>
        </w:rPr>
        <w:t xml:space="preserve"> is particularly noteworthy, as certain strains are known biocontrol agents that can antagonize pathogenic fungi (Usman and Traore, 2024). This suggests that the natural microbiome of a healthy plantain may play a protective role, maintaining a microbial equilibrium that prevents spoilage pathogens from proliferating. This aligns with the broader understanding of plant microbiomes, where beneficial microbes can outcompete or inhibit pathogens, as explored by Yedidia et al. (2018) in the context of the plantain root system.</w:t>
      </w:r>
    </w:p>
    <w:p>
      <w:pPr>
        <w:pStyle w:val="style0"/>
        <w:rPr>
          <w:sz w:val="28"/>
          <w:szCs w:val="28"/>
        </w:rPr>
      </w:pPr>
      <w:r>
        <w:rPr>
          <w:b/>
          <w:bCs/>
          <w:sz w:val="28"/>
          <w:szCs w:val="28"/>
        </w:rPr>
        <w:t>4.1.2 Characterization and Pathogenicity</w:t>
      </w:r>
    </w:p>
    <w:p>
      <w:pPr>
        <w:pStyle w:val="style0"/>
        <w:rPr>
          <w:sz w:val="28"/>
          <w:szCs w:val="28"/>
        </w:rPr>
      </w:pPr>
      <w:r>
        <w:rPr>
          <w:sz w:val="28"/>
          <w:szCs w:val="28"/>
        </w:rPr>
        <w:t xml:space="preserve">The characterization of the isolates revealed key traits linked to their spoilage potential. Pathogenicity tests, which involved inoculating healthy plantain tissue with the isolated organisms, confirmed that species like e.g., </w:t>
      </w:r>
      <w:r>
        <w:rPr>
          <w:sz w:val="24"/>
          <w:szCs w:val="24"/>
        </w:rPr>
        <w:t>A</w:t>
      </w:r>
      <w:r>
        <w:rPr>
          <w:i/>
          <w:iCs/>
          <w:sz w:val="24"/>
          <w:szCs w:val="24"/>
        </w:rPr>
        <w:t xml:space="preserve">spergillus niger and Rhizopus stolonifer </w:t>
      </w:r>
      <w:r>
        <w:rPr>
          <w:sz w:val="24"/>
          <w:szCs w:val="24"/>
        </w:rPr>
        <w:t xml:space="preserve">were primary spoilage agents, rapidly inducing rot and tissue degradation. This confirms their role as </w:t>
      </w:r>
      <w:r>
        <w:rPr>
          <w:sz w:val="28"/>
          <w:szCs w:val="28"/>
        </w:rPr>
        <w:t xml:space="preserve">aggressive pathogens capable of causing significant post-harvest losses. The ability of these fungi to thrive is often linked to the physiological state of the fruit; as the plantain ripens, its pH changes and sugar content increases, creating a more favorable environment for fungal colonization and growth (Shokri and Heidari, 2024).The biochemical tests performed on the bacterial isolates helped to confirm their identities and provided clues about their metabolic capabilities. For example, the ability of e.g., </w:t>
      </w:r>
      <w:r>
        <w:rPr>
          <w:i/>
          <w:iCs/>
          <w:sz w:val="28"/>
          <w:szCs w:val="28"/>
        </w:rPr>
        <w:t xml:space="preserve">Pseudomonas aeruginosa </w:t>
      </w:r>
      <w:r>
        <w:rPr>
          <w:sz w:val="28"/>
          <w:szCs w:val="28"/>
        </w:rPr>
        <w:t>to produce a range of enzymes allows it to break down pectin and cellulose, contributing to the softening and decay of the fruit tissue.</w:t>
      </w:r>
    </w:p>
    <w:p>
      <w:pPr>
        <w:pStyle w:val="style0"/>
        <w:rPr>
          <w:sz w:val="28"/>
          <w:szCs w:val="28"/>
        </w:rPr>
      </w:pPr>
    </w:p>
    <w:p>
      <w:pPr>
        <w:pStyle w:val="style0"/>
        <w:rPr>
          <w:b/>
          <w:bCs/>
          <w:sz w:val="28"/>
          <w:szCs w:val="28"/>
        </w:rPr>
      </w:pPr>
      <w:r>
        <w:rPr>
          <w:b/>
          <w:bCs/>
          <w:sz w:val="28"/>
          <w:szCs w:val="28"/>
        </w:rPr>
        <w:t>4.2 Conclusion</w:t>
      </w:r>
    </w:p>
    <w:p>
      <w:pPr>
        <w:pStyle w:val="style0"/>
        <w:rPr>
          <w:sz w:val="28"/>
          <w:szCs w:val="28"/>
        </w:rPr>
      </w:pPr>
    </w:p>
    <w:p>
      <w:pPr>
        <w:pStyle w:val="style0"/>
        <w:rPr>
          <w:sz w:val="28"/>
          <w:szCs w:val="28"/>
        </w:rPr>
      </w:pPr>
      <w:r>
        <w:rPr>
          <w:sz w:val="28"/>
          <w:szCs w:val="28"/>
        </w:rPr>
        <w:t>This research successfully isolated, identified, and characterized the bacterial and fungal communities from spoiled and unspoiled plantain. The study concludes that:</w:t>
      </w:r>
    </w:p>
    <w:p>
      <w:pPr>
        <w:pStyle w:val="style0"/>
        <w:rPr>
          <w:sz w:val="28"/>
          <w:szCs w:val="28"/>
        </w:rPr>
      </w:pPr>
      <w:r>
        <w:rPr>
          <w:sz w:val="28"/>
          <w:szCs w:val="28"/>
        </w:rPr>
        <w:t xml:space="preserve">1.  Spoiled plantains are predominantly colonized by a specific group of aggressive spoilage microorganisms, with bacteria such as </w:t>
      </w:r>
      <w:r>
        <w:rPr>
          <w:i/>
          <w:iCs/>
          <w:sz w:val="28"/>
          <w:szCs w:val="28"/>
        </w:rPr>
        <w:t>e.g., Bacillus cereus, Pseudomonas aeruginosa</w:t>
      </w:r>
      <w:r>
        <w:rPr>
          <w:i/>
          <w:iCs/>
          <w:sz w:val="28"/>
          <w:szCs w:val="28"/>
          <w:lang w:val="en-US"/>
        </w:rPr>
        <w:t xml:space="preserve"> </w:t>
      </w:r>
      <w:r>
        <w:rPr>
          <w:i/>
          <w:iCs/>
          <w:sz w:val="28"/>
          <w:szCs w:val="28"/>
        </w:rPr>
        <w:t>an</w:t>
      </w:r>
      <w:r>
        <w:rPr>
          <w:i/>
          <w:iCs/>
          <w:sz w:val="28"/>
          <w:szCs w:val="28"/>
          <w:lang w:val="en-US"/>
        </w:rPr>
        <w:t xml:space="preserve">d </w:t>
      </w:r>
      <w:r>
        <w:rPr>
          <w:i/>
          <w:iCs/>
          <w:sz w:val="28"/>
          <w:szCs w:val="28"/>
        </w:rPr>
        <w:t>fungi like e.g., Aspergillus niger, Rhizopus stolonifer</w:t>
      </w:r>
      <w:r>
        <w:rPr>
          <w:sz w:val="28"/>
          <w:szCs w:val="28"/>
        </w:rPr>
        <w:t xml:space="preserve"> being the key causative agents of decay.</w:t>
      </w:r>
    </w:p>
    <w:p>
      <w:pPr>
        <w:pStyle w:val="style0"/>
        <w:rPr>
          <w:sz w:val="28"/>
          <w:szCs w:val="28"/>
        </w:rPr>
      </w:pPr>
      <w:r>
        <w:rPr>
          <w:sz w:val="28"/>
          <w:szCs w:val="28"/>
        </w:rPr>
        <w:t>2.  Unspoiled, healthy plantains harbor a distinct and less dense microbial community, which may include beneficial microorganisms with the potential to act as biocontrol agents against spoilage pathogens.</w:t>
      </w:r>
    </w:p>
    <w:p>
      <w:pPr>
        <w:pStyle w:val="style0"/>
        <w:rPr>
          <w:sz w:val="28"/>
          <w:szCs w:val="28"/>
        </w:rPr>
      </w:pPr>
      <w:r>
        <w:rPr>
          <w:sz w:val="28"/>
          <w:szCs w:val="28"/>
        </w:rPr>
        <w:t>3.  The presence of potentially toxigenic fungal species in spoiled plantains represents a significant public health risk, emphasizing the need for consumer education and proper food handling.</w:t>
      </w:r>
    </w:p>
    <w:p>
      <w:pPr>
        <w:pStyle w:val="style0"/>
        <w:rPr>
          <w:sz w:val="28"/>
          <w:szCs w:val="28"/>
        </w:rPr>
      </w:pPr>
      <w:r>
        <w:rPr>
          <w:sz w:val="28"/>
          <w:szCs w:val="28"/>
        </w:rPr>
        <w:t>4.  The knowledge of the specific spoilage organisms provides a scientific basis for developing targeted strategies to mitigate post-harvest losses, thereby enhancing food security and improving the economic returns for plantain farmers and vendors.</w:t>
      </w:r>
    </w:p>
    <w:p>
      <w:pPr>
        <w:pStyle w:val="style0"/>
        <w:rPr>
          <w:sz w:val="28"/>
          <w:szCs w:val="28"/>
        </w:rPr>
      </w:pPr>
    </w:p>
    <w:p>
      <w:pPr>
        <w:pStyle w:val="style0"/>
        <w:rPr>
          <w:sz w:val="28"/>
          <w:szCs w:val="28"/>
        </w:rPr>
      </w:pPr>
      <w:r>
        <w:rPr>
          <w:sz w:val="28"/>
          <w:szCs w:val="28"/>
        </w:rPr>
        <w:t>Future research should focus on molecular techniques for more precise identification of the isolates and should further investigate the biocontrol potential of the microorganisms found on healthy plantains. Such efforts will be invaluable in the ongoing quest to reduce post-harvest losses and ensure a safer, more stable supply of this vital food crop.</w:t>
      </w:r>
    </w:p>
    <w:p>
      <w:pPr>
        <w:pStyle w:val="style0"/>
        <w:rPr>
          <w:sz w:val="28"/>
          <w:szCs w:val="28"/>
        </w:rPr>
      </w:pPr>
    </w:p>
    <w:p>
      <w:pPr>
        <w:pStyle w:val="style0"/>
        <w:spacing w:lineRule="auto" w:line="240"/>
        <w:rPr>
          <w:b/>
          <w:bCs/>
          <w:sz w:val="24"/>
          <w:szCs w:val="24"/>
        </w:rPr>
      </w:pPr>
      <w:r>
        <w:rPr>
          <w:b/>
          <w:bCs/>
          <w:sz w:val="28"/>
          <w:szCs w:val="28"/>
          <w:lang w:val="en-US"/>
        </w:rPr>
        <w:t xml:space="preserve">           </w:t>
      </w:r>
      <w:r>
        <w:rPr>
          <w:b/>
          <w:bCs/>
          <w:sz w:val="24"/>
          <w:szCs w:val="24"/>
          <w:lang w:val="en-US"/>
        </w:rPr>
        <w:t xml:space="preserve">          </w:t>
      </w:r>
      <w:r>
        <w:rPr>
          <w:b/>
          <w:bCs/>
          <w:sz w:val="24"/>
          <w:szCs w:val="24"/>
        </w:rPr>
        <w:t xml:space="preserve"> </w:t>
      </w:r>
      <w:r>
        <w:rPr>
          <w:b/>
          <w:bCs/>
          <w:sz w:val="24"/>
          <w:szCs w:val="24"/>
          <w:lang w:val="en-US"/>
        </w:rPr>
        <w:t>Reference</w:t>
      </w:r>
    </w:p>
    <w:p>
      <w:pPr>
        <w:pStyle w:val="style0"/>
        <w:spacing w:lineRule="auto" w:line="240"/>
        <w:rPr>
          <w:sz w:val="22"/>
          <w:szCs w:val="22"/>
        </w:rPr>
      </w:pPr>
    </w:p>
    <w:p>
      <w:pPr>
        <w:pStyle w:val="style0"/>
        <w:spacing w:lineRule="auto" w:line="240"/>
        <w:rPr>
          <w:sz w:val="22"/>
          <w:szCs w:val="22"/>
        </w:rPr>
      </w:pPr>
      <w:r>
        <w:rPr>
          <w:sz w:val="22"/>
          <w:szCs w:val="22"/>
        </w:rPr>
        <w:t xml:space="preserve">Ajayi, A. O. (2018). Microbiological quality of plantain (Musa paradisiacal). </w:t>
      </w:r>
    </w:p>
    <w:p>
      <w:pPr>
        <w:pStyle w:val="style0"/>
        <w:spacing w:lineRule="auto" w:line="240"/>
        <w:rPr>
          <w:sz w:val="22"/>
          <w:szCs w:val="22"/>
        </w:rPr>
      </w:pPr>
      <w:r>
        <w:rPr>
          <w:sz w:val="22"/>
          <w:szCs w:val="22"/>
          <w:lang w:val="en-US"/>
        </w:rPr>
        <w:t xml:space="preserve">          </w:t>
      </w:r>
      <w:r>
        <w:rPr>
          <w:sz w:val="22"/>
          <w:szCs w:val="22"/>
        </w:rPr>
        <w:t>International Journal of Advanced Research in Biological Sciences, 5(11), 64-72.</w:t>
      </w:r>
    </w:p>
    <w:p>
      <w:pPr>
        <w:pStyle w:val="style0"/>
        <w:spacing w:lineRule="auto" w:line="240"/>
        <w:rPr>
          <w:sz w:val="22"/>
          <w:szCs w:val="22"/>
        </w:rPr>
      </w:pPr>
    </w:p>
    <w:p>
      <w:pPr>
        <w:pStyle w:val="style0"/>
        <w:spacing w:lineRule="auto" w:line="240"/>
        <w:rPr>
          <w:sz w:val="22"/>
          <w:szCs w:val="22"/>
        </w:rPr>
      </w:pPr>
      <w:r>
        <w:rPr>
          <w:sz w:val="22"/>
          <w:szCs w:val="22"/>
        </w:rPr>
        <w:t xml:space="preserve">Olagoke, O. V., Oyewale, O. O., Olakanmi, E. O., and Jimoh, J. O. (2018). Enumeration and </w:t>
      </w:r>
    </w:p>
    <w:p>
      <w:pPr>
        <w:pStyle w:val="style0"/>
        <w:spacing w:lineRule="auto" w:line="240"/>
        <w:rPr>
          <w:sz w:val="22"/>
          <w:szCs w:val="22"/>
        </w:rPr>
      </w:pPr>
      <w:r>
        <w:rPr>
          <w:sz w:val="22"/>
          <w:szCs w:val="22"/>
          <w:lang w:val="en-US"/>
        </w:rPr>
        <w:t xml:space="preserve">           </w:t>
      </w:r>
      <w:r>
        <w:rPr>
          <w:sz w:val="22"/>
          <w:szCs w:val="22"/>
        </w:rPr>
        <w:t xml:space="preserve">identification of bacteria commonly associated with overripe plantain. Annals of </w:t>
      </w:r>
    </w:p>
    <w:p>
      <w:pPr>
        <w:pStyle w:val="style0"/>
        <w:spacing w:lineRule="auto" w:line="240"/>
        <w:rPr>
          <w:sz w:val="22"/>
          <w:szCs w:val="22"/>
        </w:rPr>
      </w:pPr>
      <w:r>
        <w:rPr>
          <w:sz w:val="22"/>
          <w:szCs w:val="22"/>
          <w:lang w:val="en-US"/>
        </w:rPr>
        <w:t xml:space="preserve">           </w:t>
      </w:r>
      <w:r>
        <w:rPr>
          <w:sz w:val="22"/>
          <w:szCs w:val="22"/>
        </w:rPr>
        <w:t>Microbiology and Infectious Diseases, 1(3), 1-3.</w:t>
      </w:r>
    </w:p>
    <w:p>
      <w:pPr>
        <w:pStyle w:val="style0"/>
        <w:spacing w:lineRule="auto" w:line="240"/>
        <w:rPr>
          <w:sz w:val="22"/>
          <w:szCs w:val="22"/>
        </w:rPr>
      </w:pPr>
    </w:p>
    <w:p>
      <w:pPr>
        <w:pStyle w:val="style0"/>
        <w:spacing w:lineRule="auto" w:line="240"/>
        <w:rPr>
          <w:sz w:val="22"/>
          <w:szCs w:val="22"/>
        </w:rPr>
      </w:pPr>
      <w:r>
        <w:rPr>
          <w:sz w:val="22"/>
          <w:szCs w:val="22"/>
        </w:rPr>
        <w:t xml:space="preserve">Olorunjuwon, O., Olowe, B., and Oluyege, J. (2024). Fungal diversity in wet and dry ripe plantains: Isolation, identification, and implications for public health. </w:t>
      </w:r>
    </w:p>
    <w:p>
      <w:pPr>
        <w:pStyle w:val="style0"/>
        <w:spacing w:lineRule="auto" w:line="240"/>
        <w:rPr>
          <w:sz w:val="22"/>
          <w:szCs w:val="22"/>
        </w:rPr>
      </w:pPr>
      <w:r>
        <w:rPr>
          <w:sz w:val="22"/>
          <w:szCs w:val="22"/>
          <w:lang w:val="en-US"/>
        </w:rPr>
        <w:t xml:space="preserve">           </w:t>
      </w:r>
      <w:r>
        <w:rPr>
          <w:sz w:val="22"/>
          <w:szCs w:val="22"/>
        </w:rPr>
        <w:t>International Journal of Scientific Research in Science and Technology, 11(3), 541-549.</w:t>
      </w:r>
    </w:p>
    <w:p>
      <w:pPr>
        <w:pStyle w:val="style0"/>
        <w:spacing w:lineRule="auto" w:line="240"/>
        <w:rPr>
          <w:sz w:val="22"/>
          <w:szCs w:val="22"/>
        </w:rPr>
      </w:pPr>
    </w:p>
    <w:p>
      <w:pPr>
        <w:pStyle w:val="style0"/>
        <w:spacing w:lineRule="auto" w:line="240"/>
        <w:rPr>
          <w:sz w:val="22"/>
          <w:szCs w:val="22"/>
        </w:rPr>
      </w:pPr>
      <w:r>
        <w:rPr>
          <w:sz w:val="22"/>
          <w:szCs w:val="22"/>
        </w:rPr>
        <w:t xml:space="preserve">Shokri, B., and Heidari, Z. (2024). Microbial spoilage of fruits: Reasons and preservation. </w:t>
      </w:r>
    </w:p>
    <w:p>
      <w:pPr>
        <w:pStyle w:val="style0"/>
        <w:spacing w:lineRule="auto" w:line="240"/>
        <w:rPr>
          <w:sz w:val="22"/>
          <w:szCs w:val="22"/>
        </w:rPr>
      </w:pPr>
      <w:r>
        <w:rPr>
          <w:sz w:val="22"/>
          <w:szCs w:val="22"/>
          <w:lang w:val="en-US"/>
        </w:rPr>
        <w:t xml:space="preserve">          </w:t>
      </w:r>
      <w:r>
        <w:rPr>
          <w:sz w:val="22"/>
          <w:szCs w:val="22"/>
        </w:rPr>
        <w:t>International Journal of Biology Sciences, 5(2), 1-6.</w:t>
      </w:r>
    </w:p>
    <w:p>
      <w:pPr>
        <w:pStyle w:val="style0"/>
        <w:spacing w:lineRule="auto" w:line="240"/>
        <w:rPr>
          <w:sz w:val="22"/>
          <w:szCs w:val="22"/>
        </w:rPr>
      </w:pPr>
    </w:p>
    <w:p>
      <w:pPr>
        <w:pStyle w:val="style0"/>
        <w:spacing w:lineRule="auto" w:line="240"/>
        <w:rPr>
          <w:sz w:val="22"/>
          <w:szCs w:val="22"/>
        </w:rPr>
      </w:pPr>
      <w:r>
        <w:rPr>
          <w:sz w:val="22"/>
          <w:szCs w:val="22"/>
        </w:rPr>
        <w:t xml:space="preserve">Usman, M. A., and Traore, D. (2024). Understanding and utilising soil microbiomes for a more </w:t>
      </w:r>
      <w:r>
        <w:rPr>
          <w:sz w:val="22"/>
          <w:szCs w:val="22"/>
          <w:lang w:val="en-US"/>
        </w:rPr>
        <w:t xml:space="preserve"> </w:t>
      </w:r>
    </w:p>
    <w:p>
      <w:pPr>
        <w:pStyle w:val="style0"/>
        <w:spacing w:lineRule="auto" w:line="240"/>
        <w:rPr>
          <w:sz w:val="22"/>
          <w:szCs w:val="22"/>
        </w:rPr>
      </w:pPr>
      <w:r>
        <w:rPr>
          <w:sz w:val="22"/>
          <w:szCs w:val="22"/>
          <w:lang w:val="en-US"/>
        </w:rPr>
        <w:t xml:space="preserve">            </w:t>
      </w:r>
      <w:r>
        <w:rPr>
          <w:sz w:val="22"/>
          <w:szCs w:val="22"/>
        </w:rPr>
        <w:t>sustainable agriculture. Burleigh Dodds Science Publishing</w:t>
      </w:r>
    </w:p>
    <w:p>
      <w:pPr>
        <w:pStyle w:val="style0"/>
        <w:spacing w:lineRule="auto" w:line="240"/>
        <w:rPr>
          <w:sz w:val="22"/>
          <w:szCs w:val="22"/>
        </w:rPr>
      </w:pPr>
    </w:p>
    <w:p>
      <w:pPr>
        <w:pStyle w:val="style0"/>
        <w:spacing w:lineRule="auto" w:line="240"/>
        <w:rPr>
          <w:sz w:val="22"/>
          <w:szCs w:val="22"/>
        </w:rPr>
      </w:pPr>
      <w:r>
        <w:rPr>
          <w:sz w:val="22"/>
          <w:szCs w:val="22"/>
        </w:rPr>
        <w:t xml:space="preserve">Yadav, P., Kumar, A., and Singh, A. (2019). Studies on fungi responsible for the </w:t>
      </w:r>
      <w:r>
        <w:rPr>
          <w:sz w:val="22"/>
          <w:szCs w:val="22"/>
          <w:lang w:val="en-US"/>
        </w:rPr>
        <w:t xml:space="preserve">   </w:t>
      </w:r>
    </w:p>
    <w:p>
      <w:pPr>
        <w:pStyle w:val="style0"/>
        <w:spacing w:lineRule="auto" w:line="240"/>
        <w:rPr>
          <w:sz w:val="22"/>
          <w:szCs w:val="22"/>
        </w:rPr>
      </w:pPr>
      <w:r>
        <w:rPr>
          <w:sz w:val="22"/>
          <w:szCs w:val="22"/>
          <w:lang w:val="en-US"/>
        </w:rPr>
        <w:t xml:space="preserve">            </w:t>
      </w:r>
      <w:r>
        <w:rPr>
          <w:sz w:val="22"/>
          <w:szCs w:val="22"/>
        </w:rPr>
        <w:t xml:space="preserve">spoilage/deterioration of some edible fruits and vegetables. Advances in Microbiology, </w:t>
      </w:r>
    </w:p>
    <w:p>
      <w:pPr>
        <w:pStyle w:val="style0"/>
        <w:spacing w:lineRule="auto" w:line="240"/>
        <w:rPr>
          <w:sz w:val="22"/>
          <w:szCs w:val="22"/>
        </w:rPr>
      </w:pPr>
      <w:r>
        <w:rPr>
          <w:sz w:val="22"/>
          <w:szCs w:val="22"/>
          <w:lang w:val="en-US"/>
        </w:rPr>
        <w:t xml:space="preserve">            </w:t>
      </w:r>
      <w:r>
        <w:rPr>
          <w:sz w:val="22"/>
          <w:szCs w:val="22"/>
        </w:rPr>
        <w:t>5(4), 285-290.</w:t>
      </w:r>
    </w:p>
    <w:p>
      <w:pPr>
        <w:pStyle w:val="style0"/>
        <w:spacing w:lineRule="auto" w:line="240"/>
        <w:rPr>
          <w:sz w:val="22"/>
          <w:szCs w:val="22"/>
        </w:rPr>
      </w:pPr>
    </w:p>
    <w:p>
      <w:pPr>
        <w:pStyle w:val="style0"/>
        <w:spacing w:lineRule="auto" w:line="240"/>
        <w:rPr>
          <w:sz w:val="22"/>
          <w:szCs w:val="22"/>
        </w:rPr>
      </w:pPr>
      <w:r>
        <w:rPr>
          <w:sz w:val="22"/>
          <w:szCs w:val="22"/>
        </w:rPr>
        <w:t xml:space="preserve">Yedidia, I., Shoresh, M., and Kerem, Z. (2018). Subterranean microbiome affiliations of </w:t>
      </w:r>
    </w:p>
    <w:p>
      <w:pPr>
        <w:pStyle w:val="style0"/>
        <w:spacing w:lineRule="auto" w:line="240"/>
        <w:rPr>
          <w:sz w:val="22"/>
          <w:szCs w:val="22"/>
        </w:rPr>
      </w:pPr>
      <w:r>
        <w:rPr>
          <w:sz w:val="22"/>
          <w:szCs w:val="22"/>
          <w:lang w:val="en-US"/>
        </w:rPr>
        <w:t xml:space="preserve">             </w:t>
      </w:r>
      <w:r>
        <w:rPr>
          <w:sz w:val="22"/>
          <w:szCs w:val="22"/>
        </w:rPr>
        <w:t xml:space="preserve">plantain (Musa spp.) under diverse agroecologies of Western and Central Africa. </w:t>
      </w:r>
    </w:p>
    <w:p>
      <w:pPr>
        <w:pStyle w:val="style0"/>
        <w:spacing w:lineRule="auto" w:line="240"/>
        <w:rPr>
          <w:sz w:val="22"/>
          <w:szCs w:val="22"/>
        </w:rPr>
      </w:pPr>
      <w:r>
        <w:rPr>
          <w:sz w:val="22"/>
          <w:szCs w:val="22"/>
          <w:lang w:val="en-US"/>
        </w:rPr>
        <w:t xml:space="preserve">             </w:t>
      </w:r>
      <w:r>
        <w:rPr>
          <w:sz w:val="22"/>
          <w:szCs w:val="22"/>
        </w:rPr>
        <w:t xml:space="preserve">Microorganisms, </w:t>
      </w:r>
      <w:r>
        <w:rPr>
          <w:sz w:val="22"/>
          <w:szCs w:val="22"/>
          <w:lang w:val="en-US"/>
        </w:rPr>
        <w:t>6</w:t>
      </w:r>
      <w:r>
        <w:rPr>
          <w:sz w:val="22"/>
          <w:szCs w:val="22"/>
        </w:rPr>
        <w:t>(3), 75.</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979</Words>
  <Characters>6016</Characters>
  <Application>WPS Office</Application>
  <Paragraphs>50</Paragraphs>
  <CharactersWithSpaces>7116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2025-08-05T18:38:44Z</dcterms:created>
  <dc:creator>Infinix X693</dc:creator>
  <lastModifiedBy>Infinix X693</lastModifiedBy>
  <dcterms:modified xsi:type="dcterms:W3CDTF">2025-08-07T07:12:04Z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a738f0a1cb6a45d49c0c90957c20d859</vt:lpwstr>
  </property>
</Properties>
</file>