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B9" w:rsidRDefault="00BE41B9" w:rsidP="00BE41B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BE41B9" w:rsidRDefault="00BE41B9" w:rsidP="00BE41B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RESULTS AND DISCUSSION</w:t>
      </w:r>
    </w:p>
    <w:p w:rsidR="00BE41B9" w:rsidRDefault="00BE41B9" w:rsidP="00BE41B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Installation Outcome Overview</w:t>
      </w:r>
    </w:p>
    <w:p w:rsidR="00BE41B9" w:rsidRDefault="00BE41B9" w:rsidP="00BE41B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hybridinverter</w:t>
      </w:r>
      <w:proofErr w:type="spellEnd"/>
      <w:r>
        <w:rPr>
          <w:rFonts w:ascii="Times New Roman" w:eastAsia="Times New Roman" w:hAnsi="Times New Roman" w:cs="Times New Roman"/>
          <w:sz w:val="24"/>
          <w:szCs w:val="24"/>
        </w:rPr>
        <w:t xml:space="preserve"> system was successfully installed and configured using the selected components:</w:t>
      </w:r>
    </w:p>
    <w:p w:rsidR="00BE41B9" w:rsidRDefault="00BE41B9" w:rsidP="00BE41B9">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4.2kVA hybrid inverter (48V DC input)</w:t>
      </w:r>
    </w:p>
    <w:p w:rsidR="00BE41B9" w:rsidRDefault="00BE41B9" w:rsidP="00BE41B9">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Six (6) </w:t>
      </w:r>
      <w:proofErr w:type="spellStart"/>
      <w:r>
        <w:rPr>
          <w:rFonts w:ascii="Times New Roman" w:eastAsia="Times New Roman" w:hAnsi="Times New Roman" w:cs="Times New Roman"/>
          <w:color w:val="000000"/>
          <w:sz w:val="24"/>
          <w:szCs w:val="24"/>
        </w:rPr>
        <w:t>monocrystalline</w:t>
      </w:r>
      <w:proofErr w:type="spellEnd"/>
      <w:r>
        <w:rPr>
          <w:rFonts w:ascii="Times New Roman" w:eastAsia="Times New Roman" w:hAnsi="Times New Roman" w:cs="Times New Roman"/>
          <w:color w:val="000000"/>
          <w:sz w:val="24"/>
          <w:szCs w:val="24"/>
        </w:rPr>
        <w:t xml:space="preserve"> 350W solar panels (total: 2,100W)</w:t>
      </w:r>
    </w:p>
    <w:p w:rsidR="00BE41B9" w:rsidRDefault="00BE41B9" w:rsidP="00BE41B9">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Eight (8) 12V, 200Ah deep-cycle batteries (configured in 4S2P for 48V, 400Ah total)</w:t>
      </w:r>
    </w:p>
    <w:p w:rsidR="00BE41B9" w:rsidRDefault="00BE41B9" w:rsidP="00BE41B9">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60A MPPT charge controller</w:t>
      </w:r>
    </w:p>
    <w:p w:rsidR="00BE41B9" w:rsidRDefault="00BE41B9" w:rsidP="00BE41B9">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AC/DC protective devices including breakers and surge arresters</w:t>
      </w:r>
    </w:p>
    <w:p w:rsidR="00BE41B9" w:rsidRDefault="00BE41B9" w:rsidP="00BE41B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wiring was carried out in compliance with Nigerian and IEC standards using fire-rated, color-coded cables. The installation provided both power reliability and system safety.</w:t>
      </w:r>
    </w:p>
    <w:p w:rsidR="00BE41B9" w:rsidRDefault="00BE41B9" w:rsidP="00BE41B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Load Support Capability</w:t>
      </w:r>
    </w:p>
    <w:p w:rsidR="00BE41B9" w:rsidRDefault="00BE41B9" w:rsidP="00BE41B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was designed to handle an estimated peak load of around 950 watts and a daily energy demand of approximately 6.1 kWh. The connected appliances included:</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LED bulbs (10W each)</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ceiling fans (75W each)</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refrigerator (200W)</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television (100W)</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laptop (60W)</w:t>
      </w:r>
    </w:p>
    <w:p w:rsidR="00BE41B9" w:rsidRDefault="00BE41B9" w:rsidP="00BE41B9">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Wi-Fi modem/router (15W)</w:t>
      </w:r>
    </w:p>
    <w:p w:rsidR="00BE41B9" w:rsidRDefault="00BE41B9" w:rsidP="00BE41B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Upon testing, the inverter seamlessly handled all connected loads without any tripping or voltage instability. The power factor remained near unity, and voltage regulation was consistently within the AC standard range of 228.7V to 230.1V, both at idle and under full load conditions.</w:t>
      </w:r>
    </w:p>
    <w:p w:rsidR="00BE41B9" w:rsidRDefault="00BE41B9" w:rsidP="00BE41B9">
      <w:pPr>
        <w:pStyle w:val="Heading4"/>
        <w:spacing w:after="0" w:line="480" w:lineRule="auto"/>
        <w:jc w:val="both"/>
      </w:pPr>
      <w:r>
        <w:t>4.3</w:t>
      </w:r>
      <w:r>
        <w:tab/>
        <w:t>Inverter Performance</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inverter operated seamlessly during the test period, handling inductive and resistive loads without tripping or audible distortion.</w:t>
      </w:r>
    </w:p>
    <w:p w:rsidR="00BE41B9" w:rsidRDefault="00BE41B9" w:rsidP="00BE41B9">
      <w:pPr>
        <w:numPr>
          <w:ilvl w:val="0"/>
          <w:numId w:val="1"/>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No-load voltage</w:t>
      </w:r>
      <w:r>
        <w:rPr>
          <w:rFonts w:ascii="Times New Roman" w:eastAsia="Times New Roman" w:hAnsi="Times New Roman" w:cs="Times New Roman"/>
          <w:color w:val="000000"/>
          <w:sz w:val="24"/>
          <w:szCs w:val="24"/>
        </w:rPr>
        <w:t>: 230.1V AC</w:t>
      </w:r>
    </w:p>
    <w:p w:rsidR="00BE41B9" w:rsidRDefault="00BE41B9" w:rsidP="00BE41B9">
      <w:pPr>
        <w:numPr>
          <w:ilvl w:val="0"/>
          <w:numId w:val="1"/>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Full-load voltage</w:t>
      </w:r>
      <w:r>
        <w:rPr>
          <w:rFonts w:ascii="Times New Roman" w:eastAsia="Times New Roman" w:hAnsi="Times New Roman" w:cs="Times New Roman"/>
          <w:color w:val="000000"/>
          <w:sz w:val="24"/>
          <w:szCs w:val="24"/>
        </w:rPr>
        <w:t>: 228.7V AC</w:t>
      </w:r>
    </w:p>
    <w:p w:rsidR="00BE41B9" w:rsidRDefault="00BE41B9" w:rsidP="00BE41B9">
      <w:pPr>
        <w:numPr>
          <w:ilvl w:val="0"/>
          <w:numId w:val="1"/>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Inverter efficiency</w:t>
      </w:r>
      <w:r>
        <w:rPr>
          <w:rFonts w:ascii="Times New Roman" w:eastAsia="Times New Roman" w:hAnsi="Times New Roman" w:cs="Times New Roman"/>
          <w:color w:val="000000"/>
          <w:sz w:val="24"/>
          <w:szCs w:val="24"/>
        </w:rPr>
        <w:t xml:space="preserve">: Measured at </w:t>
      </w:r>
      <w:r>
        <w:rPr>
          <w:rFonts w:ascii="Times New Roman" w:eastAsia="Times New Roman" w:hAnsi="Times New Roman" w:cs="Times New Roman"/>
          <w:b/>
          <w:color w:val="000000"/>
          <w:sz w:val="24"/>
          <w:szCs w:val="24"/>
        </w:rPr>
        <w:t>93.8%</w:t>
      </w:r>
      <w:r>
        <w:rPr>
          <w:rFonts w:ascii="Times New Roman" w:eastAsia="Times New Roman" w:hAnsi="Times New Roman" w:cs="Times New Roman"/>
          <w:color w:val="000000"/>
          <w:sz w:val="24"/>
          <w:szCs w:val="24"/>
        </w:rPr>
        <w:t>, consistent with manufacturer specs</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Voltage regulation remained stable, with minimal fluctuation despite switching surges from inductive appliances like ceiling fans and refrigerators.</w:t>
      </w:r>
    </w:p>
    <w:p w:rsidR="00BE41B9" w:rsidRDefault="00BE41B9" w:rsidP="00BE41B9">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extent cx="4248326" cy="2382559"/>
            <wp:effectExtent l="0" t="0" r="0" b="0"/>
            <wp:docPr id="23" name="image16.jpg" descr="Solar Panel Problems and Solutions Explained - Expert guide — Clean Energy  Reviews"/>
            <wp:cNvGraphicFramePr/>
            <a:graphic xmlns:a="http://schemas.openxmlformats.org/drawingml/2006/main">
              <a:graphicData uri="http://schemas.openxmlformats.org/drawingml/2006/picture">
                <pic:pic xmlns:pic="http://schemas.openxmlformats.org/drawingml/2006/picture">
                  <pic:nvPicPr>
                    <pic:cNvPr id="0" name="image16.jpg" descr="Solar Panel Problems and Solutions Explained - Expert guide — Clean Energy  Reviews"/>
                    <pic:cNvPicPr preferRelativeResize="0"/>
                  </pic:nvPicPr>
                  <pic:blipFill>
                    <a:blip r:embed="rId5"/>
                    <a:srcRect/>
                    <a:stretch>
                      <a:fillRect/>
                    </a:stretch>
                  </pic:blipFill>
                  <pic:spPr>
                    <a:xfrm>
                      <a:off x="0" y="0"/>
                      <a:ext cx="4248326" cy="2382559"/>
                    </a:xfrm>
                    <a:prstGeom prst="rect">
                      <a:avLst/>
                    </a:prstGeom>
                    <a:ln/>
                  </pic:spPr>
                </pic:pic>
              </a:graphicData>
            </a:graphic>
          </wp:inline>
        </w:drawing>
      </w:r>
    </w:p>
    <w:p w:rsidR="00BE41B9" w:rsidRDefault="00BE41B9" w:rsidP="00BE41B9">
      <w:pPr>
        <w:pBdr>
          <w:top w:val="nil"/>
          <w:left w:val="nil"/>
          <w:bottom w:val="nil"/>
          <w:right w:val="nil"/>
          <w:between w:val="nil"/>
        </w:pBdr>
        <w:spacing w:after="0" w:line="48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 4.1</w:t>
      </w:r>
      <w:proofErr w:type="gramStart"/>
      <w:r>
        <w:rPr>
          <w:rFonts w:ascii="Times New Roman" w:eastAsia="Times New Roman" w:hAnsi="Times New Roman" w:cs="Times New Roman"/>
          <w:b/>
          <w:color w:val="000000"/>
          <w:sz w:val="24"/>
          <w:szCs w:val="24"/>
        </w:rPr>
        <w:t>:Inverter</w:t>
      </w:r>
      <w:proofErr w:type="gramEnd"/>
      <w:r>
        <w:rPr>
          <w:rFonts w:ascii="Times New Roman" w:eastAsia="Times New Roman" w:hAnsi="Times New Roman" w:cs="Times New Roman"/>
          <w:b/>
          <w:color w:val="000000"/>
          <w:sz w:val="24"/>
          <w:szCs w:val="24"/>
        </w:rPr>
        <w:t xml:space="preserve"> Display Panel (Live readings)</w:t>
      </w:r>
    </w:p>
    <w:p w:rsidR="00BE41B9" w:rsidRDefault="00BE41B9" w:rsidP="00BE41B9">
      <w:pPr>
        <w:pStyle w:val="Heading3"/>
        <w:spacing w:after="0" w:line="480" w:lineRule="auto"/>
        <w:jc w:val="both"/>
        <w:rPr>
          <w:sz w:val="24"/>
          <w:szCs w:val="24"/>
        </w:rPr>
      </w:pPr>
      <w:r>
        <w:rPr>
          <w:sz w:val="24"/>
          <w:szCs w:val="24"/>
        </w:rPr>
        <w:t>4.4 Battery Autonomy and Runtime</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a total usable storage of </w:t>
      </w:r>
      <w:r>
        <w:rPr>
          <w:rFonts w:ascii="Times New Roman" w:eastAsia="Times New Roman" w:hAnsi="Times New Roman" w:cs="Times New Roman"/>
          <w:b/>
          <w:color w:val="000000"/>
          <w:sz w:val="24"/>
          <w:szCs w:val="24"/>
        </w:rPr>
        <w:t>~</w:t>
      </w:r>
      <w:r>
        <w:rPr>
          <w:rFonts w:ascii="Gungsuh" w:eastAsia="Gungsuh" w:hAnsi="Gungsuh" w:cs="Gungsuh"/>
          <w:color w:val="000000"/>
          <w:sz w:val="24"/>
          <w:szCs w:val="24"/>
        </w:rPr>
        <w:t>8.2 kWh(48V × 400Ah × 0.5 DOD × 0.85 efficiency), the system provided up to 30 hours of backup under moderate load conditions (≤200W continuous).</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4.1: Sample Load Runtime Scenarios</w:t>
      </w:r>
    </w:p>
    <w:tbl>
      <w:tblPr>
        <w:tblW w:w="78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3"/>
        <w:gridCol w:w="1193"/>
        <w:gridCol w:w="1781"/>
        <w:gridCol w:w="2768"/>
      </w:tblGrid>
      <w:tr w:rsidR="00BE41B9" w:rsidTr="00A63C2F">
        <w:trPr>
          <w:tblHeader/>
        </w:trPr>
        <w:tc>
          <w:tcPr>
            <w:tcW w:w="2073"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Load Type</w:t>
            </w:r>
          </w:p>
        </w:tc>
        <w:tc>
          <w:tcPr>
            <w:tcW w:w="1193"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Power (W)</w:t>
            </w:r>
          </w:p>
        </w:tc>
        <w:tc>
          <w:tcPr>
            <w:tcW w:w="1781"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Runtime (hours)</w:t>
            </w:r>
          </w:p>
        </w:tc>
        <w:tc>
          <w:tcPr>
            <w:tcW w:w="2768"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BE41B9" w:rsidTr="00A63C2F">
        <w:tc>
          <w:tcPr>
            <w:tcW w:w="207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Lighting only</w:t>
            </w:r>
          </w:p>
        </w:tc>
        <w:tc>
          <w:tcPr>
            <w:tcW w:w="119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8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hrs</w:t>
            </w:r>
          </w:p>
        </w:tc>
        <w:tc>
          <w:tcPr>
            <w:tcW w:w="276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LED bulbs only</w:t>
            </w:r>
          </w:p>
        </w:tc>
      </w:tr>
      <w:tr w:rsidR="00BE41B9" w:rsidTr="00A63C2F">
        <w:tc>
          <w:tcPr>
            <w:tcW w:w="207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 + Fan</w:t>
            </w:r>
          </w:p>
        </w:tc>
        <w:tc>
          <w:tcPr>
            <w:tcW w:w="119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78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hrs</w:t>
            </w:r>
          </w:p>
        </w:tc>
        <w:tc>
          <w:tcPr>
            <w:tcW w:w="276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 on for 8–10 hrs/day</w:t>
            </w:r>
          </w:p>
        </w:tc>
      </w:tr>
      <w:tr w:rsidR="00BE41B9" w:rsidTr="00A63C2F">
        <w:tc>
          <w:tcPr>
            <w:tcW w:w="207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 + TV + Fridge</w:t>
            </w:r>
          </w:p>
        </w:tc>
        <w:tc>
          <w:tcPr>
            <w:tcW w:w="1193"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c>
          <w:tcPr>
            <w:tcW w:w="178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hrs</w:t>
            </w:r>
          </w:p>
        </w:tc>
        <w:tc>
          <w:tcPr>
            <w:tcW w:w="276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 load during blackout</w:t>
            </w:r>
          </w:p>
        </w:tc>
      </w:tr>
    </w:tbl>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Battery voltage recovery after partial discharge was observed to be within 2 hours under full solar charging conditions on clear days.</w:t>
      </w:r>
    </w:p>
    <w:p w:rsidR="00BE41B9" w:rsidRDefault="00BE41B9" w:rsidP="00BE41B9">
      <w:pPr>
        <w:pStyle w:val="Heading3"/>
        <w:spacing w:after="0" w:line="480" w:lineRule="auto"/>
        <w:jc w:val="both"/>
        <w:rPr>
          <w:sz w:val="24"/>
          <w:szCs w:val="24"/>
        </w:rPr>
      </w:pPr>
      <w:r>
        <w:rPr>
          <w:sz w:val="24"/>
          <w:szCs w:val="24"/>
        </w:rPr>
        <w:t>4.5 Solar Charging Efficiency</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Solar panels were tested during the peak sunlight window of 10 a.m. – 2 p.m. using </w:t>
      </w:r>
      <w:proofErr w:type="gramStart"/>
      <w:r>
        <w:rPr>
          <w:rFonts w:ascii="Times New Roman" w:eastAsia="Times New Roman" w:hAnsi="Times New Roman" w:cs="Times New Roman"/>
          <w:color w:val="000000"/>
          <w:sz w:val="24"/>
          <w:szCs w:val="24"/>
        </w:rPr>
        <w:t>a digital</w:t>
      </w:r>
      <w:proofErr w:type="gramEnd"/>
      <w:r>
        <w:rPr>
          <w:rFonts w:ascii="Times New Roman" w:eastAsia="Times New Roman" w:hAnsi="Times New Roman" w:cs="Times New Roman"/>
          <w:color w:val="000000"/>
          <w:sz w:val="24"/>
          <w:szCs w:val="24"/>
        </w:rPr>
        <w:t xml:space="preserve"> clamp meter and inverter telemetry.</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Peak solar output</w:t>
      </w:r>
      <w:r>
        <w:rPr>
          <w:rFonts w:ascii="Times New Roman" w:eastAsia="Times New Roman" w:hAnsi="Times New Roman" w:cs="Times New Roman"/>
          <w:color w:val="000000"/>
          <w:sz w:val="24"/>
          <w:szCs w:val="24"/>
        </w:rPr>
        <w:t>: 1950–2040W</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Daily energy harvested</w:t>
      </w:r>
      <w:r>
        <w:rPr>
          <w:rFonts w:ascii="Times New Roman" w:eastAsia="Times New Roman" w:hAnsi="Times New Roman" w:cs="Times New Roman"/>
          <w:color w:val="000000"/>
          <w:sz w:val="24"/>
          <w:szCs w:val="24"/>
        </w:rPr>
        <w:t>: 7.5 – 8.5 kWh on sunny days</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Average charge current</w:t>
      </w:r>
      <w:r>
        <w:rPr>
          <w:rFonts w:ascii="Times New Roman" w:eastAsia="Times New Roman" w:hAnsi="Times New Roman" w:cs="Times New Roman"/>
          <w:color w:val="000000"/>
          <w:sz w:val="24"/>
          <w:szCs w:val="24"/>
        </w:rPr>
        <w:t>: 36–45A via MPPT</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MPPT charge controller operated at ~97% tracking efficiency. Even under cloudy conditions, the system achieved 40–50% of nominal output, thanks to </w:t>
      </w:r>
      <w:proofErr w:type="spellStart"/>
      <w:r>
        <w:rPr>
          <w:rFonts w:ascii="Times New Roman" w:eastAsia="Times New Roman" w:hAnsi="Times New Roman" w:cs="Times New Roman"/>
          <w:color w:val="000000"/>
          <w:sz w:val="24"/>
          <w:szCs w:val="24"/>
        </w:rPr>
        <w:t>monocrystalline</w:t>
      </w:r>
      <w:proofErr w:type="spellEnd"/>
      <w:r>
        <w:rPr>
          <w:rFonts w:ascii="Times New Roman" w:eastAsia="Times New Roman" w:hAnsi="Times New Roman" w:cs="Times New Roman"/>
          <w:color w:val="000000"/>
          <w:sz w:val="24"/>
          <w:szCs w:val="24"/>
        </w:rPr>
        <w:t xml:space="preserve"> panels' superior low-light performance (</w:t>
      </w:r>
      <w:proofErr w:type="spellStart"/>
      <w:r>
        <w:rPr>
          <w:rFonts w:ascii="Times New Roman" w:eastAsia="Times New Roman" w:hAnsi="Times New Roman" w:cs="Times New Roman"/>
          <w:color w:val="000000"/>
          <w:sz w:val="24"/>
          <w:szCs w:val="24"/>
        </w:rPr>
        <w:t>Parida</w:t>
      </w:r>
      <w:proofErr w:type="spellEnd"/>
      <w:r>
        <w:rPr>
          <w:rFonts w:ascii="Times New Roman" w:eastAsia="Times New Roman" w:hAnsi="Times New Roman" w:cs="Times New Roman"/>
          <w:color w:val="000000"/>
          <w:sz w:val="24"/>
          <w:szCs w:val="24"/>
        </w:rPr>
        <w:t xml:space="preserve"> et al., 2011).</w:t>
      </w:r>
    </w:p>
    <w:p w:rsidR="00BE41B9" w:rsidRDefault="00BE41B9" w:rsidP="00BE41B9">
      <w:pPr>
        <w:pStyle w:val="Heading3"/>
        <w:spacing w:after="0" w:line="480" w:lineRule="auto"/>
        <w:jc w:val="both"/>
        <w:rPr>
          <w:sz w:val="24"/>
          <w:szCs w:val="24"/>
        </w:rPr>
      </w:pPr>
      <w:r>
        <w:rPr>
          <w:sz w:val="24"/>
          <w:szCs w:val="24"/>
        </w:rPr>
        <w:t>4.6 System Stability and Load Handling</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system underwent simulated worst-case tests, including:</w:t>
      </w:r>
    </w:p>
    <w:p w:rsidR="00BE41B9" w:rsidRDefault="00BE41B9" w:rsidP="00BE41B9">
      <w:pPr>
        <w:numPr>
          <w:ilvl w:val="0"/>
          <w:numId w:val="4"/>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Simultaneous startup of all loads</w:t>
      </w:r>
    </w:p>
    <w:p w:rsidR="00BE41B9" w:rsidRDefault="00BE41B9" w:rsidP="00BE41B9">
      <w:pPr>
        <w:numPr>
          <w:ilvl w:val="0"/>
          <w:numId w:val="4"/>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Sudden disconnection of PV input</w:t>
      </w:r>
    </w:p>
    <w:p w:rsidR="00BE41B9" w:rsidRDefault="00BE41B9" w:rsidP="00BE41B9">
      <w:pPr>
        <w:numPr>
          <w:ilvl w:val="0"/>
          <w:numId w:val="4"/>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lastRenderedPageBreak/>
        <w:t>Battery-only operation during blackout</w:t>
      </w:r>
    </w:p>
    <w:p w:rsidR="00BE41B9" w:rsidRDefault="00BE41B9" w:rsidP="00BE41B9">
      <w:pPr>
        <w:spacing w:after="160" w:line="259" w:lineRule="auto"/>
        <w:rPr>
          <w:rFonts w:ascii="Times New Roman" w:eastAsia="Times New Roman" w:hAnsi="Times New Roman" w:cs="Times New Roman"/>
          <w:b/>
          <w:sz w:val="24"/>
          <w:szCs w:val="24"/>
        </w:rPr>
      </w:pPr>
      <w:r>
        <w:br w:type="page"/>
      </w:r>
    </w:p>
    <w:p w:rsidR="00BE41B9" w:rsidRDefault="00BE41B9" w:rsidP="00BE41B9">
      <w:pPr>
        <w:pStyle w:val="Heading3"/>
        <w:spacing w:after="0" w:line="480" w:lineRule="auto"/>
        <w:jc w:val="both"/>
        <w:rPr>
          <w:sz w:val="24"/>
          <w:szCs w:val="24"/>
        </w:rPr>
      </w:pPr>
      <w:r>
        <w:rPr>
          <w:sz w:val="24"/>
          <w:szCs w:val="24"/>
        </w:rPr>
        <w:lastRenderedPageBreak/>
        <w:t>4.6 User Experience and Monitoring</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hybrid inverter system was equipped with a mobile app (via Wi-Fi) for real-time monitoring of:</w:t>
      </w:r>
    </w:p>
    <w:p w:rsidR="00BE41B9" w:rsidRDefault="00BE41B9" w:rsidP="00BE41B9">
      <w:pPr>
        <w:numPr>
          <w:ilvl w:val="0"/>
          <w:numId w:val="7"/>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PV input voltage/current</w:t>
      </w:r>
    </w:p>
    <w:p w:rsidR="00BE41B9" w:rsidRDefault="00BE41B9" w:rsidP="00BE41B9">
      <w:pPr>
        <w:numPr>
          <w:ilvl w:val="0"/>
          <w:numId w:val="7"/>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Battery voltage/state of charge</w:t>
      </w:r>
    </w:p>
    <w:p w:rsidR="00BE41B9" w:rsidRDefault="00BE41B9" w:rsidP="00BE41B9">
      <w:pPr>
        <w:numPr>
          <w:ilvl w:val="0"/>
          <w:numId w:val="7"/>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Load power consumption</w:t>
      </w:r>
    </w:p>
    <w:p w:rsidR="00BE41B9" w:rsidRDefault="00BE41B9" w:rsidP="00BE41B9">
      <w:pPr>
        <w:numPr>
          <w:ilvl w:val="0"/>
          <w:numId w:val="7"/>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Error logs</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Users reported:</w:t>
      </w:r>
    </w:p>
    <w:p w:rsidR="00BE41B9" w:rsidRDefault="00BE41B9" w:rsidP="00BE41B9">
      <w:pPr>
        <w:numPr>
          <w:ilvl w:val="0"/>
          <w:numId w:val="8"/>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High satisfaction with quiet operation</w:t>
      </w:r>
    </w:p>
    <w:p w:rsidR="00BE41B9" w:rsidRDefault="00BE41B9" w:rsidP="00BE41B9">
      <w:pPr>
        <w:numPr>
          <w:ilvl w:val="0"/>
          <w:numId w:val="8"/>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Ease of use through app interface</w:t>
      </w:r>
    </w:p>
    <w:p w:rsidR="00BE41B9" w:rsidRDefault="00BE41B9" w:rsidP="00BE41B9">
      <w:pPr>
        <w:numPr>
          <w:ilvl w:val="0"/>
          <w:numId w:val="8"/>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Improved quality of life, especially during night-time blackouts</w:t>
      </w:r>
    </w:p>
    <w:p w:rsidR="00BE41B9" w:rsidRDefault="00BE41B9" w:rsidP="00BE41B9">
      <w:pPr>
        <w:pStyle w:val="Heading3"/>
        <w:spacing w:after="0" w:line="480" w:lineRule="auto"/>
        <w:jc w:val="both"/>
        <w:rPr>
          <w:sz w:val="24"/>
          <w:szCs w:val="24"/>
        </w:rPr>
      </w:pPr>
      <w:r>
        <w:rPr>
          <w:sz w:val="24"/>
          <w:szCs w:val="24"/>
        </w:rPr>
        <w:t>4.7 Comparative Analysis with Generator Use</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comparison was made between the solar hybrid system and a previously used 2.5kVA petrol generator.</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 Comparative Metrics</w:t>
      </w:r>
    </w:p>
    <w:tbl>
      <w:tblPr>
        <w:tblW w:w="658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4"/>
        <w:gridCol w:w="2227"/>
        <w:gridCol w:w="2008"/>
      </w:tblGrid>
      <w:tr w:rsidR="00BE41B9" w:rsidTr="00A63C2F">
        <w:trPr>
          <w:tblHeader/>
        </w:trPr>
        <w:tc>
          <w:tcPr>
            <w:tcW w:w="2354"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Solar Hybrid System</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Generator (Petrol)</w:t>
            </w:r>
          </w:p>
        </w:tc>
      </w:tr>
      <w:tr w:rsidR="00BE41B9" w:rsidTr="00A63C2F">
        <w:tc>
          <w:tcPr>
            <w:tcW w:w="2354"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 cost/month</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₦24,000+</w:t>
            </w:r>
          </w:p>
        </w:tc>
      </w:tr>
      <w:tr w:rsidR="00BE41B9" w:rsidTr="00A63C2F">
        <w:tc>
          <w:tcPr>
            <w:tcW w:w="2354"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Noise level</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Silent</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70–85 dB</w:t>
            </w:r>
          </w:p>
        </w:tc>
      </w:tr>
      <w:tr w:rsidR="00BE41B9" w:rsidTr="00A63C2F">
        <w:tc>
          <w:tcPr>
            <w:tcW w:w="2354"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Emissions</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CO₂, </w:t>
            </w:r>
            <w:proofErr w:type="spellStart"/>
            <w:r>
              <w:rPr>
                <w:rFonts w:ascii="Times New Roman" w:eastAsia="Times New Roman" w:hAnsi="Times New Roman" w:cs="Times New Roman"/>
                <w:sz w:val="24"/>
                <w:szCs w:val="24"/>
              </w:rPr>
              <w:t>NOx</w:t>
            </w:r>
            <w:proofErr w:type="spellEnd"/>
            <w:r>
              <w:rPr>
                <w:rFonts w:ascii="Times New Roman" w:eastAsia="Times New Roman" w:hAnsi="Times New Roman" w:cs="Times New Roman"/>
                <w:sz w:val="24"/>
                <w:szCs w:val="24"/>
              </w:rPr>
              <w:t>, PM</w:t>
            </w:r>
          </w:p>
        </w:tc>
      </w:tr>
      <w:tr w:rsidR="00BE41B9" w:rsidTr="00A63C2F">
        <w:tc>
          <w:tcPr>
            <w:tcW w:w="2354"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frequency</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check</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Weekly service</w:t>
            </w:r>
          </w:p>
        </w:tc>
      </w:tr>
      <w:tr w:rsidR="00BE41B9" w:rsidTr="00A63C2F">
        <w:tc>
          <w:tcPr>
            <w:tcW w:w="2354"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time</w:t>
            </w:r>
          </w:p>
        </w:tc>
        <w:tc>
          <w:tcPr>
            <w:tcW w:w="2227"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(sun + battery)</w:t>
            </w:r>
          </w:p>
        </w:tc>
        <w:tc>
          <w:tcPr>
            <w:tcW w:w="2008"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hrs/day max</w:t>
            </w:r>
          </w:p>
        </w:tc>
      </w:tr>
    </w:tbl>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Result: The solar hybrid system saved </w:t>
      </w:r>
      <w:r>
        <w:rPr>
          <w:rFonts w:ascii="Times New Roman" w:eastAsia="Times New Roman" w:hAnsi="Times New Roman" w:cs="Times New Roman"/>
          <w:b/>
          <w:color w:val="000000"/>
          <w:sz w:val="24"/>
          <w:szCs w:val="24"/>
        </w:rPr>
        <w:t>over ₦290,000 annually</w:t>
      </w:r>
      <w:r>
        <w:rPr>
          <w:rFonts w:ascii="Times New Roman" w:eastAsia="Times New Roman" w:hAnsi="Times New Roman" w:cs="Times New Roman"/>
          <w:color w:val="000000"/>
          <w:sz w:val="24"/>
          <w:szCs w:val="24"/>
        </w:rPr>
        <w:t>, with zero fuel or emissions.</w:t>
      </w:r>
    </w:p>
    <w:p w:rsidR="00BE41B9" w:rsidRDefault="00BE41B9" w:rsidP="00BE41B9">
      <w:pPr>
        <w:spacing w:after="160" w:line="259" w:lineRule="auto"/>
        <w:rPr>
          <w:rFonts w:ascii="Times New Roman" w:eastAsia="Times New Roman" w:hAnsi="Times New Roman" w:cs="Times New Roman"/>
          <w:b/>
          <w:sz w:val="24"/>
          <w:szCs w:val="24"/>
        </w:rPr>
      </w:pPr>
      <w:r>
        <w:br w:type="page"/>
      </w:r>
    </w:p>
    <w:p w:rsidR="00BE41B9" w:rsidRDefault="00BE41B9" w:rsidP="00BE41B9">
      <w:pPr>
        <w:pStyle w:val="Heading3"/>
        <w:spacing w:after="0" w:line="480" w:lineRule="auto"/>
        <w:jc w:val="both"/>
        <w:rPr>
          <w:sz w:val="24"/>
          <w:szCs w:val="24"/>
        </w:rPr>
      </w:pPr>
      <w:r>
        <w:rPr>
          <w:sz w:val="24"/>
          <w:szCs w:val="24"/>
        </w:rPr>
        <w:lastRenderedPageBreak/>
        <w:t>4.8</w:t>
      </w:r>
      <w:r>
        <w:rPr>
          <w:sz w:val="24"/>
          <w:szCs w:val="24"/>
        </w:rPr>
        <w:tab/>
        <w:t>Challenges Observed</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Despite the system's success, certain limitations and challenges were noted:</w:t>
      </w:r>
    </w:p>
    <w:p w:rsidR="00BE41B9" w:rsidRDefault="00BE41B9" w:rsidP="00BE41B9">
      <w:pPr>
        <w:numPr>
          <w:ilvl w:val="0"/>
          <w:numId w:val="5"/>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Solar performance dipped significantly during three consecutive rainy days</w:t>
      </w:r>
    </w:p>
    <w:p w:rsidR="00BE41B9" w:rsidRDefault="00BE41B9" w:rsidP="00BE41B9">
      <w:pPr>
        <w:numPr>
          <w:ilvl w:val="0"/>
          <w:numId w:val="5"/>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Battery bank took longer to recharge (~1.5 days after full discharge)</w:t>
      </w:r>
    </w:p>
    <w:p w:rsidR="00BE41B9" w:rsidRDefault="00BE41B9" w:rsidP="00BE41B9">
      <w:pPr>
        <w:numPr>
          <w:ilvl w:val="0"/>
          <w:numId w:val="5"/>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Initial installation cost remained a financial barrier for lower-income households</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Mitigating these would require:</w:t>
      </w:r>
    </w:p>
    <w:p w:rsidR="00BE41B9" w:rsidRDefault="00BE41B9" w:rsidP="00BE41B9">
      <w:pPr>
        <w:numPr>
          <w:ilvl w:val="0"/>
          <w:numId w:val="6"/>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Adding a secondary energy source (grid or wind)</w:t>
      </w:r>
    </w:p>
    <w:p w:rsidR="00BE41B9" w:rsidRDefault="00BE41B9" w:rsidP="00BE41B9">
      <w:pPr>
        <w:numPr>
          <w:ilvl w:val="0"/>
          <w:numId w:val="6"/>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Implementing battery bank expansion</w:t>
      </w:r>
    </w:p>
    <w:p w:rsidR="00BE41B9" w:rsidRDefault="00BE41B9" w:rsidP="00BE41B9">
      <w:pPr>
        <w:numPr>
          <w:ilvl w:val="0"/>
          <w:numId w:val="6"/>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Government subsidies for residential solar adoption</w:t>
      </w:r>
    </w:p>
    <w:p w:rsidR="00BE41B9" w:rsidRDefault="00BE41B9" w:rsidP="00BE41B9">
      <w:pPr>
        <w:pStyle w:val="Heading3"/>
        <w:spacing w:after="0" w:line="480" w:lineRule="auto"/>
        <w:jc w:val="both"/>
        <w:rPr>
          <w:sz w:val="24"/>
          <w:szCs w:val="24"/>
        </w:rPr>
      </w:pPr>
      <w:r>
        <w:rPr>
          <w:sz w:val="24"/>
          <w:szCs w:val="24"/>
        </w:rPr>
        <w:t>4.11 Economic Viability and Payback Period</w:t>
      </w:r>
    </w:p>
    <w:p w:rsidR="00BE41B9" w:rsidRDefault="00BE41B9" w:rsidP="00BE41B9">
      <w:pPr>
        <w:pBdr>
          <w:top w:val="nil"/>
          <w:left w:val="nil"/>
          <w:bottom w:val="nil"/>
          <w:right w:val="nil"/>
          <w:between w:val="nil"/>
        </w:pBdr>
        <w:spacing w:after="0" w:line="480" w:lineRule="auto"/>
        <w:ind w:right="53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Installation cost</w:t>
      </w:r>
      <w:r>
        <w:rPr>
          <w:rFonts w:ascii="Times New Roman" w:eastAsia="Times New Roman" w:hAnsi="Times New Roman" w:cs="Times New Roman"/>
          <w:color w:val="000000"/>
          <w:sz w:val="24"/>
          <w:szCs w:val="24"/>
        </w:rPr>
        <w:t xml:space="preserve"> = ~₦1.9 million</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Monthly generator cost saved</w:t>
      </w:r>
      <w:r>
        <w:rPr>
          <w:rFonts w:ascii="Times New Roman" w:eastAsia="Times New Roman" w:hAnsi="Times New Roman" w:cs="Times New Roman"/>
          <w:color w:val="000000"/>
          <w:sz w:val="24"/>
          <w:szCs w:val="24"/>
        </w:rPr>
        <w:t xml:space="preserve"> = ~₦24,000</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Payback period</w:t>
      </w:r>
      <w:r>
        <w:rPr>
          <w:rFonts w:ascii="Cardo" w:eastAsia="Cardo" w:hAnsi="Cardo" w:cs="Cardo"/>
          <w:color w:val="000000"/>
          <w:sz w:val="24"/>
          <w:szCs w:val="24"/>
        </w:rPr>
        <w:t xml:space="preserve"> = ₦1,900,000 / ₦24,000 ≈ </w:t>
      </w:r>
      <w:r>
        <w:rPr>
          <w:rFonts w:ascii="Times New Roman" w:eastAsia="Times New Roman" w:hAnsi="Times New Roman" w:cs="Times New Roman"/>
          <w:b/>
          <w:color w:val="000000"/>
          <w:sz w:val="24"/>
          <w:szCs w:val="24"/>
        </w:rPr>
        <w:t>6.6 years</w:t>
      </w:r>
    </w:p>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battery replacement every 4–5 years and inflation, the system remains economically viable over a 10-year horizon.</w:t>
      </w:r>
    </w:p>
    <w:p w:rsidR="00BE41B9" w:rsidRDefault="00BE41B9" w:rsidP="00BE41B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w:t>
      </w:r>
      <w:r>
        <w:rPr>
          <w:rFonts w:ascii="Times New Roman" w:eastAsia="Times New Roman" w:hAnsi="Times New Roman" w:cs="Times New Roman"/>
          <w:b/>
          <w:sz w:val="24"/>
          <w:szCs w:val="24"/>
        </w:rPr>
        <w:tab/>
        <w:t>Bill of Engineering Measurement and Evaluation (BEME)</w:t>
      </w:r>
    </w:p>
    <w:p w:rsidR="00BE41B9" w:rsidRDefault="00BE41B9" w:rsidP="00BE41B9">
      <w:pPr>
        <w:pStyle w:val="Heading4"/>
        <w:spacing w:after="0" w:line="480" w:lineRule="auto"/>
      </w:pPr>
      <w:r>
        <w:t>Table 4.3: Bill of Engineering Measurement and Evaluation (BEME)</w:t>
      </w:r>
    </w:p>
    <w:tbl>
      <w:tblPr>
        <w:tblW w:w="9370" w:type="dxa"/>
        <w:tblInd w:w="-15" w:type="dxa"/>
        <w:tblBorders>
          <w:insideH w:val="single" w:sz="4" w:space="0" w:color="000000"/>
          <w:insideV w:val="single" w:sz="4" w:space="0" w:color="000000"/>
        </w:tblBorders>
        <w:tblLayout w:type="fixed"/>
        <w:tblLook w:val="0400"/>
      </w:tblPr>
      <w:tblGrid>
        <w:gridCol w:w="459"/>
        <w:gridCol w:w="5311"/>
        <w:gridCol w:w="900"/>
        <w:gridCol w:w="1440"/>
        <w:gridCol w:w="1260"/>
      </w:tblGrid>
      <w:tr w:rsidR="00BE41B9" w:rsidTr="00A63C2F">
        <w:trPr>
          <w:tblHeader/>
        </w:trPr>
        <w:tc>
          <w:tcPr>
            <w:tcW w:w="459"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Component/Item Description</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Qty</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UnitPrice</w:t>
            </w:r>
            <w:proofErr w:type="spellEnd"/>
            <w:r>
              <w:rPr>
                <w:rFonts w:ascii="Times New Roman" w:eastAsia="Times New Roman" w:hAnsi="Times New Roman" w:cs="Times New Roman"/>
                <w:b/>
                <w:sz w:val="24"/>
                <w:szCs w:val="24"/>
              </w:rPr>
              <w:t xml:space="preserve"> (₦)</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TotalCost</w:t>
            </w:r>
            <w:proofErr w:type="spellEnd"/>
            <w:r>
              <w:rPr>
                <w:rFonts w:ascii="Times New Roman" w:eastAsia="Times New Roman" w:hAnsi="Times New Roman" w:cs="Times New Roman"/>
                <w:b/>
                <w:sz w:val="24"/>
                <w:szCs w:val="24"/>
              </w:rPr>
              <w:t xml:space="preserve"> (₦)</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4.2kVA Hybrid Inverter (48V, Pure Sine Wave)</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12V, 200Ah Deep-Cycle Lead-Acid Batteries</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350W </w:t>
            </w:r>
            <w:proofErr w:type="spellStart"/>
            <w:r>
              <w:rPr>
                <w:rFonts w:ascii="Times New Roman" w:eastAsia="Times New Roman" w:hAnsi="Times New Roman" w:cs="Times New Roman"/>
                <w:sz w:val="24"/>
                <w:szCs w:val="24"/>
              </w:rPr>
              <w:t>Monocrystalline</w:t>
            </w:r>
            <w:proofErr w:type="spellEnd"/>
            <w:r>
              <w:rPr>
                <w:rFonts w:ascii="Times New Roman" w:eastAsia="Times New Roman" w:hAnsi="Times New Roman" w:cs="Times New Roman"/>
                <w:sz w:val="24"/>
                <w:szCs w:val="24"/>
              </w:rPr>
              <w:t xml:space="preserve"> Solar Panels</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MPPT Charge Controller (60A, 48V)</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AC/DC Circuit Breakers &amp; Fuse Blocks</w:t>
            </w:r>
          </w:p>
        </w:tc>
        <w:tc>
          <w:tcPr>
            <w:tcW w:w="900" w:type="dxa"/>
            <w:tcBorders>
              <w:top w:val="single" w:sz="4" w:space="0" w:color="000000"/>
              <w:bottom w:val="single" w:sz="4" w:space="0" w:color="000000"/>
              <w:right w:val="nil"/>
            </w:tcBorders>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w:t>
            </w:r>
          </w:p>
        </w:tc>
        <w:tc>
          <w:tcPr>
            <w:tcW w:w="1440" w:type="dxa"/>
            <w:tcBorders>
              <w:top w:val="single" w:sz="4" w:space="0" w:color="000000"/>
              <w:left w:val="nil"/>
              <w:bottom w:val="single" w:sz="4" w:space="0" w:color="000000"/>
            </w:tcBorders>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Lump Sum</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Battery Rack and Ventilated Housing Unit</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11" w:type="dxa"/>
            <w:vAlign w:val="center"/>
          </w:tcPr>
          <w:p w:rsidR="00BE41B9" w:rsidRPr="00B531D9" w:rsidRDefault="00BE41B9" w:rsidP="00A63C2F">
            <w:pPr>
              <w:spacing w:after="0" w:line="480" w:lineRule="auto"/>
              <w:jc w:val="both"/>
              <w:rPr>
                <w:rFonts w:ascii="Times New Roman" w:eastAsia="Times New Roman" w:hAnsi="Times New Roman" w:cs="Times New Roman"/>
                <w:sz w:val="24"/>
                <w:szCs w:val="24"/>
                <w:lang w:val="fr-FR"/>
              </w:rPr>
            </w:pPr>
            <w:proofErr w:type="spellStart"/>
            <w:r w:rsidRPr="00B531D9">
              <w:rPr>
                <w:rFonts w:ascii="Times New Roman" w:eastAsia="Times New Roman" w:hAnsi="Times New Roman" w:cs="Times New Roman"/>
                <w:sz w:val="24"/>
                <w:szCs w:val="24"/>
                <w:lang w:val="fr-FR"/>
              </w:rPr>
              <w:t>Cables</w:t>
            </w:r>
            <w:proofErr w:type="spellEnd"/>
            <w:r w:rsidRPr="00B531D9">
              <w:rPr>
                <w:rFonts w:ascii="Times New Roman" w:eastAsia="Times New Roman" w:hAnsi="Times New Roman" w:cs="Times New Roman"/>
                <w:sz w:val="24"/>
                <w:szCs w:val="24"/>
                <w:lang w:val="fr-FR"/>
              </w:rPr>
              <w:t xml:space="preserve"> (DC/AC, Conduit, </w:t>
            </w:r>
            <w:proofErr w:type="spellStart"/>
            <w:r w:rsidRPr="00B531D9">
              <w:rPr>
                <w:rFonts w:ascii="Times New Roman" w:eastAsia="Times New Roman" w:hAnsi="Times New Roman" w:cs="Times New Roman"/>
                <w:sz w:val="24"/>
                <w:szCs w:val="24"/>
                <w:lang w:val="fr-FR"/>
              </w:rPr>
              <w:t>Lugs</w:t>
            </w:r>
            <w:proofErr w:type="spellEnd"/>
            <w:r w:rsidRPr="00B531D9">
              <w:rPr>
                <w:rFonts w:ascii="Times New Roman" w:eastAsia="Times New Roman" w:hAnsi="Times New Roman" w:cs="Times New Roman"/>
                <w:sz w:val="24"/>
                <w:szCs w:val="24"/>
                <w:lang w:val="fr-FR"/>
              </w:rPr>
              <w:t xml:space="preserve"> &amp; </w:t>
            </w:r>
            <w:proofErr w:type="spellStart"/>
            <w:r w:rsidRPr="00B531D9">
              <w:rPr>
                <w:rFonts w:ascii="Times New Roman" w:eastAsia="Times New Roman" w:hAnsi="Times New Roman" w:cs="Times New Roman"/>
                <w:sz w:val="24"/>
                <w:szCs w:val="24"/>
                <w:lang w:val="fr-FR"/>
              </w:rPr>
              <w:t>Connectors</w:t>
            </w:r>
            <w:proofErr w:type="spellEnd"/>
            <w:r w:rsidRPr="00B531D9">
              <w:rPr>
                <w:rFonts w:ascii="Times New Roman" w:eastAsia="Times New Roman" w:hAnsi="Times New Roman" w:cs="Times New Roman"/>
                <w:sz w:val="24"/>
                <w:szCs w:val="24"/>
                <w:lang w:val="fr-FR"/>
              </w:rPr>
              <w:t>)</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Lump Sum</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 Mounting Structure &amp; Clamps</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Set</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Earthing</w:t>
            </w:r>
            <w:proofErr w:type="spellEnd"/>
            <w:r>
              <w:rPr>
                <w:rFonts w:ascii="Times New Roman" w:eastAsia="Times New Roman" w:hAnsi="Times New Roman" w:cs="Times New Roman"/>
                <w:sz w:val="24"/>
                <w:szCs w:val="24"/>
              </w:rPr>
              <w:t xml:space="preserve"> &amp; Surge Protection Devices (SPD)</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Set</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 Monitoring (Wi-Fi Dongle/App Setup)</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Installation Labor (Full system integration)</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Lump Sum</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w:t>
            </w:r>
          </w:p>
        </w:tc>
      </w:tr>
      <w:tr w:rsidR="00BE41B9" w:rsidTr="00A63C2F">
        <w:tc>
          <w:tcPr>
            <w:tcW w:w="459"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311"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Testing &amp; Commissioning Tools/Consumables</w:t>
            </w:r>
          </w:p>
        </w:tc>
        <w:tc>
          <w:tcPr>
            <w:tcW w:w="90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Lump Sum</w:t>
            </w:r>
          </w:p>
        </w:tc>
        <w:tc>
          <w:tcPr>
            <w:tcW w:w="1260" w:type="dxa"/>
            <w:vAlign w:val="center"/>
          </w:tcPr>
          <w:p w:rsidR="00BE41B9" w:rsidRDefault="00BE41B9" w:rsidP="00A63C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bl>
    <w:p w:rsidR="00BE41B9" w:rsidRDefault="00BE41B9" w:rsidP="00BE41B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Estimated Cost₦2,020,000</w:t>
      </w:r>
    </w:p>
    <w:p w:rsidR="00BE41B9" w:rsidRDefault="00BE41B9" w:rsidP="00BE41B9">
      <w:pPr>
        <w:spacing w:after="160" w:line="259" w:lineRule="auto"/>
        <w:rPr>
          <w:rFonts w:ascii="Times New Roman" w:eastAsia="Times New Roman" w:hAnsi="Times New Roman" w:cs="Times New Roman"/>
          <w:b/>
          <w:sz w:val="24"/>
          <w:szCs w:val="24"/>
        </w:rPr>
      </w:pPr>
      <w:r>
        <w:br w:type="page"/>
      </w:r>
    </w:p>
    <w:sectPr w:rsidR="00BE41B9"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ungsuh">
    <w:panose1 w:val="02030600000101010101"/>
    <w:charset w:val="81"/>
    <w:family w:val="roman"/>
    <w:pitch w:val="variable"/>
    <w:sig w:usb0="B00002AF" w:usb1="69D77CFB" w:usb2="00000030" w:usb3="00000000" w:csb0="0008009F" w:csb1="00000000"/>
  </w:font>
  <w:font w:name="Card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038A"/>
    <w:multiLevelType w:val="multilevel"/>
    <w:tmpl w:val="DD1AE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A24A28"/>
    <w:multiLevelType w:val="multilevel"/>
    <w:tmpl w:val="51D852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2E24A8"/>
    <w:multiLevelType w:val="multilevel"/>
    <w:tmpl w:val="1570EC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035C5D"/>
    <w:multiLevelType w:val="multilevel"/>
    <w:tmpl w:val="68A2A5A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67738BF"/>
    <w:multiLevelType w:val="multilevel"/>
    <w:tmpl w:val="5B1CAA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606379"/>
    <w:multiLevelType w:val="multilevel"/>
    <w:tmpl w:val="C5644A1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FA7036"/>
    <w:multiLevelType w:val="multilevel"/>
    <w:tmpl w:val="523402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793A01B7"/>
    <w:multiLevelType w:val="multilevel"/>
    <w:tmpl w:val="DBCA6A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E41B9"/>
    <w:rsid w:val="00BE41B9"/>
    <w:rsid w:val="00CE7400"/>
    <w:rsid w:val="00D06AAE"/>
    <w:rsid w:val="00F4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B9"/>
    <w:rPr>
      <w:rFonts w:ascii="Calibri" w:eastAsia="Calibri" w:hAnsi="Calibri" w:cs="Calibri"/>
      <w:lang/>
    </w:rPr>
  </w:style>
  <w:style w:type="paragraph" w:styleId="Heading3">
    <w:name w:val="heading 3"/>
    <w:basedOn w:val="Normal"/>
    <w:next w:val="Normal"/>
    <w:link w:val="Heading3Char"/>
    <w:uiPriority w:val="9"/>
    <w:unhideWhenUsed/>
    <w:qFormat/>
    <w:rsid w:val="00BE41B9"/>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unhideWhenUsed/>
    <w:qFormat/>
    <w:rsid w:val="00BE41B9"/>
    <w:pPr>
      <w:spacing w:line="24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41B9"/>
    <w:rPr>
      <w:rFonts w:ascii="Times New Roman" w:eastAsia="Times New Roman" w:hAnsi="Times New Roman" w:cs="Times New Roman"/>
      <w:b/>
      <w:sz w:val="27"/>
      <w:szCs w:val="27"/>
      <w:lang/>
    </w:rPr>
  </w:style>
  <w:style w:type="character" w:customStyle="1" w:styleId="Heading4Char">
    <w:name w:val="Heading 4 Char"/>
    <w:basedOn w:val="DefaultParagraphFont"/>
    <w:link w:val="Heading4"/>
    <w:uiPriority w:val="9"/>
    <w:rsid w:val="00BE41B9"/>
    <w:rPr>
      <w:rFonts w:ascii="Times New Roman" w:eastAsia="Times New Roman" w:hAnsi="Times New Roman" w:cs="Times New Roman"/>
      <w:b/>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2025-08-05T08:42:00Z</dcterms:created>
  <dcterms:modified xsi:type="dcterms:W3CDTF">2025-08-05T08:43:00Z</dcterms:modified>
</cp:coreProperties>
</file>