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8BA" w:rsidRDefault="00F878BA" w:rsidP="00F878B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THREE</w:t>
      </w:r>
    </w:p>
    <w:p w:rsidR="00F878BA" w:rsidRDefault="00F878BA" w:rsidP="00F878B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p w:rsidR="00F878BA" w:rsidRDefault="00F878BA" w:rsidP="00F878B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Site Assessment and Preliminary Analysis</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step in the installation process was a thorough site assessment to evaluate the environmental and structural conditions of the proposed installation area. The assessment involved:</w:t>
      </w:r>
    </w:p>
    <w:p w:rsidR="00F878BA" w:rsidRDefault="00F878BA" w:rsidP="00F878BA">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Measuring roof tilt and orientation:</w:t>
      </w:r>
      <w:r>
        <w:rPr>
          <w:rFonts w:ascii="Times New Roman" w:eastAsia="Times New Roman" w:hAnsi="Times New Roman" w:cs="Times New Roman"/>
          <w:color w:val="000000"/>
          <w:sz w:val="24"/>
          <w:szCs w:val="24"/>
        </w:rPr>
        <w:t xml:space="preserve"> The roof was found to face south, which is ideal for solar panel placement in Nigeria.</w:t>
      </w:r>
    </w:p>
    <w:p w:rsidR="00F878BA" w:rsidRDefault="00F878BA" w:rsidP="00F878BA">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Checking for shading:</w:t>
      </w:r>
      <w:r>
        <w:rPr>
          <w:rFonts w:ascii="Times New Roman" w:eastAsia="Times New Roman" w:hAnsi="Times New Roman" w:cs="Times New Roman"/>
          <w:color w:val="000000"/>
          <w:sz w:val="24"/>
          <w:szCs w:val="24"/>
        </w:rPr>
        <w:t xml:space="preserve"> Trees, water tanks, and nearby structures were analyzed to ensure they did not cast shadows on the intended solar panel location during peak sunlight hours.</w:t>
      </w:r>
    </w:p>
    <w:p w:rsidR="00F878BA" w:rsidRDefault="00F878BA" w:rsidP="00F878BA">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Structural inspection:</w:t>
      </w:r>
      <w:r>
        <w:rPr>
          <w:rFonts w:ascii="Times New Roman" w:eastAsia="Times New Roman" w:hAnsi="Times New Roman" w:cs="Times New Roman"/>
          <w:color w:val="000000"/>
          <w:sz w:val="24"/>
          <w:szCs w:val="24"/>
        </w:rPr>
        <w:t xml:space="preserve"> The roof’s strength and stability were confirmed to support the weight of solar panels and mounting structures.</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stage was critical in determining the feasibility of installing the system and influencing component orientation for maximum solar yield.</w:t>
      </w:r>
    </w:p>
    <w:p w:rsidR="00F878BA" w:rsidRDefault="00F878BA" w:rsidP="00F878B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Methodological Steps</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methodology follows these stages:</w:t>
      </w:r>
    </w:p>
    <w:p w:rsidR="00F878BA" w:rsidRDefault="00F878BA" w:rsidP="00F878BA">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Load Estimation and Profiling</w:t>
      </w:r>
    </w:p>
    <w:p w:rsidR="00F878BA" w:rsidRDefault="00F878BA" w:rsidP="00F878BA">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Sizing of System Components (Inverter, Batteries, Solar Panels)</w:t>
      </w:r>
    </w:p>
    <w:p w:rsidR="00F878BA" w:rsidRDefault="00F878BA" w:rsidP="00F878BA">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Selection of Components Based on Ratings</w:t>
      </w:r>
    </w:p>
    <w:p w:rsidR="00F878BA" w:rsidRDefault="00F878BA" w:rsidP="00F878BA">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Wiring Design and Electrical Integration</w:t>
      </w:r>
    </w:p>
    <w:p w:rsidR="00F878BA" w:rsidRDefault="00F878BA" w:rsidP="00F878BA">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Installation and Mounting</w:t>
      </w:r>
    </w:p>
    <w:p w:rsidR="00F878BA" w:rsidRDefault="00F878BA" w:rsidP="00F878BA">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 Testing and Commissioning</w:t>
      </w:r>
    </w:p>
    <w:p w:rsidR="00F878BA" w:rsidRDefault="00F878BA" w:rsidP="00F878BA">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Feasibility Analysis</w:t>
      </w:r>
    </w:p>
    <w:p w:rsidR="00F878BA" w:rsidRDefault="00F878BA" w:rsidP="00F878BA">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Safety and Regulatory Compliance</w:t>
      </w:r>
    </w:p>
    <w:p w:rsidR="00F878BA" w:rsidRDefault="00F878BA" w:rsidP="00F878BA">
      <w:pPr>
        <w:spacing w:after="0" w:line="480" w:lineRule="auto"/>
        <w:jc w:val="both"/>
        <w:rPr>
          <w:rFonts w:ascii="Times New Roman" w:eastAsia="Times New Roman" w:hAnsi="Times New Roman" w:cs="Times New Roman"/>
          <w:b/>
          <w:sz w:val="24"/>
          <w:szCs w:val="24"/>
        </w:rPr>
      </w:pPr>
    </w:p>
    <w:p w:rsidR="00F878BA" w:rsidRDefault="00F878BA" w:rsidP="00F878B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Load Estimation</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Load estimation is the foundation of every solar system design. It determines the required capacity of each component. This was done by:</w:t>
      </w:r>
    </w:p>
    <w:p w:rsidR="00F878BA" w:rsidRDefault="00F878BA" w:rsidP="00F878BA">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Listing all appliances to be powered by the system.</w:t>
      </w:r>
    </w:p>
    <w:p w:rsidR="00F878BA" w:rsidRDefault="00F878BA" w:rsidP="00F878BA">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Recording each appliance’s wattage and estimated usage time (hours per day).</w:t>
      </w:r>
    </w:p>
    <w:p w:rsidR="00F878BA" w:rsidRDefault="00F878BA" w:rsidP="00F878BA">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Calculating the total daily energy consumption in watt-hours (Wh).</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3.1: Sample Residential Load Estimation</w:t>
      </w:r>
    </w:p>
    <w:tbl>
      <w:tblPr>
        <w:tblW w:w="823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61"/>
        <w:gridCol w:w="1001"/>
        <w:gridCol w:w="1947"/>
        <w:gridCol w:w="1687"/>
        <w:gridCol w:w="2042"/>
      </w:tblGrid>
      <w:tr w:rsidR="00F878BA" w:rsidTr="00A63C2F">
        <w:trPr>
          <w:tblHeader/>
        </w:trPr>
        <w:tc>
          <w:tcPr>
            <w:tcW w:w="1562" w:type="dxa"/>
            <w:vAlign w:val="center"/>
          </w:tcPr>
          <w:p w:rsidR="00F878BA" w:rsidRDefault="00F878BA" w:rsidP="00A63C2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Appliance</w:t>
            </w:r>
          </w:p>
        </w:tc>
        <w:tc>
          <w:tcPr>
            <w:tcW w:w="1001" w:type="dxa"/>
            <w:vAlign w:val="center"/>
          </w:tcPr>
          <w:p w:rsidR="00F878BA" w:rsidRDefault="00F878BA" w:rsidP="00A63C2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Quantity</w:t>
            </w:r>
          </w:p>
        </w:tc>
        <w:tc>
          <w:tcPr>
            <w:tcW w:w="1947" w:type="dxa"/>
            <w:vAlign w:val="center"/>
          </w:tcPr>
          <w:p w:rsidR="00F878BA" w:rsidRDefault="00F878BA" w:rsidP="00A63C2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Power Rating (W)</w:t>
            </w:r>
          </w:p>
        </w:tc>
        <w:tc>
          <w:tcPr>
            <w:tcW w:w="1687" w:type="dxa"/>
            <w:vAlign w:val="center"/>
          </w:tcPr>
          <w:p w:rsidR="00F878BA" w:rsidRDefault="00F878BA" w:rsidP="00A63C2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Usage (hrs/day)</w:t>
            </w:r>
          </w:p>
        </w:tc>
        <w:tc>
          <w:tcPr>
            <w:tcW w:w="2042" w:type="dxa"/>
            <w:vAlign w:val="center"/>
          </w:tcPr>
          <w:p w:rsidR="00F878BA" w:rsidRDefault="00F878BA" w:rsidP="00A63C2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Daily Energy (Wh)</w:t>
            </w:r>
          </w:p>
        </w:tc>
      </w:tr>
      <w:tr w:rsidR="00F878BA" w:rsidTr="00A63C2F">
        <w:tc>
          <w:tcPr>
            <w:tcW w:w="156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LED Bulbs</w:t>
            </w:r>
          </w:p>
        </w:tc>
        <w:tc>
          <w:tcPr>
            <w:tcW w:w="1001"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47"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687"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04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F878BA" w:rsidTr="00A63C2F">
        <w:tc>
          <w:tcPr>
            <w:tcW w:w="156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Ceiling Fans</w:t>
            </w:r>
          </w:p>
        </w:tc>
        <w:tc>
          <w:tcPr>
            <w:tcW w:w="1001"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47"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687"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04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2400</w:t>
            </w:r>
          </w:p>
        </w:tc>
      </w:tr>
      <w:tr w:rsidR="00F878BA" w:rsidTr="00A63C2F">
        <w:tc>
          <w:tcPr>
            <w:tcW w:w="156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Television</w:t>
            </w:r>
          </w:p>
        </w:tc>
        <w:tc>
          <w:tcPr>
            <w:tcW w:w="1001"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47"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687"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04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F878BA" w:rsidTr="00A63C2F">
        <w:tc>
          <w:tcPr>
            <w:tcW w:w="156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Laptop</w:t>
            </w:r>
          </w:p>
        </w:tc>
        <w:tc>
          <w:tcPr>
            <w:tcW w:w="1001"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47"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687"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04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r>
      <w:tr w:rsidR="00F878BA" w:rsidTr="00A63C2F">
        <w:tc>
          <w:tcPr>
            <w:tcW w:w="156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Refrigerator</w:t>
            </w:r>
          </w:p>
        </w:tc>
        <w:tc>
          <w:tcPr>
            <w:tcW w:w="1001"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47"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687"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04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r>
      <w:tr w:rsidR="00F878BA" w:rsidTr="00A63C2F">
        <w:tc>
          <w:tcPr>
            <w:tcW w:w="156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Router/Modem</w:t>
            </w:r>
          </w:p>
        </w:tc>
        <w:tc>
          <w:tcPr>
            <w:tcW w:w="1001"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47"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687"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04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r>
      <w:tr w:rsidR="00F878BA" w:rsidTr="00A63C2F">
        <w:tc>
          <w:tcPr>
            <w:tcW w:w="156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001"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p>
        </w:tc>
        <w:tc>
          <w:tcPr>
            <w:tcW w:w="1947"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p>
        </w:tc>
        <w:tc>
          <w:tcPr>
            <w:tcW w:w="1687"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p>
        </w:tc>
        <w:tc>
          <w:tcPr>
            <w:tcW w:w="204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6120 Wh/day</w:t>
            </w:r>
          </w:p>
        </w:tc>
      </w:tr>
    </w:tbl>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the total energy requirement is </w:t>
      </w:r>
      <w:r>
        <w:rPr>
          <w:rFonts w:ascii="Times New Roman" w:eastAsia="Times New Roman" w:hAnsi="Times New Roman" w:cs="Times New Roman"/>
          <w:b/>
          <w:sz w:val="24"/>
          <w:szCs w:val="24"/>
        </w:rPr>
        <w:t>6.1 kWh/day</w:t>
      </w:r>
      <w:r>
        <w:rPr>
          <w:rFonts w:ascii="Times New Roman" w:eastAsia="Times New Roman" w:hAnsi="Times New Roman" w:cs="Times New Roman"/>
          <w:sz w:val="24"/>
          <w:szCs w:val="24"/>
        </w:rPr>
        <w:t>.</w:t>
      </w:r>
    </w:p>
    <w:p w:rsidR="00F878BA" w:rsidRDefault="00F878BA" w:rsidP="00F878B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 Inverter Sizing</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inverter converts stored DC electricity from the battery or PV panels into AC electricity for home use.</w:t>
      </w:r>
    </w:p>
    <w:p w:rsidR="00F878BA" w:rsidRDefault="00F878BA" w:rsidP="00F878BA">
      <w:pPr>
        <w:spacing w:after="160" w:line="259" w:lineRule="auto"/>
        <w:rPr>
          <w:rFonts w:ascii="Times New Roman" w:eastAsia="Times New Roman" w:hAnsi="Times New Roman" w:cs="Times New Roman"/>
          <w:b/>
          <w:sz w:val="24"/>
          <w:szCs w:val="24"/>
        </w:rPr>
      </w:pPr>
      <w:r>
        <w:lastRenderedPageBreak/>
        <w:br w:type="page"/>
      </w:r>
    </w:p>
    <w:p w:rsidR="00F878BA" w:rsidRDefault="00F878BA" w:rsidP="00F878B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3.4.1 Inverter Capacity Calculation</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inverter must handle both the total wattage of running appliances and a surge margin for inductive loads (e.g., refrigerators, fans).</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Inverter Capacity (W) = Total Load (W) × Safety Factor</w:t>
      </w:r>
    </w:p>
    <w:p w:rsidR="00F878BA" w:rsidRDefault="00F878BA" w:rsidP="00F878BA">
      <w:pPr>
        <w:pStyle w:val="Heading3"/>
        <w:spacing w:after="0" w:line="480" w:lineRule="auto"/>
        <w:jc w:val="both"/>
        <w:rPr>
          <w:b w:val="0"/>
          <w:sz w:val="24"/>
          <w:szCs w:val="24"/>
        </w:rPr>
      </w:pPr>
      <w:r>
        <w:rPr>
          <w:sz w:val="24"/>
          <w:szCs w:val="24"/>
        </w:rPr>
        <w:t>Where:</w:t>
      </w:r>
    </w:p>
    <w:p w:rsidR="00F878BA" w:rsidRDefault="00F878BA" w:rsidP="00F878B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Total Load (W)</w:t>
      </w:r>
      <w:r>
        <w:rPr>
          <w:rFonts w:ascii="Times New Roman" w:eastAsia="Times New Roman" w:hAnsi="Times New Roman" w:cs="Times New Roman"/>
          <w:color w:val="000000"/>
          <w:sz w:val="24"/>
          <w:szCs w:val="24"/>
        </w:rPr>
        <w:t xml:space="preserve"> = Sum of power ratings of all appliances to be powered</w:t>
      </w:r>
    </w:p>
    <w:p w:rsidR="00F878BA" w:rsidRDefault="00F878BA" w:rsidP="00F878BA">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Safety Factor</w:t>
      </w:r>
      <w:r>
        <w:rPr>
          <w:rFonts w:ascii="Times New Roman" w:eastAsia="Times New Roman" w:hAnsi="Times New Roman" w:cs="Times New Roman"/>
          <w:color w:val="000000"/>
          <w:sz w:val="24"/>
          <w:szCs w:val="24"/>
        </w:rPr>
        <w:t xml:space="preserve"> = Typically </w:t>
      </w:r>
      <w:r>
        <w:rPr>
          <w:rFonts w:ascii="Times New Roman" w:eastAsia="Times New Roman" w:hAnsi="Times New Roman" w:cs="Times New Roman"/>
          <w:b/>
          <w:color w:val="000000"/>
          <w:sz w:val="24"/>
          <w:szCs w:val="24"/>
        </w:rPr>
        <w:t>1.3 to 1.5</w:t>
      </w:r>
      <w:r>
        <w:rPr>
          <w:rFonts w:ascii="Times New Roman" w:eastAsia="Times New Roman" w:hAnsi="Times New Roman" w:cs="Times New Roman"/>
          <w:color w:val="000000"/>
          <w:sz w:val="24"/>
          <w:szCs w:val="24"/>
        </w:rPr>
        <w:t xml:space="preserve"> (to account for start-up surges and future expansion)</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4.2kVA / 48V hybrid inverter was selected to ensure future scalability and provide adequate power during high usage.</w:t>
      </w:r>
    </w:p>
    <w:p w:rsidR="00F878BA" w:rsidRDefault="00F878BA" w:rsidP="00F878BA">
      <w:pPr>
        <w:spacing w:after="0" w:line="480" w:lineRule="auto"/>
        <w:jc w:val="center"/>
        <w:rPr>
          <w:rFonts w:ascii="Times New Roman" w:eastAsia="Times New Roman" w:hAnsi="Times New Roman" w:cs="Times New Roman"/>
          <w:sz w:val="24"/>
          <w:szCs w:val="24"/>
        </w:rPr>
      </w:pPr>
      <w:r>
        <w:rPr>
          <w:noProof/>
          <w:lang w:val="en-US"/>
        </w:rPr>
        <w:drawing>
          <wp:inline distT="0" distB="0" distL="0" distR="0">
            <wp:extent cx="2561186" cy="3215106"/>
            <wp:effectExtent l="0" t="0" r="0" b="0"/>
            <wp:docPr id="12" name="image2.jpg" descr="4.2KVA SMS 120A MPPT HYBRID INVERTER - Jsmart Solar"/>
            <wp:cNvGraphicFramePr/>
            <a:graphic xmlns:a="http://schemas.openxmlformats.org/drawingml/2006/main">
              <a:graphicData uri="http://schemas.openxmlformats.org/drawingml/2006/picture">
                <pic:pic xmlns:pic="http://schemas.openxmlformats.org/drawingml/2006/picture">
                  <pic:nvPicPr>
                    <pic:cNvPr id="0" name="image2.jpg" descr="4.2KVA SMS 120A MPPT HYBRID INVERTER - Jsmart Solar"/>
                    <pic:cNvPicPr preferRelativeResize="0"/>
                  </pic:nvPicPr>
                  <pic:blipFill>
                    <a:blip r:embed="rId5"/>
                    <a:srcRect/>
                    <a:stretch>
                      <a:fillRect/>
                    </a:stretch>
                  </pic:blipFill>
                  <pic:spPr>
                    <a:xfrm>
                      <a:off x="0" y="0"/>
                      <a:ext cx="2561186" cy="3215106"/>
                    </a:xfrm>
                    <a:prstGeom prst="rect">
                      <a:avLst/>
                    </a:prstGeom>
                    <a:ln/>
                  </pic:spPr>
                </pic:pic>
              </a:graphicData>
            </a:graphic>
          </wp:inline>
        </w:drawing>
      </w:r>
    </w:p>
    <w:p w:rsidR="00F878BA" w:rsidRDefault="00F878BA" w:rsidP="00F878B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3.1: Inverter (4.2kVA) Front View</w:t>
      </w:r>
    </w:p>
    <w:p w:rsidR="00F878BA" w:rsidRDefault="00F878BA" w:rsidP="00F878B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 Battery Bank Sizing</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Battery sizing ensures that adequate energy is stored for night-time use or during low sunlight periods.</w:t>
      </w:r>
    </w:p>
    <w:p w:rsidR="00F878BA" w:rsidRDefault="00F878BA" w:rsidP="00F878BA">
      <w:pPr>
        <w:spacing w:after="0" w:line="480" w:lineRule="auto"/>
        <w:jc w:val="center"/>
        <w:rPr>
          <w:rFonts w:ascii="Times New Roman" w:eastAsia="Times New Roman" w:hAnsi="Times New Roman" w:cs="Times New Roman"/>
          <w:sz w:val="24"/>
          <w:szCs w:val="24"/>
        </w:rPr>
      </w:pPr>
      <w:r>
        <w:rPr>
          <w:noProof/>
          <w:lang w:val="en-US"/>
        </w:rPr>
        <w:lastRenderedPageBreak/>
        <w:drawing>
          <wp:inline distT="0" distB="0" distL="0" distR="0">
            <wp:extent cx="4752508" cy="1985614"/>
            <wp:effectExtent l="0" t="0" r="0" b="0"/>
            <wp:docPr id="13" name="image6.png" descr="How to Connect 8 12V Batteries to Make 48V + Diagrams"/>
            <wp:cNvGraphicFramePr/>
            <a:graphic xmlns:a="http://schemas.openxmlformats.org/drawingml/2006/main">
              <a:graphicData uri="http://schemas.openxmlformats.org/drawingml/2006/picture">
                <pic:pic xmlns:pic="http://schemas.openxmlformats.org/drawingml/2006/picture">
                  <pic:nvPicPr>
                    <pic:cNvPr id="0" name="image6.png" descr="How to Connect 8 12V Batteries to Make 48V + Diagrams"/>
                    <pic:cNvPicPr preferRelativeResize="0"/>
                  </pic:nvPicPr>
                  <pic:blipFill>
                    <a:blip r:embed="rId6"/>
                    <a:srcRect/>
                    <a:stretch>
                      <a:fillRect/>
                    </a:stretch>
                  </pic:blipFill>
                  <pic:spPr>
                    <a:xfrm>
                      <a:off x="0" y="0"/>
                      <a:ext cx="4752508" cy="1985614"/>
                    </a:xfrm>
                    <a:prstGeom prst="rect">
                      <a:avLst/>
                    </a:prstGeom>
                    <a:ln/>
                  </pic:spPr>
                </pic:pic>
              </a:graphicData>
            </a:graphic>
          </wp:inline>
        </w:drawing>
      </w:r>
    </w:p>
    <w:p w:rsidR="00F878BA" w:rsidRDefault="00F878BA" w:rsidP="00F878B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3.2: Battery Bank (4 or 8 batteries connected)</w:t>
      </w:r>
    </w:p>
    <w:p w:rsidR="00F878BA" w:rsidRDefault="00F878BA" w:rsidP="00F878B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3.5.1 Formula:</w:t>
      </w:r>
    </w:p>
    <w:p w:rsidR="00F878BA" w:rsidRDefault="00F878BA" w:rsidP="00F878BA">
      <w:pPr>
        <w:spacing w:after="0" w:line="48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Battery Capacity (Ah)=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Daily Load (Wh) × Autonomy (Days)</m:t>
            </m:r>
          </m:num>
          <m:den>
            <m:r>
              <w:rPr>
                <w:rFonts w:ascii="Cambria Math" w:eastAsia="Cambria Math" w:hAnsi="Cambria Math" w:cs="Cambria Math"/>
                <w:sz w:val="28"/>
                <w:szCs w:val="28"/>
              </w:rPr>
              <m:t xml:space="preserve">Specific Voltage </m:t>
            </m:r>
            <m:d>
              <m:dPr>
                <m:ctrlPr>
                  <w:rPr>
                    <w:rFonts w:ascii="Cambria Math" w:eastAsia="Cambria Math" w:hAnsi="Cambria Math" w:cs="Cambria Math"/>
                    <w:sz w:val="28"/>
                    <w:szCs w:val="28"/>
                  </w:rPr>
                </m:ctrlPr>
              </m:dPr>
              <m:e>
                <m:r>
                  <w:rPr>
                    <w:rFonts w:ascii="Cambria Math" w:eastAsia="Cambria Math" w:hAnsi="Cambria Math" w:cs="Cambria Math"/>
                    <w:sz w:val="28"/>
                    <w:szCs w:val="28"/>
                  </w:rPr>
                  <m:t>v</m:t>
                </m:r>
              </m:e>
            </m:d>
            <m:r>
              <w:rPr>
                <w:rFonts w:ascii="Cambria Math" w:eastAsia="Cambria Math" w:hAnsi="Cambria Math" w:cs="Cambria Math"/>
                <w:sz w:val="28"/>
                <w:szCs w:val="28"/>
              </w:rPr>
              <m:t xml:space="preserve"> × Depth of Discharge (DOD)</m:t>
            </m:r>
          </m:den>
        </m:f>
      </m:oMath>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Assumptions:</w:t>
      </w:r>
    </w:p>
    <w:p w:rsidR="00F878BA" w:rsidRDefault="00F878BA" w:rsidP="00F878BA">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Daily Load = 6,120 Wh</w:t>
      </w:r>
    </w:p>
    <w:p w:rsidR="00F878BA" w:rsidRDefault="00F878BA" w:rsidP="00F878BA">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Autonomy = 1.5 days</w:t>
      </w:r>
    </w:p>
    <w:p w:rsidR="00F878BA" w:rsidRDefault="00F878BA" w:rsidP="00F878BA">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Voltage = 48V</w:t>
      </w:r>
    </w:p>
    <w:p w:rsidR="00F878BA" w:rsidRDefault="00F878BA" w:rsidP="00F878BA">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DOD = 0.5 (for lead-acid batteries)</w:t>
      </w:r>
    </w:p>
    <w:p w:rsidR="00F878BA" w:rsidRDefault="00F878BA" w:rsidP="00F878BA">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Efficiency = 0.85</w:t>
      </w:r>
    </w:p>
    <w:p w:rsidR="00F878BA" w:rsidRDefault="00F878BA" w:rsidP="00F878B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Battery Capacity=</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Total Energy Needed (Wh)​</m:t>
            </m:r>
          </m:num>
          <m:den>
            <m:r>
              <w:rPr>
                <w:rFonts w:ascii="Cambria Math" w:eastAsia="Cambria Math" w:hAnsi="Cambria Math" w:cs="Cambria Math"/>
                <w:sz w:val="28"/>
                <w:szCs w:val="28"/>
              </w:rPr>
              <m:t>System Voltage (V)</m:t>
            </m:r>
          </m:den>
        </m:f>
      </m:oMath>
    </w:p>
    <w:p w:rsidR="00F878BA" w:rsidRDefault="00F878BA" w:rsidP="00F878B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 Solar Panel Sizing</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solar array must generate enough energy to meet the daily load while also charging the batteries.</w:t>
      </w:r>
    </w:p>
    <w:p w:rsidR="00F878BA" w:rsidRDefault="00F878BA" w:rsidP="00F878BA">
      <w:pPr>
        <w:spacing w:after="0" w:line="480" w:lineRule="auto"/>
        <w:jc w:val="center"/>
        <w:rPr>
          <w:rFonts w:ascii="Times New Roman" w:eastAsia="Times New Roman" w:hAnsi="Times New Roman" w:cs="Times New Roman"/>
          <w:sz w:val="24"/>
          <w:szCs w:val="24"/>
        </w:rPr>
      </w:pPr>
      <w:r>
        <w:rPr>
          <w:noProof/>
          <w:lang w:val="en-US"/>
        </w:rPr>
        <w:lastRenderedPageBreak/>
        <w:drawing>
          <wp:inline distT="0" distB="0" distL="0" distR="0">
            <wp:extent cx="4257675" cy="1543050"/>
            <wp:effectExtent l="0" t="0" r="0" b="0"/>
            <wp:docPr id="14" name="image8.png" descr="Tilt and orientation angles of a PV panel | Download Scientific Diagram"/>
            <wp:cNvGraphicFramePr/>
            <a:graphic xmlns:a="http://schemas.openxmlformats.org/drawingml/2006/main">
              <a:graphicData uri="http://schemas.openxmlformats.org/drawingml/2006/picture">
                <pic:pic xmlns:pic="http://schemas.openxmlformats.org/drawingml/2006/picture">
                  <pic:nvPicPr>
                    <pic:cNvPr id="0" name="image8.png" descr="Tilt and orientation angles of a PV panel | Download Scientific Diagram"/>
                    <pic:cNvPicPr preferRelativeResize="0"/>
                  </pic:nvPicPr>
                  <pic:blipFill>
                    <a:blip r:embed="rId7"/>
                    <a:srcRect/>
                    <a:stretch>
                      <a:fillRect/>
                    </a:stretch>
                  </pic:blipFill>
                  <pic:spPr>
                    <a:xfrm>
                      <a:off x="0" y="0"/>
                      <a:ext cx="4257675" cy="1543050"/>
                    </a:xfrm>
                    <a:prstGeom prst="rect">
                      <a:avLst/>
                    </a:prstGeom>
                    <a:ln/>
                  </pic:spPr>
                </pic:pic>
              </a:graphicData>
            </a:graphic>
          </wp:inline>
        </w:drawing>
      </w:r>
    </w:p>
    <w:p w:rsidR="00F878BA" w:rsidRDefault="00F878BA" w:rsidP="00F878B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3.3:Solar Panel Array on Rooftop</w:t>
      </w:r>
    </w:p>
    <w:p w:rsidR="00F878BA" w:rsidRDefault="00F878BA" w:rsidP="00F878B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3.6.1 Formula:</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PV Power (W) =</w:t>
      </w:r>
      <w:r>
        <w:t>​</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Daily Load (Wh)​</m:t>
            </m:r>
          </m:num>
          <m:den>
            <m:r>
              <w:rPr>
                <w:rFonts w:ascii="Cambria Math" w:eastAsia="Cambria Math" w:hAnsi="Cambria Math" w:cs="Cambria Math"/>
                <w:sz w:val="28"/>
                <w:szCs w:val="28"/>
              </w:rPr>
              <m:t>Sun hour per day</m:t>
            </m:r>
          </m:den>
        </m:f>
      </m:oMath>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Assuming:</w:t>
      </w:r>
    </w:p>
    <w:p w:rsidR="00F878BA" w:rsidRDefault="00F878BA" w:rsidP="00F878BA">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Daily Load = 6120 Wh</w:t>
      </w:r>
    </w:p>
    <w:p w:rsidR="00F878BA" w:rsidRDefault="00F878BA" w:rsidP="00F878BA">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Sun hours = 5 hours</w:t>
      </w:r>
    </w:p>
    <w:p w:rsidR="00F878BA" w:rsidRDefault="00F878BA" w:rsidP="00F878BA">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Efficiency = 0.75</w:t>
      </w:r>
    </w:p>
    <w:p w:rsidR="00F878BA" w:rsidRDefault="00F878BA" w:rsidP="00F878B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 Charge Controller Sizing</w:t>
      </w:r>
    </w:p>
    <w:p w:rsidR="00F878BA" w:rsidRDefault="00F878BA" w:rsidP="00F878B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Controller Current (A)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Total PV Power (W)</m:t>
            </m:r>
          </m:num>
          <m:den>
            <m:r>
              <w:rPr>
                <w:rFonts w:ascii="Cambria Math" w:eastAsia="Cambria Math" w:hAnsi="Cambria Math" w:cs="Cambria Math"/>
                <w:sz w:val="28"/>
                <w:szCs w:val="28"/>
              </w:rPr>
              <m:t>System Voltage (V)</m:t>
            </m:r>
          </m:den>
        </m:f>
      </m:oMath>
    </w:p>
    <w:p w:rsidR="00F878BA" w:rsidRDefault="00F878BA" w:rsidP="00F878BA">
      <w:pPr>
        <w:spacing w:after="0" w:line="480" w:lineRule="auto"/>
        <w:jc w:val="center"/>
        <w:rPr>
          <w:rFonts w:ascii="Times New Roman" w:eastAsia="Times New Roman" w:hAnsi="Times New Roman" w:cs="Times New Roman"/>
          <w:sz w:val="24"/>
          <w:szCs w:val="24"/>
        </w:rPr>
      </w:pPr>
      <w:r>
        <w:rPr>
          <w:noProof/>
          <w:lang w:val="en-US"/>
        </w:rPr>
        <w:drawing>
          <wp:inline distT="0" distB="0" distL="0" distR="0">
            <wp:extent cx="4019550" cy="1962150"/>
            <wp:effectExtent l="0" t="0" r="0" b="0"/>
            <wp:docPr id="15" name="image7.jpg" descr="70 Amp 12-120V MPPT Solar Charge Controller | inverter.com"/>
            <wp:cNvGraphicFramePr/>
            <a:graphic xmlns:a="http://schemas.openxmlformats.org/drawingml/2006/main">
              <a:graphicData uri="http://schemas.openxmlformats.org/drawingml/2006/picture">
                <pic:pic xmlns:pic="http://schemas.openxmlformats.org/drawingml/2006/picture">
                  <pic:nvPicPr>
                    <pic:cNvPr id="0" name="image7.jpg" descr="70 Amp 12-120V MPPT Solar Charge Controller | inverter.com"/>
                    <pic:cNvPicPr preferRelativeResize="0"/>
                  </pic:nvPicPr>
                  <pic:blipFill>
                    <a:blip r:embed="rId8"/>
                    <a:srcRect/>
                    <a:stretch>
                      <a:fillRect/>
                    </a:stretch>
                  </pic:blipFill>
                  <pic:spPr>
                    <a:xfrm>
                      <a:off x="0" y="0"/>
                      <a:ext cx="4019550" cy="1962150"/>
                    </a:xfrm>
                    <a:prstGeom prst="rect">
                      <a:avLst/>
                    </a:prstGeom>
                    <a:ln/>
                  </pic:spPr>
                </pic:pic>
              </a:graphicData>
            </a:graphic>
          </wp:inline>
        </w:drawing>
      </w:r>
    </w:p>
    <w:p w:rsidR="00F878BA" w:rsidRDefault="00F878BA" w:rsidP="00F878B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3.4:Charge Controller (MPPT) Close-up</w:t>
      </w:r>
    </w:p>
    <w:p w:rsidR="00F878BA" w:rsidRDefault="00F878BA" w:rsidP="00F878BA">
      <w:pPr>
        <w:spacing w:after="160" w:line="259" w:lineRule="auto"/>
        <w:rPr>
          <w:rFonts w:ascii="Times New Roman" w:eastAsia="Times New Roman" w:hAnsi="Times New Roman" w:cs="Times New Roman"/>
          <w:b/>
          <w:sz w:val="24"/>
          <w:szCs w:val="24"/>
        </w:rPr>
      </w:pPr>
      <w:r>
        <w:br w:type="page"/>
      </w:r>
    </w:p>
    <w:p w:rsidR="00F878BA" w:rsidRDefault="00F878BA" w:rsidP="00F878BA">
      <w:pPr>
        <w:numPr>
          <w:ilvl w:val="1"/>
          <w:numId w:val="8"/>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System Layout and Wiring Diagram (Described Verbally)</w:t>
      </w:r>
    </w:p>
    <w:p w:rsidR="00F878BA" w:rsidRDefault="00F878BA" w:rsidP="00F878BA">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Solar Array connected in series-parallel to MPPT controller</w:t>
      </w:r>
    </w:p>
    <w:p w:rsidR="00F878BA" w:rsidRDefault="00F878BA" w:rsidP="00F878BA">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MPPT Controller wired to Battery Bank</w:t>
      </w:r>
    </w:p>
    <w:p w:rsidR="00F878BA" w:rsidRDefault="00F878BA" w:rsidP="00F878BA">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Battery Bank connected to Hybrid Inverter (4.2kVA)</w:t>
      </w:r>
    </w:p>
    <w:p w:rsidR="00F878BA" w:rsidRDefault="00F878BA" w:rsidP="00F878BA">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Inverter Output wired to AC Distribution Board (load center)</w:t>
      </w:r>
    </w:p>
    <w:p w:rsidR="00F878BA" w:rsidRDefault="00F878BA" w:rsidP="00F878BA">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 loads divided into critical and non-critical for load prioritization</w:t>
      </w:r>
    </w:p>
    <w:p w:rsidR="00F878BA" w:rsidRDefault="00F878BA" w:rsidP="00F878BA">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Earthing and Surge Protection Devices installed to ensure safety</w:t>
      </w:r>
    </w:p>
    <w:p w:rsidR="00F878BA" w:rsidRDefault="00F878BA" w:rsidP="00F878BA">
      <w:pPr>
        <w:spacing w:after="0" w:line="480" w:lineRule="auto"/>
        <w:ind w:left="360"/>
        <w:jc w:val="center"/>
        <w:rPr>
          <w:rFonts w:ascii="Times New Roman" w:eastAsia="Times New Roman" w:hAnsi="Times New Roman" w:cs="Times New Roman"/>
          <w:sz w:val="24"/>
          <w:szCs w:val="24"/>
        </w:rPr>
      </w:pPr>
      <w:r>
        <w:rPr>
          <w:noProof/>
          <w:lang w:val="en-US"/>
        </w:rPr>
        <w:drawing>
          <wp:inline distT="0" distB="0" distL="0" distR="0">
            <wp:extent cx="5437554" cy="3457575"/>
            <wp:effectExtent l="0" t="0" r="0" b="0"/>
            <wp:docPr id="16" name="image5.jpg" descr="A Diagram Of A Solar Panel Solar System Power Wiring Diagram"/>
            <wp:cNvGraphicFramePr/>
            <a:graphic xmlns:a="http://schemas.openxmlformats.org/drawingml/2006/main">
              <a:graphicData uri="http://schemas.openxmlformats.org/drawingml/2006/picture">
                <pic:pic xmlns:pic="http://schemas.openxmlformats.org/drawingml/2006/picture">
                  <pic:nvPicPr>
                    <pic:cNvPr id="0" name="image5.jpg" descr="A Diagram Of A Solar Panel Solar System Power Wiring Diagram"/>
                    <pic:cNvPicPr preferRelativeResize="0"/>
                  </pic:nvPicPr>
                  <pic:blipFill>
                    <a:blip r:embed="rId9"/>
                    <a:srcRect/>
                    <a:stretch>
                      <a:fillRect/>
                    </a:stretch>
                  </pic:blipFill>
                  <pic:spPr>
                    <a:xfrm>
                      <a:off x="0" y="0"/>
                      <a:ext cx="5437554" cy="3457575"/>
                    </a:xfrm>
                    <a:prstGeom prst="rect">
                      <a:avLst/>
                    </a:prstGeom>
                    <a:ln/>
                  </pic:spPr>
                </pic:pic>
              </a:graphicData>
            </a:graphic>
          </wp:inline>
        </w:drawing>
      </w:r>
    </w:p>
    <w:p w:rsidR="00F878BA" w:rsidRDefault="00F878BA" w:rsidP="00F878B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3.5:System Wiring Diagram</w:t>
      </w:r>
    </w:p>
    <w:p w:rsidR="00F878BA" w:rsidRDefault="00F878BA" w:rsidP="00F878B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3.9 Component Selection Criteria</w:t>
      </w:r>
    </w:p>
    <w:p w:rsidR="00F878BA" w:rsidRDefault="00F878BA" w:rsidP="00F878BA">
      <w:pPr>
        <w:numPr>
          <w:ilvl w:val="2"/>
          <w:numId w:val="1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Inverter</w:t>
      </w:r>
    </w:p>
    <w:p w:rsidR="00F878BA" w:rsidRDefault="00F878BA" w:rsidP="00F878BA">
      <w:pPr>
        <w:numPr>
          <w:ilvl w:val="0"/>
          <w:numId w:val="9"/>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Pure sine wave output: </w:t>
      </w:r>
      <w:r>
        <w:rPr>
          <w:rFonts w:ascii="Times New Roman" w:eastAsia="Times New Roman" w:hAnsi="Times New Roman" w:cs="Times New Roman"/>
          <w:color w:val="000000"/>
          <w:sz w:val="24"/>
          <w:szCs w:val="24"/>
        </w:rPr>
        <w:t xml:space="preserve">refers to the smooth, continuous wave of electricity that closely mimics the power supplied by the national grid. A </w:t>
      </w:r>
      <w:r>
        <w:rPr>
          <w:rFonts w:ascii="Times New Roman" w:eastAsia="Times New Roman" w:hAnsi="Times New Roman" w:cs="Times New Roman"/>
          <w:b/>
          <w:color w:val="000000"/>
          <w:sz w:val="24"/>
          <w:szCs w:val="24"/>
        </w:rPr>
        <w:t>pure sine wave inverter</w:t>
      </w:r>
      <w:r>
        <w:rPr>
          <w:rFonts w:ascii="Times New Roman" w:eastAsia="Times New Roman" w:hAnsi="Times New Roman" w:cs="Times New Roman"/>
          <w:color w:val="000000"/>
          <w:sz w:val="24"/>
          <w:szCs w:val="24"/>
        </w:rPr>
        <w:t xml:space="preserve"> produces a clean and stable electrical signal that is safe for </w:t>
      </w:r>
      <w:r>
        <w:rPr>
          <w:rFonts w:ascii="Times New Roman" w:eastAsia="Times New Roman" w:hAnsi="Times New Roman" w:cs="Times New Roman"/>
          <w:b/>
          <w:color w:val="000000"/>
          <w:sz w:val="24"/>
          <w:szCs w:val="24"/>
        </w:rPr>
        <w:t>all types of appliances.</w:t>
      </w:r>
    </w:p>
    <w:p w:rsidR="00F878BA" w:rsidRDefault="00F878BA" w:rsidP="00F878BA">
      <w:pPr>
        <w:spacing w:after="0" w:line="480" w:lineRule="auto"/>
        <w:ind w:left="360"/>
        <w:jc w:val="center"/>
        <w:rPr>
          <w:rFonts w:ascii="Times New Roman" w:eastAsia="Times New Roman" w:hAnsi="Times New Roman" w:cs="Times New Roman"/>
          <w:b/>
          <w:sz w:val="24"/>
          <w:szCs w:val="24"/>
        </w:rPr>
      </w:pPr>
      <w:r>
        <w:rPr>
          <w:b/>
          <w:noProof/>
          <w:lang w:val="en-US"/>
        </w:rPr>
        <w:lastRenderedPageBreak/>
        <w:drawing>
          <wp:inline distT="0" distB="0" distL="0" distR="0">
            <wp:extent cx="3447644" cy="1761941"/>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3447644" cy="1761941"/>
                    </a:xfrm>
                    <a:prstGeom prst="rect">
                      <a:avLst/>
                    </a:prstGeom>
                    <a:ln/>
                  </pic:spPr>
                </pic:pic>
              </a:graphicData>
            </a:graphic>
          </wp:inline>
        </w:drawing>
      </w:r>
    </w:p>
    <w:p w:rsidR="00F878BA" w:rsidRDefault="00F878BA" w:rsidP="00F878B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3.6:Pure sine wave output</w:t>
      </w:r>
    </w:p>
    <w:p w:rsidR="00F878BA" w:rsidRDefault="00F878BA" w:rsidP="00F878BA">
      <w:pPr>
        <w:numPr>
          <w:ilvl w:val="0"/>
          <w:numId w:val="9"/>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Hybrid (solar + grid + battery input): </w:t>
      </w:r>
      <w:r>
        <w:rPr>
          <w:rFonts w:ascii="Times New Roman" w:eastAsia="Times New Roman" w:hAnsi="Times New Roman" w:cs="Times New Roman"/>
          <w:color w:val="000000"/>
          <w:sz w:val="24"/>
          <w:szCs w:val="24"/>
        </w:rPr>
        <w:t xml:space="preserve">is a smart device that can receive power from </w:t>
      </w:r>
      <w:r>
        <w:rPr>
          <w:rFonts w:ascii="Times New Roman" w:eastAsia="Times New Roman" w:hAnsi="Times New Roman" w:cs="Times New Roman"/>
          <w:b/>
          <w:color w:val="000000"/>
          <w:sz w:val="24"/>
          <w:szCs w:val="24"/>
        </w:rPr>
        <w:t>three different sources.</w:t>
      </w:r>
      <w:r>
        <w:rPr>
          <w:rFonts w:ascii="Times New Roman" w:eastAsia="Times New Roman" w:hAnsi="Times New Roman" w:cs="Times New Roman"/>
          <w:color w:val="000000"/>
          <w:sz w:val="24"/>
          <w:szCs w:val="24"/>
        </w:rPr>
        <w:t>A</w:t>
      </w:r>
      <w:r>
        <w:rPr>
          <w:rFonts w:ascii="Times New Roman" w:eastAsia="Times New Roman" w:hAnsi="Times New Roman" w:cs="Times New Roman"/>
          <w:b/>
          <w:color w:val="000000"/>
          <w:sz w:val="24"/>
          <w:szCs w:val="24"/>
        </w:rPr>
        <w:t>hybrid inverter</w:t>
      </w:r>
      <w:r>
        <w:rPr>
          <w:rFonts w:ascii="Times New Roman" w:eastAsia="Times New Roman" w:hAnsi="Times New Roman" w:cs="Times New Roman"/>
          <w:color w:val="000000"/>
          <w:sz w:val="24"/>
          <w:szCs w:val="24"/>
        </w:rPr>
        <w:t xml:space="preserve"> intelligently switches between these sources based on availability and priority.</w:t>
      </w:r>
    </w:p>
    <w:p w:rsidR="00F878BA" w:rsidRDefault="00F878BA" w:rsidP="00F878BA">
      <w:pPr>
        <w:numPr>
          <w:ilvl w:val="0"/>
          <w:numId w:val="9"/>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Mobile app for monitoring:</w:t>
      </w:r>
      <w:r>
        <w:rPr>
          <w:rFonts w:ascii="Times New Roman" w:eastAsia="Times New Roman" w:hAnsi="Times New Roman" w:cs="Times New Roman"/>
          <w:color w:val="000000"/>
          <w:sz w:val="24"/>
          <w:szCs w:val="24"/>
        </w:rPr>
        <w:t xml:space="preserve">is a smartphone application that lets you </w:t>
      </w:r>
      <w:r>
        <w:rPr>
          <w:rFonts w:ascii="Times New Roman" w:eastAsia="Times New Roman" w:hAnsi="Times New Roman" w:cs="Times New Roman"/>
          <w:b/>
          <w:color w:val="000000"/>
          <w:sz w:val="24"/>
          <w:szCs w:val="24"/>
        </w:rPr>
        <w:t xml:space="preserve">track and manage your hybrid inverter system in real time. </w:t>
      </w:r>
      <w:r>
        <w:rPr>
          <w:rFonts w:ascii="Times New Roman" w:eastAsia="Times New Roman" w:hAnsi="Times New Roman" w:cs="Times New Roman"/>
          <w:color w:val="000000"/>
          <w:sz w:val="24"/>
          <w:szCs w:val="24"/>
        </w:rPr>
        <w:t>It provides remote access, so you can check your system from anywhere.</w:t>
      </w:r>
    </w:p>
    <w:p w:rsidR="00F878BA" w:rsidRDefault="00F878BA" w:rsidP="00F878BA">
      <w:pPr>
        <w:numPr>
          <w:ilvl w:val="2"/>
          <w:numId w:val="1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Batteries</w:t>
      </w:r>
    </w:p>
    <w:p w:rsidR="00F878BA" w:rsidRDefault="00F878BA" w:rsidP="00F878BA">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Deep-cycle lead-acid, 200Ah battery:</w:t>
      </w:r>
      <w:r>
        <w:rPr>
          <w:rFonts w:ascii="Times New Roman" w:eastAsia="Times New Roman" w:hAnsi="Times New Roman" w:cs="Times New Roman"/>
          <w:color w:val="000000"/>
          <w:sz w:val="24"/>
          <w:szCs w:val="24"/>
        </w:rPr>
        <w:t xml:space="preserve">is a type of rechargeable battery designed to </w:t>
      </w:r>
      <w:r>
        <w:rPr>
          <w:rFonts w:ascii="Times New Roman" w:eastAsia="Times New Roman" w:hAnsi="Times New Roman" w:cs="Times New Roman"/>
          <w:b/>
          <w:color w:val="000000"/>
          <w:sz w:val="24"/>
          <w:szCs w:val="24"/>
        </w:rPr>
        <w:t>deliver a steady amount of power over a long period</w:t>
      </w:r>
      <w:r>
        <w:rPr>
          <w:rFonts w:ascii="Times New Roman" w:eastAsia="Times New Roman" w:hAnsi="Times New Roman" w:cs="Times New Roman"/>
          <w:color w:val="000000"/>
          <w:sz w:val="24"/>
          <w:szCs w:val="24"/>
        </w:rPr>
        <w:t>andbe</w:t>
      </w:r>
      <w:r>
        <w:rPr>
          <w:rFonts w:ascii="Times New Roman" w:eastAsia="Times New Roman" w:hAnsi="Times New Roman" w:cs="Times New Roman"/>
          <w:b/>
          <w:color w:val="000000"/>
          <w:sz w:val="24"/>
          <w:szCs w:val="24"/>
        </w:rPr>
        <w:t>regularly discharged and recharged.</w:t>
      </w:r>
      <w:r>
        <w:rPr>
          <w:rFonts w:ascii="Times New Roman" w:eastAsia="Times New Roman" w:hAnsi="Times New Roman" w:cs="Times New Roman"/>
          <w:color w:val="000000"/>
          <w:sz w:val="24"/>
          <w:szCs w:val="24"/>
        </w:rPr>
        <w:t>A</w:t>
      </w:r>
      <w:r>
        <w:rPr>
          <w:rFonts w:ascii="Times New Roman" w:eastAsia="Times New Roman" w:hAnsi="Times New Roman" w:cs="Times New Roman"/>
          <w:b/>
          <w:color w:val="000000"/>
          <w:sz w:val="24"/>
          <w:szCs w:val="24"/>
        </w:rPr>
        <w:t>deep-cycle lead-acid,200Ah battery</w:t>
      </w:r>
      <w:r>
        <w:rPr>
          <w:rFonts w:ascii="Times New Roman" w:eastAsia="Times New Roman" w:hAnsi="Times New Roman" w:cs="Times New Roman"/>
          <w:color w:val="000000"/>
          <w:sz w:val="24"/>
          <w:szCs w:val="24"/>
        </w:rPr>
        <w:t>is ideal for solar and inverter systems, providing</w:t>
      </w:r>
      <w:r>
        <w:rPr>
          <w:rFonts w:ascii="Times New Roman" w:eastAsia="Times New Roman" w:hAnsi="Times New Roman" w:cs="Times New Roman"/>
          <w:b/>
          <w:color w:val="000000"/>
          <w:sz w:val="24"/>
          <w:szCs w:val="24"/>
        </w:rPr>
        <w:t>reliable backup power</w:t>
      </w:r>
      <w:r>
        <w:rPr>
          <w:rFonts w:ascii="Times New Roman" w:eastAsia="Times New Roman" w:hAnsi="Times New Roman" w:cs="Times New Roman"/>
          <w:color w:val="000000"/>
          <w:sz w:val="24"/>
          <w:szCs w:val="24"/>
        </w:rPr>
        <w:t xml:space="preserve"> for several hours, especially for home or office loads.</w:t>
      </w:r>
    </w:p>
    <w:p w:rsidR="00F878BA" w:rsidRDefault="00F878BA" w:rsidP="00F878BA">
      <w:pPr>
        <w:pBdr>
          <w:top w:val="nil"/>
          <w:left w:val="nil"/>
          <w:bottom w:val="nil"/>
          <w:right w:val="nil"/>
          <w:between w:val="nil"/>
        </w:pBdr>
        <w:spacing w:after="0" w:line="480" w:lineRule="auto"/>
        <w:ind w:left="720"/>
        <w:jc w:val="center"/>
        <w:rPr>
          <w:rFonts w:ascii="Times New Roman" w:eastAsia="Times New Roman" w:hAnsi="Times New Roman" w:cs="Times New Roman"/>
          <w:b/>
          <w:color w:val="000000"/>
          <w:sz w:val="24"/>
          <w:szCs w:val="24"/>
        </w:rPr>
      </w:pPr>
      <w:r>
        <w:rPr>
          <w:noProof/>
          <w:color w:val="000000"/>
          <w:lang w:val="en-US"/>
        </w:rPr>
        <w:drawing>
          <wp:inline distT="0" distB="0" distL="0" distR="0">
            <wp:extent cx="3759843" cy="1995150"/>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3759843" cy="1995150"/>
                    </a:xfrm>
                    <a:prstGeom prst="rect">
                      <a:avLst/>
                    </a:prstGeom>
                    <a:ln/>
                  </pic:spPr>
                </pic:pic>
              </a:graphicData>
            </a:graphic>
          </wp:inline>
        </w:drawing>
      </w:r>
    </w:p>
    <w:p w:rsidR="00F878BA" w:rsidRDefault="00F878BA" w:rsidP="00F878B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 3.7:Deep-cycle lead-acid battery</w:t>
      </w:r>
    </w:p>
    <w:p w:rsidR="00F878BA" w:rsidRDefault="00F878BA" w:rsidP="00F878BA">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Maintenance-free lowself-discharge:</w:t>
      </w:r>
      <w:r>
        <w:rPr>
          <w:rFonts w:ascii="Times New Roman" w:eastAsia="Times New Roman" w:hAnsi="Times New Roman" w:cs="Times New Roman"/>
          <w:color w:val="000000"/>
          <w:sz w:val="24"/>
          <w:szCs w:val="24"/>
        </w:rPr>
        <w:t>Does not require regular water refilling or electrolyte checks (maintenance-free) and loses very little charge when not in use (low self-discharge).</w:t>
      </w:r>
    </w:p>
    <w:p w:rsidR="00F878BA" w:rsidRDefault="00F878BA" w:rsidP="00F878BA">
      <w:pPr>
        <w:numPr>
          <w:ilvl w:val="2"/>
          <w:numId w:val="1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Solar Panels</w:t>
      </w:r>
    </w:p>
    <w:p w:rsidR="00F878BA" w:rsidRDefault="00F878BA" w:rsidP="00F878BA">
      <w:pPr>
        <w:numPr>
          <w:ilvl w:val="0"/>
          <w:numId w:val="23"/>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350W monocrystalline type:</w:t>
      </w:r>
      <w:r>
        <w:rPr>
          <w:rFonts w:ascii="Times New Roman" w:eastAsia="Times New Roman" w:hAnsi="Times New Roman" w:cs="Times New Roman"/>
          <w:color w:val="000000"/>
          <w:sz w:val="24"/>
          <w:szCs w:val="24"/>
        </w:rPr>
        <w:t>refers to a solar panel that has a power rating of 350 watts (it can produce up to 350W under ideal sunlight) Is made from monocrystalline silicon, known for high efficiency and durability.</w:t>
      </w:r>
    </w:p>
    <w:p w:rsidR="00F878BA" w:rsidRDefault="00F878BA" w:rsidP="00F878BA">
      <w:pPr>
        <w:numPr>
          <w:ilvl w:val="0"/>
          <w:numId w:val="23"/>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Efficiency &gt;19%:</w:t>
      </w:r>
      <w:r>
        <w:rPr>
          <w:rFonts w:ascii="Times New Roman" w:eastAsia="Times New Roman" w:hAnsi="Times New Roman" w:cs="Times New Roman"/>
          <w:color w:val="000000"/>
          <w:sz w:val="24"/>
          <w:szCs w:val="24"/>
        </w:rPr>
        <w:t xml:space="preserve"> means the solar panel can convert </w:t>
      </w:r>
      <w:r>
        <w:rPr>
          <w:rFonts w:ascii="Times New Roman" w:eastAsia="Times New Roman" w:hAnsi="Times New Roman" w:cs="Times New Roman"/>
          <w:b/>
          <w:color w:val="000000"/>
          <w:sz w:val="24"/>
          <w:szCs w:val="24"/>
        </w:rPr>
        <w:t>more than 19% of sunlight</w:t>
      </w:r>
      <w:r>
        <w:rPr>
          <w:rFonts w:ascii="Times New Roman" w:eastAsia="Times New Roman" w:hAnsi="Times New Roman" w:cs="Times New Roman"/>
          <w:color w:val="000000"/>
          <w:sz w:val="24"/>
          <w:szCs w:val="24"/>
        </w:rPr>
        <w:t xml:space="preserve"> that hits it into usable electricity. For every 100 watts of sunlight falling on the panel, it produces </w:t>
      </w:r>
      <w:r>
        <w:rPr>
          <w:rFonts w:ascii="Times New Roman" w:eastAsia="Times New Roman" w:hAnsi="Times New Roman" w:cs="Times New Roman"/>
          <w:b/>
          <w:color w:val="000000"/>
          <w:sz w:val="24"/>
          <w:szCs w:val="24"/>
        </w:rPr>
        <w:t>at least 19 watts of electrical power.</w:t>
      </w:r>
      <w:r>
        <w:rPr>
          <w:rFonts w:ascii="Times New Roman" w:eastAsia="Times New Roman" w:hAnsi="Times New Roman" w:cs="Times New Roman"/>
          <w:color w:val="000000"/>
          <w:sz w:val="24"/>
          <w:szCs w:val="24"/>
        </w:rPr>
        <w:t xml:space="preserve"> This is considered </w:t>
      </w:r>
      <w:r>
        <w:rPr>
          <w:rFonts w:ascii="Times New Roman" w:eastAsia="Times New Roman" w:hAnsi="Times New Roman" w:cs="Times New Roman"/>
          <w:b/>
          <w:color w:val="000000"/>
          <w:sz w:val="24"/>
          <w:szCs w:val="24"/>
        </w:rPr>
        <w:t>high efficiency,</w:t>
      </w:r>
      <w:r>
        <w:rPr>
          <w:rFonts w:ascii="Times New Roman" w:eastAsia="Times New Roman" w:hAnsi="Times New Roman" w:cs="Times New Roman"/>
          <w:color w:val="000000"/>
          <w:sz w:val="24"/>
          <w:szCs w:val="24"/>
        </w:rPr>
        <w:t xml:space="preserve"> typical of </w:t>
      </w:r>
      <w:r>
        <w:rPr>
          <w:rFonts w:ascii="Times New Roman" w:eastAsia="Times New Roman" w:hAnsi="Times New Roman" w:cs="Times New Roman"/>
          <w:b/>
          <w:color w:val="000000"/>
          <w:sz w:val="24"/>
          <w:szCs w:val="24"/>
        </w:rPr>
        <w:t>monocrystalline panels.</w:t>
      </w:r>
    </w:p>
    <w:p w:rsidR="00F878BA" w:rsidRDefault="00F878BA" w:rsidP="00F878BA">
      <w:pPr>
        <w:numPr>
          <w:ilvl w:val="0"/>
          <w:numId w:val="23"/>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25-year output warranty:</w:t>
      </w:r>
      <w:r>
        <w:rPr>
          <w:rFonts w:ascii="Times New Roman" w:eastAsia="Times New Roman" w:hAnsi="Times New Roman" w:cs="Times New Roman"/>
          <w:color w:val="000000"/>
          <w:sz w:val="24"/>
          <w:szCs w:val="24"/>
        </w:rPr>
        <w:t xml:space="preserve">means the solar panel manufacturer guarantees that the panel will still produce </w:t>
      </w:r>
      <w:r>
        <w:rPr>
          <w:rFonts w:ascii="Times New Roman" w:eastAsia="Times New Roman" w:hAnsi="Times New Roman" w:cs="Times New Roman"/>
          <w:b/>
          <w:color w:val="000000"/>
          <w:sz w:val="24"/>
          <w:szCs w:val="24"/>
        </w:rPr>
        <w:t>at least 80–90% of its original power</w:t>
      </w:r>
      <w:r>
        <w:rPr>
          <w:rFonts w:ascii="Times New Roman" w:eastAsia="Times New Roman" w:hAnsi="Times New Roman" w:cs="Times New Roman"/>
          <w:color w:val="000000"/>
          <w:sz w:val="24"/>
          <w:szCs w:val="24"/>
        </w:rPr>
        <w:t>after</w:t>
      </w:r>
      <w:r>
        <w:rPr>
          <w:rFonts w:ascii="Times New Roman" w:eastAsia="Times New Roman" w:hAnsi="Times New Roman" w:cs="Times New Roman"/>
          <w:b/>
          <w:color w:val="000000"/>
          <w:sz w:val="24"/>
          <w:szCs w:val="24"/>
        </w:rPr>
        <w:t>25 years</w:t>
      </w:r>
      <w:r>
        <w:rPr>
          <w:rFonts w:ascii="Times New Roman" w:eastAsia="Times New Roman" w:hAnsi="Times New Roman" w:cs="Times New Roman"/>
          <w:color w:val="000000"/>
          <w:sz w:val="24"/>
          <w:szCs w:val="24"/>
        </w:rPr>
        <w:t xml:space="preserve">of use. It assures long-term performance, meaning the panel won’t degrade too quickly and will remain reliable for decades. </w:t>
      </w:r>
    </w:p>
    <w:p w:rsidR="00F878BA" w:rsidRDefault="00F878BA" w:rsidP="00F878BA">
      <w:pPr>
        <w:numPr>
          <w:ilvl w:val="2"/>
          <w:numId w:val="1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Accessories</w:t>
      </w:r>
    </w:p>
    <w:p w:rsidR="00F878BA" w:rsidRDefault="00F878BA" w:rsidP="00F878BA">
      <w:pPr>
        <w:numPr>
          <w:ilvl w:val="0"/>
          <w:numId w:val="24"/>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 xml:space="preserve">Changeover switch: </w:t>
      </w:r>
      <w:r>
        <w:rPr>
          <w:rFonts w:ascii="Times New Roman" w:eastAsia="Times New Roman" w:hAnsi="Times New Roman" w:cs="Times New Roman"/>
          <w:color w:val="000000"/>
          <w:sz w:val="24"/>
          <w:szCs w:val="24"/>
        </w:rPr>
        <w:t>this device allows you to manually or automatically switch between two power sources such as grid and inverter or generator and inverter. And it ensures a safe and smooth transfer of power without damaging appliances when one source fails or is turned off.</w:t>
      </w:r>
    </w:p>
    <w:p w:rsidR="00F878BA" w:rsidRDefault="00F878BA" w:rsidP="00F878BA">
      <w:pPr>
        <w:pBdr>
          <w:top w:val="nil"/>
          <w:left w:val="nil"/>
          <w:bottom w:val="nil"/>
          <w:right w:val="nil"/>
          <w:between w:val="nil"/>
        </w:pBdr>
        <w:spacing w:after="0" w:line="480" w:lineRule="auto"/>
        <w:ind w:left="72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rPr>
        <w:lastRenderedPageBreak/>
        <w:drawing>
          <wp:inline distT="0" distB="0" distL="0" distR="0">
            <wp:extent cx="2879043" cy="1782024"/>
            <wp:effectExtent l="0" t="0" r="0" b="0"/>
            <wp:docPr id="19" name="image17.jpg" descr="100Amps Knife Changeover Switch - XP Electric"/>
            <wp:cNvGraphicFramePr/>
            <a:graphic xmlns:a="http://schemas.openxmlformats.org/drawingml/2006/main">
              <a:graphicData uri="http://schemas.openxmlformats.org/drawingml/2006/picture">
                <pic:pic xmlns:pic="http://schemas.openxmlformats.org/drawingml/2006/picture">
                  <pic:nvPicPr>
                    <pic:cNvPr id="0" name="image17.jpg" descr="100Amps Knife Changeover Switch - XP Electric"/>
                    <pic:cNvPicPr preferRelativeResize="0"/>
                  </pic:nvPicPr>
                  <pic:blipFill>
                    <a:blip r:embed="rId12"/>
                    <a:srcRect/>
                    <a:stretch>
                      <a:fillRect/>
                    </a:stretch>
                  </pic:blipFill>
                  <pic:spPr>
                    <a:xfrm>
                      <a:off x="0" y="0"/>
                      <a:ext cx="2879043" cy="1782024"/>
                    </a:xfrm>
                    <a:prstGeom prst="rect">
                      <a:avLst/>
                    </a:prstGeom>
                    <a:ln/>
                  </pic:spPr>
                </pic:pic>
              </a:graphicData>
            </a:graphic>
          </wp:inline>
        </w:drawing>
      </w:r>
    </w:p>
    <w:p w:rsidR="00F878BA" w:rsidRDefault="00F878BA" w:rsidP="00F878B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3.8:Changeover switch</w:t>
      </w:r>
    </w:p>
    <w:p w:rsidR="00F878BA" w:rsidRDefault="00F878BA" w:rsidP="00F878BA">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DC/AC breakers:</w:t>
      </w:r>
      <w:r>
        <w:rPr>
          <w:rFonts w:ascii="Times New Roman" w:eastAsia="Times New Roman" w:hAnsi="Times New Roman" w:cs="Times New Roman"/>
          <w:color w:val="000000"/>
          <w:sz w:val="24"/>
          <w:szCs w:val="24"/>
        </w:rPr>
        <w:t xml:space="preserve"> these are safety devices that </w:t>
      </w:r>
      <w:r>
        <w:rPr>
          <w:rFonts w:ascii="Times New Roman" w:eastAsia="Times New Roman" w:hAnsi="Times New Roman" w:cs="Times New Roman"/>
          <w:b/>
          <w:color w:val="000000"/>
          <w:sz w:val="24"/>
          <w:szCs w:val="24"/>
        </w:rPr>
        <w:t>protect electrical circuits</w:t>
      </w:r>
      <w:r>
        <w:rPr>
          <w:rFonts w:ascii="Times New Roman" w:eastAsia="Times New Roman" w:hAnsi="Times New Roman" w:cs="Times New Roman"/>
          <w:color w:val="000000"/>
          <w:sz w:val="24"/>
          <w:szCs w:val="24"/>
        </w:rPr>
        <w:t xml:space="preserve"> from overload or short circuits in both </w:t>
      </w:r>
      <w:r>
        <w:rPr>
          <w:rFonts w:ascii="Times New Roman" w:eastAsia="Times New Roman" w:hAnsi="Times New Roman" w:cs="Times New Roman"/>
          <w:b/>
          <w:color w:val="000000"/>
          <w:sz w:val="24"/>
          <w:szCs w:val="24"/>
        </w:rPr>
        <w:t>direct current (DC)</w:t>
      </w:r>
      <w:r>
        <w:rPr>
          <w:rFonts w:ascii="Times New Roman" w:eastAsia="Times New Roman" w:hAnsi="Times New Roman" w:cs="Times New Roman"/>
          <w:color w:val="000000"/>
          <w:sz w:val="24"/>
          <w:szCs w:val="24"/>
        </w:rPr>
        <w:t>and</w:t>
      </w:r>
      <w:r>
        <w:rPr>
          <w:rFonts w:ascii="Times New Roman" w:eastAsia="Times New Roman" w:hAnsi="Times New Roman" w:cs="Times New Roman"/>
          <w:b/>
          <w:color w:val="000000"/>
          <w:sz w:val="24"/>
          <w:szCs w:val="24"/>
        </w:rPr>
        <w:t>alternating current (AC)</w:t>
      </w:r>
      <w:r>
        <w:rPr>
          <w:rFonts w:ascii="Times New Roman" w:eastAsia="Times New Roman" w:hAnsi="Times New Roman" w:cs="Times New Roman"/>
          <w:color w:val="000000"/>
          <w:sz w:val="24"/>
          <w:szCs w:val="24"/>
        </w:rPr>
        <w:t xml:space="preserve"> parts of a system.</w:t>
      </w:r>
      <w:r>
        <w:rPr>
          <w:rFonts w:ascii="Times New Roman" w:eastAsia="Times New Roman" w:hAnsi="Times New Roman" w:cs="Times New Roman"/>
          <w:b/>
          <w:color w:val="000000"/>
          <w:sz w:val="24"/>
          <w:szCs w:val="24"/>
        </w:rPr>
        <w:t>DC/AC breakers</w:t>
      </w:r>
      <w:r>
        <w:rPr>
          <w:rFonts w:ascii="Times New Roman" w:eastAsia="Times New Roman" w:hAnsi="Times New Roman" w:cs="Times New Roman"/>
          <w:color w:val="000000"/>
          <w:sz w:val="24"/>
          <w:szCs w:val="24"/>
        </w:rPr>
        <w:t xml:space="preserve"> are essential for </w:t>
      </w:r>
      <w:r>
        <w:rPr>
          <w:rFonts w:ascii="Times New Roman" w:eastAsia="Times New Roman" w:hAnsi="Times New Roman" w:cs="Times New Roman"/>
          <w:b/>
          <w:color w:val="000000"/>
          <w:sz w:val="24"/>
          <w:szCs w:val="24"/>
        </w:rPr>
        <w:t>protecting your inverter system</w:t>
      </w:r>
      <w:r>
        <w:rPr>
          <w:rFonts w:ascii="Times New Roman" w:eastAsia="Times New Roman" w:hAnsi="Times New Roman" w:cs="Times New Roman"/>
          <w:color w:val="000000"/>
          <w:sz w:val="24"/>
          <w:szCs w:val="24"/>
        </w:rPr>
        <w:t xml:space="preserve"> from electrical faults and preventing damage or fire.</w:t>
      </w:r>
    </w:p>
    <w:p w:rsidR="00F878BA" w:rsidRDefault="00F878BA" w:rsidP="00F878BA">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Battery fuse blocks:</w:t>
      </w:r>
      <w:r>
        <w:rPr>
          <w:rFonts w:ascii="Times New Roman" w:eastAsia="Times New Roman" w:hAnsi="Times New Roman" w:cs="Times New Roman"/>
          <w:color w:val="000000"/>
          <w:sz w:val="24"/>
          <w:szCs w:val="24"/>
        </w:rPr>
        <w:t>these are protective components installed between the battery and the inverter or charge controller to prevent damage from overcurrent or short circuits. If too much current flows (due to a fault), the fuse blows and disconnects the battery, protecting the entire system.</w:t>
      </w:r>
    </w:p>
    <w:p w:rsidR="00F878BA" w:rsidRDefault="00F878BA" w:rsidP="00F878BA">
      <w:pPr>
        <w:pBdr>
          <w:top w:val="nil"/>
          <w:left w:val="nil"/>
          <w:bottom w:val="nil"/>
          <w:right w:val="nil"/>
          <w:between w:val="nil"/>
        </w:pBdr>
        <w:spacing w:after="0" w:line="480" w:lineRule="auto"/>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val="en-US"/>
        </w:rPr>
        <w:drawing>
          <wp:inline distT="0" distB="0" distL="0" distR="0">
            <wp:extent cx="3289970" cy="2299131"/>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3289970" cy="2299131"/>
                    </a:xfrm>
                    <a:prstGeom prst="rect">
                      <a:avLst/>
                    </a:prstGeom>
                    <a:ln/>
                  </pic:spPr>
                </pic:pic>
              </a:graphicData>
            </a:graphic>
          </wp:inline>
        </w:drawing>
      </w:r>
    </w:p>
    <w:p w:rsidR="00F878BA" w:rsidRDefault="00F878BA" w:rsidP="00F878B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3.9:Battery fuse blocks</w:t>
      </w:r>
    </w:p>
    <w:p w:rsidR="00F878BA" w:rsidRDefault="00F878BA" w:rsidP="00F878BA">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Cable lugs and conduit:</w:t>
      </w:r>
      <w:r>
        <w:rPr>
          <w:rFonts w:ascii="Times New Roman" w:eastAsia="Times New Roman" w:hAnsi="Times New Roman" w:cs="Times New Roman"/>
          <w:color w:val="000000"/>
          <w:sz w:val="24"/>
          <w:szCs w:val="24"/>
        </w:rPr>
        <w:t>they are components used for safe and organized electrical wiring in an inverter system. It ensures safe, durable, and neat wiring, reducing the risk of loose connections, short circuits, or cable wear.</w:t>
      </w:r>
    </w:p>
    <w:p w:rsidR="00F878BA" w:rsidRDefault="00F878BA" w:rsidP="00F878B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3.10 Installation Procedure</w:t>
      </w:r>
    </w:p>
    <w:p w:rsidR="00F878BA" w:rsidRDefault="00F878BA" w:rsidP="00F878BA">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Mounting the Panels:</w:t>
      </w:r>
    </w:p>
    <w:p w:rsidR="00F878BA" w:rsidRDefault="00F878BA" w:rsidP="00F878BA">
      <w:p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The panels were secured on an aluminum rail structure with stainless steel clamps, elevated to enhance airflow and cooling. Panels were tilted and aligned southward to maximize solar exposure.</w:t>
      </w:r>
    </w:p>
    <w:p w:rsidR="00F878BA" w:rsidRDefault="00F878BA" w:rsidP="00F878BA">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Battery Bank Setup:</w:t>
      </w:r>
    </w:p>
    <w:p w:rsidR="00F878BA" w:rsidRDefault="00F878BA" w:rsidP="00F878BA">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Batteries were housed in a </w:t>
      </w:r>
      <w:r>
        <w:rPr>
          <w:rFonts w:ascii="Times New Roman" w:eastAsia="Times New Roman" w:hAnsi="Times New Roman" w:cs="Times New Roman"/>
          <w:b/>
          <w:color w:val="000000"/>
          <w:sz w:val="24"/>
          <w:szCs w:val="24"/>
        </w:rPr>
        <w:t>well-ventilated cabinet</w:t>
      </w:r>
      <w:r>
        <w:rPr>
          <w:rFonts w:ascii="Times New Roman" w:eastAsia="Times New Roman" w:hAnsi="Times New Roman" w:cs="Times New Roman"/>
          <w:color w:val="000000"/>
          <w:sz w:val="24"/>
          <w:szCs w:val="24"/>
        </w:rPr>
        <w:t>, elevated from the floor and arranged in series to create a 48V bank. Terminals were color-coded, greased, and fastened with anti-corrosive bolts.</w:t>
      </w:r>
    </w:p>
    <w:p w:rsidR="00F878BA" w:rsidRDefault="00F878BA" w:rsidP="00F878BA">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Inverter and Controller Installation:</w:t>
      </w:r>
    </w:p>
    <w:p w:rsidR="00F878BA" w:rsidRDefault="00F878BA" w:rsidP="00F878BA">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inverter was wall-mounted on a non-flammable wooden board, placed away from moisture, with adequate clearance for ventilation. The charge controller was placed nearby for minimal voltage loss.</w:t>
      </w:r>
    </w:p>
    <w:p w:rsidR="00F878BA" w:rsidRDefault="00F878BA" w:rsidP="00F878BA">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Wiring and Circuit Connections:</w:t>
      </w:r>
    </w:p>
    <w:p w:rsidR="00F878BA" w:rsidRDefault="00F878BA" w:rsidP="00F878BA">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Fire-rated wires were routed through conduits. Connections were tested for polarity, insulation, and continuity. All breakers and fuses were installed and labeled clearly.</w:t>
      </w:r>
    </w:p>
    <w:p w:rsidR="00F878BA" w:rsidRDefault="00F878BA" w:rsidP="00F878BA">
      <w:pPr>
        <w:spacing w:after="0" w:line="480" w:lineRule="auto"/>
        <w:jc w:val="center"/>
        <w:rPr>
          <w:rFonts w:ascii="Times New Roman" w:eastAsia="Times New Roman" w:hAnsi="Times New Roman" w:cs="Times New Roman"/>
          <w:sz w:val="24"/>
          <w:szCs w:val="24"/>
        </w:rPr>
      </w:pPr>
      <w:r>
        <w:rPr>
          <w:noProof/>
          <w:lang w:val="en-US"/>
        </w:rPr>
        <w:lastRenderedPageBreak/>
        <w:drawing>
          <wp:inline distT="0" distB="0" distL="0" distR="0">
            <wp:extent cx="4612680" cy="2969834"/>
            <wp:effectExtent l="0" t="0" r="0" b="0"/>
            <wp:docPr id="21" name="image14.jpg" descr="Solar Panel Installation Guide - Step by Step Process"/>
            <wp:cNvGraphicFramePr/>
            <a:graphic xmlns:a="http://schemas.openxmlformats.org/drawingml/2006/main">
              <a:graphicData uri="http://schemas.openxmlformats.org/drawingml/2006/picture">
                <pic:pic xmlns:pic="http://schemas.openxmlformats.org/drawingml/2006/picture">
                  <pic:nvPicPr>
                    <pic:cNvPr id="0" name="image14.jpg" descr="Solar Panel Installation Guide - Step by Step Process"/>
                    <pic:cNvPicPr preferRelativeResize="0"/>
                  </pic:nvPicPr>
                  <pic:blipFill>
                    <a:blip r:embed="rId14"/>
                    <a:srcRect/>
                    <a:stretch>
                      <a:fillRect/>
                    </a:stretch>
                  </pic:blipFill>
                  <pic:spPr>
                    <a:xfrm>
                      <a:off x="0" y="0"/>
                      <a:ext cx="4612680" cy="2969834"/>
                    </a:xfrm>
                    <a:prstGeom prst="rect">
                      <a:avLst/>
                    </a:prstGeom>
                    <a:ln/>
                  </pic:spPr>
                </pic:pic>
              </a:graphicData>
            </a:graphic>
          </wp:inline>
        </w:drawing>
      </w:r>
    </w:p>
    <w:p w:rsidR="00F878BA" w:rsidRDefault="00F878BA" w:rsidP="00F878B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3.10:Complete System Setup (installed inside a room)</w:t>
      </w:r>
    </w:p>
    <w:p w:rsidR="00F878BA" w:rsidRDefault="00F878BA" w:rsidP="00F878B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3.11 Testing and System Monitoring</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Once installation was completed, the system was commissioned and tested over 48 hours. This involved:</w:t>
      </w:r>
    </w:p>
    <w:p w:rsidR="00F878BA" w:rsidRDefault="00F878BA" w:rsidP="00F878BA">
      <w:pPr>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Verifying inverter output voltage (steady at ~230V)</w:t>
      </w:r>
    </w:p>
    <w:p w:rsidR="00F878BA" w:rsidRDefault="00F878BA" w:rsidP="00F878BA">
      <w:pPr>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Checking battery charge/discharge cycles</w:t>
      </w:r>
    </w:p>
    <w:p w:rsidR="00F878BA" w:rsidRDefault="00F878BA" w:rsidP="00F878BA">
      <w:pPr>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Observing solar panel performance under varying sunlight</w:t>
      </w:r>
    </w:p>
    <w:p w:rsidR="00F878BA" w:rsidRDefault="00F878BA" w:rsidP="00F878BA">
      <w:pPr>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Running load simulations to test runtime and efficiency</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 tools included a mobile app, multimeter, clamp meter, and hydrometer for battery health (if flooded cells are used).</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parameters tested are listed below:</w:t>
      </w:r>
    </w:p>
    <w:p w:rsidR="00F878BA" w:rsidRDefault="00F878BA" w:rsidP="00F878BA">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Inverter load capacity</w:t>
      </w:r>
    </w:p>
    <w:p w:rsidR="00F878BA" w:rsidRDefault="00F878BA" w:rsidP="00F878BA">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Battery backup time</w:t>
      </w:r>
    </w:p>
    <w:p w:rsidR="00F878BA" w:rsidRDefault="00F878BA" w:rsidP="00F878BA">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Solar charging current and voltage</w:t>
      </w:r>
    </w:p>
    <w:p w:rsidR="00F878BA" w:rsidRDefault="00F878BA" w:rsidP="00F878BA">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MPPT controller efficiency</w:t>
      </w:r>
    </w:p>
    <w:p w:rsidR="00F878BA" w:rsidRDefault="00F878BA" w:rsidP="00F878BA">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System stability under load switching</w:t>
      </w:r>
    </w:p>
    <w:p w:rsidR="00F878BA" w:rsidRDefault="00F878BA" w:rsidP="00F878B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3.12 Safety Measures and Compliance</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long-term safety and performance, several measures were implemented:</w:t>
      </w:r>
    </w:p>
    <w:p w:rsidR="00F878BA" w:rsidRDefault="00F878BA" w:rsidP="00F878BA">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Earthing: All metal frames and the inverter system were grounded.</w:t>
      </w:r>
    </w:p>
    <w:p w:rsidR="00F878BA" w:rsidRDefault="00F878BA" w:rsidP="00F878BA">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SPDs: Installed on AC and DC sides to protect against lightning strikes and surges.</w:t>
      </w:r>
    </w:p>
    <w:p w:rsidR="00F878BA" w:rsidRDefault="00F878BA" w:rsidP="00F878BA">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Circuit Breakers: Used to isolate faults and prevent overcurrent.</w:t>
      </w:r>
    </w:p>
    <w:p w:rsidR="00F878BA" w:rsidRDefault="00F878BA" w:rsidP="00F878BA">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Labeling: Every circuit and breaker clearly marked for ease of maintenance.</w:t>
      </w:r>
    </w:p>
    <w:p w:rsidR="00F878BA" w:rsidRDefault="00F878BA" w:rsidP="00F878BA">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PPE Use: Installers wore gloves, goggles, and boots throughout the process.</w:t>
      </w:r>
    </w:p>
    <w:p w:rsidR="00F878BA" w:rsidRDefault="00F878BA" w:rsidP="00F878BA">
      <w:pPr>
        <w:spacing w:after="0" w:line="480" w:lineRule="auto"/>
        <w:jc w:val="center"/>
        <w:rPr>
          <w:rFonts w:ascii="Times New Roman" w:eastAsia="Times New Roman" w:hAnsi="Times New Roman" w:cs="Times New Roman"/>
          <w:sz w:val="24"/>
          <w:szCs w:val="24"/>
        </w:rPr>
      </w:pPr>
      <w:r>
        <w:rPr>
          <w:noProof/>
          <w:lang w:val="en-US"/>
        </w:rPr>
        <w:drawing>
          <wp:anchor distT="0" distB="0" distL="114300" distR="114300" simplePos="0" relativeHeight="251659264" behindDoc="0" locked="0" layoutInCell="1" allowOverlap="1">
            <wp:simplePos x="0" y="0"/>
            <wp:positionH relativeFrom="column">
              <wp:posOffset>1190625</wp:posOffset>
            </wp:positionH>
            <wp:positionV relativeFrom="paragraph">
              <wp:posOffset>1905</wp:posOffset>
            </wp:positionV>
            <wp:extent cx="3563332" cy="2356485"/>
            <wp:effectExtent l="0" t="0" r="0" b="0"/>
            <wp:wrapNone/>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3563332" cy="2356485"/>
                    </a:xfrm>
                    <a:prstGeom prst="rect">
                      <a:avLst/>
                    </a:prstGeom>
                    <a:ln/>
                  </pic:spPr>
                </pic:pic>
              </a:graphicData>
            </a:graphic>
          </wp:anchor>
        </w:drawing>
      </w:r>
    </w:p>
    <w:p w:rsidR="00F878BA" w:rsidRDefault="00F878BA" w:rsidP="00F878BA">
      <w:pPr>
        <w:spacing w:after="0" w:line="480" w:lineRule="auto"/>
        <w:rPr>
          <w:rFonts w:ascii="Times New Roman" w:eastAsia="Times New Roman" w:hAnsi="Times New Roman" w:cs="Times New Roman"/>
          <w:b/>
          <w:sz w:val="24"/>
          <w:szCs w:val="24"/>
        </w:rPr>
      </w:pPr>
    </w:p>
    <w:p w:rsidR="00F878BA" w:rsidRDefault="00F878BA" w:rsidP="00F878BA">
      <w:pPr>
        <w:spacing w:after="0" w:line="480" w:lineRule="auto"/>
        <w:rPr>
          <w:rFonts w:ascii="Times New Roman" w:eastAsia="Times New Roman" w:hAnsi="Times New Roman" w:cs="Times New Roman"/>
          <w:b/>
          <w:sz w:val="24"/>
          <w:szCs w:val="24"/>
        </w:rPr>
      </w:pPr>
    </w:p>
    <w:p w:rsidR="00F878BA" w:rsidRDefault="00F878BA" w:rsidP="00F878BA">
      <w:pPr>
        <w:spacing w:after="0" w:line="480" w:lineRule="auto"/>
        <w:rPr>
          <w:rFonts w:ascii="Times New Roman" w:eastAsia="Times New Roman" w:hAnsi="Times New Roman" w:cs="Times New Roman"/>
          <w:b/>
          <w:sz w:val="24"/>
          <w:szCs w:val="24"/>
        </w:rPr>
      </w:pPr>
    </w:p>
    <w:p w:rsidR="00F878BA" w:rsidRDefault="00F878BA" w:rsidP="00F878BA">
      <w:pPr>
        <w:spacing w:after="0" w:line="480" w:lineRule="auto"/>
        <w:rPr>
          <w:rFonts w:ascii="Times New Roman" w:eastAsia="Times New Roman" w:hAnsi="Times New Roman" w:cs="Times New Roman"/>
          <w:b/>
          <w:sz w:val="24"/>
          <w:szCs w:val="24"/>
        </w:rPr>
      </w:pPr>
    </w:p>
    <w:p w:rsidR="00F878BA" w:rsidRDefault="00F878BA" w:rsidP="00F878BA">
      <w:pPr>
        <w:spacing w:after="0" w:line="480" w:lineRule="auto"/>
        <w:rPr>
          <w:rFonts w:ascii="Times New Roman" w:eastAsia="Times New Roman" w:hAnsi="Times New Roman" w:cs="Times New Roman"/>
          <w:b/>
          <w:sz w:val="24"/>
          <w:szCs w:val="24"/>
        </w:rPr>
      </w:pPr>
    </w:p>
    <w:p w:rsidR="00F878BA" w:rsidRDefault="00F878BA" w:rsidP="00F878BA">
      <w:pPr>
        <w:spacing w:after="0" w:line="480" w:lineRule="auto"/>
        <w:rPr>
          <w:rFonts w:ascii="Times New Roman" w:eastAsia="Times New Roman" w:hAnsi="Times New Roman" w:cs="Times New Roman"/>
          <w:b/>
          <w:sz w:val="24"/>
          <w:szCs w:val="24"/>
        </w:rPr>
      </w:pPr>
    </w:p>
    <w:p w:rsidR="00F878BA" w:rsidRDefault="00F878BA" w:rsidP="00F878BA">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3.11:Protective Devices (Circuit breakers, SPD, Earthing)</w:t>
      </w:r>
    </w:p>
    <w:p w:rsidR="00F878BA" w:rsidRDefault="00F878BA" w:rsidP="00F878BA">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3.13 Economic Cost Estimation</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3.2: Estimated Cost Breakdown</w:t>
      </w:r>
    </w:p>
    <w:tbl>
      <w:tblPr>
        <w:tblW w:w="660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22"/>
        <w:gridCol w:w="1001"/>
        <w:gridCol w:w="1520"/>
        <w:gridCol w:w="1562"/>
      </w:tblGrid>
      <w:tr w:rsidR="00F878BA" w:rsidTr="00A63C2F">
        <w:trPr>
          <w:tblHeader/>
        </w:trPr>
        <w:tc>
          <w:tcPr>
            <w:tcW w:w="2522" w:type="dxa"/>
            <w:vAlign w:val="center"/>
          </w:tcPr>
          <w:p w:rsidR="00F878BA" w:rsidRDefault="00F878BA" w:rsidP="00A63C2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w:t>
            </w:r>
          </w:p>
        </w:tc>
        <w:tc>
          <w:tcPr>
            <w:tcW w:w="1001" w:type="dxa"/>
            <w:vAlign w:val="center"/>
          </w:tcPr>
          <w:p w:rsidR="00F878BA" w:rsidRDefault="00F878BA" w:rsidP="00A63C2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Quantity</w:t>
            </w:r>
          </w:p>
        </w:tc>
        <w:tc>
          <w:tcPr>
            <w:tcW w:w="1520" w:type="dxa"/>
            <w:vAlign w:val="center"/>
          </w:tcPr>
          <w:p w:rsidR="00F878BA" w:rsidRDefault="00F878BA" w:rsidP="00A63C2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Price (₦)</w:t>
            </w:r>
          </w:p>
        </w:tc>
        <w:tc>
          <w:tcPr>
            <w:tcW w:w="1562" w:type="dxa"/>
            <w:vAlign w:val="center"/>
          </w:tcPr>
          <w:p w:rsidR="00F878BA" w:rsidRDefault="00F878BA" w:rsidP="00A63C2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Cost (₦)</w:t>
            </w:r>
          </w:p>
        </w:tc>
      </w:tr>
      <w:tr w:rsidR="00F878BA" w:rsidTr="00A63C2F">
        <w:tc>
          <w:tcPr>
            <w:tcW w:w="252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4.2kVA Hybrid Inverter</w:t>
            </w:r>
          </w:p>
        </w:tc>
        <w:tc>
          <w:tcPr>
            <w:tcW w:w="1001"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20"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450,000</w:t>
            </w:r>
          </w:p>
        </w:tc>
        <w:tc>
          <w:tcPr>
            <w:tcW w:w="156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450,000</w:t>
            </w:r>
          </w:p>
        </w:tc>
      </w:tr>
      <w:tr w:rsidR="00F878BA" w:rsidTr="00A63C2F">
        <w:tc>
          <w:tcPr>
            <w:tcW w:w="252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12V 200Ah Batteries</w:t>
            </w:r>
          </w:p>
        </w:tc>
        <w:tc>
          <w:tcPr>
            <w:tcW w:w="1001"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20"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150,000</w:t>
            </w:r>
          </w:p>
        </w:tc>
        <w:tc>
          <w:tcPr>
            <w:tcW w:w="156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600,000</w:t>
            </w:r>
          </w:p>
        </w:tc>
      </w:tr>
      <w:tr w:rsidR="00F878BA" w:rsidTr="00A63C2F">
        <w:tc>
          <w:tcPr>
            <w:tcW w:w="252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350W Solar Panels</w:t>
            </w:r>
          </w:p>
        </w:tc>
        <w:tc>
          <w:tcPr>
            <w:tcW w:w="1001"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20"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85,000</w:t>
            </w:r>
          </w:p>
        </w:tc>
        <w:tc>
          <w:tcPr>
            <w:tcW w:w="156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510,000</w:t>
            </w:r>
          </w:p>
        </w:tc>
      </w:tr>
      <w:tr w:rsidR="00F878BA" w:rsidTr="00A63C2F">
        <w:tc>
          <w:tcPr>
            <w:tcW w:w="252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MPPT Charge Controller</w:t>
            </w:r>
          </w:p>
        </w:tc>
        <w:tc>
          <w:tcPr>
            <w:tcW w:w="1001"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20"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56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F878BA" w:rsidTr="00A63C2F">
        <w:tc>
          <w:tcPr>
            <w:tcW w:w="252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Accessories &amp; Cables</w:t>
            </w:r>
          </w:p>
        </w:tc>
        <w:tc>
          <w:tcPr>
            <w:tcW w:w="1001"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20"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6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150,000</w:t>
            </w:r>
          </w:p>
        </w:tc>
      </w:tr>
      <w:tr w:rsidR="00F878BA" w:rsidTr="00A63C2F">
        <w:tc>
          <w:tcPr>
            <w:tcW w:w="252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Installation Labor</w:t>
            </w:r>
          </w:p>
        </w:tc>
        <w:tc>
          <w:tcPr>
            <w:tcW w:w="1001"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20"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6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F878BA" w:rsidTr="00A63C2F">
        <w:tc>
          <w:tcPr>
            <w:tcW w:w="252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001"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p>
        </w:tc>
        <w:tc>
          <w:tcPr>
            <w:tcW w:w="1520"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p>
        </w:tc>
        <w:tc>
          <w:tcPr>
            <w:tcW w:w="156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₦1,870,000</w:t>
            </w:r>
          </w:p>
        </w:tc>
      </w:tr>
    </w:tbl>
    <w:p w:rsidR="00F878BA" w:rsidRDefault="00F878BA" w:rsidP="00F878B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3.14 Environmental Considerations</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rsidR="00F878BA" w:rsidRDefault="00F878BA" w:rsidP="00F878B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3.15 Solar Panel Orientation and Tilt</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rsidR="00F878BA" w:rsidRDefault="00F878BA" w:rsidP="00F878B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3.16Weather and Climatic Impact</w:t>
      </w:r>
    </w:p>
    <w:p w:rsidR="00F878BA" w:rsidRDefault="00F878BA" w:rsidP="00F878B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rsidR="00F878BA" w:rsidRDefault="00F878BA" w:rsidP="00F878B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3.16.1 Battery Placement and Ventilation</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rsidR="00F878BA" w:rsidRDefault="00F878BA" w:rsidP="00F878B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3.16.2 Sustainable Design Benefits</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Compared to diesel generators, the solar hybrid system emits zero greenhouse gases, generates no noise pollution, and relies solely on renewable solar energy, aligning with the principles of environmental sustainability and climate action (SDG 13).</w:t>
      </w:r>
    </w:p>
    <w:p w:rsidR="00F878BA" w:rsidRDefault="00F878BA" w:rsidP="00F878B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3.16.3 Simulation and Design Approach (Manual Approach)</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several simulation tools such as </w:t>
      </w:r>
      <w:r>
        <w:rPr>
          <w:rFonts w:ascii="Times New Roman" w:eastAsia="Times New Roman" w:hAnsi="Times New Roman" w:cs="Times New Roman"/>
          <w:b/>
          <w:sz w:val="24"/>
          <w:szCs w:val="24"/>
        </w:rPr>
        <w:t>HOMER Pro</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PV*Sol</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RETScreen</w:t>
      </w:r>
      <w:r>
        <w:rPr>
          <w:rFonts w:ascii="Times New Roman" w:eastAsia="Times New Roman" w:hAnsi="Times New Roman" w:cs="Times New Roman"/>
          <w:sz w:val="24"/>
          <w:szCs w:val="24"/>
        </w:rPr>
        <w:t xml:space="preserve"> exist for modeling hybrid systems, this project relied on a manual, calculation-based design approach, using established electrical engineering formulas, manufacturer datasheets, and real-world assumptions.</w:t>
      </w:r>
    </w:p>
    <w:p w:rsidR="00F878BA" w:rsidRDefault="00F878BA" w:rsidP="00F878BA">
      <w:pPr>
        <w:numPr>
          <w:ilvl w:val="2"/>
          <w:numId w:val="1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Rationale for Manual Design</w:t>
      </w:r>
    </w:p>
    <w:p w:rsidR="00F878BA" w:rsidRDefault="00F878BA" w:rsidP="00F878BA">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Realism: Manual calculation reflects field realities in Nigeria, where most technicians and installers depend on experience and formula-based sizing rather than expensive licensed software.</w:t>
      </w:r>
    </w:p>
    <w:p w:rsidR="00F878BA" w:rsidRDefault="00F878BA" w:rsidP="00F878BA">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Accessibility: The approach ensures that students, local engineers, and technicians without access to premium tools can still replicate the system.</w:t>
      </w:r>
    </w:p>
    <w:p w:rsidR="00F878BA" w:rsidRDefault="00F878BA" w:rsidP="00F878BA">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Accuracy: When done carefully, manual sizing, based on peak loads, daily energy demand, DOD, and efficiency yields results that align closely with simulated models.</w:t>
      </w:r>
    </w:p>
    <w:p w:rsidR="00F878BA" w:rsidRDefault="00F878BA" w:rsidP="00F878BA">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Flexibility: Adjustments to panel number, battery size, or load profile were easily recalculated without dependency on digital simulations.</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method promotes knowledge transfer and is especially suited to small-scale systems for residential or commercial use in developing economies.</w:t>
      </w:r>
    </w:p>
    <w:p w:rsidR="00F878BA" w:rsidRDefault="00F878BA" w:rsidP="00F878BA">
      <w:pPr>
        <w:spacing w:after="0" w:line="480" w:lineRule="auto"/>
        <w:jc w:val="both"/>
        <w:rPr>
          <w:rFonts w:ascii="Times New Roman" w:eastAsia="Times New Roman" w:hAnsi="Times New Roman" w:cs="Times New Roman"/>
          <w:b/>
          <w:sz w:val="24"/>
          <w:szCs w:val="24"/>
        </w:rPr>
      </w:pPr>
    </w:p>
    <w:p w:rsidR="00F878BA" w:rsidRDefault="00F878BA" w:rsidP="00F878B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 Load Prioritization Strategy</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prevent overloading the inverter and batteries, a load prioritization strategy was implemented to separate critical from non-critical loads.</w:t>
      </w:r>
    </w:p>
    <w:p w:rsidR="00F878BA" w:rsidRDefault="00F878BA" w:rsidP="00F878B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3.18.1 Critical Loads</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appliances essential for day-to-day living, prioritized during power shortages:</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LED lights</w:t>
      </w:r>
    </w:p>
    <w:p w:rsidR="00F878BA" w:rsidRDefault="00F878BA" w:rsidP="00F878BA">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Ceiling fans</w:t>
      </w:r>
    </w:p>
    <w:p w:rsidR="00F878BA" w:rsidRDefault="00F878BA" w:rsidP="00F878BA">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Television</w:t>
      </w:r>
    </w:p>
    <w:p w:rsidR="00F878BA" w:rsidRDefault="00F878BA" w:rsidP="00F878BA">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Wi-Fi router</w:t>
      </w:r>
    </w:p>
    <w:p w:rsidR="00F878BA" w:rsidRDefault="00F878BA" w:rsidP="00F878BA">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Refrigerator (if well-rated and efficient)</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were connected to a dedicated critical load distribution board, which is backed by the hybrid inverter and battery bank.</w:t>
      </w:r>
    </w:p>
    <w:p w:rsidR="00F878BA" w:rsidRDefault="00F878BA" w:rsidP="00F878B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3.18.2 Non-Critical Loads</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energy-intensive or non-essential devices:</w:t>
      </w:r>
    </w:p>
    <w:p w:rsidR="00F878BA" w:rsidRDefault="00F878BA" w:rsidP="00F878BA">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Air conditioners</w:t>
      </w:r>
    </w:p>
    <w:p w:rsidR="00F878BA" w:rsidRDefault="00F878BA" w:rsidP="00F878BA">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Electric kettles/heaters</w:t>
      </w:r>
    </w:p>
    <w:p w:rsidR="00F878BA" w:rsidRDefault="00F878BA" w:rsidP="00F878BA">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Washing machines</w:t>
      </w:r>
    </w:p>
    <w:p w:rsidR="00F878BA" w:rsidRDefault="00F878BA" w:rsidP="00F878BA">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Irons</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These were excluded from the inverter circuit and connected only to the national grid or a backup generator. Manual or automatic relays were set to prevent their activation when the system runs solely on solar/battery.</w:t>
      </w:r>
    </w:p>
    <w:p w:rsidR="00F878BA" w:rsidRDefault="00F878BA" w:rsidP="00F878BA">
      <w:pPr>
        <w:spacing w:after="160" w:line="259" w:lineRule="auto"/>
        <w:rPr>
          <w:rFonts w:ascii="Times New Roman" w:eastAsia="Times New Roman" w:hAnsi="Times New Roman" w:cs="Times New Roman"/>
          <w:b/>
          <w:sz w:val="24"/>
          <w:szCs w:val="24"/>
        </w:rPr>
      </w:pPr>
      <w:r>
        <w:br w:type="page"/>
      </w:r>
    </w:p>
    <w:p w:rsidR="00F878BA" w:rsidRDefault="00F878BA" w:rsidP="00F878BA">
      <w:pPr>
        <w:numPr>
          <w:ilvl w:val="2"/>
          <w:numId w:val="2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Benefits of Load Prioritization</w:t>
      </w:r>
    </w:p>
    <w:p w:rsidR="00F878BA" w:rsidRDefault="00F878BA" w:rsidP="00F878BA">
      <w:pPr>
        <w:numPr>
          <w:ilvl w:val="0"/>
          <w:numId w:val="1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Maximizes battery runtime</w:t>
      </w:r>
    </w:p>
    <w:p w:rsidR="00F878BA" w:rsidRDefault="00F878BA" w:rsidP="00F878BA">
      <w:pPr>
        <w:numPr>
          <w:ilvl w:val="0"/>
          <w:numId w:val="1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Protects inverter from overload</w:t>
      </w:r>
    </w:p>
    <w:p w:rsidR="00F878BA" w:rsidRDefault="00F878BA" w:rsidP="00F878BA">
      <w:pPr>
        <w:numPr>
          <w:ilvl w:val="0"/>
          <w:numId w:val="1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Reduces energy waste</w:t>
      </w:r>
    </w:p>
    <w:p w:rsidR="00F878BA" w:rsidRDefault="00F878BA" w:rsidP="00F878BA">
      <w:pPr>
        <w:numPr>
          <w:ilvl w:val="0"/>
          <w:numId w:val="1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Enhances user control</w:t>
      </w:r>
    </w:p>
    <w:p w:rsidR="00F878BA" w:rsidRDefault="00F878BA" w:rsidP="00F878B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3.18.4 Maintenance Planning and Lifecycle Management</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Hybrid inverter systems require scheduled maintenance to ensure optimal performance and prevent costly failures.</w:t>
      </w:r>
    </w:p>
    <w:p w:rsidR="00F878BA" w:rsidRDefault="00F878BA" w:rsidP="00F878B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3.18.5 Monthly Maintenance Checklist</w:t>
      </w:r>
    </w:p>
    <w:tbl>
      <w:tblPr>
        <w:tblW w:w="5563"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82"/>
        <w:gridCol w:w="3081"/>
      </w:tblGrid>
      <w:tr w:rsidR="00F878BA" w:rsidTr="00A63C2F">
        <w:trPr>
          <w:tblHeader/>
        </w:trPr>
        <w:tc>
          <w:tcPr>
            <w:tcW w:w="2482" w:type="dxa"/>
            <w:vAlign w:val="center"/>
          </w:tcPr>
          <w:p w:rsidR="00F878BA" w:rsidRDefault="00F878BA" w:rsidP="00A63C2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w:t>
            </w:r>
          </w:p>
        </w:tc>
        <w:tc>
          <w:tcPr>
            <w:tcW w:w="3081" w:type="dxa"/>
            <w:vAlign w:val="center"/>
          </w:tcPr>
          <w:p w:rsidR="00F878BA" w:rsidRDefault="00F878BA" w:rsidP="00A63C2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r>
      <w:tr w:rsidR="00F878BA" w:rsidTr="00A63C2F">
        <w:tc>
          <w:tcPr>
            <w:tcW w:w="248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Inspect battery terminals</w:t>
            </w:r>
          </w:p>
        </w:tc>
        <w:tc>
          <w:tcPr>
            <w:tcW w:w="3081"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w:t>
            </w:r>
          </w:p>
        </w:tc>
      </w:tr>
      <w:tr w:rsidR="00F878BA" w:rsidTr="00A63C2F">
        <w:tc>
          <w:tcPr>
            <w:tcW w:w="248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Clean solar panels</w:t>
            </w:r>
          </w:p>
        </w:tc>
        <w:tc>
          <w:tcPr>
            <w:tcW w:w="3081"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Bi-weekly (or after dust storm)</w:t>
            </w:r>
          </w:p>
        </w:tc>
      </w:tr>
      <w:tr w:rsidR="00F878BA" w:rsidTr="00A63C2F">
        <w:tc>
          <w:tcPr>
            <w:tcW w:w="248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Check cable tightness</w:t>
            </w:r>
          </w:p>
        </w:tc>
        <w:tc>
          <w:tcPr>
            <w:tcW w:w="3081"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w:t>
            </w:r>
          </w:p>
        </w:tc>
      </w:tr>
      <w:tr w:rsidR="00F878BA" w:rsidTr="00A63C2F">
        <w:tc>
          <w:tcPr>
            <w:tcW w:w="248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 system readings</w:t>
            </w:r>
          </w:p>
        </w:tc>
        <w:tc>
          <w:tcPr>
            <w:tcW w:w="3081"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Weekly</w:t>
            </w:r>
          </w:p>
        </w:tc>
      </w:tr>
      <w:tr w:rsidR="00F878BA" w:rsidTr="00A63C2F">
        <w:tc>
          <w:tcPr>
            <w:tcW w:w="2482"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Clean inverter enclosure</w:t>
            </w:r>
          </w:p>
        </w:tc>
        <w:tc>
          <w:tcPr>
            <w:tcW w:w="3081"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w:t>
            </w:r>
          </w:p>
        </w:tc>
      </w:tr>
    </w:tbl>
    <w:p w:rsidR="00F878BA" w:rsidRDefault="00F878BA" w:rsidP="00F878BA">
      <w:pPr>
        <w:spacing w:after="0" w:line="480" w:lineRule="auto"/>
        <w:jc w:val="both"/>
        <w:rPr>
          <w:rFonts w:ascii="Times New Roman" w:eastAsia="Times New Roman" w:hAnsi="Times New Roman" w:cs="Times New Roman"/>
          <w:b/>
          <w:sz w:val="24"/>
          <w:szCs w:val="24"/>
        </w:rPr>
      </w:pPr>
    </w:p>
    <w:p w:rsidR="00F878BA" w:rsidRDefault="00F878BA" w:rsidP="00F878B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3.19Component Lifespan</w:t>
      </w:r>
    </w:p>
    <w:tbl>
      <w:tblPr>
        <w:tblW w:w="5023"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35"/>
        <w:gridCol w:w="2988"/>
      </w:tblGrid>
      <w:tr w:rsidR="00F878BA" w:rsidTr="00A63C2F">
        <w:trPr>
          <w:tblHeader/>
        </w:trPr>
        <w:tc>
          <w:tcPr>
            <w:tcW w:w="2035" w:type="dxa"/>
            <w:vAlign w:val="center"/>
          </w:tcPr>
          <w:p w:rsidR="00F878BA" w:rsidRDefault="00F878BA" w:rsidP="00A63C2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w:t>
            </w:r>
          </w:p>
        </w:tc>
        <w:tc>
          <w:tcPr>
            <w:tcW w:w="2988" w:type="dxa"/>
            <w:vAlign w:val="center"/>
          </w:tcPr>
          <w:p w:rsidR="00F878BA" w:rsidRDefault="00F878BA" w:rsidP="00A63C2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Expected Life</w:t>
            </w:r>
          </w:p>
        </w:tc>
      </w:tr>
      <w:tr w:rsidR="00F878BA" w:rsidTr="00A63C2F">
        <w:tc>
          <w:tcPr>
            <w:tcW w:w="2035"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Solar Panels</w:t>
            </w:r>
          </w:p>
        </w:tc>
        <w:tc>
          <w:tcPr>
            <w:tcW w:w="2988"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 years</w:t>
            </w:r>
          </w:p>
        </w:tc>
      </w:tr>
      <w:tr w:rsidR="00F878BA" w:rsidTr="00A63C2F">
        <w:tc>
          <w:tcPr>
            <w:tcW w:w="2035"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Inverter</w:t>
            </w:r>
          </w:p>
        </w:tc>
        <w:tc>
          <w:tcPr>
            <w:tcW w:w="2988"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8–10 years</w:t>
            </w:r>
          </w:p>
        </w:tc>
      </w:tr>
      <w:tr w:rsidR="00F878BA" w:rsidTr="00A63C2F">
        <w:tc>
          <w:tcPr>
            <w:tcW w:w="2035"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Lead-Acid Batteries</w:t>
            </w:r>
          </w:p>
        </w:tc>
        <w:tc>
          <w:tcPr>
            <w:tcW w:w="2988" w:type="dxa"/>
            <w:vAlign w:val="center"/>
          </w:tcPr>
          <w:p w:rsidR="00F878BA" w:rsidRDefault="00F878BA" w:rsidP="00A63C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 years (if well maintained)</w:t>
            </w:r>
          </w:p>
        </w:tc>
      </w:tr>
    </w:tbl>
    <w:p w:rsidR="00F878BA" w:rsidRDefault="00F878BA" w:rsidP="00F878BA">
      <w:pPr>
        <w:numPr>
          <w:ilvl w:val="2"/>
          <w:numId w:val="22"/>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Preventive Maintenance Benefits</w:t>
      </w:r>
    </w:p>
    <w:p w:rsidR="00F878BA" w:rsidRDefault="00F878BA" w:rsidP="00F878BA">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Extends Component Life:Regular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rsidR="00F878BA" w:rsidRDefault="00F878BA" w:rsidP="00F878BA">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Avoids Sudden Outages:Predictive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rsidR="00F878BA" w:rsidRDefault="00F878BA" w:rsidP="00F878BA">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Improves Return on Investment (ROI):By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rsidR="00F878BA" w:rsidRDefault="00F878BA" w:rsidP="00F878BA">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Reduces Repair Costs: Detecting issues early prevents minor problems from escalating. Timely maintenance is generally cheaper than emergency repairs. Avoiding catastrophic failure means fewer costly parts need replacement. Labor costs </w:t>
      </w:r>
      <w:r>
        <w:rPr>
          <w:rFonts w:ascii="Times New Roman" w:eastAsia="Times New Roman" w:hAnsi="Times New Roman" w:cs="Times New Roman"/>
          <w:color w:val="000000"/>
          <w:sz w:val="24"/>
          <w:szCs w:val="24"/>
        </w:rPr>
        <w:lastRenderedPageBreak/>
        <w:t>are also reduced due to planned interventions. This results in lower long-term expenses.</w:t>
      </w:r>
    </w:p>
    <w:p w:rsidR="00F878BA" w:rsidRDefault="00F878BA" w:rsidP="00F878B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3.19.2 Risk Assessment and Mitigation</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Risk assessment is essential to protect both the equipment and users. The following were identified and mitigated:</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Electrical Risks</w:t>
      </w:r>
    </w:p>
    <w:p w:rsidR="00F878BA" w:rsidRDefault="00F878BA" w:rsidP="00F878BA">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Overcurrent: Protected by properly rated circuit breakers and fuses.</w:t>
      </w:r>
    </w:p>
    <w:p w:rsidR="00F878BA" w:rsidRDefault="00F878BA" w:rsidP="00F878BA">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Reverse polarity: Minimized through clear color-coded cables and double-verification during wiring.</w:t>
      </w:r>
    </w:p>
    <w:p w:rsidR="00F878BA" w:rsidRDefault="00F878BA" w:rsidP="00F878BA">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Voltage surges: Managed with surge protection devices (SPDs) on both AC and DC sides.</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Fire Hazard: Batteries were isolated from heat and flammable materials. All terminals were insulated, and connections tightened to avoid sparking.</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Injury: Installers wore Personal Protective Equipment (PPE) such as gloves, goggles, and safety boots. Work was done only during daylight to avoid low-visibility hazards.</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Weather-Related Risks: Solar panels were secured with wind-resistant clamps. The inverter and batteries were installed indoors to protect from rain and dust.</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Ethical and Social Considerations: This project reflects not only technical execution but also social responsibility and ethical awareness.</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Access to Reliable Energy: The hybrid inverter system addresses energy poverty in Nigeria. With consistent electricity, students can study at night, and small businesses can operate longer, improving quality of life and economic productivity.</w:t>
      </w:r>
    </w:p>
    <w:p w:rsidR="00F878BA" w:rsidRDefault="00F878BA" w:rsidP="00F878B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Environmental Stewardship: By choosing solar over diesel, the system supports Nigeria’s climate goals and reduces carbon footprint. It also promotes awareness about green energy in the community.</w:t>
      </w:r>
    </w:p>
    <w:p w:rsidR="00CE7400" w:rsidRDefault="00F878BA" w:rsidP="00F878BA">
      <w:r>
        <w:br w:type="page"/>
      </w:r>
    </w:p>
    <w:sectPr w:rsidR="00CE7400" w:rsidSect="00CE740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06F21"/>
    <w:multiLevelType w:val="multilevel"/>
    <w:tmpl w:val="3BD01F44"/>
    <w:lvl w:ilvl="0">
      <w:start w:val="3"/>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nsid w:val="12AB6979"/>
    <w:multiLevelType w:val="multilevel"/>
    <w:tmpl w:val="25DE377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30B4930"/>
    <w:multiLevelType w:val="multilevel"/>
    <w:tmpl w:val="E766DBA4"/>
    <w:lvl w:ilvl="0">
      <w:start w:val="3"/>
      <w:numFmt w:val="decimal"/>
      <w:lvlText w:val="%1"/>
      <w:lvlJc w:val="left"/>
      <w:pPr>
        <w:ind w:left="420" w:hanging="420"/>
      </w:pPr>
    </w:lvl>
    <w:lvl w:ilvl="1">
      <w:start w:val="17"/>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14CF013B"/>
    <w:multiLevelType w:val="multilevel"/>
    <w:tmpl w:val="B64E7B9E"/>
    <w:lvl w:ilvl="0">
      <w:start w:val="3"/>
      <w:numFmt w:val="decimal"/>
      <w:lvlText w:val="%1"/>
      <w:lvlJc w:val="left"/>
      <w:pPr>
        <w:ind w:left="600" w:hanging="600"/>
      </w:pPr>
    </w:lvl>
    <w:lvl w:ilvl="1">
      <w:start w:val="18"/>
      <w:numFmt w:val="decimal"/>
      <w:lvlText w:val="%1.%2"/>
      <w:lvlJc w:val="left"/>
      <w:pPr>
        <w:ind w:left="600" w:hanging="60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nsid w:val="27A515F1"/>
    <w:multiLevelType w:val="multilevel"/>
    <w:tmpl w:val="D8C0C28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3F27ABD"/>
    <w:multiLevelType w:val="multilevel"/>
    <w:tmpl w:val="EC4834C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BB0172A"/>
    <w:multiLevelType w:val="multilevel"/>
    <w:tmpl w:val="ADF6694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D1B7435"/>
    <w:multiLevelType w:val="multilevel"/>
    <w:tmpl w:val="C8A268F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32224E2"/>
    <w:multiLevelType w:val="multilevel"/>
    <w:tmpl w:val="6AD4AF4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BA4179A"/>
    <w:multiLevelType w:val="multilevel"/>
    <w:tmpl w:val="5100E024"/>
    <w:lvl w:ilvl="0">
      <w:start w:val="1"/>
      <w:numFmt w:val="low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D143DD9"/>
    <w:multiLevelType w:val="multilevel"/>
    <w:tmpl w:val="E152B4A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583550C"/>
    <w:multiLevelType w:val="multilevel"/>
    <w:tmpl w:val="FD42954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8D649BA"/>
    <w:multiLevelType w:val="multilevel"/>
    <w:tmpl w:val="4AB42E9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B297FAB"/>
    <w:multiLevelType w:val="multilevel"/>
    <w:tmpl w:val="4C7A69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5DC63EC9"/>
    <w:multiLevelType w:val="multilevel"/>
    <w:tmpl w:val="C612265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18F7D45"/>
    <w:multiLevelType w:val="multilevel"/>
    <w:tmpl w:val="29BC703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5D60A27"/>
    <w:multiLevelType w:val="multilevel"/>
    <w:tmpl w:val="39AA777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66B166ED"/>
    <w:multiLevelType w:val="multilevel"/>
    <w:tmpl w:val="A3546BE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7992DEC"/>
    <w:multiLevelType w:val="multilevel"/>
    <w:tmpl w:val="DB2CAE6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DC31EAB"/>
    <w:multiLevelType w:val="multilevel"/>
    <w:tmpl w:val="A0B6DFE0"/>
    <w:lvl w:ilvl="0">
      <w:start w:val="3"/>
      <w:numFmt w:val="decimal"/>
      <w:lvlText w:val="%1"/>
      <w:lvlJc w:val="left"/>
      <w:pPr>
        <w:ind w:left="600" w:hanging="600"/>
      </w:pPr>
    </w:lvl>
    <w:lvl w:ilvl="1">
      <w:start w:val="19"/>
      <w:numFmt w:val="decimal"/>
      <w:lvlText w:val="%1.%2"/>
      <w:lvlJc w:val="left"/>
      <w:pPr>
        <w:ind w:left="600" w:hanging="6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nsid w:val="74454764"/>
    <w:multiLevelType w:val="multilevel"/>
    <w:tmpl w:val="152C804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nsid w:val="77D90D72"/>
    <w:multiLevelType w:val="multilevel"/>
    <w:tmpl w:val="08B450A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79545A50"/>
    <w:multiLevelType w:val="multilevel"/>
    <w:tmpl w:val="E1C8443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7F41298E"/>
    <w:multiLevelType w:val="multilevel"/>
    <w:tmpl w:val="B0E6064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F891257"/>
    <w:multiLevelType w:val="multilevel"/>
    <w:tmpl w:val="88523476"/>
    <w:lvl w:ilvl="0">
      <w:start w:val="3"/>
      <w:numFmt w:val="decimal"/>
      <w:lvlText w:val="%1"/>
      <w:lvlJc w:val="left"/>
      <w:pPr>
        <w:ind w:left="480" w:hanging="480"/>
      </w:pPr>
    </w:lvl>
    <w:lvl w:ilvl="1">
      <w:start w:val="9"/>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3"/>
  </w:num>
  <w:num w:numId="2">
    <w:abstractNumId w:val="20"/>
  </w:num>
  <w:num w:numId="3">
    <w:abstractNumId w:val="16"/>
  </w:num>
  <w:num w:numId="4">
    <w:abstractNumId w:val="12"/>
  </w:num>
  <w:num w:numId="5">
    <w:abstractNumId w:val="7"/>
  </w:num>
  <w:num w:numId="6">
    <w:abstractNumId w:val="11"/>
  </w:num>
  <w:num w:numId="7">
    <w:abstractNumId w:val="14"/>
  </w:num>
  <w:num w:numId="8">
    <w:abstractNumId w:val="0"/>
  </w:num>
  <w:num w:numId="9">
    <w:abstractNumId w:val="4"/>
  </w:num>
  <w:num w:numId="10">
    <w:abstractNumId w:val="24"/>
  </w:num>
  <w:num w:numId="11">
    <w:abstractNumId w:val="17"/>
  </w:num>
  <w:num w:numId="12">
    <w:abstractNumId w:val="10"/>
  </w:num>
  <w:num w:numId="13">
    <w:abstractNumId w:val="21"/>
  </w:num>
  <w:num w:numId="14">
    <w:abstractNumId w:val="8"/>
  </w:num>
  <w:num w:numId="15">
    <w:abstractNumId w:val="23"/>
  </w:num>
  <w:num w:numId="16">
    <w:abstractNumId w:val="2"/>
  </w:num>
  <w:num w:numId="17">
    <w:abstractNumId w:val="1"/>
  </w:num>
  <w:num w:numId="18">
    <w:abstractNumId w:val="22"/>
  </w:num>
  <w:num w:numId="19">
    <w:abstractNumId w:val="18"/>
  </w:num>
  <w:num w:numId="20">
    <w:abstractNumId w:val="3"/>
  </w:num>
  <w:num w:numId="21">
    <w:abstractNumId w:val="15"/>
  </w:num>
  <w:num w:numId="22">
    <w:abstractNumId w:val="19"/>
  </w:num>
  <w:num w:numId="23">
    <w:abstractNumId w:val="5"/>
  </w:num>
  <w:num w:numId="24">
    <w:abstractNumId w:val="6"/>
  </w:num>
  <w:num w:numId="2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compat/>
  <w:rsids>
    <w:rsidRoot w:val="00F878BA"/>
    <w:rsid w:val="00CE7400"/>
    <w:rsid w:val="00D06AAE"/>
    <w:rsid w:val="00F878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8BA"/>
    <w:rPr>
      <w:rFonts w:ascii="Calibri" w:eastAsia="Calibri" w:hAnsi="Calibri" w:cs="Calibri"/>
      <w:lang/>
    </w:rPr>
  </w:style>
  <w:style w:type="paragraph" w:styleId="Heading3">
    <w:name w:val="heading 3"/>
    <w:basedOn w:val="Normal"/>
    <w:next w:val="Normal"/>
    <w:link w:val="Heading3Char"/>
    <w:uiPriority w:val="9"/>
    <w:unhideWhenUsed/>
    <w:qFormat/>
    <w:rsid w:val="00F878BA"/>
    <w:pPr>
      <w:spacing w:line="240" w:lineRule="auto"/>
      <w:outlineLvl w:val="2"/>
    </w:pPr>
    <w:rPr>
      <w:rFonts w:ascii="Times New Roman" w:eastAsia="Times New Roman" w:hAnsi="Times New Roman" w:cs="Times New Roman"/>
      <w:b/>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878BA"/>
    <w:rPr>
      <w:rFonts w:ascii="Times New Roman" w:eastAsia="Times New Roman" w:hAnsi="Times New Roman" w:cs="Times New Roman"/>
      <w:b/>
      <w:sz w:val="27"/>
      <w:szCs w:val="27"/>
      <w:lan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2588</Words>
  <Characters>14755</Characters>
  <Application>Microsoft Office Word</Application>
  <DocSecurity>0</DocSecurity>
  <Lines>122</Lines>
  <Paragraphs>34</Paragraphs>
  <ScaleCrop>false</ScaleCrop>
  <Company/>
  <LinksUpToDate>false</LinksUpToDate>
  <CharactersWithSpaces>17309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2025-08-05T08:38:00Z</dcterms:created>
  <dcterms:modified xsi:type="dcterms:W3CDTF">2025-08-05T08:38:00Z</dcterms:modified>
</cp:coreProperties>
</file>