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08" w:rsidRDefault="00220B08" w:rsidP="00220B0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220B08" w:rsidRPr="007E5434"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7E5434">
        <w:rPr>
          <w:rFonts w:ascii="Times New Roman" w:hAnsi="Times New Roman" w:cs="Times New Roman"/>
          <w:b/>
          <w:sz w:val="24"/>
          <w:szCs w:val="24"/>
        </w:rPr>
        <w:t xml:space="preserve">RESEARCH METHODOLOGY </w:t>
      </w:r>
    </w:p>
    <w:p w:rsidR="00220B08" w:rsidRPr="007E5434"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7E5434">
        <w:rPr>
          <w:rFonts w:ascii="Times New Roman" w:hAnsi="Times New Roman" w:cs="Times New Roman"/>
          <w:b/>
          <w:sz w:val="24"/>
          <w:szCs w:val="24"/>
        </w:rPr>
        <w:t>S</w:t>
      </w:r>
      <w:r>
        <w:rPr>
          <w:rFonts w:ascii="Times New Roman" w:hAnsi="Times New Roman" w:cs="Times New Roman"/>
          <w:b/>
          <w:sz w:val="24"/>
          <w:szCs w:val="24"/>
        </w:rPr>
        <w:t>ample Collection and Preparation</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methodology that was used in this study ess</w:t>
      </w:r>
      <w:r>
        <w:rPr>
          <w:rFonts w:ascii="Times New Roman" w:hAnsi="Times New Roman" w:cs="Times New Roman"/>
          <w:sz w:val="24"/>
          <w:szCs w:val="24"/>
        </w:rPr>
        <w:t>entially involves both the field</w:t>
      </w:r>
      <w:r w:rsidRPr="007E5434">
        <w:rPr>
          <w:rFonts w:ascii="Times New Roman" w:hAnsi="Times New Roman" w:cs="Times New Roman"/>
          <w:sz w:val="24"/>
          <w:szCs w:val="24"/>
        </w:rPr>
        <w:t xml:space="preserve"> and laboratory components. A number of geological tools were employed for this study and they include the Global Positioning System (GPS receiver), field notebooks, sampling plastic and water kit.</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GPS receiver was used to determine the coordinates of samples location while the water kit was used to check the water pH, Temperature, Electric conductivity (EC) and Total dissolve solvent (TDS). Sample were taken from 10 (Ten) different locations.</w:t>
      </w:r>
    </w:p>
    <w:p w:rsidR="00220B08"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A total of 10 water samples were collected from different locations of which only 1 was groundwater and the remaining 9 was stream water in the Alagbede daba community. Plastic sampling bottles of 1.2 litres were used, pre washed and rinse with th</w:t>
      </w:r>
      <w:r>
        <w:rPr>
          <w:rFonts w:ascii="Times New Roman" w:hAnsi="Times New Roman" w:cs="Times New Roman"/>
          <w:sz w:val="24"/>
          <w:szCs w:val="24"/>
        </w:rPr>
        <w:t>e water sample to be collected.</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Water samples were collected using grab sampling method and the samples were collected in a sterile plastic bottles and transported to the laboratory less than 24hours after collection. The laboratory test were carried out at the Unilorin central research laboratory.</w:t>
      </w:r>
    </w:p>
    <w:p w:rsidR="00220B08" w:rsidRDefault="00220B08" w:rsidP="00220B08">
      <w:pPr>
        <w:rPr>
          <w:rFonts w:ascii="Times New Roman" w:hAnsi="Times New Roman" w:cs="Times New Roman"/>
          <w:b/>
          <w:sz w:val="24"/>
          <w:szCs w:val="24"/>
        </w:rPr>
      </w:pPr>
      <w:r>
        <w:rPr>
          <w:rFonts w:ascii="Times New Roman" w:hAnsi="Times New Roman" w:cs="Times New Roman"/>
          <w:b/>
          <w:sz w:val="24"/>
          <w:szCs w:val="24"/>
        </w:rPr>
        <w:br w:type="page"/>
      </w:r>
    </w:p>
    <w:p w:rsidR="00220B08" w:rsidRPr="00AA761D"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r>
      <w:r w:rsidRPr="00AA761D">
        <w:rPr>
          <w:rFonts w:ascii="Times New Roman" w:hAnsi="Times New Roman" w:cs="Times New Roman"/>
          <w:b/>
          <w:sz w:val="24"/>
          <w:szCs w:val="24"/>
        </w:rPr>
        <w:t>Coordinates of the study area</w:t>
      </w:r>
    </w:p>
    <w:tbl>
      <w:tblPr>
        <w:tblStyle w:val="TableGrid"/>
        <w:tblW w:w="0" w:type="auto"/>
        <w:tblLook w:val="04A0" w:firstRow="1" w:lastRow="0" w:firstColumn="1" w:lastColumn="0" w:noHBand="0" w:noVBand="1"/>
      </w:tblPr>
      <w:tblGrid>
        <w:gridCol w:w="2394"/>
        <w:gridCol w:w="2394"/>
        <w:gridCol w:w="2394"/>
        <w:gridCol w:w="2394"/>
      </w:tblGrid>
      <w:tr w:rsidR="00220B08" w:rsidRPr="00EB3286" w:rsidTr="004D736E">
        <w:tc>
          <w:tcPr>
            <w:tcW w:w="2394" w:type="dxa"/>
          </w:tcPr>
          <w:p w:rsidR="00220B08" w:rsidRPr="00EB3286" w:rsidRDefault="00220B08" w:rsidP="004D736E">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 xml:space="preserve">Sample location.                      </w:t>
            </w:r>
          </w:p>
        </w:tc>
        <w:tc>
          <w:tcPr>
            <w:tcW w:w="2394" w:type="dxa"/>
          </w:tcPr>
          <w:p w:rsidR="00220B08" w:rsidRPr="00EB3286" w:rsidRDefault="00220B08" w:rsidP="004D736E">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Latitude</w:t>
            </w:r>
          </w:p>
        </w:tc>
        <w:tc>
          <w:tcPr>
            <w:tcW w:w="2394" w:type="dxa"/>
          </w:tcPr>
          <w:p w:rsidR="00220B08" w:rsidRPr="00EB3286" w:rsidRDefault="00220B08" w:rsidP="004D736E">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Longitude</w:t>
            </w:r>
          </w:p>
        </w:tc>
        <w:tc>
          <w:tcPr>
            <w:tcW w:w="2394" w:type="dxa"/>
          </w:tcPr>
          <w:p w:rsidR="00220B08" w:rsidRPr="00EB3286" w:rsidRDefault="00220B08" w:rsidP="004D736E">
            <w:pPr>
              <w:spacing w:line="480" w:lineRule="auto"/>
              <w:jc w:val="both"/>
              <w:rPr>
                <w:rFonts w:ascii="Times New Roman" w:hAnsi="Times New Roman" w:cs="Times New Roman"/>
                <w:b/>
                <w:sz w:val="24"/>
                <w:szCs w:val="24"/>
              </w:rPr>
            </w:pPr>
            <w:r w:rsidRPr="00EB3286">
              <w:rPr>
                <w:rFonts w:ascii="Times New Roman" w:hAnsi="Times New Roman" w:cs="Times New Roman"/>
                <w:b/>
                <w:sz w:val="24"/>
                <w:szCs w:val="24"/>
              </w:rPr>
              <w:t>Remarks</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07</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28</w:t>
            </w:r>
            <w:r>
              <w:rPr>
                <w:rFonts w:ascii="Times New Roman" w:hAnsi="Times New Roman" w:cs="Times New Roman"/>
                <w:sz w:val="24"/>
                <w:szCs w:val="24"/>
                <w:vertAlign w:val="superscript"/>
              </w:rPr>
              <w:t>’</w:t>
            </w:r>
            <w:r>
              <w:rPr>
                <w:rFonts w:ascii="Times New Roman" w:hAnsi="Times New Roman" w:cs="Times New Roman"/>
                <w:sz w:val="24"/>
                <w:szCs w:val="24"/>
              </w:rPr>
              <w:t xml:space="preserve"> 23.0</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40</w:t>
            </w:r>
            <w:r w:rsidRPr="00327E64">
              <w:rPr>
                <w:rFonts w:ascii="Times New Roman" w:hAnsi="Times New Roman" w:cs="Times New Roman"/>
                <w:sz w:val="24"/>
                <w:szCs w:val="24"/>
                <w:vertAlign w:val="superscript"/>
              </w:rPr>
              <w:t>’</w:t>
            </w:r>
            <w:r>
              <w:rPr>
                <w:rFonts w:ascii="Times New Roman" w:hAnsi="Times New Roman" w:cs="Times New Roman"/>
                <w:sz w:val="24"/>
                <w:szCs w:val="24"/>
              </w:rPr>
              <w:t xml:space="preserve"> 5.7</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2394" w:type="dxa"/>
          </w:tcPr>
          <w:p w:rsidR="00220B08" w:rsidRPr="00F57BD4" w:rsidRDefault="00220B08" w:rsidP="004D736E">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28.7</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33.8</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Borehole</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23.8</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33.5</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22.1</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29.2</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20.4</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26.0</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2394" w:type="dxa"/>
          </w:tcPr>
          <w:p w:rsidR="00220B08" w:rsidRPr="00F57BD4" w:rsidRDefault="00220B08" w:rsidP="004D736E">
            <w:pPr>
              <w:spacing w:line="480" w:lineRule="auto"/>
              <w:jc w:val="both"/>
              <w:rPr>
                <w:rFonts w:ascii="Times New Roman" w:hAnsi="Times New Roman" w:cs="Times New Roman"/>
                <w:b/>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51</w:t>
            </w:r>
            <w:r>
              <w:rPr>
                <w:rFonts w:ascii="Times New Roman" w:hAnsi="Times New Roman" w:cs="Times New Roman"/>
                <w:sz w:val="24"/>
                <w:szCs w:val="24"/>
                <w:vertAlign w:val="superscript"/>
              </w:rPr>
              <w:t>’</w:t>
            </w:r>
            <w:r>
              <w:rPr>
                <w:rFonts w:ascii="Times New Roman" w:hAnsi="Times New Roman" w:cs="Times New Roman"/>
                <w:sz w:val="24"/>
                <w:szCs w:val="24"/>
              </w:rPr>
              <w:t xml:space="preserve"> 18.9</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20.1</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G</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17.2</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 16.3</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H</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52’15.6</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9.1</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I</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w:t>
            </w:r>
            <w:r>
              <w:rPr>
                <w:rFonts w:ascii="Times New Roman" w:hAnsi="Times New Roman" w:cs="Times New Roman"/>
                <w:sz w:val="24"/>
                <w:szCs w:val="24"/>
                <w:vertAlign w:val="superscript"/>
              </w:rPr>
              <w:t>’</w:t>
            </w:r>
            <w:r>
              <w:rPr>
                <w:rFonts w:ascii="Times New Roman" w:hAnsi="Times New Roman" w:cs="Times New Roman"/>
                <w:sz w:val="24"/>
                <w:szCs w:val="24"/>
              </w:rPr>
              <w:t xml:space="preserve"> 15.4</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 9.0</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r w:rsidR="00220B08" w:rsidTr="004D736E">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J</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52’ 15.6</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F57BD4">
              <w:rPr>
                <w:rFonts w:ascii="Times New Roman" w:hAnsi="Times New Roman" w:cs="Times New Roman"/>
                <w:sz w:val="24"/>
                <w:szCs w:val="24"/>
                <w:vertAlign w:val="superscript"/>
              </w:rPr>
              <w:t xml:space="preserve">0 </w:t>
            </w:r>
            <w:r>
              <w:rPr>
                <w:rFonts w:ascii="Times New Roman" w:hAnsi="Times New Roman" w:cs="Times New Roman"/>
                <w:sz w:val="24"/>
                <w:szCs w:val="24"/>
              </w:rPr>
              <w:t>29</w:t>
            </w:r>
            <w:r>
              <w:rPr>
                <w:rFonts w:ascii="Times New Roman" w:hAnsi="Times New Roman" w:cs="Times New Roman"/>
                <w:sz w:val="24"/>
                <w:szCs w:val="24"/>
                <w:vertAlign w:val="superscript"/>
              </w:rPr>
              <w:t>’</w:t>
            </w:r>
            <w:r>
              <w:rPr>
                <w:rFonts w:ascii="Times New Roman" w:hAnsi="Times New Roman" w:cs="Times New Roman"/>
                <w:sz w:val="24"/>
                <w:szCs w:val="24"/>
              </w:rPr>
              <w:t xml:space="preserve"> 9.2</w:t>
            </w:r>
            <w:r>
              <w:rPr>
                <w:rFonts w:ascii="Times New Roman" w:hAnsi="Times New Roman" w:cs="Times New Roman"/>
                <w:sz w:val="24"/>
                <w:szCs w:val="24"/>
                <w:vertAlign w:val="superscript"/>
              </w:rPr>
              <w:t>’’</w:t>
            </w:r>
          </w:p>
        </w:tc>
        <w:tc>
          <w:tcPr>
            <w:tcW w:w="239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Stream</w:t>
            </w:r>
          </w:p>
        </w:tc>
      </w:tr>
    </w:tbl>
    <w:p w:rsidR="00220B08" w:rsidRDefault="00220B08" w:rsidP="00220B08">
      <w:pPr>
        <w:spacing w:after="0" w:line="480" w:lineRule="auto"/>
        <w:jc w:val="both"/>
        <w:rPr>
          <w:rFonts w:ascii="Times New Roman" w:hAnsi="Times New Roman" w:cs="Times New Roman"/>
          <w:sz w:val="24"/>
          <w:szCs w:val="24"/>
        </w:rPr>
      </w:pPr>
    </w:p>
    <w:p w:rsidR="00220B08"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Laboratory Preparation</w:t>
      </w:r>
    </w:p>
    <w:p w:rsidR="00220B08" w:rsidRPr="00034085" w:rsidRDefault="00220B08" w:rsidP="00220B08">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In the laboratory, sample are filtered ( if need) using filter paper to remove suspended solids prepared for analysis using standard procedures as outline by the American Public Health Association (APHA ) and world health organization (WHO)  water tasting guidelines, these also involves the analysis for physical and chemical parameters which are PH, Temperature, Turbidity, and Electrical Conductivity (EC). Chemical parameters: dissolved oxygen, total dissolved solvent (TDS) heavy metals (lead, mercury, arsenic, radium).</w:t>
      </w:r>
    </w:p>
    <w:p w:rsidR="00220B08" w:rsidRDefault="00220B08" w:rsidP="00220B08">
      <w:pPr>
        <w:rPr>
          <w:rFonts w:ascii="Times New Roman" w:hAnsi="Times New Roman" w:cs="Times New Roman"/>
          <w:b/>
          <w:sz w:val="24"/>
          <w:szCs w:val="24"/>
        </w:rPr>
      </w:pPr>
      <w:r>
        <w:rPr>
          <w:rFonts w:ascii="Times New Roman" w:hAnsi="Times New Roman" w:cs="Times New Roman"/>
          <w:b/>
          <w:sz w:val="24"/>
          <w:szCs w:val="24"/>
        </w:rPr>
        <w:br w:type="page"/>
      </w:r>
    </w:p>
    <w:p w:rsidR="00220B08" w:rsidRPr="007E5434"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3.1.1</w:t>
      </w:r>
      <w:r w:rsidRPr="007E5434">
        <w:rPr>
          <w:rFonts w:ascii="Times New Roman" w:hAnsi="Times New Roman" w:cs="Times New Roman"/>
          <w:b/>
          <w:sz w:val="24"/>
          <w:szCs w:val="24"/>
        </w:rPr>
        <w:t xml:space="preserve"> ANALYTICS TECHNIQUES (PH, TEMPERATURE, ELECTRICAL CONDUCTIVITY, TOTAL DISSOLVED SOLVENT (TDS), ATOMIC ABSORPTION SPECTROSCOPY (AAS):</w:t>
      </w:r>
    </w:p>
    <w:p w:rsidR="00220B08" w:rsidRPr="007E5434" w:rsidRDefault="00220B08" w:rsidP="00220B08">
      <w:pPr>
        <w:spacing w:after="0" w:line="480" w:lineRule="auto"/>
        <w:jc w:val="both"/>
        <w:rPr>
          <w:rFonts w:ascii="Times New Roman" w:hAnsi="Times New Roman" w:cs="Times New Roman"/>
          <w:b/>
          <w:sz w:val="24"/>
          <w:szCs w:val="24"/>
        </w:rPr>
      </w:pPr>
      <w:r w:rsidRPr="007E5434">
        <w:rPr>
          <w:rFonts w:ascii="Times New Roman" w:hAnsi="Times New Roman" w:cs="Times New Roman"/>
          <w:sz w:val="24"/>
          <w:szCs w:val="24"/>
        </w:rPr>
        <w:t xml:space="preserve"> </w:t>
      </w:r>
      <w:r w:rsidRPr="007E5434">
        <w:rPr>
          <w:rFonts w:ascii="Times New Roman" w:hAnsi="Times New Roman" w:cs="Times New Roman"/>
          <w:b/>
          <w:sz w:val="24"/>
          <w:szCs w:val="24"/>
        </w:rPr>
        <w:t xml:space="preserve">Analytical Technique </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To evaluate the extent of water pollution caused by gold mining in Alagbede daba, various physicochemical and heavy metals analysis technique will be used. These technique help determine the quality of the waters and it's potentials risk to human health and the environment. To access the acidity of alkalinity of the water, which influence chemical reaction and metal solubility, calibate the pH meter with standard buffer solutions (pH 4,7 and 10) then imperse the electrode into the water sample and record the reading standard range. The W</w:t>
      </w:r>
      <w:r>
        <w:rPr>
          <w:rFonts w:ascii="Times New Roman" w:hAnsi="Times New Roman" w:cs="Times New Roman"/>
          <w:sz w:val="24"/>
          <w:szCs w:val="24"/>
        </w:rPr>
        <w:t xml:space="preserve">orld health organization (WHO) </w:t>
      </w:r>
      <w:r w:rsidRPr="007E5434">
        <w:rPr>
          <w:rFonts w:ascii="Times New Roman" w:hAnsi="Times New Roman" w:cs="Times New Roman"/>
          <w:sz w:val="24"/>
          <w:szCs w:val="24"/>
        </w:rPr>
        <w:t>recommends a PH range of 6.5 - 8.5 for drinking water.</w:t>
      </w:r>
    </w:p>
    <w:p w:rsidR="00220B08" w:rsidRPr="007E5434"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t>Electrical Conductivity</w:t>
      </w:r>
      <w:r w:rsidRPr="007E5434">
        <w:rPr>
          <w:rFonts w:ascii="Times New Roman" w:hAnsi="Times New Roman" w:cs="Times New Roman"/>
          <w:b/>
          <w:sz w:val="24"/>
          <w:szCs w:val="24"/>
        </w:rPr>
        <w:t xml:space="preserve"> (EC)</w:t>
      </w:r>
    </w:p>
    <w:p w:rsidR="00220B08" w:rsidRPr="007E5434" w:rsidRDefault="00220B08" w:rsidP="00220B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5434">
        <w:rPr>
          <w:rFonts w:ascii="Times New Roman" w:hAnsi="Times New Roman" w:cs="Times New Roman"/>
          <w:sz w:val="24"/>
          <w:szCs w:val="24"/>
        </w:rPr>
        <w:t>Electrical Conductivity is a good. Measure of salinity hazard to crops as it reflects the TDS in water and soil. Electrical Conductivity of natural water is determined by the presence of substances, which dissociate into cations and anions. Measurement of EC can be used to monitor and determine the degree of water pollution. The value of EC may serve an appropriate index of the total content of the dissolved substances for the bodies of water, which have been subjected to considerable influence run off waters, to establish the origin and distribution of various waters in the body of water and delineation of pollution zones.</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measurements of electrical Conductivity in microsiemen per centimeters (us/cm) was determined using a portable field conductivity meter  for each of the water samples. Conductivity is a measure of the ability of water to conduct an electric current. It increases as the amount of the dissolved minerals (ions) increases.</w:t>
      </w:r>
    </w:p>
    <w:p w:rsidR="00220B08" w:rsidRPr="007E5434"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3.1.3 pH Test</w:t>
      </w:r>
      <w:r w:rsidRPr="007E5434">
        <w:rPr>
          <w:rFonts w:ascii="Times New Roman" w:hAnsi="Times New Roman" w:cs="Times New Roman"/>
          <w:b/>
          <w:sz w:val="24"/>
          <w:szCs w:val="24"/>
        </w:rPr>
        <w:t>:</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pH of water is a measure of hydrogen ion concentration in water. It ranges from 0.14 with neutral water at 7. While lower of it is acidic and pH greater than 7 is known as basic. Drinking water with a pH ranging from 6.5 to 8.5 is generally considered satisfactory. It is noticed that water with low pH tends to be toxic and with high degree of pH tastes bitter. The pH of the studied water samples were measured by dipping the electrode of the pH meter into the bowl of the samples. World health organization (WHO) standard recommend range of 6.5 to 8.5 for acceptable drinking water.</w:t>
      </w:r>
    </w:p>
    <w:p w:rsidR="00220B08" w:rsidRPr="007E5434"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3.1.4</w:t>
      </w:r>
      <w:r>
        <w:rPr>
          <w:rFonts w:ascii="Times New Roman" w:hAnsi="Times New Roman" w:cs="Times New Roman"/>
          <w:b/>
          <w:sz w:val="24"/>
          <w:szCs w:val="24"/>
        </w:rPr>
        <w:tab/>
        <w:t>Total Dissolved Solvent</w:t>
      </w:r>
      <w:r w:rsidRPr="007E5434">
        <w:rPr>
          <w:rFonts w:ascii="Times New Roman" w:hAnsi="Times New Roman" w:cs="Times New Roman"/>
          <w:b/>
          <w:sz w:val="24"/>
          <w:szCs w:val="24"/>
        </w:rPr>
        <w:t xml:space="preserve">: </w:t>
      </w:r>
    </w:p>
    <w:p w:rsidR="00220B08"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concentration of impurities is often termed total dissolved solid (TDS). It i</w:t>
      </w:r>
      <w:r>
        <w:rPr>
          <w:rFonts w:ascii="Times New Roman" w:hAnsi="Times New Roman" w:cs="Times New Roman"/>
          <w:sz w:val="24"/>
          <w:szCs w:val="24"/>
        </w:rPr>
        <w:t>s often measured in ppm or mg/l</w:t>
      </w:r>
      <w:r w:rsidRPr="007E5434">
        <w:rPr>
          <w:rFonts w:ascii="Times New Roman" w:hAnsi="Times New Roman" w:cs="Times New Roman"/>
          <w:sz w:val="24"/>
          <w:szCs w:val="24"/>
        </w:rPr>
        <w:t xml:space="preserve"> and can be determined using conductivity method or TDS meter. Water has the ability to dissolve a wide range of inorganic and some organic minerals or salts such as potassium, calcium, sodium, bicarbonates, chlorides, magnesium sulfates e.t.c</w:t>
      </w:r>
      <w:r>
        <w:rPr>
          <w:rFonts w:ascii="Times New Roman" w:hAnsi="Times New Roman" w:cs="Times New Roman"/>
          <w:sz w:val="24"/>
          <w:szCs w:val="24"/>
        </w:rPr>
        <w:t>.</w:t>
      </w:r>
      <w:r w:rsidRPr="007E5434">
        <w:rPr>
          <w:rFonts w:ascii="Times New Roman" w:hAnsi="Times New Roman" w:cs="Times New Roman"/>
          <w:sz w:val="24"/>
          <w:szCs w:val="24"/>
        </w:rPr>
        <w:t xml:space="preserve"> these minerals is produced unwanted taste and diluted color in appearance of water which may be i</w:t>
      </w:r>
      <w:r>
        <w:rPr>
          <w:rFonts w:ascii="Times New Roman" w:hAnsi="Times New Roman" w:cs="Times New Roman"/>
          <w:sz w:val="24"/>
          <w:szCs w:val="24"/>
        </w:rPr>
        <w:t xml:space="preserve">njurious to plants and animals. </w:t>
      </w:r>
      <w:r w:rsidRPr="007E5434">
        <w:rPr>
          <w:rFonts w:ascii="Times New Roman" w:hAnsi="Times New Roman" w:cs="Times New Roman"/>
          <w:sz w:val="24"/>
          <w:szCs w:val="24"/>
        </w:rPr>
        <w:t>According to W</w:t>
      </w:r>
      <w:r>
        <w:rPr>
          <w:rFonts w:ascii="Times New Roman" w:hAnsi="Times New Roman" w:cs="Times New Roman"/>
          <w:sz w:val="24"/>
          <w:szCs w:val="24"/>
        </w:rPr>
        <w:t>orld Health Organization (WHO,2017).</w:t>
      </w:r>
    </w:p>
    <w:p w:rsidR="00220B08" w:rsidRPr="00034085" w:rsidRDefault="00220B08" w:rsidP="00220B0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3.1.5</w:t>
      </w:r>
      <w:r>
        <w:rPr>
          <w:rFonts w:ascii="Times New Roman" w:hAnsi="Times New Roman" w:cs="Times New Roman"/>
          <w:b/>
          <w:sz w:val="24"/>
          <w:szCs w:val="24"/>
        </w:rPr>
        <w:tab/>
        <w:t>Temperature</w:t>
      </w:r>
      <w:r w:rsidRPr="007E5434">
        <w:rPr>
          <w:rFonts w:ascii="Times New Roman" w:hAnsi="Times New Roman" w:cs="Times New Roman"/>
          <w:b/>
          <w:sz w:val="24"/>
          <w:szCs w:val="24"/>
        </w:rPr>
        <w:t xml:space="preserve"> </w:t>
      </w:r>
    </w:p>
    <w:p w:rsidR="00220B08" w:rsidRPr="007E5434" w:rsidRDefault="00220B08" w:rsidP="00220B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temperat</w:t>
      </w:r>
      <w:r w:rsidRPr="007E5434">
        <w:rPr>
          <w:rFonts w:ascii="Times New Roman" w:hAnsi="Times New Roman" w:cs="Times New Roman"/>
          <w:sz w:val="24"/>
          <w:szCs w:val="24"/>
        </w:rPr>
        <w:t>ure of the water is one of the most important characteristics which determines to a considerable extent and tendencies of changes in the quality of water. It is taken with the aid of multifunction water kit, and measured in degree Celsius. The water temperature was taken before the other water measurements because temperature tends to change very rapidly after a sample is collected.</w:t>
      </w:r>
    </w:p>
    <w:p w:rsidR="00220B08" w:rsidRDefault="00220B08" w:rsidP="00220B08">
      <w:pPr>
        <w:rPr>
          <w:rFonts w:ascii="Times New Roman" w:hAnsi="Times New Roman" w:cs="Times New Roman"/>
          <w:b/>
          <w:sz w:val="24"/>
          <w:szCs w:val="24"/>
        </w:rPr>
      </w:pPr>
      <w:r>
        <w:rPr>
          <w:rFonts w:ascii="Times New Roman" w:hAnsi="Times New Roman" w:cs="Times New Roman"/>
          <w:b/>
          <w:sz w:val="24"/>
          <w:szCs w:val="24"/>
        </w:rPr>
        <w:br w:type="page"/>
      </w:r>
    </w:p>
    <w:p w:rsidR="00220B08" w:rsidRPr="007E5434"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3.1.6</w:t>
      </w:r>
      <w:r>
        <w:rPr>
          <w:rFonts w:ascii="Times New Roman" w:hAnsi="Times New Roman" w:cs="Times New Roman"/>
          <w:b/>
          <w:sz w:val="24"/>
          <w:szCs w:val="24"/>
        </w:rPr>
        <w:tab/>
        <w:t>Atomic Absorption Spectroscopy (AAS)</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Atomic Absorption Spectroscopy is a widely used analytical technique for determining the concentration of specific elements in a sample, it is used to detect trace loads of heavy metals in water samples. It is one of the most accurate and widely used method for water quality assessment, especially areas impacted by mercury. Samples are digested using acids ( Nutric acid) to break down the matrix and release the analytes then samples are filtered to remove particulate matter. The instrument is set up according to the manufacturer's instrument, a hollow cathode lamp specific to the element of interest is selected and the wavelength is set to the specific absorption line of the element. The prepared sample was introduced into the instrument, typically using a nebulizer, then the sample is atomized in a frame or graphite furnace, creating free atoms, the instrument measures the absorption of light by the atoms at the specific wavelength.</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AAS is a powerful tool for elemental analysis offering high sensitivity and selectivity. However, it requires careful sample preparation, instrument set up and data analysis to ensure accurate results.</w:t>
      </w:r>
    </w:p>
    <w:p w:rsidR="00220B08" w:rsidRPr="007E5434"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Digestion of Water</w:t>
      </w:r>
      <w:r w:rsidRPr="007E5434">
        <w:rPr>
          <w:rFonts w:ascii="Times New Roman" w:hAnsi="Times New Roman" w:cs="Times New Roman"/>
          <w:b/>
          <w:sz w:val="24"/>
          <w:szCs w:val="24"/>
        </w:rPr>
        <w:t xml:space="preserve"> </w:t>
      </w:r>
      <w:r>
        <w:rPr>
          <w:rFonts w:ascii="Times New Roman" w:hAnsi="Times New Roman" w:cs="Times New Roman"/>
          <w:b/>
          <w:sz w:val="24"/>
          <w:szCs w:val="24"/>
        </w:rPr>
        <w:t>Samples using Aqua Regina Method</w:t>
      </w:r>
      <w:r w:rsidRPr="007E5434">
        <w:rPr>
          <w:rFonts w:ascii="Times New Roman" w:hAnsi="Times New Roman" w:cs="Times New Roman"/>
          <w:b/>
          <w:sz w:val="24"/>
          <w:szCs w:val="24"/>
        </w:rPr>
        <w:t>:</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100mls of each water samples was measured into 250mls digestion flask. 15mls of conc. HNO3 and 5mls of con HCL(3:1) were added. The digestion flask was healed on a hot plate for 15mins and the sample continuously evaporated to less than 50mls, it was ensured that the samples did not dry and no areas of the bottom of the digestion flask allowed to get dried. The digestion flask was removed from the hot plate and allow to cool at room temperature, then the digested sample was filtered through whatman filter paper into 50mls standard flask and it was transferred into plastic reagent bottle for atomic Absorption Spectroscopy (AAS) at central research laboratory, </w:t>
      </w:r>
      <w:r w:rsidRPr="007E5434">
        <w:rPr>
          <w:rFonts w:ascii="Times New Roman" w:hAnsi="Times New Roman" w:cs="Times New Roman"/>
          <w:sz w:val="24"/>
          <w:szCs w:val="24"/>
        </w:rPr>
        <w:lastRenderedPageBreak/>
        <w:t>University of Ilorin for determination of heavy metals such as Cd (cadmium), Cr ( chromium), Ni( nickel), Pb ( lead), and Mn ( Manganese).</w:t>
      </w:r>
    </w:p>
    <w:p w:rsidR="00220B08" w:rsidRPr="007E5434"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Results of Physico-chemical Parameters</w:t>
      </w:r>
      <w:r w:rsidRPr="007E5434">
        <w:rPr>
          <w:rFonts w:ascii="Times New Roman" w:hAnsi="Times New Roman" w:cs="Times New Roman"/>
          <w:b/>
          <w:sz w:val="24"/>
          <w:szCs w:val="24"/>
        </w:rPr>
        <w:t xml:space="preserve"> </w:t>
      </w:r>
    </w:p>
    <w:p w:rsidR="00220B08" w:rsidRPr="007E5434" w:rsidRDefault="00220B08" w:rsidP="00220B08">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The results of the Physico- chemical parameters carried out in the area are presented in Table.</w:t>
      </w:r>
    </w:p>
    <w:p w:rsidR="00220B08" w:rsidRPr="000D487E" w:rsidRDefault="00220B08" w:rsidP="00220B0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0D487E">
        <w:rPr>
          <w:rFonts w:ascii="Times New Roman" w:hAnsi="Times New Roman" w:cs="Times New Roman"/>
          <w:b/>
          <w:sz w:val="24"/>
          <w:szCs w:val="24"/>
        </w:rPr>
        <w:t xml:space="preserve">Table 2: Measured Physico-chemical Parameters </w:t>
      </w:r>
    </w:p>
    <w:tbl>
      <w:tblPr>
        <w:tblStyle w:val="TableGrid"/>
        <w:tblW w:w="0" w:type="auto"/>
        <w:tblLook w:val="04A0" w:firstRow="1" w:lastRow="0" w:firstColumn="1" w:lastColumn="0" w:noHBand="0" w:noVBand="1"/>
      </w:tblPr>
      <w:tblGrid>
        <w:gridCol w:w="738"/>
        <w:gridCol w:w="2454"/>
        <w:gridCol w:w="1596"/>
        <w:gridCol w:w="1596"/>
        <w:gridCol w:w="1596"/>
        <w:gridCol w:w="1596"/>
      </w:tblGrid>
      <w:tr w:rsidR="00220B08" w:rsidRPr="00D37418" w:rsidTr="004D736E">
        <w:tc>
          <w:tcPr>
            <w:tcW w:w="738" w:type="dxa"/>
          </w:tcPr>
          <w:p w:rsidR="00220B08" w:rsidRPr="00D37418" w:rsidRDefault="00220B08" w:rsidP="004D736E">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S/N </w:t>
            </w:r>
          </w:p>
        </w:tc>
        <w:tc>
          <w:tcPr>
            <w:tcW w:w="2454" w:type="dxa"/>
          </w:tcPr>
          <w:p w:rsidR="00220B08" w:rsidRPr="00D37418" w:rsidRDefault="00220B08" w:rsidP="004D736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Pr="00D37418">
              <w:rPr>
                <w:rFonts w:ascii="Times New Roman" w:hAnsi="Times New Roman" w:cs="Times New Roman"/>
                <w:b/>
                <w:sz w:val="24"/>
                <w:szCs w:val="24"/>
              </w:rPr>
              <w:t xml:space="preserve">CODE  </w:t>
            </w:r>
          </w:p>
        </w:tc>
        <w:tc>
          <w:tcPr>
            <w:tcW w:w="1596" w:type="dxa"/>
          </w:tcPr>
          <w:p w:rsidR="00220B08" w:rsidRPr="00D37418" w:rsidRDefault="00220B08" w:rsidP="004D736E">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pH </w:t>
            </w:r>
          </w:p>
        </w:tc>
        <w:tc>
          <w:tcPr>
            <w:tcW w:w="1596" w:type="dxa"/>
          </w:tcPr>
          <w:p w:rsidR="00220B08" w:rsidRPr="00D37418" w:rsidRDefault="00220B08" w:rsidP="004D736E">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EC( MS/CM) </w:t>
            </w:r>
          </w:p>
        </w:tc>
        <w:tc>
          <w:tcPr>
            <w:tcW w:w="1596" w:type="dxa"/>
          </w:tcPr>
          <w:p w:rsidR="00220B08" w:rsidRPr="00D37418" w:rsidRDefault="00220B08" w:rsidP="004D736E">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 xml:space="preserve">TDS ( PPM) </w:t>
            </w:r>
          </w:p>
        </w:tc>
        <w:tc>
          <w:tcPr>
            <w:tcW w:w="1596" w:type="dxa"/>
          </w:tcPr>
          <w:p w:rsidR="00220B08" w:rsidRPr="00D37418" w:rsidRDefault="00220B08" w:rsidP="004D736E">
            <w:pPr>
              <w:spacing w:line="480" w:lineRule="auto"/>
              <w:jc w:val="both"/>
              <w:rPr>
                <w:rFonts w:ascii="Times New Roman" w:hAnsi="Times New Roman" w:cs="Times New Roman"/>
                <w:b/>
                <w:sz w:val="24"/>
                <w:szCs w:val="24"/>
              </w:rPr>
            </w:pPr>
            <w:r w:rsidRPr="00D37418">
              <w:rPr>
                <w:rFonts w:ascii="Times New Roman" w:hAnsi="Times New Roman" w:cs="Times New Roman"/>
                <w:b/>
                <w:sz w:val="24"/>
                <w:szCs w:val="24"/>
              </w:rPr>
              <w:t>TEMP (C)</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LW1</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777</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403.1</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LW2</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89.2</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LW3</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7.58</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175</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89.6</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LW4</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7.15</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180</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85.1</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LW5</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345</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42.2</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LW6</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7.30</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399</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796</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87.4</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LW7</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7.55</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38.9</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83.1</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LW8</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7.68</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414</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83.6</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LW9</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7.81</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391</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89.7</w:t>
            </w:r>
          </w:p>
        </w:tc>
      </w:tr>
      <w:tr w:rsidR="00220B08" w:rsidTr="004D736E">
        <w:tc>
          <w:tcPr>
            <w:tcW w:w="738"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54"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LW10</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6.95</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303</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596" w:type="dxa"/>
          </w:tcPr>
          <w:p w:rsidR="00220B08" w:rsidRDefault="00220B08" w:rsidP="004D736E">
            <w:pPr>
              <w:spacing w:line="480" w:lineRule="auto"/>
              <w:jc w:val="both"/>
              <w:rPr>
                <w:rFonts w:ascii="Times New Roman" w:hAnsi="Times New Roman" w:cs="Times New Roman"/>
                <w:sz w:val="24"/>
                <w:szCs w:val="24"/>
              </w:rPr>
            </w:pPr>
            <w:r>
              <w:rPr>
                <w:rFonts w:ascii="Times New Roman" w:hAnsi="Times New Roman" w:cs="Times New Roman"/>
                <w:sz w:val="24"/>
                <w:szCs w:val="24"/>
              </w:rPr>
              <w:t>99.3</w:t>
            </w:r>
          </w:p>
        </w:tc>
      </w:tr>
    </w:tbl>
    <w:p w:rsidR="00220B08" w:rsidRDefault="00220B08" w:rsidP="00220B08">
      <w:pPr>
        <w:spacing w:after="0" w:line="480" w:lineRule="auto"/>
        <w:jc w:val="both"/>
        <w:rPr>
          <w:rFonts w:ascii="Times New Roman" w:hAnsi="Times New Roman" w:cs="Times New Roman"/>
          <w:sz w:val="24"/>
          <w:szCs w:val="24"/>
        </w:rPr>
      </w:pPr>
    </w:p>
    <w:p w:rsidR="00746EDB" w:rsidRDefault="00220B08">
      <w:bookmarkStart w:id="0" w:name="_GoBack"/>
      <w:bookmarkEnd w:id="0"/>
    </w:p>
    <w:sectPr w:rsidR="0074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08"/>
    <w:rsid w:val="00097143"/>
    <w:rsid w:val="00220B08"/>
    <w:rsid w:val="00383705"/>
    <w:rsid w:val="005A45F4"/>
    <w:rsid w:val="00C322C7"/>
    <w:rsid w:val="00DA13CD"/>
    <w:rsid w:val="00EB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0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6925</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2025-08-04T11:21:00Z</dcterms:created>
  <dcterms:modified xsi:type="dcterms:W3CDTF">2025-08-04T11:21:00Z</dcterms:modified>
</cp:coreProperties>
</file>