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AB" w:rsidRPr="005078EA" w:rsidRDefault="002364AB" w:rsidP="002364AB">
      <w:pPr>
        <w:jc w:val="center"/>
        <w:rPr>
          <w:rFonts w:ascii="Times New Roman" w:hAnsi="Times New Roman"/>
          <w:b/>
          <w:sz w:val="24"/>
          <w:szCs w:val="24"/>
        </w:rPr>
      </w:pPr>
      <w:r w:rsidRPr="005078EA">
        <w:rPr>
          <w:rFonts w:ascii="Times New Roman" w:hAnsi="Times New Roman"/>
          <w:b/>
          <w:sz w:val="24"/>
          <w:szCs w:val="24"/>
        </w:rPr>
        <w:t>CHAPTER FOUR</w:t>
      </w:r>
    </w:p>
    <w:p w:rsidR="002364AB" w:rsidRPr="00291EDA" w:rsidRDefault="002364AB" w:rsidP="002364AB">
      <w:pPr>
        <w:rPr>
          <w:rFonts w:ascii="Times New Roman" w:hAnsi="Times New Roman"/>
          <w:sz w:val="24"/>
          <w:szCs w:val="24"/>
        </w:rPr>
      </w:pPr>
      <w:r w:rsidRPr="005078EA">
        <w:rPr>
          <w:rFonts w:ascii="Times New Roman" w:hAnsi="Times New Roman"/>
          <w:b/>
          <w:sz w:val="24"/>
          <w:szCs w:val="24"/>
        </w:rPr>
        <w:t>4.0 Results and Discussion</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This section presents the experimental results and analysis from both the physical prototype and the simulation of the Automated Railway Level Crossing System. The results are organized around the major functions of the system: train detection, barrier gate operation, traffic signal control, and system responsiveness.</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4.1 Summary of Key Functional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Tested Function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Expected Behavior</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Observed Behavior</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Remarks</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Train Detection (Approach)</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Detect train within 20–30 cm distance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Detected accurately at an average of 25 cm</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Working as expected</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Barrier Closure (Servo Motor)</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Close within 2 seconds after detection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Average delay: 1.85 seconds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Prompt and smooth transition</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Traffic Signal (LEDs)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Switch from green to red upon train detection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Instant transition (&lt;0.5 sec)</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Properly synchronized</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Audible Alert (Buzzer)</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Buzzer should sound when train is detected</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Loud, consistent buzz until train exits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Alert functionality confirmed</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Train Departure Detection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Detect exiting train within 20–30 cm</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Detected at average of 24.5 cm</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Departure successfully tracked</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Barrier Re-opening</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Reopen barrier within 2 seconds after train exits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Average re-opening delay: 1.9 seconds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Normal operation resumed</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Return to Idle State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Green light comes back ON, buzzer OFF, barrier raised</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System reset successfully after each cycle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Stable performance</w:t>
            </w:r>
          </w:p>
        </w:tc>
      </w:tr>
    </w:tbl>
    <w:p w:rsidR="002364AB" w:rsidRDefault="002364AB" w:rsidP="002364AB">
      <w:pPr>
        <w:rPr>
          <w:rFonts w:ascii="Times New Roman" w:hAnsi="Times New Roman"/>
          <w:sz w:val="24"/>
          <w:szCs w:val="24"/>
        </w:rPr>
      </w:pPr>
    </w:p>
    <w:p w:rsidR="002364AB" w:rsidRDefault="002364AB" w:rsidP="002364AB">
      <w:pPr>
        <w:rPr>
          <w:rFonts w:ascii="Times New Roman" w:hAnsi="Times New Roman"/>
          <w:sz w:val="24"/>
          <w:szCs w:val="24"/>
        </w:rPr>
      </w:pPr>
    </w:p>
    <w:p w:rsidR="002364AB" w:rsidRDefault="002364AB" w:rsidP="002364AB">
      <w:pPr>
        <w:rPr>
          <w:rFonts w:ascii="Times New Roman" w:hAnsi="Times New Roman"/>
          <w:sz w:val="24"/>
          <w:szCs w:val="24"/>
        </w:rPr>
      </w:pPr>
    </w:p>
    <w:p w:rsidR="002364AB" w:rsidRDefault="002364AB" w:rsidP="002364AB">
      <w:pPr>
        <w:rPr>
          <w:rFonts w:ascii="Times New Roman" w:hAnsi="Times New Roman"/>
          <w:sz w:val="24"/>
          <w:szCs w:val="24"/>
        </w:rPr>
      </w:pPr>
    </w:p>
    <w:p w:rsidR="002364AB" w:rsidRPr="005078EA" w:rsidRDefault="002364AB" w:rsidP="002364AB">
      <w:pPr>
        <w:rPr>
          <w:rFonts w:ascii="Times New Roman" w:hAnsi="Times New Roman"/>
          <w:b/>
          <w:sz w:val="24"/>
          <w:szCs w:val="24"/>
        </w:rPr>
      </w:pPr>
      <w:r w:rsidRPr="005078EA">
        <w:rPr>
          <w:rFonts w:ascii="Times New Roman" w:hAnsi="Times New Roman"/>
          <w:b/>
          <w:sz w:val="24"/>
          <w:szCs w:val="24"/>
        </w:rPr>
        <w:t>4.2 System Operation Breakdown</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A. Train Detection Performance</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The ultrasonic sensors (HC-SR04) provided accurate and consistent measurements, both in real-world testing and during simulation. The following table summarizes the sensor detection accuracy: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Test Cycle</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Approach Sensor Reading (cm)</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Departure Sensor Reading (cm)</w:t>
            </w:r>
          </w:p>
        </w:tc>
      </w:tr>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1</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26</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24</w:t>
            </w:r>
          </w:p>
        </w:tc>
      </w:tr>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24</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23</w:t>
            </w:r>
          </w:p>
        </w:tc>
      </w:tr>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3</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25</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25</w:t>
            </w:r>
          </w:p>
        </w:tc>
      </w:tr>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4</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27</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26</w:t>
            </w:r>
          </w:p>
        </w:tc>
      </w:tr>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5</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25</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24</w:t>
            </w:r>
          </w:p>
        </w:tc>
      </w:tr>
      <w:tr w:rsidR="002364AB" w:rsidRPr="00291EDA" w:rsidTr="00487938">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Average</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25.4</w:t>
            </w:r>
          </w:p>
        </w:tc>
        <w:tc>
          <w:tcPr>
            <w:tcW w:w="288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24.4</w:t>
            </w:r>
          </w:p>
        </w:tc>
      </w:tr>
    </w:tbl>
    <w:p w:rsidR="002364AB" w:rsidRPr="00291EDA" w:rsidRDefault="002364AB" w:rsidP="002364AB">
      <w:pPr>
        <w:rPr>
          <w:rFonts w:ascii="Times New Roman" w:hAnsi="Times New Roman"/>
          <w:sz w:val="24"/>
          <w:szCs w:val="24"/>
        </w:rPr>
      </w:pPr>
      <w:r w:rsidRPr="00291EDA">
        <w:rPr>
          <w:rFonts w:ascii="Times New Roman" w:hAnsi="Times New Roman"/>
          <w:sz w:val="24"/>
          <w:szCs w:val="24"/>
        </w:rPr>
        <w:t>Sensor readings fluctuated slightly within the 2–3 cm range, which is acceptable for proximity detection. The system reliably identified train presence and departure with a response time of less than 300 milliseconds after detection.</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B. Barrier Gate and Servo Motor Response</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The servo motors operated using PWM signals to change positions between 0° (closed) and 90° (open). The average time from detection to complete barrier motion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Barrier Operation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Target Time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Average Observed Time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Result</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Closure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 2 seconds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1.85 seconds</w:t>
            </w:r>
          </w:p>
        </w:tc>
        <w:tc>
          <w:tcPr>
            <w:tcW w:w="2160" w:type="dxa"/>
          </w:tcPr>
          <w:p w:rsidR="002364AB" w:rsidRPr="00291EDA" w:rsidRDefault="002364AB" w:rsidP="00487938">
            <w:pPr>
              <w:rPr>
                <w:rFonts w:ascii="Times New Roman" w:hAnsi="Times New Roman"/>
                <w:sz w:val="24"/>
                <w:szCs w:val="24"/>
              </w:rPr>
            </w:pPr>
            <w:r w:rsidRPr="00291EDA">
              <w:rPr>
                <w:rFonts w:ascii="Segoe UI Emoji" w:hAnsi="Segoe UI Emoji" w:cs="Segoe UI Emoji"/>
                <w:sz w:val="24"/>
                <w:szCs w:val="24"/>
              </w:rPr>
              <w:t>✔</w:t>
            </w:r>
            <w:r w:rsidRPr="00291EDA">
              <w:rPr>
                <w:rFonts w:ascii="Times New Roman" w:hAnsi="Times New Roman"/>
                <w:sz w:val="24"/>
                <w:szCs w:val="24"/>
              </w:rPr>
              <w:t xml:space="preserve"> Within standard</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Opening</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 2 seconds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1.9 seconds</w:t>
            </w:r>
          </w:p>
        </w:tc>
        <w:tc>
          <w:tcPr>
            <w:tcW w:w="2160" w:type="dxa"/>
          </w:tcPr>
          <w:p w:rsidR="002364AB" w:rsidRPr="00291EDA" w:rsidRDefault="002364AB" w:rsidP="00487938">
            <w:pPr>
              <w:rPr>
                <w:rFonts w:ascii="Times New Roman" w:hAnsi="Times New Roman"/>
                <w:sz w:val="24"/>
                <w:szCs w:val="24"/>
              </w:rPr>
            </w:pPr>
            <w:r w:rsidRPr="00291EDA">
              <w:rPr>
                <w:rFonts w:ascii="Segoe UI Emoji" w:hAnsi="Segoe UI Emoji" w:cs="Segoe UI Emoji"/>
                <w:sz w:val="24"/>
                <w:szCs w:val="24"/>
              </w:rPr>
              <w:t>✔</w:t>
            </w:r>
            <w:r w:rsidRPr="00291EDA">
              <w:rPr>
                <w:rFonts w:ascii="Times New Roman" w:hAnsi="Times New Roman"/>
                <w:sz w:val="24"/>
                <w:szCs w:val="24"/>
              </w:rPr>
              <w:t xml:space="preserve"> Within standard</w:t>
            </w:r>
          </w:p>
        </w:tc>
      </w:tr>
    </w:tbl>
    <w:p w:rsidR="002364AB" w:rsidRDefault="002364AB" w:rsidP="002364AB">
      <w:pPr>
        <w:rPr>
          <w:rFonts w:ascii="Times New Roman" w:hAnsi="Times New Roman"/>
          <w:sz w:val="24"/>
          <w:szCs w:val="24"/>
        </w:rPr>
      </w:pPr>
    </w:p>
    <w:p w:rsidR="002364AB" w:rsidRDefault="002364AB" w:rsidP="002364AB">
      <w:pPr>
        <w:rPr>
          <w:rFonts w:ascii="Times New Roman" w:hAnsi="Times New Roman"/>
          <w:sz w:val="24"/>
          <w:szCs w:val="24"/>
        </w:rPr>
      </w:pPr>
    </w:p>
    <w:p w:rsidR="002364AB" w:rsidRDefault="002364AB" w:rsidP="002364AB">
      <w:pPr>
        <w:rPr>
          <w:rFonts w:ascii="Times New Roman" w:hAnsi="Times New Roman"/>
          <w:sz w:val="24"/>
          <w:szCs w:val="24"/>
        </w:rPr>
      </w:pPr>
    </w:p>
    <w:p w:rsidR="002364AB" w:rsidRDefault="002364AB" w:rsidP="002364AB">
      <w:pPr>
        <w:rPr>
          <w:rFonts w:ascii="Times New Roman" w:hAnsi="Times New Roman"/>
          <w:sz w:val="24"/>
          <w:szCs w:val="24"/>
        </w:rPr>
      </w:pP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C. Traffic Signal and Buzzer Synchronization</w:t>
      </w:r>
    </w:p>
    <w:p w:rsidR="002364AB" w:rsidRPr="00291EDA" w:rsidRDefault="002364AB" w:rsidP="002364AB">
      <w:pPr>
        <w:rPr>
          <w:rFonts w:ascii="Times New Roman" w:hAnsi="Times New Roman"/>
          <w:sz w:val="24"/>
          <w:szCs w:val="24"/>
        </w:rPr>
      </w:pPr>
      <w:r w:rsidRPr="00291EDA">
        <w:rPr>
          <w:rFonts w:ascii="Times New Roman" w:hAnsi="Times New Roman"/>
          <w:sz w:val="24"/>
          <w:szCs w:val="24"/>
        </w:rPr>
        <w:t>Traffic lights and the buzzer were activated simultaneously with the servo during train detection. The control logic implemented ensured proper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System State</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LED Status</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Buzzer</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Barrier Gate</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No Train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Green 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OFF</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Open (90°)</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Train Approaching</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Red 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Closing (to 0°)</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Train Passing</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Red 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Closed (0°)</w:t>
            </w:r>
          </w:p>
        </w:tc>
      </w:tr>
      <w:tr w:rsidR="002364AB" w:rsidRPr="00291EDA" w:rsidTr="00487938">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Train Departed</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Green ON</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OFF</w:t>
            </w:r>
          </w:p>
        </w:tc>
        <w:tc>
          <w:tcPr>
            <w:tcW w:w="216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Opening (to 90°)</w:t>
            </w:r>
          </w:p>
        </w:tc>
      </w:tr>
    </w:tbl>
    <w:p w:rsidR="002364AB" w:rsidRDefault="002364AB" w:rsidP="002364AB">
      <w:pPr>
        <w:rPr>
          <w:rFonts w:ascii="Times New Roman" w:hAnsi="Times New Roman"/>
          <w:sz w:val="24"/>
          <w:szCs w:val="24"/>
        </w:rPr>
      </w:pPr>
    </w:p>
    <w:p w:rsidR="002364AB" w:rsidRPr="005078EA" w:rsidRDefault="002364AB" w:rsidP="002364AB">
      <w:pPr>
        <w:rPr>
          <w:rFonts w:ascii="Times New Roman" w:hAnsi="Times New Roman"/>
          <w:b/>
          <w:sz w:val="24"/>
          <w:szCs w:val="24"/>
        </w:rPr>
      </w:pPr>
      <w:r w:rsidRPr="005078EA">
        <w:rPr>
          <w:rFonts w:ascii="Times New Roman" w:hAnsi="Times New Roman"/>
          <w:b/>
          <w:sz w:val="24"/>
          <w:szCs w:val="24"/>
        </w:rPr>
        <w:t>4.3 Achievement of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364AB" w:rsidRPr="00291EDA" w:rsidTr="00487938">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Objective</w:t>
            </w:r>
          </w:p>
        </w:tc>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Achievement</w:t>
            </w:r>
          </w:p>
        </w:tc>
      </w:tr>
      <w:tr w:rsidR="002364AB" w:rsidRPr="00291EDA" w:rsidTr="00487938">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 xml:space="preserve">Simulate an automatic railway crossing system using </w:t>
            </w:r>
            <w:proofErr w:type="spellStart"/>
            <w:r w:rsidRPr="00291EDA">
              <w:rPr>
                <w:rFonts w:ascii="Times New Roman" w:hAnsi="Times New Roman"/>
                <w:sz w:val="24"/>
                <w:szCs w:val="24"/>
              </w:rPr>
              <w:t>Arduino</w:t>
            </w:r>
            <w:proofErr w:type="spellEnd"/>
          </w:p>
        </w:tc>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 xml:space="preserve">Successfully simulated in </w:t>
            </w:r>
            <w:proofErr w:type="spellStart"/>
            <w:r w:rsidRPr="00291EDA">
              <w:rPr>
                <w:rFonts w:ascii="Times New Roman" w:hAnsi="Times New Roman"/>
                <w:sz w:val="24"/>
                <w:szCs w:val="24"/>
              </w:rPr>
              <w:t>Tinkercad</w:t>
            </w:r>
            <w:proofErr w:type="spellEnd"/>
            <w:r w:rsidRPr="00291EDA">
              <w:rPr>
                <w:rFonts w:ascii="Times New Roman" w:hAnsi="Times New Roman"/>
                <w:sz w:val="24"/>
                <w:szCs w:val="24"/>
              </w:rPr>
              <w:t xml:space="preserve"> and implemented on breadboard</w:t>
            </w:r>
          </w:p>
        </w:tc>
      </w:tr>
      <w:tr w:rsidR="002364AB" w:rsidRPr="00291EDA" w:rsidTr="00487938">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Detect approaching and departing trains using ultrasonic sensors</w:t>
            </w:r>
          </w:p>
        </w:tc>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Reliable detection confirmed by multiple test cycles</w:t>
            </w:r>
          </w:p>
        </w:tc>
      </w:tr>
      <w:tr w:rsidR="002364AB" w:rsidRPr="00291EDA" w:rsidTr="00487938">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Automatically operate barrier gates and traffic signals</w:t>
            </w:r>
          </w:p>
        </w:tc>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Smooth servo control and LED/buzzer activation observed</w:t>
            </w:r>
          </w:p>
        </w:tc>
      </w:tr>
      <w:tr w:rsidR="002364AB" w:rsidRPr="00291EDA" w:rsidTr="00487938">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Improve railway crossing safety and reduce human error</w:t>
            </w:r>
          </w:p>
        </w:tc>
        <w:tc>
          <w:tcPr>
            <w:tcW w:w="4320" w:type="dxa"/>
          </w:tcPr>
          <w:p w:rsidR="002364AB" w:rsidRPr="00291EDA" w:rsidRDefault="002364AB" w:rsidP="00487938">
            <w:pPr>
              <w:rPr>
                <w:rFonts w:ascii="Times New Roman" w:hAnsi="Times New Roman"/>
                <w:sz w:val="24"/>
                <w:szCs w:val="24"/>
              </w:rPr>
            </w:pPr>
            <w:r w:rsidRPr="00291EDA">
              <w:rPr>
                <w:rFonts w:ascii="Times New Roman" w:hAnsi="Times New Roman"/>
                <w:sz w:val="24"/>
                <w:szCs w:val="24"/>
              </w:rPr>
              <w:t>Automation ensures consistent operation, removing the risk of human failure</w:t>
            </w:r>
          </w:p>
        </w:tc>
      </w:tr>
    </w:tbl>
    <w:p w:rsidR="002364AB" w:rsidRDefault="002364AB" w:rsidP="002364AB">
      <w:pPr>
        <w:rPr>
          <w:rFonts w:ascii="Times New Roman" w:hAnsi="Times New Roman"/>
          <w:sz w:val="24"/>
          <w:szCs w:val="24"/>
        </w:rPr>
      </w:pPr>
    </w:p>
    <w:p w:rsidR="002364AB" w:rsidRPr="005078EA" w:rsidRDefault="002364AB" w:rsidP="002364AB">
      <w:pPr>
        <w:rPr>
          <w:rFonts w:ascii="Times New Roman" w:hAnsi="Times New Roman"/>
          <w:b/>
          <w:sz w:val="24"/>
          <w:szCs w:val="24"/>
        </w:rPr>
      </w:pPr>
      <w:r w:rsidRPr="005078EA">
        <w:rPr>
          <w:rFonts w:ascii="Times New Roman" w:hAnsi="Times New Roman"/>
          <w:b/>
          <w:sz w:val="24"/>
          <w:szCs w:val="24"/>
        </w:rPr>
        <w:t>4.4 Observations and Limitations</w:t>
      </w:r>
    </w:p>
    <w:p w:rsidR="002364AB" w:rsidRDefault="002364AB" w:rsidP="002364AB">
      <w:pPr>
        <w:rPr>
          <w:rFonts w:ascii="Times New Roman" w:hAnsi="Times New Roman"/>
          <w:sz w:val="24"/>
          <w:szCs w:val="24"/>
        </w:rPr>
      </w:pPr>
      <w:r w:rsidRPr="00291EDA">
        <w:rPr>
          <w:rFonts w:ascii="Times New Roman" w:hAnsi="Times New Roman"/>
          <w:sz w:val="24"/>
          <w:szCs w:val="24"/>
        </w:rPr>
        <w:t>Despite the system's reliability in a controlled environment, the following limitations were observed:</w:t>
      </w:r>
    </w:p>
    <w:p w:rsidR="002364AB" w:rsidRDefault="002364AB" w:rsidP="002364AB">
      <w:pPr>
        <w:pStyle w:val="ListParagraph"/>
        <w:numPr>
          <w:ilvl w:val="0"/>
          <w:numId w:val="1"/>
        </w:numPr>
        <w:rPr>
          <w:rFonts w:ascii="Times New Roman" w:hAnsi="Times New Roman"/>
          <w:sz w:val="24"/>
          <w:szCs w:val="24"/>
        </w:rPr>
      </w:pPr>
      <w:r w:rsidRPr="00291EDA">
        <w:rPr>
          <w:rFonts w:ascii="Times New Roman" w:hAnsi="Times New Roman"/>
          <w:sz w:val="24"/>
          <w:szCs w:val="24"/>
        </w:rPr>
        <w:t>Short Sensor Range: Detection is effective only within limited range (2–4 m in real implementation), which may not be sufficient for high-speed trains.</w:t>
      </w:r>
    </w:p>
    <w:p w:rsidR="002364AB" w:rsidRDefault="002364AB" w:rsidP="002364AB">
      <w:pPr>
        <w:pStyle w:val="ListParagraph"/>
        <w:numPr>
          <w:ilvl w:val="0"/>
          <w:numId w:val="1"/>
        </w:numPr>
        <w:rPr>
          <w:rFonts w:ascii="Times New Roman" w:hAnsi="Times New Roman"/>
          <w:sz w:val="24"/>
          <w:szCs w:val="24"/>
        </w:rPr>
      </w:pPr>
      <w:r w:rsidRPr="00291EDA">
        <w:rPr>
          <w:rFonts w:ascii="Times New Roman" w:hAnsi="Times New Roman"/>
          <w:sz w:val="24"/>
          <w:szCs w:val="24"/>
        </w:rPr>
        <w:t>Environmental Interference: Ultrasonic sensors may be affected by temperature or surface reflectivity.</w:t>
      </w:r>
    </w:p>
    <w:p w:rsidR="002364AB" w:rsidRDefault="002364AB" w:rsidP="002364AB">
      <w:pPr>
        <w:pStyle w:val="ListParagraph"/>
        <w:numPr>
          <w:ilvl w:val="0"/>
          <w:numId w:val="1"/>
        </w:numPr>
        <w:rPr>
          <w:rFonts w:ascii="Times New Roman" w:hAnsi="Times New Roman"/>
          <w:sz w:val="24"/>
          <w:szCs w:val="24"/>
        </w:rPr>
      </w:pPr>
      <w:r w:rsidRPr="00291EDA">
        <w:rPr>
          <w:rFonts w:ascii="Times New Roman" w:hAnsi="Times New Roman"/>
          <w:sz w:val="24"/>
          <w:szCs w:val="24"/>
        </w:rPr>
        <w:lastRenderedPageBreak/>
        <w:t>Power Dependence: The prototype requires an uninterrupted 5V–9V power supply; fluctuations can cause erratic behavior.</w:t>
      </w:r>
    </w:p>
    <w:p w:rsidR="002364AB" w:rsidRPr="00291EDA" w:rsidRDefault="002364AB" w:rsidP="002364AB">
      <w:pPr>
        <w:pStyle w:val="ListParagraph"/>
        <w:numPr>
          <w:ilvl w:val="0"/>
          <w:numId w:val="1"/>
        </w:numPr>
        <w:rPr>
          <w:rFonts w:ascii="Times New Roman" w:hAnsi="Times New Roman"/>
          <w:sz w:val="24"/>
          <w:szCs w:val="24"/>
        </w:rPr>
      </w:pPr>
      <w:r w:rsidRPr="00291EDA">
        <w:rPr>
          <w:rFonts w:ascii="Times New Roman" w:hAnsi="Times New Roman"/>
          <w:sz w:val="24"/>
          <w:szCs w:val="24"/>
        </w:rPr>
        <w:t>Scale Limitation: Model-scale simulation differs from full-scale real-world dynamics (e.g., train speed, gate size).</w:t>
      </w:r>
    </w:p>
    <w:p w:rsidR="002364AB" w:rsidRDefault="002364AB" w:rsidP="002364AB">
      <w:pPr>
        <w:rPr>
          <w:rFonts w:ascii="Times New Roman" w:hAnsi="Times New Roman"/>
          <w:sz w:val="24"/>
          <w:szCs w:val="24"/>
        </w:rPr>
      </w:pPr>
    </w:p>
    <w:p w:rsidR="002364AB" w:rsidRPr="005078EA" w:rsidRDefault="002364AB" w:rsidP="002364AB">
      <w:pPr>
        <w:rPr>
          <w:rFonts w:ascii="Times New Roman" w:hAnsi="Times New Roman"/>
          <w:b/>
          <w:sz w:val="24"/>
          <w:szCs w:val="24"/>
        </w:rPr>
      </w:pPr>
      <w:r w:rsidRPr="005078EA">
        <w:rPr>
          <w:rFonts w:ascii="Times New Roman" w:hAnsi="Times New Roman"/>
          <w:b/>
          <w:sz w:val="24"/>
          <w:szCs w:val="24"/>
        </w:rPr>
        <w:t>4.5 Recommendations for Enhancement</w:t>
      </w:r>
    </w:p>
    <w:p w:rsidR="002364AB" w:rsidRDefault="002364AB" w:rsidP="002364AB">
      <w:pPr>
        <w:pStyle w:val="ListParagraph"/>
        <w:numPr>
          <w:ilvl w:val="0"/>
          <w:numId w:val="2"/>
        </w:numPr>
        <w:rPr>
          <w:rFonts w:ascii="Times New Roman" w:hAnsi="Times New Roman"/>
          <w:sz w:val="24"/>
          <w:szCs w:val="24"/>
        </w:rPr>
      </w:pPr>
      <w:r w:rsidRPr="00291EDA">
        <w:rPr>
          <w:rFonts w:ascii="Times New Roman" w:hAnsi="Times New Roman"/>
          <w:sz w:val="24"/>
          <w:szCs w:val="24"/>
        </w:rPr>
        <w:t xml:space="preserve">Use long-range </w:t>
      </w:r>
      <w:proofErr w:type="spellStart"/>
      <w:r w:rsidRPr="00291EDA">
        <w:rPr>
          <w:rFonts w:ascii="Times New Roman" w:hAnsi="Times New Roman"/>
          <w:sz w:val="24"/>
          <w:szCs w:val="24"/>
        </w:rPr>
        <w:t>LiDAR</w:t>
      </w:r>
      <w:proofErr w:type="spellEnd"/>
      <w:r w:rsidRPr="00291EDA">
        <w:rPr>
          <w:rFonts w:ascii="Times New Roman" w:hAnsi="Times New Roman"/>
          <w:sz w:val="24"/>
          <w:szCs w:val="24"/>
        </w:rPr>
        <w:t xml:space="preserve"> or IR sensors for better outdoor performance.</w:t>
      </w:r>
    </w:p>
    <w:p w:rsidR="002364AB" w:rsidRDefault="002364AB" w:rsidP="002364AB">
      <w:pPr>
        <w:pStyle w:val="ListParagraph"/>
        <w:numPr>
          <w:ilvl w:val="0"/>
          <w:numId w:val="2"/>
        </w:numPr>
        <w:rPr>
          <w:rFonts w:ascii="Times New Roman" w:hAnsi="Times New Roman"/>
          <w:sz w:val="24"/>
          <w:szCs w:val="24"/>
        </w:rPr>
      </w:pPr>
      <w:r w:rsidRPr="00291EDA">
        <w:rPr>
          <w:rFonts w:ascii="Times New Roman" w:hAnsi="Times New Roman"/>
          <w:sz w:val="24"/>
          <w:szCs w:val="24"/>
        </w:rPr>
        <w:t>Integrate solar power and backup batteries for rural installations.</w:t>
      </w:r>
    </w:p>
    <w:p w:rsidR="002364AB" w:rsidRDefault="002364AB" w:rsidP="002364AB">
      <w:pPr>
        <w:pStyle w:val="ListParagraph"/>
        <w:numPr>
          <w:ilvl w:val="0"/>
          <w:numId w:val="2"/>
        </w:numPr>
        <w:rPr>
          <w:rFonts w:ascii="Times New Roman" w:hAnsi="Times New Roman"/>
          <w:sz w:val="24"/>
          <w:szCs w:val="24"/>
        </w:rPr>
      </w:pPr>
      <w:r w:rsidRPr="00291EDA">
        <w:rPr>
          <w:rFonts w:ascii="Times New Roman" w:hAnsi="Times New Roman"/>
          <w:sz w:val="24"/>
          <w:szCs w:val="24"/>
        </w:rPr>
        <w:t>Introduce wireless/GSM modules to alert central control units of faults or unusual activity.</w:t>
      </w:r>
    </w:p>
    <w:p w:rsidR="002364AB" w:rsidRPr="00291EDA" w:rsidRDefault="002364AB" w:rsidP="002364AB">
      <w:pPr>
        <w:pStyle w:val="ListParagraph"/>
        <w:numPr>
          <w:ilvl w:val="0"/>
          <w:numId w:val="2"/>
        </w:numPr>
        <w:rPr>
          <w:rFonts w:ascii="Times New Roman" w:hAnsi="Times New Roman"/>
          <w:sz w:val="24"/>
          <w:szCs w:val="24"/>
        </w:rPr>
      </w:pPr>
      <w:r w:rsidRPr="00291EDA">
        <w:rPr>
          <w:rFonts w:ascii="Times New Roman" w:hAnsi="Times New Roman"/>
          <w:sz w:val="24"/>
          <w:szCs w:val="24"/>
        </w:rPr>
        <w:t>Add camera-based object detection using Raspberry Pi or AI modules for future scalability.</w:t>
      </w:r>
    </w:p>
    <w:p w:rsidR="00A70CB2" w:rsidRDefault="002364AB">
      <w:bookmarkStart w:id="0" w:name="_GoBack"/>
      <w:bookmarkEnd w:id="0"/>
    </w:p>
    <w:sectPr w:rsidR="00A70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C61"/>
    <w:multiLevelType w:val="hybridMultilevel"/>
    <w:tmpl w:val="CB7A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3358E3"/>
    <w:multiLevelType w:val="hybridMultilevel"/>
    <w:tmpl w:val="A58C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AB"/>
    <w:rsid w:val="002364AB"/>
    <w:rsid w:val="00C339A0"/>
    <w:rsid w:val="00D5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15697-9B69-454C-A0D6-9352727C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A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AB"/>
    <w:pPr>
      <w:ind w:left="720"/>
      <w:contextualSpacing/>
    </w:pPr>
    <w:rPr>
      <w:rFonts w:ascii="Cambria" w:eastAsia="MS Mincho"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2025-07-28T10:05:00Z</dcterms:created>
  <dcterms:modified xsi:type="dcterms:W3CDTF">2025-07-28T10:06:00Z</dcterms:modified>
</cp:coreProperties>
</file>