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991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b/>
          <w:bCs/>
          <w:color w:val="000000" w:themeColor="text1"/>
        </w:rPr>
      </w:pPr>
      <w:bookmarkStart w:id="0" w:name="_Hlk202964210"/>
      <w:bookmarkStart w:id="1" w:name="_Hlk203123853"/>
      <w:bookmarkEnd w:id="1"/>
      <w:r w:rsidRPr="00317C65">
        <w:rPr>
          <w:rFonts w:ascii="Times New Roman" w:eastAsia="Adobe Kaiti Std R" w:hAnsi="Times New Roman" w:cs="Times New Roman"/>
          <w:b/>
          <w:bCs/>
          <w:color w:val="000000" w:themeColor="text1"/>
        </w:rPr>
        <w:t>CHAPTER FOUR</w:t>
      </w:r>
    </w:p>
    <w:p w14:paraId="7D99448C" w14:textId="77777777" w:rsidR="00317C65" w:rsidRPr="00317C65" w:rsidRDefault="00317C65" w:rsidP="00317C65">
      <w:pPr>
        <w:tabs>
          <w:tab w:val="left" w:pos="720"/>
        </w:tabs>
        <w:spacing w:line="360" w:lineRule="auto"/>
        <w:rPr>
          <w:rFonts w:ascii="Times New Roman" w:eastAsia="Adobe Kaiti Std R" w:hAnsi="Times New Roman" w:cs="Times New Roman"/>
          <w:b/>
          <w:bCs/>
          <w:color w:val="000000" w:themeColor="text1"/>
        </w:rPr>
      </w:pPr>
      <w:r w:rsidRPr="00317C65">
        <w:rPr>
          <w:rFonts w:ascii="Times New Roman" w:eastAsia="Adobe Kaiti Std R" w:hAnsi="Times New Roman" w:cs="Times New Roman"/>
          <w:b/>
          <w:bCs/>
          <w:color w:val="000000" w:themeColor="text1"/>
        </w:rPr>
        <w:t>4.0</w:t>
      </w:r>
      <w:r w:rsidRPr="00317C65">
        <w:rPr>
          <w:rFonts w:ascii="Times New Roman" w:eastAsia="Adobe Kaiti Std R" w:hAnsi="Times New Roman" w:cs="Times New Roman"/>
          <w:b/>
          <w:bCs/>
          <w:color w:val="000000" w:themeColor="text1"/>
        </w:rPr>
        <w:tab/>
        <w:t>RESULTS, OBSERVATION AND DISCUSSION</w:t>
      </w:r>
    </w:p>
    <w:p w14:paraId="7BE7A159" w14:textId="77777777" w:rsidR="00317C65" w:rsidRPr="00317C65" w:rsidRDefault="00317C65" w:rsidP="00317C65">
      <w:pPr>
        <w:tabs>
          <w:tab w:val="left" w:pos="720"/>
        </w:tabs>
        <w:spacing w:line="360" w:lineRule="auto"/>
        <w:rPr>
          <w:rFonts w:ascii="Times New Roman" w:eastAsia="Adobe Kaiti Std R" w:hAnsi="Times New Roman" w:cs="Times New Roman"/>
          <w:b/>
          <w:bCs/>
          <w:color w:val="000000" w:themeColor="text1"/>
        </w:rPr>
      </w:pPr>
      <w:r w:rsidRPr="00317C65">
        <w:rPr>
          <w:rFonts w:ascii="Times New Roman" w:eastAsia="Adobe Kaiti Std R" w:hAnsi="Times New Roman" w:cs="Times New Roman"/>
          <w:b/>
          <w:bCs/>
          <w:color w:val="000000" w:themeColor="text1"/>
        </w:rPr>
        <w:t>4.1</w:t>
      </w:r>
      <w:r w:rsidRPr="00317C65">
        <w:rPr>
          <w:rFonts w:ascii="Times New Roman" w:eastAsia="Adobe Kaiti Std R" w:hAnsi="Times New Roman" w:cs="Times New Roman"/>
          <w:b/>
          <w:bCs/>
          <w:color w:val="000000" w:themeColor="text1"/>
        </w:rPr>
        <w:tab/>
        <w:t>Results</w:t>
      </w:r>
    </w:p>
    <w:bookmarkEnd w:id="0"/>
    <w:p w14:paraId="0025C228" w14:textId="77777777" w:rsidR="00317C65" w:rsidRPr="00317C65" w:rsidRDefault="00317C65" w:rsidP="00317C65">
      <w:pPr>
        <w:tabs>
          <w:tab w:val="left" w:pos="720"/>
        </w:tabs>
        <w:spacing w:line="360" w:lineRule="auto"/>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ab/>
        <w:t>Table 4.1 shows the corrosion rate in cassava fluid without inhibitor.</w:t>
      </w:r>
    </w:p>
    <w:p w14:paraId="43961E85" w14:textId="77777777" w:rsidR="00317C65" w:rsidRPr="00317C65" w:rsidRDefault="00317C65" w:rsidP="00317C65">
      <w:pPr>
        <w:tabs>
          <w:tab w:val="left" w:pos="720"/>
        </w:tabs>
        <w:spacing w:line="360" w:lineRule="auto"/>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ab/>
        <w:t>Table 4.2a, b, c, d, and e show the weight loss in cassava fluid in the presence of 0.05m, 0.10m, 0.20m, 0.30m and 0.40m concentration of leucine inhibitor.</w:t>
      </w:r>
    </w:p>
    <w:p w14:paraId="711DB1AD" w14:textId="77777777" w:rsidR="00317C65" w:rsidRPr="00317C65" w:rsidRDefault="00317C65" w:rsidP="00317C65">
      <w:pPr>
        <w:tabs>
          <w:tab w:val="left" w:pos="720"/>
        </w:tabs>
        <w:spacing w:line="360" w:lineRule="auto"/>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ab/>
        <w:t>Table 4.3a, b, c, d, and e show the weight loss in cassava fluid in the presence 0.05m, 0.10m, 0.20m, 0.30m and 0.40m concentration of alanine inhibitor.</w:t>
      </w:r>
    </w:p>
    <w:p w14:paraId="1B362E83" w14:textId="77777777" w:rsidR="00317C65" w:rsidRPr="00317C65" w:rsidRDefault="00317C65" w:rsidP="00317C65">
      <w:pPr>
        <w:tabs>
          <w:tab w:val="left" w:pos="720"/>
          <w:tab w:val="left" w:pos="990"/>
        </w:tabs>
        <w:spacing w:line="360" w:lineRule="auto"/>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ab/>
        <w:t>Table 4.4a, b, c, d and e show the weight loss in cassava fluid in the presence 0.05m, 0.10m, 0.20m, 0.30m and 0.40m concentration of methionine inhibitor.</w:t>
      </w:r>
    </w:p>
    <w:p w14:paraId="08A32A64" w14:textId="77777777" w:rsidR="00317C65" w:rsidRPr="00317C65" w:rsidRDefault="00317C65" w:rsidP="00317C65">
      <w:pPr>
        <w:tabs>
          <w:tab w:val="left" w:pos="720"/>
        </w:tabs>
        <w:spacing w:line="360" w:lineRule="auto"/>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ab/>
        <w:t>Figure 4.1 shows the effect of leucine inhibitor of mild steel corrosion in cassava fluid.</w:t>
      </w:r>
    </w:p>
    <w:p w14:paraId="769DE6C9" w14:textId="77777777" w:rsidR="00317C65" w:rsidRPr="00317C65" w:rsidRDefault="00317C65" w:rsidP="00317C65">
      <w:pPr>
        <w:tabs>
          <w:tab w:val="left" w:pos="720"/>
        </w:tabs>
        <w:spacing w:line="360" w:lineRule="auto"/>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ab/>
        <w:t>Figure 4.2 shows the effect alanine of inhibitor of mild steel corrosion in cassava fluid.</w:t>
      </w:r>
    </w:p>
    <w:p w14:paraId="22ABB085" w14:textId="77777777" w:rsidR="00317C65" w:rsidRPr="00317C65" w:rsidRDefault="00317C65" w:rsidP="00317C65">
      <w:pPr>
        <w:tabs>
          <w:tab w:val="left" w:pos="720"/>
        </w:tabs>
        <w:spacing w:line="360" w:lineRule="auto"/>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ab/>
        <w:t>Figure 4.3 show the effect of methionine inhibitor of mild steel corrosion in cassava fluid.</w:t>
      </w:r>
    </w:p>
    <w:p w14:paraId="2F9FAFC4" w14:textId="77777777" w:rsidR="00317C65" w:rsidRPr="00317C65" w:rsidRDefault="00317C65" w:rsidP="00317C65">
      <w:pPr>
        <w:spacing w:line="360" w:lineRule="auto"/>
        <w:rPr>
          <w:rFonts w:ascii="Times New Roman" w:eastAsia="Adobe Kaiti Std R" w:hAnsi="Times New Roman" w:cs="Times New Roman"/>
          <w:b/>
          <w:bCs/>
        </w:rPr>
      </w:pPr>
      <w:bookmarkStart w:id="2" w:name="_Hlk202964234"/>
      <w:r w:rsidRPr="00317C65">
        <w:rPr>
          <w:rFonts w:ascii="Times New Roman" w:eastAsia="Adobe Kaiti Std R" w:hAnsi="Times New Roman" w:cs="Times New Roman"/>
          <w:b/>
          <w:bCs/>
        </w:rPr>
        <w:t>4.2</w:t>
      </w:r>
      <w:r w:rsidRPr="00317C65">
        <w:rPr>
          <w:rFonts w:ascii="Times New Roman" w:eastAsia="Adobe Kaiti Std R" w:hAnsi="Times New Roman" w:cs="Times New Roman"/>
          <w:b/>
          <w:bCs/>
        </w:rPr>
        <w:tab/>
        <w:t>Observation</w:t>
      </w:r>
    </w:p>
    <w:bookmarkEnd w:id="2"/>
    <w:p w14:paraId="1C26B6B1" w14:textId="77777777" w:rsidR="00317C65" w:rsidRPr="00317C65" w:rsidRDefault="00317C65" w:rsidP="00317C65">
      <w:pPr>
        <w:spacing w:line="360" w:lineRule="auto"/>
        <w:rPr>
          <w:rFonts w:ascii="Times New Roman" w:eastAsia="Adobe Kaiti Std R" w:hAnsi="Times New Roman" w:cs="Times New Roman"/>
        </w:rPr>
      </w:pPr>
      <w:r w:rsidRPr="00317C65">
        <w:rPr>
          <w:rFonts w:ascii="Times New Roman" w:eastAsia="Adobe Kaiti Std R" w:hAnsi="Times New Roman" w:cs="Times New Roman"/>
        </w:rPr>
        <w:t>The experimental procedures employed weight loss analysis to investigate the corrosion behavior of mild steel in cassava fluid, both in the absence and presence of various concentrations of amino acid inhibitors—specifically leucine, alanine, and methionine. The test specimens were exposed to the cassava fluid for a period of 10 days, with weight measurements taken at 2-day intervals to determine the extent of material degradation.</w:t>
      </w:r>
    </w:p>
    <w:p w14:paraId="143B5887" w14:textId="77777777" w:rsidR="00317C65" w:rsidRPr="00317C65" w:rsidRDefault="00317C65" w:rsidP="00317C65">
      <w:pPr>
        <w:numPr>
          <w:ilvl w:val="2"/>
          <w:numId w:val="1"/>
        </w:numPr>
        <w:spacing w:line="360" w:lineRule="auto"/>
        <w:ind w:left="360"/>
        <w:contextualSpacing/>
        <w:rPr>
          <w:rFonts w:ascii="Times New Roman" w:eastAsia="Adobe Kaiti Std R" w:hAnsi="Times New Roman" w:cs="Times New Roman"/>
        </w:rPr>
      </w:pPr>
      <w:r w:rsidRPr="00317C65">
        <w:rPr>
          <w:rFonts w:ascii="Times New Roman" w:eastAsia="Adobe Kaiti Std R" w:hAnsi="Times New Roman" w:cs="Times New Roman"/>
        </w:rPr>
        <w:t xml:space="preserve">Baseline Observation (Cassava Fluid without Inhibitor): Mild steel specimens exposed to cassava fluid without any inhibitor showed a steady and significant loss in weight over the 10-day period. The corrosion rate (in </w:t>
      </w:r>
      <w:proofErr w:type="spellStart"/>
      <w:r w:rsidRPr="00317C65">
        <w:rPr>
          <w:rFonts w:ascii="Times New Roman" w:eastAsia="Adobe Kaiti Std R" w:hAnsi="Times New Roman" w:cs="Times New Roman"/>
        </w:rPr>
        <w:t>mpy</w:t>
      </w:r>
      <w:proofErr w:type="spellEnd"/>
      <w:r w:rsidRPr="00317C65">
        <w:rPr>
          <w:rFonts w:ascii="Times New Roman" w:eastAsia="Adobe Kaiti Std R" w:hAnsi="Times New Roman" w:cs="Times New Roman"/>
        </w:rPr>
        <w:t>) was highest in the early exposure days and gradually reduced over time. This reduction is attributed to the formation of corrosion products on the steel surface, which may have partially hindered further metal dissolution.</w:t>
      </w:r>
    </w:p>
    <w:p w14:paraId="43BFFDAC" w14:textId="77777777" w:rsidR="00317C65" w:rsidRPr="00317C65" w:rsidRDefault="00317C65" w:rsidP="00317C65">
      <w:pPr>
        <w:numPr>
          <w:ilvl w:val="2"/>
          <w:numId w:val="1"/>
        </w:numPr>
        <w:spacing w:line="360" w:lineRule="auto"/>
        <w:ind w:left="360"/>
        <w:contextualSpacing/>
        <w:rPr>
          <w:rFonts w:ascii="Times New Roman" w:eastAsia="Adobe Kaiti Std R" w:hAnsi="Times New Roman" w:cs="Times New Roman"/>
        </w:rPr>
      </w:pPr>
      <w:r w:rsidRPr="00317C65">
        <w:rPr>
          <w:rFonts w:ascii="Times New Roman" w:eastAsia="Adobe Kaiti Std R" w:hAnsi="Times New Roman" w:cs="Times New Roman"/>
        </w:rPr>
        <w:t xml:space="preserve">Leucine as Inhibitor: The inclusion of leucine at various molar concentrations (0.05 M to 0.40 M) resulted in a noticeable reduction in corrosion rate compared to the uninhibited system. At lower concentrations (0.05 M and 0.10 M), the inhibition was moderate. The </w:t>
      </w:r>
      <w:r w:rsidRPr="00317C65">
        <w:rPr>
          <w:rFonts w:ascii="Times New Roman" w:eastAsia="Adobe Kaiti Std R" w:hAnsi="Times New Roman" w:cs="Times New Roman"/>
        </w:rPr>
        <w:lastRenderedPageBreak/>
        <w:t>inhibition efficiency increased significantly at concentrations between 0.20 M and 0.30 M. Beyond 0.30 M (i.e., at 0.40 M), the corrosion rate did not decrease appreciably, suggesting a saturation point where additional leucine had no further protective effect.</w:t>
      </w:r>
    </w:p>
    <w:p w14:paraId="37738607" w14:textId="77777777" w:rsidR="00317C65" w:rsidRPr="00317C65" w:rsidRDefault="00317C65" w:rsidP="00317C65">
      <w:pPr>
        <w:numPr>
          <w:ilvl w:val="2"/>
          <w:numId w:val="1"/>
        </w:numPr>
        <w:spacing w:line="360" w:lineRule="auto"/>
        <w:ind w:left="360"/>
        <w:contextualSpacing/>
        <w:rPr>
          <w:rFonts w:ascii="Times New Roman" w:eastAsia="Adobe Kaiti Std R" w:hAnsi="Times New Roman" w:cs="Times New Roman"/>
        </w:rPr>
      </w:pPr>
      <w:r w:rsidRPr="00317C65">
        <w:rPr>
          <w:rFonts w:ascii="Times New Roman" w:eastAsia="Adobe Kaiti Std R" w:hAnsi="Times New Roman" w:cs="Times New Roman"/>
        </w:rPr>
        <w:t>Alanine as Inhibitor: Similar to leucine, alanine inhibited corrosion progressively with increasing concentration. A substantial decrease in corrosion rate was observed between 0.05 M and 0.20 M. However, beyond 0.20 M, the rate of inhibition plateaued, indicating that alanine’s adsorption on the metal surface reached its maximum effective coverage at this point.</w:t>
      </w:r>
    </w:p>
    <w:p w14:paraId="65E98C83" w14:textId="77777777" w:rsidR="00317C65" w:rsidRPr="00317C65" w:rsidRDefault="00317C65" w:rsidP="00317C65">
      <w:pPr>
        <w:numPr>
          <w:ilvl w:val="2"/>
          <w:numId w:val="1"/>
        </w:numPr>
        <w:spacing w:line="360" w:lineRule="auto"/>
        <w:ind w:left="360"/>
        <w:contextualSpacing/>
        <w:rPr>
          <w:rFonts w:ascii="Times New Roman" w:eastAsia="Adobe Kaiti Std R" w:hAnsi="Times New Roman" w:cs="Times New Roman"/>
        </w:rPr>
      </w:pPr>
      <w:r w:rsidRPr="00317C65">
        <w:rPr>
          <w:rFonts w:ascii="Times New Roman" w:eastAsia="Adobe Kaiti Std R" w:hAnsi="Times New Roman" w:cs="Times New Roman"/>
        </w:rPr>
        <w:t>Methionine as Inhibitor: Methionine displayed behavior similar to leucine: A consistent decrease in corrosion rate was recorded from 0.05 M up to 0.30 M. Beyond 0.30 M (at 0.40 M), the rate of corrosion reduction was minimal, pointing again to a saturation point in the adsorption of the inhibitor on the steel surface.</w:t>
      </w:r>
    </w:p>
    <w:p w14:paraId="4BC072D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4.1</w:t>
      </w:r>
      <w:r w:rsidRPr="00317C65">
        <w:rPr>
          <w:rFonts w:ascii="Times New Roman" w:eastAsia="Adobe Kaiti Std R" w:hAnsi="Times New Roman" w:cs="Times New Roman"/>
          <w:color w:val="000000" w:themeColor="text1"/>
        </w:rPr>
        <w:t>: Corrosion rate in Cassava Fluid Without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168F8272" w14:textId="77777777" w:rsidTr="003E022F">
        <w:tc>
          <w:tcPr>
            <w:tcW w:w="1870" w:type="dxa"/>
          </w:tcPr>
          <w:p w14:paraId="3102F94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5A22CC3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04018AF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4A3CDA8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1B99559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6475AA8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111B854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67D51A9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756AAB6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183DD13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2BDE1400" w14:textId="77777777" w:rsidTr="003E022F">
        <w:tc>
          <w:tcPr>
            <w:tcW w:w="1870" w:type="dxa"/>
          </w:tcPr>
          <w:p w14:paraId="1A8C1EF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0C8DA60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17.3562</w:t>
            </w:r>
          </w:p>
        </w:tc>
        <w:tc>
          <w:tcPr>
            <w:tcW w:w="1870" w:type="dxa"/>
          </w:tcPr>
          <w:p w14:paraId="312642E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17.3243</w:t>
            </w:r>
          </w:p>
        </w:tc>
        <w:tc>
          <w:tcPr>
            <w:tcW w:w="1870" w:type="dxa"/>
          </w:tcPr>
          <w:p w14:paraId="23E0E61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0.0319</w:t>
            </w:r>
          </w:p>
        </w:tc>
        <w:tc>
          <w:tcPr>
            <w:tcW w:w="1870" w:type="dxa"/>
          </w:tcPr>
          <w:p w14:paraId="05E7E23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29.0272</w:t>
            </w:r>
          </w:p>
        </w:tc>
      </w:tr>
      <w:tr w:rsidR="00317C65" w:rsidRPr="00317C65" w14:paraId="1B48C4B7" w14:textId="77777777" w:rsidTr="003E022F">
        <w:tc>
          <w:tcPr>
            <w:tcW w:w="1870" w:type="dxa"/>
          </w:tcPr>
          <w:p w14:paraId="01B20A7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2647144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17.1923</w:t>
            </w:r>
          </w:p>
        </w:tc>
        <w:tc>
          <w:tcPr>
            <w:tcW w:w="1870" w:type="dxa"/>
          </w:tcPr>
          <w:p w14:paraId="0FE1940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17.1322</w:t>
            </w:r>
          </w:p>
        </w:tc>
        <w:tc>
          <w:tcPr>
            <w:tcW w:w="1870" w:type="dxa"/>
          </w:tcPr>
          <w:p w14:paraId="5BF7BB4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0.0601</w:t>
            </w:r>
          </w:p>
        </w:tc>
        <w:tc>
          <w:tcPr>
            <w:tcW w:w="1870" w:type="dxa"/>
          </w:tcPr>
          <w:p w14:paraId="49D8BFF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27.4807</w:t>
            </w:r>
          </w:p>
        </w:tc>
      </w:tr>
      <w:tr w:rsidR="00317C65" w:rsidRPr="00317C65" w14:paraId="014E3731" w14:textId="77777777" w:rsidTr="003E022F">
        <w:tc>
          <w:tcPr>
            <w:tcW w:w="1870" w:type="dxa"/>
          </w:tcPr>
          <w:p w14:paraId="51AF687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51484C3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16.9033</w:t>
            </w:r>
          </w:p>
        </w:tc>
        <w:tc>
          <w:tcPr>
            <w:tcW w:w="1870" w:type="dxa"/>
          </w:tcPr>
          <w:p w14:paraId="5DA1AF4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16.8220</w:t>
            </w:r>
          </w:p>
        </w:tc>
        <w:tc>
          <w:tcPr>
            <w:tcW w:w="1870" w:type="dxa"/>
          </w:tcPr>
          <w:p w14:paraId="1ECE1EF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0.0813</w:t>
            </w:r>
          </w:p>
        </w:tc>
        <w:tc>
          <w:tcPr>
            <w:tcW w:w="1870" w:type="dxa"/>
          </w:tcPr>
          <w:p w14:paraId="6485EFD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24.6615</w:t>
            </w:r>
          </w:p>
        </w:tc>
      </w:tr>
      <w:tr w:rsidR="00317C65" w:rsidRPr="00317C65" w14:paraId="30B2A9C3" w14:textId="77777777" w:rsidTr="003E022F">
        <w:tc>
          <w:tcPr>
            <w:tcW w:w="1870" w:type="dxa"/>
          </w:tcPr>
          <w:p w14:paraId="30A7F57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3681C07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17.4520</w:t>
            </w:r>
          </w:p>
        </w:tc>
        <w:tc>
          <w:tcPr>
            <w:tcW w:w="1870" w:type="dxa"/>
          </w:tcPr>
          <w:p w14:paraId="2AC0499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17.3640</w:t>
            </w:r>
          </w:p>
        </w:tc>
        <w:tc>
          <w:tcPr>
            <w:tcW w:w="1870" w:type="dxa"/>
          </w:tcPr>
          <w:p w14:paraId="2DD4E1C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0.0880</w:t>
            </w:r>
          </w:p>
        </w:tc>
        <w:tc>
          <w:tcPr>
            <w:tcW w:w="1870" w:type="dxa"/>
          </w:tcPr>
          <w:p w14:paraId="5AE57B2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20.0599</w:t>
            </w:r>
          </w:p>
        </w:tc>
      </w:tr>
      <w:tr w:rsidR="00317C65" w:rsidRPr="00317C65" w14:paraId="20156150" w14:textId="77777777" w:rsidTr="003E022F">
        <w:tc>
          <w:tcPr>
            <w:tcW w:w="1870" w:type="dxa"/>
          </w:tcPr>
          <w:p w14:paraId="51277DD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7312D54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16.6254</w:t>
            </w:r>
          </w:p>
        </w:tc>
        <w:tc>
          <w:tcPr>
            <w:tcW w:w="1870" w:type="dxa"/>
          </w:tcPr>
          <w:p w14:paraId="348CE58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16.5316</w:t>
            </w:r>
          </w:p>
        </w:tc>
        <w:tc>
          <w:tcPr>
            <w:tcW w:w="1870" w:type="dxa"/>
          </w:tcPr>
          <w:p w14:paraId="1C4E32B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0.0938</w:t>
            </w:r>
          </w:p>
        </w:tc>
        <w:tc>
          <w:tcPr>
            <w:tcW w:w="1870" w:type="dxa"/>
          </w:tcPr>
          <w:p w14:paraId="7EFBE1E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17.0713</w:t>
            </w:r>
          </w:p>
        </w:tc>
      </w:tr>
    </w:tbl>
    <w:p w14:paraId="6F42F52E"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4.2a</w:t>
      </w:r>
      <w:r w:rsidRPr="00317C65">
        <w:rPr>
          <w:rFonts w:ascii="Times New Roman" w:eastAsia="Adobe Kaiti Std R" w:hAnsi="Times New Roman" w:cs="Times New Roman"/>
          <w:color w:val="000000" w:themeColor="text1"/>
        </w:rPr>
        <w:t>: Weight Loss in Cassava Fluid in the Presence of 0.05M Concentration of Leucine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65AB2F14" w14:textId="77777777" w:rsidTr="003E022F">
        <w:tc>
          <w:tcPr>
            <w:tcW w:w="1870" w:type="dxa"/>
          </w:tcPr>
          <w:p w14:paraId="76C4CB9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76C4211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5D35A40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6DE371F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499727F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46E5A4B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72ED0D3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0B2015A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68EB5D1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285F28C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268EF5B8" w14:textId="77777777" w:rsidTr="003E022F">
        <w:tc>
          <w:tcPr>
            <w:tcW w:w="1870" w:type="dxa"/>
          </w:tcPr>
          <w:p w14:paraId="733A109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159B7A8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16.6470</w:t>
            </w:r>
          </w:p>
        </w:tc>
        <w:tc>
          <w:tcPr>
            <w:tcW w:w="1870" w:type="dxa"/>
          </w:tcPr>
          <w:p w14:paraId="08B74DE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16.6213</w:t>
            </w:r>
          </w:p>
        </w:tc>
        <w:tc>
          <w:tcPr>
            <w:tcW w:w="1870" w:type="dxa"/>
          </w:tcPr>
          <w:p w14:paraId="7B3462B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0.0257</w:t>
            </w:r>
          </w:p>
        </w:tc>
        <w:tc>
          <w:tcPr>
            <w:tcW w:w="1870" w:type="dxa"/>
          </w:tcPr>
          <w:p w14:paraId="23BD0C5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23.3736</w:t>
            </w:r>
          </w:p>
        </w:tc>
      </w:tr>
      <w:tr w:rsidR="00317C65" w:rsidRPr="00317C65" w14:paraId="09D72244" w14:textId="77777777" w:rsidTr="003E022F">
        <w:tc>
          <w:tcPr>
            <w:tcW w:w="1870" w:type="dxa"/>
          </w:tcPr>
          <w:p w14:paraId="5575495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0F8B82F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16.7000</w:t>
            </w:r>
          </w:p>
        </w:tc>
        <w:tc>
          <w:tcPr>
            <w:tcW w:w="1870" w:type="dxa"/>
          </w:tcPr>
          <w:p w14:paraId="762C414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16.6616</w:t>
            </w:r>
          </w:p>
        </w:tc>
        <w:tc>
          <w:tcPr>
            <w:tcW w:w="1870" w:type="dxa"/>
          </w:tcPr>
          <w:p w14:paraId="1AD225A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0.0384</w:t>
            </w:r>
          </w:p>
        </w:tc>
        <w:tc>
          <w:tcPr>
            <w:tcW w:w="1870" w:type="dxa"/>
          </w:tcPr>
          <w:p w14:paraId="0AFC3DA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17.4593</w:t>
            </w:r>
          </w:p>
        </w:tc>
      </w:tr>
      <w:tr w:rsidR="00317C65" w:rsidRPr="00317C65" w14:paraId="12BBD883" w14:textId="77777777" w:rsidTr="003E022F">
        <w:tc>
          <w:tcPr>
            <w:tcW w:w="1870" w:type="dxa"/>
          </w:tcPr>
          <w:p w14:paraId="1D4A4D5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4684E24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17.1098</w:t>
            </w:r>
          </w:p>
        </w:tc>
        <w:tc>
          <w:tcPr>
            <w:tcW w:w="1870" w:type="dxa"/>
          </w:tcPr>
          <w:p w14:paraId="72E8E2E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17.0571</w:t>
            </w:r>
          </w:p>
        </w:tc>
        <w:tc>
          <w:tcPr>
            <w:tcW w:w="1870" w:type="dxa"/>
          </w:tcPr>
          <w:p w14:paraId="6B55AB7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0.0527</w:t>
            </w:r>
          </w:p>
        </w:tc>
        <w:tc>
          <w:tcPr>
            <w:tcW w:w="1870" w:type="dxa"/>
          </w:tcPr>
          <w:p w14:paraId="509F84F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15.9871</w:t>
            </w:r>
          </w:p>
        </w:tc>
      </w:tr>
      <w:tr w:rsidR="00317C65" w:rsidRPr="00317C65" w14:paraId="01F7FE0A" w14:textId="77777777" w:rsidTr="003E022F">
        <w:tc>
          <w:tcPr>
            <w:tcW w:w="1870" w:type="dxa"/>
          </w:tcPr>
          <w:p w14:paraId="4B6DCD9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4E74F5F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16.5426</w:t>
            </w:r>
          </w:p>
        </w:tc>
        <w:tc>
          <w:tcPr>
            <w:tcW w:w="1870" w:type="dxa"/>
          </w:tcPr>
          <w:p w14:paraId="780C017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16.4625</w:t>
            </w:r>
          </w:p>
        </w:tc>
        <w:tc>
          <w:tcPr>
            <w:tcW w:w="1870" w:type="dxa"/>
          </w:tcPr>
          <w:p w14:paraId="7FA0B65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0.0801</w:t>
            </w:r>
          </w:p>
        </w:tc>
        <w:tc>
          <w:tcPr>
            <w:tcW w:w="1870" w:type="dxa"/>
          </w:tcPr>
          <w:p w14:paraId="5380743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18.2205</w:t>
            </w:r>
          </w:p>
        </w:tc>
      </w:tr>
      <w:tr w:rsidR="00317C65" w:rsidRPr="00317C65" w14:paraId="504A3E5B" w14:textId="77777777" w:rsidTr="003E022F">
        <w:tc>
          <w:tcPr>
            <w:tcW w:w="1870" w:type="dxa"/>
          </w:tcPr>
          <w:p w14:paraId="21D969C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2CBAB35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16.6948</w:t>
            </w:r>
          </w:p>
        </w:tc>
        <w:tc>
          <w:tcPr>
            <w:tcW w:w="1870" w:type="dxa"/>
          </w:tcPr>
          <w:p w14:paraId="117F9B4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16.6139</w:t>
            </w:r>
          </w:p>
        </w:tc>
        <w:tc>
          <w:tcPr>
            <w:tcW w:w="1870" w:type="dxa"/>
          </w:tcPr>
          <w:p w14:paraId="6774B7E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0.0809</w:t>
            </w:r>
          </w:p>
        </w:tc>
        <w:tc>
          <w:tcPr>
            <w:tcW w:w="1870" w:type="dxa"/>
          </w:tcPr>
          <w:p w14:paraId="03BEF85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14.6865</w:t>
            </w:r>
          </w:p>
        </w:tc>
      </w:tr>
    </w:tbl>
    <w:p w14:paraId="4B47029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p>
    <w:p w14:paraId="7E3B83B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lastRenderedPageBreak/>
        <w:t>Table 4.2b</w:t>
      </w:r>
      <w:r w:rsidRPr="00317C65">
        <w:rPr>
          <w:rFonts w:ascii="Times New Roman" w:eastAsia="Adobe Kaiti Std R" w:hAnsi="Times New Roman" w:cs="Times New Roman"/>
          <w:color w:val="000000" w:themeColor="text1"/>
        </w:rPr>
        <w:t>: Weight Loss in Cassava Fluid in the Presence of 0.10M Concentration of Leucine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5375F193" w14:textId="77777777" w:rsidTr="003E022F">
        <w:tc>
          <w:tcPr>
            <w:tcW w:w="1870" w:type="dxa"/>
          </w:tcPr>
          <w:p w14:paraId="4C39F9E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6734B95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6CB7B8D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5F3BEA3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1894805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140D67D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6154BCA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0AD72D7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7BF6ED7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4AFFD40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28C4EAD9" w14:textId="77777777" w:rsidTr="003E022F">
        <w:tc>
          <w:tcPr>
            <w:tcW w:w="1870" w:type="dxa"/>
          </w:tcPr>
          <w:p w14:paraId="6EC176D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0EF9A35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17.2350</w:t>
            </w:r>
          </w:p>
        </w:tc>
        <w:tc>
          <w:tcPr>
            <w:tcW w:w="1870" w:type="dxa"/>
          </w:tcPr>
          <w:p w14:paraId="19FB730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17.2099</w:t>
            </w:r>
          </w:p>
        </w:tc>
        <w:tc>
          <w:tcPr>
            <w:tcW w:w="1870" w:type="dxa"/>
          </w:tcPr>
          <w:p w14:paraId="5E79BA0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0.0251</w:t>
            </w:r>
          </w:p>
        </w:tc>
        <w:tc>
          <w:tcPr>
            <w:tcW w:w="1870" w:type="dxa"/>
          </w:tcPr>
          <w:p w14:paraId="7EE16AA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22.8404</w:t>
            </w:r>
          </w:p>
        </w:tc>
      </w:tr>
      <w:tr w:rsidR="00317C65" w:rsidRPr="00317C65" w14:paraId="0D071617" w14:textId="77777777" w:rsidTr="003E022F">
        <w:tc>
          <w:tcPr>
            <w:tcW w:w="1870" w:type="dxa"/>
          </w:tcPr>
          <w:p w14:paraId="2572559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2E4A0B4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16.4080</w:t>
            </w:r>
          </w:p>
        </w:tc>
        <w:tc>
          <w:tcPr>
            <w:tcW w:w="1870" w:type="dxa"/>
          </w:tcPr>
          <w:p w14:paraId="69A0381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16.3724</w:t>
            </w:r>
          </w:p>
        </w:tc>
        <w:tc>
          <w:tcPr>
            <w:tcW w:w="1870" w:type="dxa"/>
          </w:tcPr>
          <w:p w14:paraId="429520F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0.0356</w:t>
            </w:r>
          </w:p>
        </w:tc>
        <w:tc>
          <w:tcPr>
            <w:tcW w:w="1870" w:type="dxa"/>
          </w:tcPr>
          <w:p w14:paraId="6E1DEC8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16.2001</w:t>
            </w:r>
          </w:p>
        </w:tc>
      </w:tr>
      <w:tr w:rsidR="00317C65" w:rsidRPr="00317C65" w14:paraId="60715311" w14:textId="77777777" w:rsidTr="003E022F">
        <w:tc>
          <w:tcPr>
            <w:tcW w:w="1870" w:type="dxa"/>
          </w:tcPr>
          <w:p w14:paraId="63E7225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351CF6A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17.0337</w:t>
            </w:r>
          </w:p>
        </w:tc>
        <w:tc>
          <w:tcPr>
            <w:tcW w:w="1870" w:type="dxa"/>
          </w:tcPr>
          <w:p w14:paraId="332EAA4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16.9821</w:t>
            </w:r>
          </w:p>
        </w:tc>
        <w:tc>
          <w:tcPr>
            <w:tcW w:w="1870" w:type="dxa"/>
          </w:tcPr>
          <w:p w14:paraId="204812B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0.0516</w:t>
            </w:r>
          </w:p>
        </w:tc>
        <w:tc>
          <w:tcPr>
            <w:tcW w:w="1870" w:type="dxa"/>
          </w:tcPr>
          <w:p w14:paraId="08026F3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15.6489</w:t>
            </w:r>
          </w:p>
        </w:tc>
      </w:tr>
      <w:tr w:rsidR="00317C65" w:rsidRPr="00317C65" w14:paraId="2C1925CB" w14:textId="77777777" w:rsidTr="003E022F">
        <w:tc>
          <w:tcPr>
            <w:tcW w:w="1870" w:type="dxa"/>
          </w:tcPr>
          <w:p w14:paraId="768C94F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0A3B566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17.2542</w:t>
            </w:r>
          </w:p>
        </w:tc>
        <w:tc>
          <w:tcPr>
            <w:tcW w:w="1870" w:type="dxa"/>
          </w:tcPr>
          <w:p w14:paraId="216F116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17.1807</w:t>
            </w:r>
          </w:p>
        </w:tc>
        <w:tc>
          <w:tcPr>
            <w:tcW w:w="1870" w:type="dxa"/>
          </w:tcPr>
          <w:p w14:paraId="3CFC522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0.0735</w:t>
            </w:r>
          </w:p>
        </w:tc>
        <w:tc>
          <w:tcPr>
            <w:tcW w:w="1870" w:type="dxa"/>
          </w:tcPr>
          <w:p w14:paraId="36E9381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16.7180</w:t>
            </w:r>
          </w:p>
        </w:tc>
      </w:tr>
      <w:tr w:rsidR="00317C65" w:rsidRPr="00317C65" w14:paraId="5FF86C8F" w14:textId="77777777" w:rsidTr="003E022F">
        <w:tc>
          <w:tcPr>
            <w:tcW w:w="1870" w:type="dxa"/>
          </w:tcPr>
          <w:p w14:paraId="5BCB9E0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2D79949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16.9707</w:t>
            </w:r>
          </w:p>
        </w:tc>
        <w:tc>
          <w:tcPr>
            <w:tcW w:w="1870" w:type="dxa"/>
          </w:tcPr>
          <w:p w14:paraId="2C45FA8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16.8966</w:t>
            </w:r>
          </w:p>
        </w:tc>
        <w:tc>
          <w:tcPr>
            <w:tcW w:w="1870" w:type="dxa"/>
          </w:tcPr>
          <w:p w14:paraId="13A83A0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0.0741</w:t>
            </w:r>
          </w:p>
        </w:tc>
        <w:tc>
          <w:tcPr>
            <w:tcW w:w="1870" w:type="dxa"/>
          </w:tcPr>
          <w:p w14:paraId="37C6C82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13.4735</w:t>
            </w:r>
          </w:p>
        </w:tc>
      </w:tr>
    </w:tbl>
    <w:p w14:paraId="58698A3B"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4.2c:</w:t>
      </w:r>
      <w:r w:rsidRPr="00317C65">
        <w:rPr>
          <w:rFonts w:ascii="Times New Roman" w:eastAsia="Adobe Kaiti Std R" w:hAnsi="Times New Roman" w:cs="Times New Roman"/>
          <w:color w:val="000000" w:themeColor="text1"/>
        </w:rPr>
        <w:t xml:space="preserve"> Weight Loss in Cassava Fluid in the Presence of 0.20M Concentration of Leucine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6A4868AD" w14:textId="77777777" w:rsidTr="003E022F">
        <w:tc>
          <w:tcPr>
            <w:tcW w:w="1870" w:type="dxa"/>
          </w:tcPr>
          <w:p w14:paraId="63E8E2E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7856BB1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32538FF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4AC7867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637F88B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2EAC680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27200AC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1349F7D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17B4D50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0F5C7D8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68412802" w14:textId="77777777" w:rsidTr="003E022F">
        <w:tc>
          <w:tcPr>
            <w:tcW w:w="1870" w:type="dxa"/>
          </w:tcPr>
          <w:p w14:paraId="76E49D5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3B762E4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16.4840</w:t>
            </w:r>
          </w:p>
        </w:tc>
        <w:tc>
          <w:tcPr>
            <w:tcW w:w="1870" w:type="dxa"/>
          </w:tcPr>
          <w:p w14:paraId="3FD997C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16.4600</w:t>
            </w:r>
          </w:p>
        </w:tc>
        <w:tc>
          <w:tcPr>
            <w:tcW w:w="1870" w:type="dxa"/>
          </w:tcPr>
          <w:p w14:paraId="19A0AC8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0.0240</w:t>
            </w:r>
          </w:p>
        </w:tc>
        <w:tc>
          <w:tcPr>
            <w:tcW w:w="1870" w:type="dxa"/>
          </w:tcPr>
          <w:p w14:paraId="4407547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21.8421</w:t>
            </w:r>
          </w:p>
        </w:tc>
      </w:tr>
      <w:tr w:rsidR="00317C65" w:rsidRPr="00317C65" w14:paraId="13EA5DED" w14:textId="77777777" w:rsidTr="003E022F">
        <w:tc>
          <w:tcPr>
            <w:tcW w:w="1870" w:type="dxa"/>
          </w:tcPr>
          <w:p w14:paraId="26A8C47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33851C9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17.2650</w:t>
            </w:r>
          </w:p>
        </w:tc>
        <w:tc>
          <w:tcPr>
            <w:tcW w:w="1870" w:type="dxa"/>
          </w:tcPr>
          <w:p w14:paraId="14A671C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17.2300</w:t>
            </w:r>
          </w:p>
        </w:tc>
        <w:tc>
          <w:tcPr>
            <w:tcW w:w="1870" w:type="dxa"/>
          </w:tcPr>
          <w:p w14:paraId="506867A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0.0350</w:t>
            </w:r>
          </w:p>
        </w:tc>
        <w:tc>
          <w:tcPr>
            <w:tcW w:w="1870" w:type="dxa"/>
          </w:tcPr>
          <w:p w14:paraId="505CD1D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15.9226</w:t>
            </w:r>
          </w:p>
        </w:tc>
      </w:tr>
      <w:tr w:rsidR="00317C65" w:rsidRPr="00317C65" w14:paraId="237381F4" w14:textId="77777777" w:rsidTr="003E022F">
        <w:tc>
          <w:tcPr>
            <w:tcW w:w="1870" w:type="dxa"/>
          </w:tcPr>
          <w:p w14:paraId="2122118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33067BD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16.5463</w:t>
            </w:r>
          </w:p>
        </w:tc>
        <w:tc>
          <w:tcPr>
            <w:tcW w:w="1870" w:type="dxa"/>
          </w:tcPr>
          <w:p w14:paraId="1ACA029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16.4991</w:t>
            </w:r>
          </w:p>
        </w:tc>
        <w:tc>
          <w:tcPr>
            <w:tcW w:w="1870" w:type="dxa"/>
          </w:tcPr>
          <w:p w14:paraId="52D1E44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0.0472</w:t>
            </w:r>
          </w:p>
        </w:tc>
        <w:tc>
          <w:tcPr>
            <w:tcW w:w="1870" w:type="dxa"/>
          </w:tcPr>
          <w:p w14:paraId="59300D1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14.2822</w:t>
            </w:r>
          </w:p>
        </w:tc>
      </w:tr>
      <w:tr w:rsidR="00317C65" w:rsidRPr="00317C65" w14:paraId="2336EB4D" w14:textId="77777777" w:rsidTr="003E022F">
        <w:tc>
          <w:tcPr>
            <w:tcW w:w="1870" w:type="dxa"/>
          </w:tcPr>
          <w:p w14:paraId="214D298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283E3F1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16.5009</w:t>
            </w:r>
          </w:p>
        </w:tc>
        <w:tc>
          <w:tcPr>
            <w:tcW w:w="1870" w:type="dxa"/>
          </w:tcPr>
          <w:p w14:paraId="7707072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16.4393</w:t>
            </w:r>
          </w:p>
        </w:tc>
        <w:tc>
          <w:tcPr>
            <w:tcW w:w="1870" w:type="dxa"/>
          </w:tcPr>
          <w:p w14:paraId="63AB67E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0.0616</w:t>
            </w:r>
          </w:p>
        </w:tc>
        <w:tc>
          <w:tcPr>
            <w:tcW w:w="1870" w:type="dxa"/>
          </w:tcPr>
          <w:p w14:paraId="41BDA38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14.0122</w:t>
            </w:r>
          </w:p>
        </w:tc>
      </w:tr>
      <w:tr w:rsidR="00317C65" w:rsidRPr="00317C65" w14:paraId="52CF8A38" w14:textId="77777777" w:rsidTr="003E022F">
        <w:tc>
          <w:tcPr>
            <w:tcW w:w="1870" w:type="dxa"/>
          </w:tcPr>
          <w:p w14:paraId="0CEDB57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1657CE4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16.7959</w:t>
            </w:r>
          </w:p>
        </w:tc>
        <w:tc>
          <w:tcPr>
            <w:tcW w:w="1870" w:type="dxa"/>
          </w:tcPr>
          <w:p w14:paraId="419071A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16.7330</w:t>
            </w:r>
          </w:p>
        </w:tc>
        <w:tc>
          <w:tcPr>
            <w:tcW w:w="1870" w:type="dxa"/>
          </w:tcPr>
          <w:p w14:paraId="5D64C59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0.0629</w:t>
            </w:r>
          </w:p>
        </w:tc>
        <w:tc>
          <w:tcPr>
            <w:tcW w:w="1870" w:type="dxa"/>
          </w:tcPr>
          <w:p w14:paraId="7DFC4AD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11.4454</w:t>
            </w:r>
          </w:p>
        </w:tc>
      </w:tr>
    </w:tbl>
    <w:p w14:paraId="7EF67310"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4.2d</w:t>
      </w:r>
      <w:r w:rsidRPr="00317C65">
        <w:rPr>
          <w:rFonts w:ascii="Times New Roman" w:eastAsia="Adobe Kaiti Std R" w:hAnsi="Times New Roman" w:cs="Times New Roman"/>
          <w:color w:val="000000" w:themeColor="text1"/>
        </w:rPr>
        <w:t>: Weight Loss in Cassava Fluid in the Presence of 0.30M Concentration of Leucine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0F58C36C" w14:textId="77777777" w:rsidTr="003E022F">
        <w:tc>
          <w:tcPr>
            <w:tcW w:w="1870" w:type="dxa"/>
          </w:tcPr>
          <w:p w14:paraId="4FA91C2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25AA016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0603875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506C92D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704A015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6222727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5E8F50C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3B1A7F3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028F3F2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4C77147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1C703F0C" w14:textId="77777777" w:rsidTr="003E022F">
        <w:tc>
          <w:tcPr>
            <w:tcW w:w="1870" w:type="dxa"/>
          </w:tcPr>
          <w:p w14:paraId="5B4DB47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4F1115D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16.4251</w:t>
            </w:r>
          </w:p>
        </w:tc>
        <w:tc>
          <w:tcPr>
            <w:tcW w:w="1870" w:type="dxa"/>
          </w:tcPr>
          <w:p w14:paraId="5D7FC66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16.4044</w:t>
            </w:r>
          </w:p>
        </w:tc>
        <w:tc>
          <w:tcPr>
            <w:tcW w:w="1870" w:type="dxa"/>
          </w:tcPr>
          <w:p w14:paraId="09EC1DF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0.0207</w:t>
            </w:r>
          </w:p>
        </w:tc>
        <w:tc>
          <w:tcPr>
            <w:tcW w:w="1870" w:type="dxa"/>
          </w:tcPr>
          <w:p w14:paraId="4246427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18.8385</w:t>
            </w:r>
          </w:p>
        </w:tc>
      </w:tr>
      <w:tr w:rsidR="00317C65" w:rsidRPr="00317C65" w14:paraId="5ADA1072" w14:textId="77777777" w:rsidTr="003E022F">
        <w:tc>
          <w:tcPr>
            <w:tcW w:w="1870" w:type="dxa"/>
          </w:tcPr>
          <w:p w14:paraId="192F803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4E564AB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16.5578</w:t>
            </w:r>
          </w:p>
        </w:tc>
        <w:tc>
          <w:tcPr>
            <w:tcW w:w="1870" w:type="dxa"/>
          </w:tcPr>
          <w:p w14:paraId="5F7D4A0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16.5268</w:t>
            </w:r>
          </w:p>
        </w:tc>
        <w:tc>
          <w:tcPr>
            <w:tcW w:w="1870" w:type="dxa"/>
          </w:tcPr>
          <w:p w14:paraId="648E294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0.0310</w:t>
            </w:r>
          </w:p>
        </w:tc>
        <w:tc>
          <w:tcPr>
            <w:tcW w:w="1870" w:type="dxa"/>
          </w:tcPr>
          <w:p w14:paraId="3CD1E20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14.1057</w:t>
            </w:r>
          </w:p>
        </w:tc>
      </w:tr>
      <w:tr w:rsidR="00317C65" w:rsidRPr="00317C65" w14:paraId="618F22A6" w14:textId="77777777" w:rsidTr="003E022F">
        <w:tc>
          <w:tcPr>
            <w:tcW w:w="1870" w:type="dxa"/>
          </w:tcPr>
          <w:p w14:paraId="7AB5CBB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2B541CD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16.4291</w:t>
            </w:r>
          </w:p>
        </w:tc>
        <w:tc>
          <w:tcPr>
            <w:tcW w:w="1870" w:type="dxa"/>
          </w:tcPr>
          <w:p w14:paraId="54E25DC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16.3880</w:t>
            </w:r>
          </w:p>
        </w:tc>
        <w:tc>
          <w:tcPr>
            <w:tcW w:w="1870" w:type="dxa"/>
          </w:tcPr>
          <w:p w14:paraId="0B33C18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0.0411</w:t>
            </w:r>
          </w:p>
        </w:tc>
        <w:tc>
          <w:tcPr>
            <w:tcW w:w="1870" w:type="dxa"/>
          </w:tcPr>
          <w:p w14:paraId="5B94410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12.4674</w:t>
            </w:r>
          </w:p>
        </w:tc>
      </w:tr>
      <w:tr w:rsidR="00317C65" w:rsidRPr="00317C65" w14:paraId="75DB7569" w14:textId="77777777" w:rsidTr="003E022F">
        <w:tc>
          <w:tcPr>
            <w:tcW w:w="1870" w:type="dxa"/>
          </w:tcPr>
          <w:p w14:paraId="4B311F3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36880DF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16.9341</w:t>
            </w:r>
          </w:p>
        </w:tc>
        <w:tc>
          <w:tcPr>
            <w:tcW w:w="1870" w:type="dxa"/>
          </w:tcPr>
          <w:p w14:paraId="1C8CE6B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16.8839</w:t>
            </w:r>
          </w:p>
        </w:tc>
        <w:tc>
          <w:tcPr>
            <w:tcW w:w="1870" w:type="dxa"/>
          </w:tcPr>
          <w:p w14:paraId="647CE65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0.0502</w:t>
            </w:r>
          </w:p>
        </w:tc>
        <w:tc>
          <w:tcPr>
            <w:tcW w:w="1870" w:type="dxa"/>
          </w:tcPr>
          <w:p w14:paraId="269D268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11.4173</w:t>
            </w:r>
          </w:p>
        </w:tc>
      </w:tr>
      <w:tr w:rsidR="00317C65" w:rsidRPr="00317C65" w14:paraId="6A8E5639" w14:textId="77777777" w:rsidTr="003E022F">
        <w:tc>
          <w:tcPr>
            <w:tcW w:w="1870" w:type="dxa"/>
          </w:tcPr>
          <w:p w14:paraId="7F3426B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0EBE382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16.4922</w:t>
            </w:r>
          </w:p>
        </w:tc>
        <w:tc>
          <w:tcPr>
            <w:tcW w:w="1870" w:type="dxa"/>
          </w:tcPr>
          <w:p w14:paraId="327C61B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16.4405</w:t>
            </w:r>
          </w:p>
        </w:tc>
        <w:tc>
          <w:tcPr>
            <w:tcW w:w="1870" w:type="dxa"/>
          </w:tcPr>
          <w:p w14:paraId="68BDA2D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0.0517</w:t>
            </w:r>
          </w:p>
        </w:tc>
        <w:tc>
          <w:tcPr>
            <w:tcW w:w="1870" w:type="dxa"/>
          </w:tcPr>
          <w:p w14:paraId="4E1DDC0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9.4043</w:t>
            </w:r>
          </w:p>
        </w:tc>
      </w:tr>
    </w:tbl>
    <w:p w14:paraId="718EC19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p>
    <w:p w14:paraId="18D9BB05" w14:textId="77777777" w:rsidR="00317C65" w:rsidRDefault="00317C65" w:rsidP="00317C65">
      <w:pPr>
        <w:tabs>
          <w:tab w:val="left" w:pos="1031"/>
        </w:tabs>
        <w:spacing w:line="360" w:lineRule="auto"/>
        <w:jc w:val="center"/>
        <w:rPr>
          <w:rFonts w:ascii="Times New Roman" w:eastAsia="Adobe Kaiti Std R" w:hAnsi="Times New Roman" w:cs="Times New Roman"/>
          <w:b/>
          <w:bCs/>
          <w:color w:val="000000" w:themeColor="text1"/>
        </w:rPr>
      </w:pPr>
    </w:p>
    <w:p w14:paraId="0CA4B0FE" w14:textId="46CF46BE"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lastRenderedPageBreak/>
        <w:t>Table 4.2e</w:t>
      </w:r>
      <w:r w:rsidRPr="00317C65">
        <w:rPr>
          <w:rFonts w:ascii="Times New Roman" w:eastAsia="Adobe Kaiti Std R" w:hAnsi="Times New Roman" w:cs="Times New Roman"/>
          <w:color w:val="000000" w:themeColor="text1"/>
        </w:rPr>
        <w:t>: Weight Loss in Cassava Fluid in the Presence of 0.40M Concentration of Leucine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3D160E35" w14:textId="77777777" w:rsidTr="003E022F">
        <w:tc>
          <w:tcPr>
            <w:tcW w:w="1870" w:type="dxa"/>
          </w:tcPr>
          <w:p w14:paraId="2526C78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5BC17C4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28C9A1C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5A4F73E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351D67D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44265D0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0ECCBEC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5FBF7FD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5098CAC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10A8F6F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16558C48" w14:textId="77777777" w:rsidTr="003E022F">
        <w:tc>
          <w:tcPr>
            <w:tcW w:w="1870" w:type="dxa"/>
          </w:tcPr>
          <w:p w14:paraId="122BE9D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39B7784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16.4524</w:t>
            </w:r>
          </w:p>
        </w:tc>
        <w:tc>
          <w:tcPr>
            <w:tcW w:w="1870" w:type="dxa"/>
          </w:tcPr>
          <w:p w14:paraId="4E8D65E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16.4322</w:t>
            </w:r>
          </w:p>
        </w:tc>
        <w:tc>
          <w:tcPr>
            <w:tcW w:w="1870" w:type="dxa"/>
          </w:tcPr>
          <w:p w14:paraId="218C08C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0.0202</w:t>
            </w:r>
          </w:p>
        </w:tc>
        <w:tc>
          <w:tcPr>
            <w:tcW w:w="1870" w:type="dxa"/>
          </w:tcPr>
          <w:p w14:paraId="143A297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18.3791</w:t>
            </w:r>
          </w:p>
        </w:tc>
      </w:tr>
      <w:tr w:rsidR="00317C65" w:rsidRPr="00317C65" w14:paraId="2AB55E25" w14:textId="77777777" w:rsidTr="003E022F">
        <w:tc>
          <w:tcPr>
            <w:tcW w:w="1870" w:type="dxa"/>
          </w:tcPr>
          <w:p w14:paraId="6AF355A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142A146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16.4500</w:t>
            </w:r>
          </w:p>
        </w:tc>
        <w:tc>
          <w:tcPr>
            <w:tcW w:w="1870" w:type="dxa"/>
          </w:tcPr>
          <w:p w14:paraId="2D5C9AF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16.4200</w:t>
            </w:r>
          </w:p>
        </w:tc>
        <w:tc>
          <w:tcPr>
            <w:tcW w:w="1870" w:type="dxa"/>
          </w:tcPr>
          <w:p w14:paraId="54B0D0E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0.0300</w:t>
            </w:r>
          </w:p>
        </w:tc>
        <w:tc>
          <w:tcPr>
            <w:tcW w:w="1870" w:type="dxa"/>
          </w:tcPr>
          <w:p w14:paraId="1E4A7D4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13.6494</w:t>
            </w:r>
          </w:p>
        </w:tc>
      </w:tr>
      <w:tr w:rsidR="00317C65" w:rsidRPr="00317C65" w14:paraId="1754646E" w14:textId="77777777" w:rsidTr="003E022F">
        <w:tc>
          <w:tcPr>
            <w:tcW w:w="1870" w:type="dxa"/>
          </w:tcPr>
          <w:p w14:paraId="0AE9784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39B6FBA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17.0413</w:t>
            </w:r>
          </w:p>
        </w:tc>
        <w:tc>
          <w:tcPr>
            <w:tcW w:w="1870" w:type="dxa"/>
          </w:tcPr>
          <w:p w14:paraId="3BE2002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17.0010</w:t>
            </w:r>
          </w:p>
        </w:tc>
        <w:tc>
          <w:tcPr>
            <w:tcW w:w="1870" w:type="dxa"/>
          </w:tcPr>
          <w:p w14:paraId="682DA08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0.0403</w:t>
            </w:r>
          </w:p>
        </w:tc>
        <w:tc>
          <w:tcPr>
            <w:tcW w:w="1870" w:type="dxa"/>
          </w:tcPr>
          <w:p w14:paraId="39734CC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12.2251</w:t>
            </w:r>
          </w:p>
        </w:tc>
      </w:tr>
      <w:tr w:rsidR="00317C65" w:rsidRPr="00317C65" w14:paraId="34179E2C" w14:textId="77777777" w:rsidTr="003E022F">
        <w:tc>
          <w:tcPr>
            <w:tcW w:w="1870" w:type="dxa"/>
          </w:tcPr>
          <w:p w14:paraId="1B9D7B0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03863FD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17.0779</w:t>
            </w:r>
          </w:p>
        </w:tc>
        <w:tc>
          <w:tcPr>
            <w:tcW w:w="1870" w:type="dxa"/>
          </w:tcPr>
          <w:p w14:paraId="504C1C0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17.0284</w:t>
            </w:r>
          </w:p>
        </w:tc>
        <w:tc>
          <w:tcPr>
            <w:tcW w:w="1870" w:type="dxa"/>
          </w:tcPr>
          <w:p w14:paraId="12DD361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0.0495</w:t>
            </w:r>
          </w:p>
        </w:tc>
        <w:tc>
          <w:tcPr>
            <w:tcW w:w="1870" w:type="dxa"/>
          </w:tcPr>
          <w:p w14:paraId="4B7073CF" w14:textId="77777777" w:rsidR="00317C65" w:rsidRPr="00317C65" w:rsidRDefault="00317C65" w:rsidP="00317C65">
            <w:pPr>
              <w:tabs>
                <w:tab w:val="left" w:pos="1031"/>
                <w:tab w:val="left" w:pos="1440"/>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11.2632</w:t>
            </w:r>
          </w:p>
        </w:tc>
      </w:tr>
      <w:tr w:rsidR="00317C65" w:rsidRPr="00317C65" w14:paraId="38B98F01" w14:textId="77777777" w:rsidTr="003E022F">
        <w:tc>
          <w:tcPr>
            <w:tcW w:w="1870" w:type="dxa"/>
          </w:tcPr>
          <w:p w14:paraId="091BCCE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0A8FDE3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16.8033</w:t>
            </w:r>
          </w:p>
        </w:tc>
        <w:tc>
          <w:tcPr>
            <w:tcW w:w="1870" w:type="dxa"/>
          </w:tcPr>
          <w:p w14:paraId="4C4C648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16.7527</w:t>
            </w:r>
          </w:p>
        </w:tc>
        <w:tc>
          <w:tcPr>
            <w:tcW w:w="1870" w:type="dxa"/>
          </w:tcPr>
          <w:p w14:paraId="29B88D1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0.0506</w:t>
            </w:r>
          </w:p>
        </w:tc>
        <w:tc>
          <w:tcPr>
            <w:tcW w:w="1870" w:type="dxa"/>
          </w:tcPr>
          <w:p w14:paraId="280A931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9.2094</w:t>
            </w:r>
          </w:p>
        </w:tc>
      </w:tr>
    </w:tbl>
    <w:p w14:paraId="41AFF54D"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4.3a</w:t>
      </w:r>
      <w:r w:rsidRPr="00317C65">
        <w:rPr>
          <w:rFonts w:ascii="Times New Roman" w:eastAsia="Adobe Kaiti Std R" w:hAnsi="Times New Roman" w:cs="Times New Roman"/>
          <w:color w:val="000000" w:themeColor="text1"/>
        </w:rPr>
        <w:t>: Weight Loss in Cassava Fluid in the Presence 0.05M Concentration of Alanine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08267AC1" w14:textId="77777777" w:rsidTr="003E022F">
        <w:tc>
          <w:tcPr>
            <w:tcW w:w="1870" w:type="dxa"/>
          </w:tcPr>
          <w:p w14:paraId="16625FF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570779A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54D2614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25EB567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50619D8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4BE50CA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2D23168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3623BA7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13B5526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2E26235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794BA5EE" w14:textId="77777777" w:rsidTr="003E022F">
        <w:tc>
          <w:tcPr>
            <w:tcW w:w="1870" w:type="dxa"/>
          </w:tcPr>
          <w:p w14:paraId="473FEFC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7ADF02A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16.9224 </w:t>
            </w:r>
          </w:p>
        </w:tc>
        <w:tc>
          <w:tcPr>
            <w:tcW w:w="1870" w:type="dxa"/>
          </w:tcPr>
          <w:p w14:paraId="5874CA0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16.8975</w:t>
            </w:r>
          </w:p>
        </w:tc>
        <w:tc>
          <w:tcPr>
            <w:tcW w:w="1870" w:type="dxa"/>
          </w:tcPr>
          <w:p w14:paraId="137866C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0.0248</w:t>
            </w:r>
          </w:p>
        </w:tc>
        <w:tc>
          <w:tcPr>
            <w:tcW w:w="1870" w:type="dxa"/>
          </w:tcPr>
          <w:p w14:paraId="0D0AFAF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22.5717</w:t>
            </w:r>
          </w:p>
        </w:tc>
      </w:tr>
      <w:tr w:rsidR="00317C65" w:rsidRPr="00317C65" w14:paraId="216757F8" w14:textId="77777777" w:rsidTr="003E022F">
        <w:tc>
          <w:tcPr>
            <w:tcW w:w="1870" w:type="dxa"/>
          </w:tcPr>
          <w:p w14:paraId="66299C7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6565392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16.7619</w:t>
            </w:r>
          </w:p>
        </w:tc>
        <w:tc>
          <w:tcPr>
            <w:tcW w:w="1870" w:type="dxa"/>
          </w:tcPr>
          <w:p w14:paraId="774E93E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16.7229</w:t>
            </w:r>
          </w:p>
        </w:tc>
        <w:tc>
          <w:tcPr>
            <w:tcW w:w="1870" w:type="dxa"/>
          </w:tcPr>
          <w:p w14:paraId="1C8C5BE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0.0390</w:t>
            </w:r>
          </w:p>
        </w:tc>
        <w:tc>
          <w:tcPr>
            <w:tcW w:w="1870" w:type="dxa"/>
          </w:tcPr>
          <w:p w14:paraId="4FAFAC0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17.7420</w:t>
            </w:r>
          </w:p>
        </w:tc>
      </w:tr>
      <w:tr w:rsidR="00317C65" w:rsidRPr="00317C65" w14:paraId="4F80EE59" w14:textId="77777777" w:rsidTr="003E022F">
        <w:tc>
          <w:tcPr>
            <w:tcW w:w="1870" w:type="dxa"/>
          </w:tcPr>
          <w:p w14:paraId="14A68D4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5485A70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16.8523</w:t>
            </w:r>
          </w:p>
        </w:tc>
        <w:tc>
          <w:tcPr>
            <w:tcW w:w="1870" w:type="dxa"/>
          </w:tcPr>
          <w:p w14:paraId="26652B5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16.7989</w:t>
            </w:r>
          </w:p>
        </w:tc>
        <w:tc>
          <w:tcPr>
            <w:tcW w:w="1870" w:type="dxa"/>
          </w:tcPr>
          <w:p w14:paraId="123C1E6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0.0534</w:t>
            </w:r>
          </w:p>
        </w:tc>
        <w:tc>
          <w:tcPr>
            <w:tcW w:w="1870" w:type="dxa"/>
          </w:tcPr>
          <w:p w14:paraId="2767ADB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16.2002</w:t>
            </w:r>
          </w:p>
        </w:tc>
      </w:tr>
      <w:tr w:rsidR="00317C65" w:rsidRPr="00317C65" w14:paraId="12CB1A52" w14:textId="77777777" w:rsidTr="003E022F">
        <w:tc>
          <w:tcPr>
            <w:tcW w:w="1870" w:type="dxa"/>
          </w:tcPr>
          <w:p w14:paraId="2044992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02B38E2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17.3310</w:t>
            </w:r>
          </w:p>
        </w:tc>
        <w:tc>
          <w:tcPr>
            <w:tcW w:w="1870" w:type="dxa"/>
          </w:tcPr>
          <w:p w14:paraId="3D61887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17.2500</w:t>
            </w:r>
          </w:p>
        </w:tc>
        <w:tc>
          <w:tcPr>
            <w:tcW w:w="1870" w:type="dxa"/>
          </w:tcPr>
          <w:p w14:paraId="61BC572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0.0810</w:t>
            </w:r>
          </w:p>
        </w:tc>
        <w:tc>
          <w:tcPr>
            <w:tcW w:w="1870" w:type="dxa"/>
          </w:tcPr>
          <w:p w14:paraId="1169616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18.4220</w:t>
            </w:r>
          </w:p>
        </w:tc>
      </w:tr>
      <w:tr w:rsidR="00317C65" w:rsidRPr="00317C65" w14:paraId="6F24F5E5" w14:textId="77777777" w:rsidTr="003E022F">
        <w:tc>
          <w:tcPr>
            <w:tcW w:w="1870" w:type="dxa"/>
          </w:tcPr>
          <w:p w14:paraId="14BD641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40B608A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17.2236</w:t>
            </w:r>
          </w:p>
        </w:tc>
        <w:tc>
          <w:tcPr>
            <w:tcW w:w="1870" w:type="dxa"/>
          </w:tcPr>
          <w:p w14:paraId="22767B8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17.1404</w:t>
            </w:r>
          </w:p>
        </w:tc>
        <w:tc>
          <w:tcPr>
            <w:tcW w:w="1870" w:type="dxa"/>
          </w:tcPr>
          <w:p w14:paraId="366ED9B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0.0832</w:t>
            </w:r>
          </w:p>
        </w:tc>
        <w:tc>
          <w:tcPr>
            <w:tcW w:w="1870" w:type="dxa"/>
          </w:tcPr>
          <w:p w14:paraId="55A3273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15.1395</w:t>
            </w:r>
          </w:p>
        </w:tc>
      </w:tr>
    </w:tbl>
    <w:p w14:paraId="77FA4EDE"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b/>
          <w:bCs/>
          <w:color w:val="000000" w:themeColor="text1"/>
        </w:rPr>
      </w:pPr>
      <w:r w:rsidRPr="00317C65">
        <w:rPr>
          <w:rFonts w:ascii="Times New Roman" w:eastAsia="Adobe Kaiti Std R" w:hAnsi="Times New Roman" w:cs="Times New Roman"/>
          <w:b/>
          <w:bCs/>
          <w:color w:val="000000" w:themeColor="text1"/>
        </w:rPr>
        <w:t xml:space="preserve">Table 4.3b: </w:t>
      </w:r>
      <w:r w:rsidRPr="00317C65">
        <w:rPr>
          <w:rFonts w:ascii="Times New Roman" w:eastAsia="Adobe Kaiti Std R" w:hAnsi="Times New Roman" w:cs="Times New Roman"/>
          <w:color w:val="000000" w:themeColor="text1"/>
        </w:rPr>
        <w:t>Weight Loss in Cassava Fluid in the Presence of 0.10M Concentration of Alanine inhibitor. Area 2rl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6BA669BB" w14:textId="77777777" w:rsidTr="003E022F">
        <w:tc>
          <w:tcPr>
            <w:tcW w:w="1870" w:type="dxa"/>
          </w:tcPr>
          <w:p w14:paraId="58B0A47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0BA15E6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48AEE5E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78B715B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22C8701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7E81B43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50EB9E3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7A215DB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6D166A4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0FF957B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65AF617A" w14:textId="77777777" w:rsidTr="003E022F">
        <w:tc>
          <w:tcPr>
            <w:tcW w:w="1870" w:type="dxa"/>
          </w:tcPr>
          <w:p w14:paraId="6A3326D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4766D6E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17.1238</w:t>
            </w:r>
          </w:p>
        </w:tc>
        <w:tc>
          <w:tcPr>
            <w:tcW w:w="1870" w:type="dxa"/>
          </w:tcPr>
          <w:p w14:paraId="4F4F6E5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17.1010</w:t>
            </w:r>
          </w:p>
        </w:tc>
        <w:tc>
          <w:tcPr>
            <w:tcW w:w="1870" w:type="dxa"/>
          </w:tcPr>
          <w:p w14:paraId="3548638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0.0228</w:t>
            </w:r>
          </w:p>
        </w:tc>
        <w:tc>
          <w:tcPr>
            <w:tcW w:w="1870" w:type="dxa"/>
          </w:tcPr>
          <w:p w14:paraId="351E47A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20.7520</w:t>
            </w:r>
          </w:p>
        </w:tc>
      </w:tr>
      <w:tr w:rsidR="00317C65" w:rsidRPr="00317C65" w14:paraId="03C8CF57" w14:textId="77777777" w:rsidTr="003E022F">
        <w:tc>
          <w:tcPr>
            <w:tcW w:w="1870" w:type="dxa"/>
          </w:tcPr>
          <w:p w14:paraId="143B6BA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469E83F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17.2145</w:t>
            </w:r>
          </w:p>
        </w:tc>
        <w:tc>
          <w:tcPr>
            <w:tcW w:w="1870" w:type="dxa"/>
          </w:tcPr>
          <w:p w14:paraId="4A399CC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17.1782</w:t>
            </w:r>
          </w:p>
        </w:tc>
        <w:tc>
          <w:tcPr>
            <w:tcW w:w="1870" w:type="dxa"/>
          </w:tcPr>
          <w:p w14:paraId="1F41714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0.0363</w:t>
            </w:r>
          </w:p>
        </w:tc>
        <w:tc>
          <w:tcPr>
            <w:tcW w:w="1870" w:type="dxa"/>
          </w:tcPr>
          <w:p w14:paraId="2CA2FCC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16.4992</w:t>
            </w:r>
          </w:p>
        </w:tc>
      </w:tr>
      <w:tr w:rsidR="00317C65" w:rsidRPr="00317C65" w14:paraId="0FC5AF0B" w14:textId="77777777" w:rsidTr="003E022F">
        <w:tc>
          <w:tcPr>
            <w:tcW w:w="1870" w:type="dxa"/>
          </w:tcPr>
          <w:p w14:paraId="49C6FD0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71E670E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17.2088</w:t>
            </w:r>
          </w:p>
        </w:tc>
        <w:tc>
          <w:tcPr>
            <w:tcW w:w="1870" w:type="dxa"/>
          </w:tcPr>
          <w:p w14:paraId="30871D7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17.1586</w:t>
            </w:r>
          </w:p>
        </w:tc>
        <w:tc>
          <w:tcPr>
            <w:tcW w:w="1870" w:type="dxa"/>
          </w:tcPr>
          <w:p w14:paraId="4A81873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0.0502</w:t>
            </w:r>
          </w:p>
        </w:tc>
        <w:tc>
          <w:tcPr>
            <w:tcW w:w="1870" w:type="dxa"/>
          </w:tcPr>
          <w:p w14:paraId="662E0D6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15.2233</w:t>
            </w:r>
          </w:p>
        </w:tc>
      </w:tr>
      <w:tr w:rsidR="00317C65" w:rsidRPr="00317C65" w14:paraId="19A798A7" w14:textId="77777777" w:rsidTr="003E022F">
        <w:tc>
          <w:tcPr>
            <w:tcW w:w="1870" w:type="dxa"/>
          </w:tcPr>
          <w:p w14:paraId="2DD9056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79B1E48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17.0984</w:t>
            </w:r>
          </w:p>
        </w:tc>
        <w:tc>
          <w:tcPr>
            <w:tcW w:w="1870" w:type="dxa"/>
          </w:tcPr>
          <w:p w14:paraId="389A4A7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17.0317</w:t>
            </w:r>
          </w:p>
        </w:tc>
        <w:tc>
          <w:tcPr>
            <w:tcW w:w="1870" w:type="dxa"/>
          </w:tcPr>
          <w:p w14:paraId="1227B5A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0.0667</w:t>
            </w:r>
          </w:p>
        </w:tc>
        <w:tc>
          <w:tcPr>
            <w:tcW w:w="1870" w:type="dxa"/>
          </w:tcPr>
          <w:p w14:paraId="186FF21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15.1745</w:t>
            </w:r>
          </w:p>
        </w:tc>
      </w:tr>
      <w:tr w:rsidR="00317C65" w:rsidRPr="00317C65" w14:paraId="49AC3E16" w14:textId="77777777" w:rsidTr="003E022F">
        <w:tc>
          <w:tcPr>
            <w:tcW w:w="1870" w:type="dxa"/>
          </w:tcPr>
          <w:p w14:paraId="4D9803E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5BDA887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16.5858</w:t>
            </w:r>
          </w:p>
        </w:tc>
        <w:tc>
          <w:tcPr>
            <w:tcW w:w="1870" w:type="dxa"/>
          </w:tcPr>
          <w:p w14:paraId="69B2050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16.5160</w:t>
            </w:r>
          </w:p>
        </w:tc>
        <w:tc>
          <w:tcPr>
            <w:tcW w:w="1870" w:type="dxa"/>
          </w:tcPr>
          <w:p w14:paraId="6D771E6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0.0698</w:t>
            </w:r>
          </w:p>
        </w:tc>
        <w:tc>
          <w:tcPr>
            <w:tcW w:w="1870" w:type="dxa"/>
          </w:tcPr>
          <w:p w14:paraId="0DD5445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12.6827</w:t>
            </w:r>
          </w:p>
        </w:tc>
      </w:tr>
    </w:tbl>
    <w:p w14:paraId="6FD6A27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p>
    <w:p w14:paraId="18238C3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b/>
          <w:bCs/>
          <w:color w:val="000000" w:themeColor="text1"/>
        </w:rPr>
      </w:pPr>
    </w:p>
    <w:p w14:paraId="26C703D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lastRenderedPageBreak/>
        <w:t>Table 4.3c</w:t>
      </w:r>
      <w:r w:rsidRPr="00317C65">
        <w:rPr>
          <w:rFonts w:ascii="Times New Roman" w:eastAsia="Adobe Kaiti Std R" w:hAnsi="Times New Roman" w:cs="Times New Roman"/>
          <w:color w:val="000000" w:themeColor="text1"/>
        </w:rPr>
        <w:t>: Weight Loss in Cassava Fluid in the Presence of 0.20M Concentration of Alanine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0964D467" w14:textId="77777777" w:rsidTr="003E022F">
        <w:tc>
          <w:tcPr>
            <w:tcW w:w="1870" w:type="dxa"/>
          </w:tcPr>
          <w:p w14:paraId="3BEBB54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5C968B5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166D1A1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728EE41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6ED1D46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02CE18D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379A894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3E90441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3F9180D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4C08D1C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46D956BE" w14:textId="77777777" w:rsidTr="003E022F">
        <w:tc>
          <w:tcPr>
            <w:tcW w:w="1870" w:type="dxa"/>
          </w:tcPr>
          <w:p w14:paraId="7C3538B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20CE121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16.5561</w:t>
            </w:r>
          </w:p>
        </w:tc>
        <w:tc>
          <w:tcPr>
            <w:tcW w:w="1870" w:type="dxa"/>
          </w:tcPr>
          <w:p w14:paraId="1C9899A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16.5378</w:t>
            </w:r>
          </w:p>
        </w:tc>
        <w:tc>
          <w:tcPr>
            <w:tcW w:w="1870" w:type="dxa"/>
          </w:tcPr>
          <w:p w14:paraId="254B765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0.0183</w:t>
            </w:r>
          </w:p>
        </w:tc>
        <w:tc>
          <w:tcPr>
            <w:tcW w:w="1870" w:type="dxa"/>
          </w:tcPr>
          <w:p w14:paraId="5B076C7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16.6375</w:t>
            </w:r>
          </w:p>
        </w:tc>
      </w:tr>
      <w:tr w:rsidR="00317C65" w:rsidRPr="00317C65" w14:paraId="31D53AF6" w14:textId="77777777" w:rsidTr="003E022F">
        <w:tc>
          <w:tcPr>
            <w:tcW w:w="1870" w:type="dxa"/>
          </w:tcPr>
          <w:p w14:paraId="1AE1895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595FCCE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17.1736</w:t>
            </w:r>
          </w:p>
        </w:tc>
        <w:tc>
          <w:tcPr>
            <w:tcW w:w="1870" w:type="dxa"/>
          </w:tcPr>
          <w:p w14:paraId="4B44165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17.3477</w:t>
            </w:r>
          </w:p>
        </w:tc>
        <w:tc>
          <w:tcPr>
            <w:tcW w:w="1870" w:type="dxa"/>
          </w:tcPr>
          <w:p w14:paraId="0E1963A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0.0259</w:t>
            </w:r>
          </w:p>
        </w:tc>
        <w:tc>
          <w:tcPr>
            <w:tcW w:w="1870" w:type="dxa"/>
          </w:tcPr>
          <w:p w14:paraId="7F105D3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11.7963</w:t>
            </w:r>
          </w:p>
        </w:tc>
      </w:tr>
      <w:tr w:rsidR="00317C65" w:rsidRPr="00317C65" w14:paraId="18B11C62" w14:textId="77777777" w:rsidTr="003E022F">
        <w:tc>
          <w:tcPr>
            <w:tcW w:w="1870" w:type="dxa"/>
          </w:tcPr>
          <w:p w14:paraId="5C43AE8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2B8B75F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17.3902</w:t>
            </w:r>
          </w:p>
        </w:tc>
        <w:tc>
          <w:tcPr>
            <w:tcW w:w="1870" w:type="dxa"/>
          </w:tcPr>
          <w:p w14:paraId="2039676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17.3500</w:t>
            </w:r>
          </w:p>
        </w:tc>
        <w:tc>
          <w:tcPr>
            <w:tcW w:w="1870" w:type="dxa"/>
          </w:tcPr>
          <w:p w14:paraId="5541097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0.0402</w:t>
            </w:r>
          </w:p>
        </w:tc>
        <w:tc>
          <w:tcPr>
            <w:tcW w:w="1870" w:type="dxa"/>
          </w:tcPr>
          <w:p w14:paraId="3B14669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12.1929</w:t>
            </w:r>
          </w:p>
        </w:tc>
      </w:tr>
      <w:tr w:rsidR="00317C65" w:rsidRPr="00317C65" w14:paraId="015E7224" w14:textId="77777777" w:rsidTr="003E022F">
        <w:tc>
          <w:tcPr>
            <w:tcW w:w="1870" w:type="dxa"/>
          </w:tcPr>
          <w:p w14:paraId="5D9A876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0C4A912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16.6504</w:t>
            </w:r>
          </w:p>
        </w:tc>
        <w:tc>
          <w:tcPr>
            <w:tcW w:w="1870" w:type="dxa"/>
          </w:tcPr>
          <w:p w14:paraId="23AE76B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16.6022</w:t>
            </w:r>
          </w:p>
        </w:tc>
        <w:tc>
          <w:tcPr>
            <w:tcW w:w="1870" w:type="dxa"/>
          </w:tcPr>
          <w:p w14:paraId="770DB24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0.0482</w:t>
            </w:r>
          </w:p>
        </w:tc>
        <w:tc>
          <w:tcPr>
            <w:tcW w:w="1870" w:type="dxa"/>
          </w:tcPr>
          <w:p w14:paraId="637E5A6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10.9654</w:t>
            </w:r>
          </w:p>
        </w:tc>
      </w:tr>
      <w:tr w:rsidR="00317C65" w:rsidRPr="00317C65" w14:paraId="3698E31B" w14:textId="77777777" w:rsidTr="003E022F">
        <w:tc>
          <w:tcPr>
            <w:tcW w:w="1870" w:type="dxa"/>
          </w:tcPr>
          <w:p w14:paraId="1F4D915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7DCC99C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17.3149</w:t>
            </w:r>
          </w:p>
        </w:tc>
        <w:tc>
          <w:tcPr>
            <w:tcW w:w="1870" w:type="dxa"/>
          </w:tcPr>
          <w:p w14:paraId="2D346C5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17.2659</w:t>
            </w:r>
          </w:p>
        </w:tc>
        <w:tc>
          <w:tcPr>
            <w:tcW w:w="1870" w:type="dxa"/>
          </w:tcPr>
          <w:p w14:paraId="4F2CAC8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0.0490</w:t>
            </w:r>
          </w:p>
        </w:tc>
        <w:tc>
          <w:tcPr>
            <w:tcW w:w="1870" w:type="dxa"/>
          </w:tcPr>
          <w:p w14:paraId="7FE2B07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8.9196</w:t>
            </w:r>
          </w:p>
        </w:tc>
      </w:tr>
    </w:tbl>
    <w:p w14:paraId="224D51DC"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4.3d</w:t>
      </w:r>
      <w:r w:rsidRPr="00317C65">
        <w:rPr>
          <w:rFonts w:ascii="Times New Roman" w:eastAsia="Adobe Kaiti Std R" w:hAnsi="Times New Roman" w:cs="Times New Roman"/>
          <w:color w:val="000000" w:themeColor="text1"/>
        </w:rPr>
        <w:t>: Weight Loss in Cassava Fluid in the Presence of 0.30M Concentration of Alanine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4055F178" w14:textId="77777777" w:rsidTr="003E022F">
        <w:tc>
          <w:tcPr>
            <w:tcW w:w="1870" w:type="dxa"/>
          </w:tcPr>
          <w:p w14:paraId="0B4A309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383748F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3BF69DA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7F0A971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5453002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0F39DE5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3A147BD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3EDFA9B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257EBDA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0A3F7AC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31AB9F77" w14:textId="77777777" w:rsidTr="003E022F">
        <w:tc>
          <w:tcPr>
            <w:tcW w:w="1870" w:type="dxa"/>
          </w:tcPr>
          <w:p w14:paraId="3C1D65E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4EDA480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16.8627</w:t>
            </w:r>
          </w:p>
        </w:tc>
        <w:tc>
          <w:tcPr>
            <w:tcW w:w="1870" w:type="dxa"/>
          </w:tcPr>
          <w:p w14:paraId="270AD00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16.8450</w:t>
            </w:r>
          </w:p>
        </w:tc>
        <w:tc>
          <w:tcPr>
            <w:tcW w:w="1870" w:type="dxa"/>
          </w:tcPr>
          <w:p w14:paraId="64DA491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0.0177</w:t>
            </w:r>
          </w:p>
        </w:tc>
        <w:tc>
          <w:tcPr>
            <w:tcW w:w="1870" w:type="dxa"/>
          </w:tcPr>
          <w:p w14:paraId="2533074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16.0911</w:t>
            </w:r>
          </w:p>
        </w:tc>
      </w:tr>
      <w:tr w:rsidR="00317C65" w:rsidRPr="00317C65" w14:paraId="62DF76FC" w14:textId="77777777" w:rsidTr="003E022F">
        <w:tc>
          <w:tcPr>
            <w:tcW w:w="1870" w:type="dxa"/>
          </w:tcPr>
          <w:p w14:paraId="20115C3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550A93F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17.3377</w:t>
            </w:r>
          </w:p>
        </w:tc>
        <w:tc>
          <w:tcPr>
            <w:tcW w:w="1870" w:type="dxa"/>
          </w:tcPr>
          <w:p w14:paraId="11DB9EF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17.3127</w:t>
            </w:r>
          </w:p>
        </w:tc>
        <w:tc>
          <w:tcPr>
            <w:tcW w:w="1870" w:type="dxa"/>
          </w:tcPr>
          <w:p w14:paraId="316D0AB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0.0250</w:t>
            </w:r>
          </w:p>
        </w:tc>
        <w:tc>
          <w:tcPr>
            <w:tcW w:w="1870" w:type="dxa"/>
          </w:tcPr>
          <w:p w14:paraId="3F4205A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11.3763</w:t>
            </w:r>
          </w:p>
        </w:tc>
      </w:tr>
      <w:tr w:rsidR="00317C65" w:rsidRPr="00317C65" w14:paraId="6620C54F" w14:textId="77777777" w:rsidTr="003E022F">
        <w:tc>
          <w:tcPr>
            <w:tcW w:w="1870" w:type="dxa"/>
          </w:tcPr>
          <w:p w14:paraId="31E49EE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2AB0D95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16.8266</w:t>
            </w:r>
          </w:p>
        </w:tc>
        <w:tc>
          <w:tcPr>
            <w:tcW w:w="1870" w:type="dxa"/>
          </w:tcPr>
          <w:p w14:paraId="5D8E94C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16.7875</w:t>
            </w:r>
          </w:p>
        </w:tc>
        <w:tc>
          <w:tcPr>
            <w:tcW w:w="1870" w:type="dxa"/>
          </w:tcPr>
          <w:p w14:paraId="41EE7CA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0.0391</w:t>
            </w:r>
          </w:p>
        </w:tc>
        <w:tc>
          <w:tcPr>
            <w:tcW w:w="1870" w:type="dxa"/>
          </w:tcPr>
          <w:p w14:paraId="7530A46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11.8616</w:t>
            </w:r>
          </w:p>
        </w:tc>
      </w:tr>
      <w:tr w:rsidR="00317C65" w:rsidRPr="00317C65" w14:paraId="004E4BF0" w14:textId="77777777" w:rsidTr="003E022F">
        <w:tc>
          <w:tcPr>
            <w:tcW w:w="1870" w:type="dxa"/>
          </w:tcPr>
          <w:p w14:paraId="123E4E2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7B48071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17.3129</w:t>
            </w:r>
          </w:p>
        </w:tc>
        <w:tc>
          <w:tcPr>
            <w:tcW w:w="1870" w:type="dxa"/>
          </w:tcPr>
          <w:p w14:paraId="154461D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17.2650</w:t>
            </w:r>
          </w:p>
        </w:tc>
        <w:tc>
          <w:tcPr>
            <w:tcW w:w="1870" w:type="dxa"/>
          </w:tcPr>
          <w:p w14:paraId="7B6AF56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0.0479</w:t>
            </w:r>
          </w:p>
        </w:tc>
        <w:tc>
          <w:tcPr>
            <w:tcW w:w="1870" w:type="dxa"/>
          </w:tcPr>
          <w:p w14:paraId="51568C3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10.8889</w:t>
            </w:r>
          </w:p>
        </w:tc>
      </w:tr>
      <w:tr w:rsidR="00317C65" w:rsidRPr="00317C65" w14:paraId="6E335453" w14:textId="77777777" w:rsidTr="003E022F">
        <w:tc>
          <w:tcPr>
            <w:tcW w:w="1870" w:type="dxa"/>
          </w:tcPr>
          <w:p w14:paraId="56C3F8D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372F762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16.9024</w:t>
            </w:r>
          </w:p>
        </w:tc>
        <w:tc>
          <w:tcPr>
            <w:tcW w:w="1870" w:type="dxa"/>
          </w:tcPr>
          <w:p w14:paraId="32D58B8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16.8549</w:t>
            </w:r>
          </w:p>
        </w:tc>
        <w:tc>
          <w:tcPr>
            <w:tcW w:w="1870" w:type="dxa"/>
          </w:tcPr>
          <w:p w14:paraId="45571C4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0.0475</w:t>
            </w:r>
          </w:p>
        </w:tc>
        <w:tc>
          <w:tcPr>
            <w:tcW w:w="1870" w:type="dxa"/>
          </w:tcPr>
          <w:p w14:paraId="39E3AB6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8.6447</w:t>
            </w:r>
          </w:p>
        </w:tc>
      </w:tr>
    </w:tbl>
    <w:p w14:paraId="4236E00D"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4.3e</w:t>
      </w:r>
      <w:r w:rsidRPr="00317C65">
        <w:rPr>
          <w:rFonts w:ascii="Times New Roman" w:eastAsia="Adobe Kaiti Std R" w:hAnsi="Times New Roman" w:cs="Times New Roman"/>
          <w:color w:val="000000" w:themeColor="text1"/>
        </w:rPr>
        <w:t>: Weight Loss in Cassava Fluid in the Presence of 0.40M Concentration of Alanine inhibitor.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144EB0BB" w14:textId="77777777" w:rsidTr="003E022F">
        <w:tc>
          <w:tcPr>
            <w:tcW w:w="1870" w:type="dxa"/>
          </w:tcPr>
          <w:p w14:paraId="4E3E1BC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3FBC7EF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3D5F326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081E6CF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12482D9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760A6B4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08C23FB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1F12F68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3588182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4113166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48E8A763" w14:textId="77777777" w:rsidTr="003E022F">
        <w:tc>
          <w:tcPr>
            <w:tcW w:w="1870" w:type="dxa"/>
          </w:tcPr>
          <w:p w14:paraId="29DEA47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5D583B5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16.7419</w:t>
            </w:r>
          </w:p>
        </w:tc>
        <w:tc>
          <w:tcPr>
            <w:tcW w:w="1870" w:type="dxa"/>
          </w:tcPr>
          <w:p w14:paraId="1CE9C88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16.7244</w:t>
            </w:r>
          </w:p>
        </w:tc>
        <w:tc>
          <w:tcPr>
            <w:tcW w:w="1870" w:type="dxa"/>
          </w:tcPr>
          <w:p w14:paraId="4FBEE54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0.0175</w:t>
            </w:r>
          </w:p>
        </w:tc>
        <w:tc>
          <w:tcPr>
            <w:tcW w:w="1870" w:type="dxa"/>
          </w:tcPr>
          <w:p w14:paraId="696E561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15.9582</w:t>
            </w:r>
          </w:p>
        </w:tc>
      </w:tr>
      <w:tr w:rsidR="00317C65" w:rsidRPr="00317C65" w14:paraId="58881396" w14:textId="77777777" w:rsidTr="003E022F">
        <w:tc>
          <w:tcPr>
            <w:tcW w:w="1870" w:type="dxa"/>
          </w:tcPr>
          <w:p w14:paraId="206A594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2AF0E51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17.1984</w:t>
            </w:r>
          </w:p>
        </w:tc>
        <w:tc>
          <w:tcPr>
            <w:tcW w:w="1870" w:type="dxa"/>
          </w:tcPr>
          <w:p w14:paraId="7691A8C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17.1739</w:t>
            </w:r>
          </w:p>
        </w:tc>
        <w:tc>
          <w:tcPr>
            <w:tcW w:w="1870" w:type="dxa"/>
          </w:tcPr>
          <w:p w14:paraId="4D05AD9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0.0245</w:t>
            </w:r>
          </w:p>
        </w:tc>
        <w:tc>
          <w:tcPr>
            <w:tcW w:w="1870" w:type="dxa"/>
          </w:tcPr>
          <w:p w14:paraId="6DE07F7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11.1717</w:t>
            </w:r>
          </w:p>
        </w:tc>
      </w:tr>
      <w:tr w:rsidR="00317C65" w:rsidRPr="00317C65" w14:paraId="7B3C28FE" w14:textId="77777777" w:rsidTr="003E022F">
        <w:tc>
          <w:tcPr>
            <w:tcW w:w="1870" w:type="dxa"/>
          </w:tcPr>
          <w:p w14:paraId="7764436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5C7B6F9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16.6326</w:t>
            </w:r>
          </w:p>
        </w:tc>
        <w:tc>
          <w:tcPr>
            <w:tcW w:w="1870" w:type="dxa"/>
          </w:tcPr>
          <w:p w14:paraId="06748FF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16.5937</w:t>
            </w:r>
          </w:p>
        </w:tc>
        <w:tc>
          <w:tcPr>
            <w:tcW w:w="1870" w:type="dxa"/>
          </w:tcPr>
          <w:p w14:paraId="40C361E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0.0389</w:t>
            </w:r>
          </w:p>
        </w:tc>
        <w:tc>
          <w:tcPr>
            <w:tcW w:w="1870" w:type="dxa"/>
          </w:tcPr>
          <w:p w14:paraId="228FA1B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11.8236</w:t>
            </w:r>
          </w:p>
        </w:tc>
      </w:tr>
      <w:tr w:rsidR="00317C65" w:rsidRPr="00317C65" w14:paraId="08952439" w14:textId="77777777" w:rsidTr="003E022F">
        <w:tc>
          <w:tcPr>
            <w:tcW w:w="1870" w:type="dxa"/>
          </w:tcPr>
          <w:p w14:paraId="4DFDA2F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1661BFF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17.0712</w:t>
            </w:r>
          </w:p>
        </w:tc>
        <w:tc>
          <w:tcPr>
            <w:tcW w:w="1870" w:type="dxa"/>
          </w:tcPr>
          <w:p w14:paraId="3F0E1F3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17.0248</w:t>
            </w:r>
          </w:p>
        </w:tc>
        <w:tc>
          <w:tcPr>
            <w:tcW w:w="1870" w:type="dxa"/>
          </w:tcPr>
          <w:p w14:paraId="1BD0CC4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0.0464</w:t>
            </w:r>
          </w:p>
        </w:tc>
        <w:tc>
          <w:tcPr>
            <w:tcW w:w="1870" w:type="dxa"/>
          </w:tcPr>
          <w:p w14:paraId="3438F82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10.5778</w:t>
            </w:r>
          </w:p>
        </w:tc>
      </w:tr>
      <w:tr w:rsidR="00317C65" w:rsidRPr="00317C65" w14:paraId="4F1E1C68" w14:textId="77777777" w:rsidTr="003E022F">
        <w:tc>
          <w:tcPr>
            <w:tcW w:w="1870" w:type="dxa"/>
          </w:tcPr>
          <w:p w14:paraId="5C9B64B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5072A6C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17.2010</w:t>
            </w:r>
          </w:p>
        </w:tc>
        <w:tc>
          <w:tcPr>
            <w:tcW w:w="1870" w:type="dxa"/>
          </w:tcPr>
          <w:p w14:paraId="5975F1C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17.1548</w:t>
            </w:r>
          </w:p>
        </w:tc>
        <w:tc>
          <w:tcPr>
            <w:tcW w:w="1870" w:type="dxa"/>
          </w:tcPr>
          <w:p w14:paraId="1CC8F09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0.0462</w:t>
            </w:r>
          </w:p>
        </w:tc>
        <w:tc>
          <w:tcPr>
            <w:tcW w:w="1870" w:type="dxa"/>
          </w:tcPr>
          <w:p w14:paraId="63C31C3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8.4267</w:t>
            </w:r>
          </w:p>
        </w:tc>
      </w:tr>
    </w:tbl>
    <w:p w14:paraId="5134A4F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p>
    <w:p w14:paraId="389EDFEC" w14:textId="77777777" w:rsidR="00317C65" w:rsidRDefault="00317C65" w:rsidP="00317C65">
      <w:pPr>
        <w:tabs>
          <w:tab w:val="left" w:pos="1031"/>
        </w:tabs>
        <w:spacing w:line="360" w:lineRule="auto"/>
        <w:jc w:val="center"/>
        <w:rPr>
          <w:rFonts w:ascii="Times New Roman" w:eastAsia="Adobe Kaiti Std R" w:hAnsi="Times New Roman" w:cs="Times New Roman"/>
          <w:b/>
          <w:bCs/>
          <w:color w:val="000000" w:themeColor="text1"/>
        </w:rPr>
      </w:pPr>
    </w:p>
    <w:p w14:paraId="6BAA4444" w14:textId="73E87A0B"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lastRenderedPageBreak/>
        <w:t>Table 4.4a</w:t>
      </w:r>
      <w:r w:rsidRPr="00317C65">
        <w:rPr>
          <w:rFonts w:ascii="Times New Roman" w:eastAsia="Adobe Kaiti Std R" w:hAnsi="Times New Roman" w:cs="Times New Roman"/>
          <w:color w:val="000000" w:themeColor="text1"/>
        </w:rPr>
        <w:t>: Weight Loss in Cassava Fluid in the Presence of 0.05M Concentration Inhibitor of Methionine.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2418D969" w14:textId="77777777" w:rsidTr="003E022F">
        <w:tc>
          <w:tcPr>
            <w:tcW w:w="1870" w:type="dxa"/>
          </w:tcPr>
          <w:p w14:paraId="7E09D40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5A18A73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7ED33D7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08E92A2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7403488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3D02308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180C314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26CAB41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496C1E5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53D4C1B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2C404ED4" w14:textId="77777777" w:rsidTr="003E022F">
        <w:tc>
          <w:tcPr>
            <w:tcW w:w="1870" w:type="dxa"/>
          </w:tcPr>
          <w:p w14:paraId="685946A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43F7F5F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16.8565</w:t>
            </w:r>
          </w:p>
        </w:tc>
        <w:tc>
          <w:tcPr>
            <w:tcW w:w="1870" w:type="dxa"/>
          </w:tcPr>
          <w:p w14:paraId="1AA2FBC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16.8300</w:t>
            </w:r>
          </w:p>
        </w:tc>
        <w:tc>
          <w:tcPr>
            <w:tcW w:w="1870" w:type="dxa"/>
          </w:tcPr>
          <w:p w14:paraId="79A1402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0.0265</w:t>
            </w:r>
          </w:p>
        </w:tc>
        <w:tc>
          <w:tcPr>
            <w:tcW w:w="1870" w:type="dxa"/>
          </w:tcPr>
          <w:p w14:paraId="3A28047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24.1209</w:t>
            </w:r>
          </w:p>
        </w:tc>
      </w:tr>
      <w:tr w:rsidR="00317C65" w:rsidRPr="00317C65" w14:paraId="75B7E780" w14:textId="77777777" w:rsidTr="003E022F">
        <w:tc>
          <w:tcPr>
            <w:tcW w:w="1870" w:type="dxa"/>
          </w:tcPr>
          <w:p w14:paraId="3A1CEFA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0323F02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17.2865</w:t>
            </w:r>
          </w:p>
        </w:tc>
        <w:tc>
          <w:tcPr>
            <w:tcW w:w="1870" w:type="dxa"/>
          </w:tcPr>
          <w:p w14:paraId="14C0F15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17.2474</w:t>
            </w:r>
          </w:p>
        </w:tc>
        <w:tc>
          <w:tcPr>
            <w:tcW w:w="1870" w:type="dxa"/>
          </w:tcPr>
          <w:p w14:paraId="48F87DE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0.0391</w:t>
            </w:r>
          </w:p>
        </w:tc>
        <w:tc>
          <w:tcPr>
            <w:tcW w:w="1870" w:type="dxa"/>
          </w:tcPr>
          <w:p w14:paraId="00025D0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17.7852</w:t>
            </w:r>
          </w:p>
        </w:tc>
      </w:tr>
      <w:tr w:rsidR="00317C65" w:rsidRPr="00317C65" w14:paraId="05217FA5" w14:textId="77777777" w:rsidTr="003E022F">
        <w:tc>
          <w:tcPr>
            <w:tcW w:w="1870" w:type="dxa"/>
          </w:tcPr>
          <w:p w14:paraId="2B39136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47AA78C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16.9576</w:t>
            </w:r>
          </w:p>
        </w:tc>
        <w:tc>
          <w:tcPr>
            <w:tcW w:w="1870" w:type="dxa"/>
          </w:tcPr>
          <w:p w14:paraId="71E8A87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16.8834</w:t>
            </w:r>
          </w:p>
        </w:tc>
        <w:tc>
          <w:tcPr>
            <w:tcW w:w="1870" w:type="dxa"/>
          </w:tcPr>
          <w:p w14:paraId="059390D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0.0742</w:t>
            </w:r>
          </w:p>
        </w:tc>
        <w:tc>
          <w:tcPr>
            <w:tcW w:w="1870" w:type="dxa"/>
          </w:tcPr>
          <w:p w14:paraId="0929013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22.4485</w:t>
            </w:r>
          </w:p>
        </w:tc>
      </w:tr>
      <w:tr w:rsidR="00317C65" w:rsidRPr="00317C65" w14:paraId="2E40972F" w14:textId="77777777" w:rsidTr="003E022F">
        <w:tc>
          <w:tcPr>
            <w:tcW w:w="1870" w:type="dxa"/>
          </w:tcPr>
          <w:p w14:paraId="712A816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06B4446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17.1519</w:t>
            </w:r>
          </w:p>
        </w:tc>
        <w:tc>
          <w:tcPr>
            <w:tcW w:w="1870" w:type="dxa"/>
          </w:tcPr>
          <w:p w14:paraId="4CB135E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17.0723</w:t>
            </w:r>
          </w:p>
        </w:tc>
        <w:tc>
          <w:tcPr>
            <w:tcW w:w="1870" w:type="dxa"/>
          </w:tcPr>
          <w:p w14:paraId="456DBCE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0.0796</w:t>
            </w:r>
          </w:p>
        </w:tc>
        <w:tc>
          <w:tcPr>
            <w:tcW w:w="1870" w:type="dxa"/>
          </w:tcPr>
          <w:p w14:paraId="1DF3D50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18.0806</w:t>
            </w:r>
          </w:p>
        </w:tc>
      </w:tr>
      <w:tr w:rsidR="00317C65" w:rsidRPr="00317C65" w14:paraId="27EFA5B8" w14:textId="77777777" w:rsidTr="003E022F">
        <w:tc>
          <w:tcPr>
            <w:tcW w:w="1870" w:type="dxa"/>
          </w:tcPr>
          <w:p w14:paraId="7EF4A28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0A0C786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16.5100</w:t>
            </w:r>
          </w:p>
        </w:tc>
        <w:tc>
          <w:tcPr>
            <w:tcW w:w="1870" w:type="dxa"/>
          </w:tcPr>
          <w:p w14:paraId="1B72D89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16.4298</w:t>
            </w:r>
          </w:p>
        </w:tc>
        <w:tc>
          <w:tcPr>
            <w:tcW w:w="1870" w:type="dxa"/>
          </w:tcPr>
          <w:p w14:paraId="1FECBB6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0.0802</w:t>
            </w:r>
          </w:p>
        </w:tc>
        <w:tc>
          <w:tcPr>
            <w:tcW w:w="1870" w:type="dxa"/>
          </w:tcPr>
          <w:p w14:paraId="57DF2DD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14.5966</w:t>
            </w:r>
          </w:p>
        </w:tc>
      </w:tr>
    </w:tbl>
    <w:p w14:paraId="2FB5584A"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4.4b</w:t>
      </w:r>
      <w:r w:rsidRPr="00317C65">
        <w:rPr>
          <w:rFonts w:ascii="Times New Roman" w:eastAsia="Adobe Kaiti Std R" w:hAnsi="Times New Roman" w:cs="Times New Roman"/>
          <w:color w:val="000000" w:themeColor="text1"/>
        </w:rPr>
        <w:t>: Weight Loss in Cassava Fluid in the Presence of 0.10M Concentration Inhibitor of Methionine.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290ACE7A" w14:textId="77777777" w:rsidTr="003E022F">
        <w:tc>
          <w:tcPr>
            <w:tcW w:w="1870" w:type="dxa"/>
          </w:tcPr>
          <w:p w14:paraId="5B08DD8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7E28862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73AF396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243AA10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783F62D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32BF331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6C17A55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622EC5F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376E243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176F6F3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4A1737F6" w14:textId="77777777" w:rsidTr="003E022F">
        <w:tc>
          <w:tcPr>
            <w:tcW w:w="1870" w:type="dxa"/>
          </w:tcPr>
          <w:p w14:paraId="1E9FDFF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765F985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17.3474</w:t>
            </w:r>
          </w:p>
        </w:tc>
        <w:tc>
          <w:tcPr>
            <w:tcW w:w="1870" w:type="dxa"/>
          </w:tcPr>
          <w:p w14:paraId="4C640F6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17.3215</w:t>
            </w:r>
          </w:p>
        </w:tc>
        <w:tc>
          <w:tcPr>
            <w:tcW w:w="1870" w:type="dxa"/>
          </w:tcPr>
          <w:p w14:paraId="35AEEB0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0.0259</w:t>
            </w:r>
          </w:p>
        </w:tc>
        <w:tc>
          <w:tcPr>
            <w:tcW w:w="1870" w:type="dxa"/>
          </w:tcPr>
          <w:p w14:paraId="127C6AB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23.5354</w:t>
            </w:r>
          </w:p>
        </w:tc>
      </w:tr>
      <w:tr w:rsidR="00317C65" w:rsidRPr="00317C65" w14:paraId="377BEE99" w14:textId="77777777" w:rsidTr="003E022F">
        <w:tc>
          <w:tcPr>
            <w:tcW w:w="1870" w:type="dxa"/>
          </w:tcPr>
          <w:p w14:paraId="77CAC2C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389EB05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17.2916</w:t>
            </w:r>
          </w:p>
        </w:tc>
        <w:tc>
          <w:tcPr>
            <w:tcW w:w="1870" w:type="dxa"/>
          </w:tcPr>
          <w:p w14:paraId="3AE0036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17.2538</w:t>
            </w:r>
          </w:p>
        </w:tc>
        <w:tc>
          <w:tcPr>
            <w:tcW w:w="1870" w:type="dxa"/>
          </w:tcPr>
          <w:p w14:paraId="3EEF3B5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0.0378</w:t>
            </w:r>
          </w:p>
        </w:tc>
        <w:tc>
          <w:tcPr>
            <w:tcW w:w="1870" w:type="dxa"/>
          </w:tcPr>
          <w:p w14:paraId="7AC3756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17.1829</w:t>
            </w:r>
          </w:p>
        </w:tc>
      </w:tr>
      <w:tr w:rsidR="00317C65" w:rsidRPr="00317C65" w14:paraId="05D9739B" w14:textId="77777777" w:rsidTr="003E022F">
        <w:tc>
          <w:tcPr>
            <w:tcW w:w="1870" w:type="dxa"/>
          </w:tcPr>
          <w:p w14:paraId="287D38E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66FDB1A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17.0811</w:t>
            </w:r>
          </w:p>
        </w:tc>
        <w:tc>
          <w:tcPr>
            <w:tcW w:w="1870" w:type="dxa"/>
          </w:tcPr>
          <w:p w14:paraId="2D95B13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17.0300</w:t>
            </w:r>
          </w:p>
        </w:tc>
        <w:tc>
          <w:tcPr>
            <w:tcW w:w="1870" w:type="dxa"/>
          </w:tcPr>
          <w:p w14:paraId="62BD028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0.0511</w:t>
            </w:r>
          </w:p>
        </w:tc>
        <w:tc>
          <w:tcPr>
            <w:tcW w:w="1870" w:type="dxa"/>
          </w:tcPr>
          <w:p w14:paraId="08176DB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15.4857</w:t>
            </w:r>
          </w:p>
        </w:tc>
      </w:tr>
      <w:tr w:rsidR="00317C65" w:rsidRPr="00317C65" w14:paraId="08E7E55C" w14:textId="77777777" w:rsidTr="003E022F">
        <w:tc>
          <w:tcPr>
            <w:tcW w:w="1870" w:type="dxa"/>
          </w:tcPr>
          <w:p w14:paraId="0234BE8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3C7E03E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16.4869</w:t>
            </w:r>
          </w:p>
        </w:tc>
        <w:tc>
          <w:tcPr>
            <w:tcW w:w="1870" w:type="dxa"/>
          </w:tcPr>
          <w:p w14:paraId="4967A97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16.4247</w:t>
            </w:r>
          </w:p>
        </w:tc>
        <w:tc>
          <w:tcPr>
            <w:tcW w:w="1870" w:type="dxa"/>
          </w:tcPr>
          <w:p w14:paraId="28DD9CE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0.0722</w:t>
            </w:r>
          </w:p>
        </w:tc>
        <w:tc>
          <w:tcPr>
            <w:tcW w:w="1870" w:type="dxa"/>
          </w:tcPr>
          <w:p w14:paraId="58D89C1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16.4048</w:t>
            </w:r>
          </w:p>
        </w:tc>
      </w:tr>
      <w:tr w:rsidR="00317C65" w:rsidRPr="00317C65" w14:paraId="18E4AEBB" w14:textId="77777777" w:rsidTr="003E022F">
        <w:tc>
          <w:tcPr>
            <w:tcW w:w="1870" w:type="dxa"/>
          </w:tcPr>
          <w:p w14:paraId="4356C23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72651F2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16.4878</w:t>
            </w:r>
          </w:p>
        </w:tc>
        <w:tc>
          <w:tcPr>
            <w:tcW w:w="1870" w:type="dxa"/>
          </w:tcPr>
          <w:p w14:paraId="2C69FCD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16.4128</w:t>
            </w:r>
          </w:p>
        </w:tc>
        <w:tc>
          <w:tcPr>
            <w:tcW w:w="1870" w:type="dxa"/>
          </w:tcPr>
          <w:p w14:paraId="7915380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0.0750</w:t>
            </w:r>
          </w:p>
        </w:tc>
        <w:tc>
          <w:tcPr>
            <w:tcW w:w="1870" w:type="dxa"/>
          </w:tcPr>
          <w:p w14:paraId="3E13CE7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13.6389</w:t>
            </w:r>
          </w:p>
        </w:tc>
      </w:tr>
    </w:tbl>
    <w:p w14:paraId="18100D4F"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4.4c</w:t>
      </w:r>
      <w:r w:rsidRPr="00317C65">
        <w:rPr>
          <w:rFonts w:ascii="Times New Roman" w:eastAsia="Adobe Kaiti Std R" w:hAnsi="Times New Roman" w:cs="Times New Roman"/>
          <w:color w:val="000000" w:themeColor="text1"/>
        </w:rPr>
        <w:t>: Weight Loss in Cassava Fluid in the Presence of 0.20M Concentration Inhibitor of Methionine.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7C546905" w14:textId="77777777" w:rsidTr="003E022F">
        <w:tc>
          <w:tcPr>
            <w:tcW w:w="1870" w:type="dxa"/>
          </w:tcPr>
          <w:p w14:paraId="3ADB4D3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0A2E15B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2502F18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7CF9AEA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11ADFCE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5ACB373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41119C3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5BA280A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042F94D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306DB8B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1FB7CF9E" w14:textId="77777777" w:rsidTr="003E022F">
        <w:tc>
          <w:tcPr>
            <w:tcW w:w="1870" w:type="dxa"/>
          </w:tcPr>
          <w:p w14:paraId="4D4DE08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3FAB4A5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16.6221</w:t>
            </w:r>
          </w:p>
        </w:tc>
        <w:tc>
          <w:tcPr>
            <w:tcW w:w="1870" w:type="dxa"/>
          </w:tcPr>
          <w:p w14:paraId="294F1D3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16.5969</w:t>
            </w:r>
          </w:p>
        </w:tc>
        <w:tc>
          <w:tcPr>
            <w:tcW w:w="1870" w:type="dxa"/>
          </w:tcPr>
          <w:p w14:paraId="5B213A6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0.0252</w:t>
            </w:r>
          </w:p>
        </w:tc>
        <w:tc>
          <w:tcPr>
            <w:tcW w:w="1870" w:type="dxa"/>
          </w:tcPr>
          <w:p w14:paraId="24CB20D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22.9777</w:t>
            </w:r>
          </w:p>
        </w:tc>
      </w:tr>
      <w:tr w:rsidR="00317C65" w:rsidRPr="00317C65" w14:paraId="342B460B" w14:textId="77777777" w:rsidTr="003E022F">
        <w:tc>
          <w:tcPr>
            <w:tcW w:w="1870" w:type="dxa"/>
          </w:tcPr>
          <w:p w14:paraId="69A4AF5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6DE8BA9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16.4615</w:t>
            </w:r>
          </w:p>
        </w:tc>
        <w:tc>
          <w:tcPr>
            <w:tcW w:w="1870" w:type="dxa"/>
          </w:tcPr>
          <w:p w14:paraId="144AD5A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16.4250</w:t>
            </w:r>
          </w:p>
        </w:tc>
        <w:tc>
          <w:tcPr>
            <w:tcW w:w="1870" w:type="dxa"/>
          </w:tcPr>
          <w:p w14:paraId="15F2196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0.0365</w:t>
            </w:r>
          </w:p>
        </w:tc>
        <w:tc>
          <w:tcPr>
            <w:tcW w:w="1870" w:type="dxa"/>
          </w:tcPr>
          <w:p w14:paraId="03C4E90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16.6447</w:t>
            </w:r>
          </w:p>
        </w:tc>
      </w:tr>
      <w:tr w:rsidR="00317C65" w:rsidRPr="00317C65" w14:paraId="68AF765D" w14:textId="77777777" w:rsidTr="003E022F">
        <w:tc>
          <w:tcPr>
            <w:tcW w:w="1870" w:type="dxa"/>
          </w:tcPr>
          <w:p w14:paraId="7B2AF1C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398B558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17.2271</w:t>
            </w:r>
          </w:p>
        </w:tc>
        <w:tc>
          <w:tcPr>
            <w:tcW w:w="1870" w:type="dxa"/>
          </w:tcPr>
          <w:p w14:paraId="315E342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17.1773</w:t>
            </w:r>
          </w:p>
        </w:tc>
        <w:tc>
          <w:tcPr>
            <w:tcW w:w="1870" w:type="dxa"/>
          </w:tcPr>
          <w:p w14:paraId="06048B6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0.0498</w:t>
            </w:r>
          </w:p>
        </w:tc>
        <w:tc>
          <w:tcPr>
            <w:tcW w:w="1870" w:type="dxa"/>
          </w:tcPr>
          <w:p w14:paraId="776494D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15.1376</w:t>
            </w:r>
          </w:p>
        </w:tc>
      </w:tr>
      <w:tr w:rsidR="00317C65" w:rsidRPr="00317C65" w14:paraId="4DFF9792" w14:textId="77777777" w:rsidTr="003E022F">
        <w:tc>
          <w:tcPr>
            <w:tcW w:w="1870" w:type="dxa"/>
          </w:tcPr>
          <w:p w14:paraId="2E5CC1B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377FC9C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17.1931</w:t>
            </w:r>
          </w:p>
        </w:tc>
        <w:tc>
          <w:tcPr>
            <w:tcW w:w="1870" w:type="dxa"/>
          </w:tcPr>
          <w:p w14:paraId="3C6D3B7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17.1300</w:t>
            </w:r>
          </w:p>
        </w:tc>
        <w:tc>
          <w:tcPr>
            <w:tcW w:w="1870" w:type="dxa"/>
          </w:tcPr>
          <w:p w14:paraId="458E884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0.0631</w:t>
            </w:r>
          </w:p>
        </w:tc>
        <w:tc>
          <w:tcPr>
            <w:tcW w:w="1870" w:type="dxa"/>
          </w:tcPr>
          <w:p w14:paraId="080F4CB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14.3867</w:t>
            </w:r>
          </w:p>
        </w:tc>
      </w:tr>
      <w:tr w:rsidR="00317C65" w:rsidRPr="00317C65" w14:paraId="534777E2" w14:textId="77777777" w:rsidTr="003E022F">
        <w:tc>
          <w:tcPr>
            <w:tcW w:w="1870" w:type="dxa"/>
          </w:tcPr>
          <w:p w14:paraId="61669C9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38935EC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16.7105</w:t>
            </w:r>
          </w:p>
        </w:tc>
        <w:tc>
          <w:tcPr>
            <w:tcW w:w="1870" w:type="dxa"/>
          </w:tcPr>
          <w:p w14:paraId="08A791B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16.6465</w:t>
            </w:r>
          </w:p>
        </w:tc>
        <w:tc>
          <w:tcPr>
            <w:tcW w:w="1870" w:type="dxa"/>
          </w:tcPr>
          <w:p w14:paraId="1F8D233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0.0640</w:t>
            </w:r>
          </w:p>
        </w:tc>
        <w:tc>
          <w:tcPr>
            <w:tcW w:w="1870" w:type="dxa"/>
          </w:tcPr>
          <w:p w14:paraId="048DE99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11.6729</w:t>
            </w:r>
          </w:p>
        </w:tc>
      </w:tr>
    </w:tbl>
    <w:p w14:paraId="77CF091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p>
    <w:p w14:paraId="43D4EF36" w14:textId="77777777" w:rsidR="00317C65" w:rsidRDefault="00317C65" w:rsidP="00317C65">
      <w:pPr>
        <w:tabs>
          <w:tab w:val="left" w:pos="1031"/>
        </w:tabs>
        <w:spacing w:line="360" w:lineRule="auto"/>
        <w:jc w:val="center"/>
        <w:rPr>
          <w:rFonts w:ascii="Times New Roman" w:eastAsia="Adobe Kaiti Std R" w:hAnsi="Times New Roman" w:cs="Times New Roman"/>
          <w:b/>
          <w:bCs/>
          <w:color w:val="000000" w:themeColor="text1"/>
        </w:rPr>
      </w:pPr>
    </w:p>
    <w:p w14:paraId="5C9DB2F1" w14:textId="4201382D"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lastRenderedPageBreak/>
        <w:t>Table 4.4d</w:t>
      </w:r>
      <w:r w:rsidRPr="00317C65">
        <w:rPr>
          <w:rFonts w:ascii="Times New Roman" w:eastAsia="Adobe Kaiti Std R" w:hAnsi="Times New Roman" w:cs="Times New Roman"/>
          <w:color w:val="000000" w:themeColor="text1"/>
        </w:rPr>
        <w:t>: Weight Loss in Cassava Fluid in the Presence of 0.30M Concentration Inhibitor of Methionine.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31287DBF" w14:textId="77777777" w:rsidTr="003E022F">
        <w:tc>
          <w:tcPr>
            <w:tcW w:w="1870" w:type="dxa"/>
          </w:tcPr>
          <w:p w14:paraId="28E6A8E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33E9BE1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292D757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4FFFD6D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24E16E3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774EF13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2A891A7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68C8D2F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7B5347F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44FCCBF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08F6F386" w14:textId="77777777" w:rsidTr="003E022F">
        <w:tc>
          <w:tcPr>
            <w:tcW w:w="1870" w:type="dxa"/>
          </w:tcPr>
          <w:p w14:paraId="796CCDC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5E1EE00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17.2808</w:t>
            </w:r>
          </w:p>
        </w:tc>
        <w:tc>
          <w:tcPr>
            <w:tcW w:w="1870" w:type="dxa"/>
          </w:tcPr>
          <w:p w14:paraId="6186125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17.2575</w:t>
            </w:r>
          </w:p>
        </w:tc>
        <w:tc>
          <w:tcPr>
            <w:tcW w:w="1870" w:type="dxa"/>
          </w:tcPr>
          <w:p w14:paraId="6F7A4F3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0.0233</w:t>
            </w:r>
          </w:p>
        </w:tc>
        <w:tc>
          <w:tcPr>
            <w:tcW w:w="1870" w:type="dxa"/>
          </w:tcPr>
          <w:p w14:paraId="423F143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21.2477</w:t>
            </w:r>
          </w:p>
        </w:tc>
      </w:tr>
      <w:tr w:rsidR="00317C65" w:rsidRPr="00317C65" w14:paraId="51DAC8C0" w14:textId="77777777" w:rsidTr="003E022F">
        <w:tc>
          <w:tcPr>
            <w:tcW w:w="1870" w:type="dxa"/>
          </w:tcPr>
          <w:p w14:paraId="04E90CF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7BA3E6F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16.5244</w:t>
            </w:r>
          </w:p>
        </w:tc>
        <w:tc>
          <w:tcPr>
            <w:tcW w:w="1870" w:type="dxa"/>
          </w:tcPr>
          <w:p w14:paraId="59DFFC7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16.4943</w:t>
            </w:r>
          </w:p>
        </w:tc>
        <w:tc>
          <w:tcPr>
            <w:tcW w:w="1870" w:type="dxa"/>
          </w:tcPr>
          <w:p w14:paraId="00E4B18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0.0301</w:t>
            </w:r>
          </w:p>
        </w:tc>
        <w:tc>
          <w:tcPr>
            <w:tcW w:w="1870" w:type="dxa"/>
          </w:tcPr>
          <w:p w14:paraId="607A60A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13.7239</w:t>
            </w:r>
          </w:p>
        </w:tc>
      </w:tr>
      <w:tr w:rsidR="00317C65" w:rsidRPr="00317C65" w14:paraId="2A31C25C" w14:textId="77777777" w:rsidTr="003E022F">
        <w:tc>
          <w:tcPr>
            <w:tcW w:w="1870" w:type="dxa"/>
          </w:tcPr>
          <w:p w14:paraId="51544A2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29ACF92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16.7904</w:t>
            </w:r>
          </w:p>
        </w:tc>
        <w:tc>
          <w:tcPr>
            <w:tcW w:w="1870" w:type="dxa"/>
          </w:tcPr>
          <w:p w14:paraId="6BDE4DB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16.7462</w:t>
            </w:r>
          </w:p>
        </w:tc>
        <w:tc>
          <w:tcPr>
            <w:tcW w:w="1870" w:type="dxa"/>
          </w:tcPr>
          <w:p w14:paraId="4A58407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0.0442</w:t>
            </w:r>
          </w:p>
        </w:tc>
        <w:tc>
          <w:tcPr>
            <w:tcW w:w="1870" w:type="dxa"/>
          </w:tcPr>
          <w:p w14:paraId="36AD1CA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13.4354</w:t>
            </w:r>
          </w:p>
        </w:tc>
      </w:tr>
      <w:tr w:rsidR="00317C65" w:rsidRPr="00317C65" w14:paraId="1BC3D3F6" w14:textId="77777777" w:rsidTr="003E022F">
        <w:tc>
          <w:tcPr>
            <w:tcW w:w="1870" w:type="dxa"/>
          </w:tcPr>
          <w:p w14:paraId="51FA0F0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011F3D9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17.2635</w:t>
            </w:r>
          </w:p>
        </w:tc>
        <w:tc>
          <w:tcPr>
            <w:tcW w:w="1870" w:type="dxa"/>
          </w:tcPr>
          <w:p w14:paraId="268A664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17.2111</w:t>
            </w:r>
          </w:p>
        </w:tc>
        <w:tc>
          <w:tcPr>
            <w:tcW w:w="1870" w:type="dxa"/>
          </w:tcPr>
          <w:p w14:paraId="26819F6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0.0524</w:t>
            </w:r>
          </w:p>
        </w:tc>
        <w:tc>
          <w:tcPr>
            <w:tcW w:w="1870" w:type="dxa"/>
          </w:tcPr>
          <w:p w14:paraId="55CC5AC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11.9433</w:t>
            </w:r>
          </w:p>
        </w:tc>
      </w:tr>
      <w:tr w:rsidR="00317C65" w:rsidRPr="00317C65" w14:paraId="02D2EADF" w14:textId="77777777" w:rsidTr="003E022F">
        <w:tc>
          <w:tcPr>
            <w:tcW w:w="1870" w:type="dxa"/>
          </w:tcPr>
          <w:p w14:paraId="42A7349F"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239A90B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17.3900</w:t>
            </w:r>
          </w:p>
        </w:tc>
        <w:tc>
          <w:tcPr>
            <w:tcW w:w="1870" w:type="dxa"/>
          </w:tcPr>
          <w:p w14:paraId="7BAE142A"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17.3368</w:t>
            </w:r>
          </w:p>
        </w:tc>
        <w:tc>
          <w:tcPr>
            <w:tcW w:w="1870" w:type="dxa"/>
          </w:tcPr>
          <w:p w14:paraId="60489A1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0.0532</w:t>
            </w:r>
          </w:p>
        </w:tc>
        <w:tc>
          <w:tcPr>
            <w:tcW w:w="1870" w:type="dxa"/>
          </w:tcPr>
          <w:p w14:paraId="5C4CA14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9.7023</w:t>
            </w:r>
          </w:p>
        </w:tc>
      </w:tr>
    </w:tbl>
    <w:p w14:paraId="70891F96" w14:textId="77777777" w:rsidR="00317C65" w:rsidRPr="00317C65" w:rsidRDefault="00317C65" w:rsidP="00317C65">
      <w:pPr>
        <w:tabs>
          <w:tab w:val="left" w:pos="1031"/>
        </w:tabs>
        <w:spacing w:before="240"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b/>
          <w:bCs/>
          <w:color w:val="000000" w:themeColor="text1"/>
        </w:rPr>
        <w:t>Table 4.4e</w:t>
      </w:r>
      <w:r w:rsidRPr="00317C65">
        <w:rPr>
          <w:rFonts w:ascii="Times New Roman" w:eastAsia="Adobe Kaiti Std R" w:hAnsi="Times New Roman" w:cs="Times New Roman"/>
          <w:color w:val="000000" w:themeColor="text1"/>
        </w:rPr>
        <w:t>: Weight Loss in Cassava Fluid in the Presence of 0.40M Concentration Inhibitor of Methionine. Area = 2π</w:t>
      </w:r>
      <w:proofErr w:type="spellStart"/>
      <w:r w:rsidRPr="00317C65">
        <w:rPr>
          <w:rFonts w:ascii="Times New Roman" w:eastAsia="Adobe Kaiti Std R" w:hAnsi="Times New Roman" w:cs="Times New Roman"/>
          <w:color w:val="000000" w:themeColor="text1"/>
        </w:rPr>
        <w:t>rl</w:t>
      </w:r>
      <w:proofErr w:type="spellEnd"/>
      <w:r w:rsidRPr="00317C65">
        <w:rPr>
          <w:rFonts w:ascii="Times New Roman" w:eastAsia="Adobe Kaiti Std R" w:hAnsi="Times New Roman" w:cs="Times New Roman"/>
          <w:color w:val="000000" w:themeColor="text1"/>
        </w:rPr>
        <w:t xml:space="preserve"> = 10.05cm²</w:t>
      </w:r>
    </w:p>
    <w:tbl>
      <w:tblPr>
        <w:tblStyle w:val="TableGrid"/>
        <w:tblW w:w="0" w:type="auto"/>
        <w:tblLook w:val="04A0" w:firstRow="1" w:lastRow="0" w:firstColumn="1" w:lastColumn="0" w:noHBand="0" w:noVBand="1"/>
      </w:tblPr>
      <w:tblGrid>
        <w:gridCol w:w="1870"/>
        <w:gridCol w:w="1870"/>
        <w:gridCol w:w="1870"/>
        <w:gridCol w:w="1870"/>
        <w:gridCol w:w="1870"/>
      </w:tblGrid>
      <w:tr w:rsidR="00317C65" w:rsidRPr="00317C65" w14:paraId="0DA72F0A" w14:textId="77777777" w:rsidTr="003E022F">
        <w:tc>
          <w:tcPr>
            <w:tcW w:w="1870" w:type="dxa"/>
          </w:tcPr>
          <w:p w14:paraId="578DAEA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Days of </w:t>
            </w:r>
          </w:p>
          <w:p w14:paraId="7171786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Exposure</w:t>
            </w:r>
          </w:p>
        </w:tc>
        <w:tc>
          <w:tcPr>
            <w:tcW w:w="1870" w:type="dxa"/>
          </w:tcPr>
          <w:p w14:paraId="29251BC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Original </w:t>
            </w:r>
          </w:p>
          <w:p w14:paraId="0FA76DA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 (gm)</w:t>
            </w:r>
          </w:p>
        </w:tc>
        <w:tc>
          <w:tcPr>
            <w:tcW w:w="1870" w:type="dxa"/>
          </w:tcPr>
          <w:p w14:paraId="2526304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New Weight</w:t>
            </w:r>
          </w:p>
          <w:p w14:paraId="4517E040"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(gm)</w:t>
            </w:r>
          </w:p>
        </w:tc>
        <w:tc>
          <w:tcPr>
            <w:tcW w:w="1870" w:type="dxa"/>
          </w:tcPr>
          <w:p w14:paraId="4002CEC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Weight</w:t>
            </w:r>
          </w:p>
          <w:p w14:paraId="46C3150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Loss (gm)</w:t>
            </w:r>
          </w:p>
        </w:tc>
        <w:tc>
          <w:tcPr>
            <w:tcW w:w="1870" w:type="dxa"/>
          </w:tcPr>
          <w:p w14:paraId="450AE05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Mils Per Year</w:t>
            </w:r>
          </w:p>
          <w:p w14:paraId="4D4C92C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w:t>
            </w:r>
          </w:p>
        </w:tc>
      </w:tr>
      <w:tr w:rsidR="00317C65" w:rsidRPr="00317C65" w14:paraId="21B41B15" w14:textId="77777777" w:rsidTr="003E022F">
        <w:tc>
          <w:tcPr>
            <w:tcW w:w="1870" w:type="dxa"/>
          </w:tcPr>
          <w:p w14:paraId="61C4513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w:t>
            </w:r>
          </w:p>
        </w:tc>
        <w:tc>
          <w:tcPr>
            <w:tcW w:w="1870" w:type="dxa"/>
          </w:tcPr>
          <w:p w14:paraId="436BDEB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16.6058</w:t>
            </w:r>
          </w:p>
        </w:tc>
        <w:tc>
          <w:tcPr>
            <w:tcW w:w="1870" w:type="dxa"/>
          </w:tcPr>
          <w:p w14:paraId="1C4B7CAE"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16.5828</w:t>
            </w:r>
          </w:p>
        </w:tc>
        <w:tc>
          <w:tcPr>
            <w:tcW w:w="1870" w:type="dxa"/>
          </w:tcPr>
          <w:p w14:paraId="16FAD82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0.0230</w:t>
            </w:r>
          </w:p>
        </w:tc>
        <w:tc>
          <w:tcPr>
            <w:tcW w:w="1870" w:type="dxa"/>
          </w:tcPr>
          <w:p w14:paraId="3043522B"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20.9401</w:t>
            </w:r>
          </w:p>
        </w:tc>
      </w:tr>
      <w:tr w:rsidR="00317C65" w:rsidRPr="00317C65" w14:paraId="053B4C5B" w14:textId="77777777" w:rsidTr="003E022F">
        <w:tc>
          <w:tcPr>
            <w:tcW w:w="1870" w:type="dxa"/>
          </w:tcPr>
          <w:p w14:paraId="157FB7D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4</w:t>
            </w:r>
          </w:p>
        </w:tc>
        <w:tc>
          <w:tcPr>
            <w:tcW w:w="1870" w:type="dxa"/>
          </w:tcPr>
          <w:p w14:paraId="5FBC8A52"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16.7802</w:t>
            </w:r>
          </w:p>
        </w:tc>
        <w:tc>
          <w:tcPr>
            <w:tcW w:w="1870" w:type="dxa"/>
          </w:tcPr>
          <w:p w14:paraId="5F13561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16.7500</w:t>
            </w:r>
          </w:p>
        </w:tc>
        <w:tc>
          <w:tcPr>
            <w:tcW w:w="1870" w:type="dxa"/>
          </w:tcPr>
          <w:p w14:paraId="03DB66B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0.0302</w:t>
            </w:r>
          </w:p>
        </w:tc>
        <w:tc>
          <w:tcPr>
            <w:tcW w:w="1870" w:type="dxa"/>
          </w:tcPr>
          <w:p w14:paraId="1300153C"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13.7346</w:t>
            </w:r>
          </w:p>
        </w:tc>
      </w:tr>
      <w:tr w:rsidR="00317C65" w:rsidRPr="00317C65" w14:paraId="5AB40EC5" w14:textId="77777777" w:rsidTr="003E022F">
        <w:tc>
          <w:tcPr>
            <w:tcW w:w="1870" w:type="dxa"/>
          </w:tcPr>
          <w:p w14:paraId="4EED035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6</w:t>
            </w:r>
          </w:p>
        </w:tc>
        <w:tc>
          <w:tcPr>
            <w:tcW w:w="1870" w:type="dxa"/>
          </w:tcPr>
          <w:p w14:paraId="75A5267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16.6246</w:t>
            </w:r>
          </w:p>
        </w:tc>
        <w:tc>
          <w:tcPr>
            <w:tcW w:w="1870" w:type="dxa"/>
          </w:tcPr>
          <w:p w14:paraId="5BC1C6F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16.5817</w:t>
            </w:r>
          </w:p>
        </w:tc>
        <w:tc>
          <w:tcPr>
            <w:tcW w:w="1870" w:type="dxa"/>
          </w:tcPr>
          <w:p w14:paraId="33FA2DC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0.0429</w:t>
            </w:r>
          </w:p>
        </w:tc>
        <w:tc>
          <w:tcPr>
            <w:tcW w:w="1870" w:type="dxa"/>
          </w:tcPr>
          <w:p w14:paraId="1FBAC21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13.0637</w:t>
            </w:r>
          </w:p>
        </w:tc>
      </w:tr>
      <w:tr w:rsidR="00317C65" w:rsidRPr="00317C65" w14:paraId="420F96D8" w14:textId="77777777" w:rsidTr="003E022F">
        <w:tc>
          <w:tcPr>
            <w:tcW w:w="1870" w:type="dxa"/>
          </w:tcPr>
          <w:p w14:paraId="48A77A6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8</w:t>
            </w:r>
          </w:p>
        </w:tc>
        <w:tc>
          <w:tcPr>
            <w:tcW w:w="1870" w:type="dxa"/>
          </w:tcPr>
          <w:p w14:paraId="5C107FC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16.6697</w:t>
            </w:r>
          </w:p>
        </w:tc>
        <w:tc>
          <w:tcPr>
            <w:tcW w:w="1870" w:type="dxa"/>
          </w:tcPr>
          <w:p w14:paraId="00033A35"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16.6188</w:t>
            </w:r>
          </w:p>
        </w:tc>
        <w:tc>
          <w:tcPr>
            <w:tcW w:w="1870" w:type="dxa"/>
          </w:tcPr>
          <w:p w14:paraId="16DCC438"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0.0509</w:t>
            </w:r>
          </w:p>
        </w:tc>
        <w:tc>
          <w:tcPr>
            <w:tcW w:w="1870" w:type="dxa"/>
          </w:tcPr>
          <w:p w14:paraId="2E605E54"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11.5776</w:t>
            </w:r>
          </w:p>
        </w:tc>
      </w:tr>
      <w:tr w:rsidR="00317C65" w:rsidRPr="00317C65" w14:paraId="7C675DB5" w14:textId="77777777" w:rsidTr="003E022F">
        <w:tc>
          <w:tcPr>
            <w:tcW w:w="1870" w:type="dxa"/>
          </w:tcPr>
          <w:p w14:paraId="6B1AA1E3"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10</w:t>
            </w:r>
          </w:p>
        </w:tc>
        <w:tc>
          <w:tcPr>
            <w:tcW w:w="1870" w:type="dxa"/>
          </w:tcPr>
          <w:p w14:paraId="77C179A6"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16.7983</w:t>
            </w:r>
          </w:p>
        </w:tc>
        <w:tc>
          <w:tcPr>
            <w:tcW w:w="1870" w:type="dxa"/>
          </w:tcPr>
          <w:p w14:paraId="5464BCA1"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16.7470</w:t>
            </w:r>
          </w:p>
        </w:tc>
        <w:tc>
          <w:tcPr>
            <w:tcW w:w="1870" w:type="dxa"/>
          </w:tcPr>
          <w:p w14:paraId="37A558E9"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0.0513</w:t>
            </w:r>
          </w:p>
        </w:tc>
        <w:tc>
          <w:tcPr>
            <w:tcW w:w="1870" w:type="dxa"/>
          </w:tcPr>
          <w:p w14:paraId="5D50B61D" w14:textId="77777777" w:rsidR="00317C65" w:rsidRPr="00317C65" w:rsidRDefault="00317C65" w:rsidP="00317C65">
            <w:pPr>
              <w:tabs>
                <w:tab w:val="left" w:pos="1031"/>
              </w:tabs>
              <w:spacing w:line="360" w:lineRule="auto"/>
              <w:jc w:val="center"/>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9.3376</w:t>
            </w:r>
          </w:p>
        </w:tc>
      </w:tr>
    </w:tbl>
    <w:p w14:paraId="2482ED87" w14:textId="77777777" w:rsidR="00317C65" w:rsidRPr="00317C65" w:rsidRDefault="00317C65" w:rsidP="00317C65">
      <w:pPr>
        <w:tabs>
          <w:tab w:val="left" w:pos="1031"/>
        </w:tabs>
        <w:spacing w:line="360" w:lineRule="auto"/>
        <w:jc w:val="center"/>
        <w:rPr>
          <w:rFonts w:ascii="Times New Roman" w:eastAsia="Adobe Kaiti Std R" w:hAnsi="Times New Roman" w:cs="Times New Roman"/>
          <w:noProof/>
          <w:color w:val="000000" w:themeColor="text1"/>
        </w:rPr>
      </w:pPr>
      <w:r w:rsidRPr="00317C65">
        <w:rPr>
          <w:rFonts w:ascii="Times New Roman" w:eastAsia="Adobe Kaiti Std R" w:hAnsi="Times New Roman" w:cs="Times New Roman"/>
          <w:noProof/>
          <w:color w:val="000000" w:themeColor="text1"/>
        </w:rPr>
        <w:lastRenderedPageBreak/>
        <w:drawing>
          <wp:inline distT="0" distB="0" distL="0" distR="0" wp14:anchorId="0846FE1E" wp14:editId="268F8171">
            <wp:extent cx="5634039" cy="3500439"/>
            <wp:effectExtent l="0" t="0" r="5080" b="5080"/>
            <wp:docPr id="1169095619"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DF28C9" w14:textId="77777777" w:rsidR="00317C65" w:rsidRPr="00317C65" w:rsidRDefault="00317C65" w:rsidP="00317C65">
      <w:pPr>
        <w:tabs>
          <w:tab w:val="left" w:pos="1031"/>
        </w:tabs>
        <w:spacing w:line="360" w:lineRule="auto"/>
        <w:rPr>
          <w:rFonts w:ascii="Times New Roman" w:eastAsia="Adobe Kaiti Std R" w:hAnsi="Times New Roman" w:cs="Times New Roman"/>
          <w:noProof/>
          <w:color w:val="000000" w:themeColor="text1"/>
        </w:rPr>
      </w:pPr>
      <w:r w:rsidRPr="00317C65">
        <w:rPr>
          <w:rFonts w:ascii="Times New Roman" w:eastAsia="Adobe Kaiti Std R" w:hAnsi="Times New Roman" w:cs="Times New Roman"/>
          <w:noProof/>
          <w:color w:val="000000" w:themeColor="text1"/>
        </w:rPr>
        <w:t xml:space="preserve">Figure 4.1 Effect of Leucine Inhibitor of mild steel corrosion in Cassava fluid </w:t>
      </w:r>
    </w:p>
    <w:p w14:paraId="052C9192" w14:textId="77777777" w:rsidR="00317C65" w:rsidRPr="00317C65" w:rsidRDefault="00317C65" w:rsidP="00317C65">
      <w:pPr>
        <w:tabs>
          <w:tab w:val="left" w:pos="1031"/>
        </w:tabs>
        <w:spacing w:line="360" w:lineRule="auto"/>
        <w:rPr>
          <w:rFonts w:ascii="Times New Roman" w:eastAsia="Adobe Kaiti Std R" w:hAnsi="Times New Roman" w:cs="Times New Roman"/>
          <w:noProof/>
          <w:color w:val="000000" w:themeColor="text1"/>
        </w:rPr>
      </w:pPr>
    </w:p>
    <w:p w14:paraId="19D94CC2" w14:textId="77777777" w:rsidR="00317C65" w:rsidRPr="00317C65" w:rsidRDefault="00317C65" w:rsidP="00317C65">
      <w:pPr>
        <w:tabs>
          <w:tab w:val="left" w:pos="1031"/>
        </w:tabs>
        <w:spacing w:line="360" w:lineRule="auto"/>
        <w:rPr>
          <w:rFonts w:ascii="Times New Roman" w:eastAsia="Adobe Kaiti Std R" w:hAnsi="Times New Roman" w:cs="Times New Roman"/>
          <w:noProof/>
          <w:color w:val="000000" w:themeColor="text1"/>
        </w:rPr>
      </w:pPr>
      <w:r w:rsidRPr="00317C65">
        <w:rPr>
          <w:rFonts w:ascii="Times New Roman" w:eastAsia="Adobe Kaiti Std R" w:hAnsi="Times New Roman" w:cs="Times New Roman"/>
          <w:noProof/>
          <w:color w:val="000000" w:themeColor="text1"/>
        </w:rPr>
        <w:drawing>
          <wp:inline distT="0" distB="0" distL="0" distR="0" wp14:anchorId="6A659CE5" wp14:editId="5740FD05">
            <wp:extent cx="5633720" cy="3077028"/>
            <wp:effectExtent l="0" t="0" r="5080" b="9525"/>
            <wp:docPr id="559396100"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62633A" w14:textId="77777777" w:rsidR="00317C65" w:rsidRPr="00317C65" w:rsidRDefault="00317C65" w:rsidP="00317C65">
      <w:pPr>
        <w:tabs>
          <w:tab w:val="left" w:pos="1031"/>
        </w:tabs>
        <w:spacing w:line="360" w:lineRule="auto"/>
        <w:rPr>
          <w:rFonts w:ascii="Times New Roman" w:eastAsia="Adobe Kaiti Std R" w:hAnsi="Times New Roman" w:cs="Times New Roman"/>
          <w:noProof/>
          <w:color w:val="000000" w:themeColor="text1"/>
        </w:rPr>
      </w:pPr>
      <w:r w:rsidRPr="00317C65">
        <w:rPr>
          <w:rFonts w:ascii="Times New Roman" w:eastAsia="Adobe Kaiti Std R" w:hAnsi="Times New Roman" w:cs="Times New Roman"/>
          <w:noProof/>
          <w:color w:val="000000" w:themeColor="text1"/>
        </w:rPr>
        <w:t xml:space="preserve">Figure 4.2 Effect of Alanine Inhibitor of Mild Steel Corrosion in Cassava Fluid </w:t>
      </w:r>
    </w:p>
    <w:p w14:paraId="311DA198" w14:textId="2BF697D5" w:rsidR="00317C65" w:rsidRPr="00317C65" w:rsidRDefault="00317C65" w:rsidP="00317C65">
      <w:pPr>
        <w:tabs>
          <w:tab w:val="left" w:pos="1031"/>
        </w:tabs>
        <w:spacing w:line="360" w:lineRule="auto"/>
        <w:rPr>
          <w:rFonts w:ascii="Times New Roman" w:eastAsia="Adobe Kaiti Std R" w:hAnsi="Times New Roman" w:cs="Times New Roman"/>
          <w:noProof/>
          <w:color w:val="000000" w:themeColor="text1"/>
        </w:rPr>
      </w:pPr>
      <w:r w:rsidRPr="00317C65">
        <w:rPr>
          <w:rFonts w:ascii="Times New Roman" w:eastAsia="Adobe Kaiti Std R" w:hAnsi="Times New Roman" w:cs="Times New Roman"/>
          <w:noProof/>
          <w:color w:val="000000" w:themeColor="text1"/>
        </w:rPr>
        <w:lastRenderedPageBreak/>
        <w:drawing>
          <wp:inline distT="0" distB="0" distL="0" distR="0" wp14:anchorId="34C44430" wp14:editId="0686D861">
            <wp:extent cx="6013938" cy="3323492"/>
            <wp:effectExtent l="0" t="0" r="6350" b="10795"/>
            <wp:docPr id="557171919" name="Chart 1">
              <a:extLst xmlns:a="http://schemas.openxmlformats.org/drawingml/2006/main">
                <a:ext uri="{FF2B5EF4-FFF2-40B4-BE49-F238E27FC236}">
                  <a16:creationId xmlns:a16="http://schemas.microsoft.com/office/drawing/2014/main" id="{E9009EB4-ADA7-B34A-49AF-8B2A6207C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CD18D0" w14:textId="77777777" w:rsidR="00317C65" w:rsidRPr="00317C65" w:rsidRDefault="00317C65" w:rsidP="00317C65">
      <w:pPr>
        <w:tabs>
          <w:tab w:val="left" w:pos="1031"/>
        </w:tabs>
        <w:spacing w:line="360" w:lineRule="auto"/>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 xml:space="preserve">Figure 4.3 Effect of Methionine Inhibitor of Mild Steel Corrosion in Cassava fluid </w:t>
      </w:r>
    </w:p>
    <w:p w14:paraId="4F3DC02C" w14:textId="77777777" w:rsidR="00317C65" w:rsidRPr="00317C65" w:rsidRDefault="00317C65" w:rsidP="00317C65">
      <w:pPr>
        <w:tabs>
          <w:tab w:val="left" w:pos="720"/>
        </w:tabs>
        <w:spacing w:line="360" w:lineRule="auto"/>
        <w:jc w:val="both"/>
        <w:rPr>
          <w:rFonts w:ascii="Times New Roman" w:eastAsia="Adobe Kaiti Std R" w:hAnsi="Times New Roman" w:cs="Times New Roman"/>
          <w:b/>
          <w:bCs/>
          <w:color w:val="000000" w:themeColor="text1"/>
        </w:rPr>
      </w:pPr>
      <w:bookmarkStart w:id="3" w:name="_Hlk202964275"/>
      <w:r w:rsidRPr="00317C65">
        <w:rPr>
          <w:rFonts w:ascii="Times New Roman" w:eastAsia="Adobe Kaiti Std R" w:hAnsi="Times New Roman" w:cs="Times New Roman"/>
          <w:b/>
          <w:bCs/>
          <w:color w:val="000000" w:themeColor="text1"/>
        </w:rPr>
        <w:t>4.3</w:t>
      </w:r>
      <w:r w:rsidRPr="00317C65">
        <w:rPr>
          <w:rFonts w:ascii="Times New Roman" w:eastAsia="Adobe Kaiti Std R" w:hAnsi="Times New Roman" w:cs="Times New Roman"/>
          <w:b/>
          <w:bCs/>
          <w:color w:val="000000" w:themeColor="text1"/>
        </w:rPr>
        <w:tab/>
        <w:t>Discussion of Result</w:t>
      </w:r>
    </w:p>
    <w:bookmarkEnd w:id="3"/>
    <w:p w14:paraId="0F02454F" w14:textId="77777777" w:rsidR="00317C65" w:rsidRPr="00317C65" w:rsidRDefault="00317C65" w:rsidP="00317C65">
      <w:pPr>
        <w:tabs>
          <w:tab w:val="left" w:pos="1031"/>
        </w:tabs>
        <w:spacing w:line="360" w:lineRule="auto"/>
        <w:jc w:val="both"/>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This research has demonstrated that the corrosion of mild steel in cassava fluid—a highly aggressive environment due to the presence of cyanic acid—can be effectively inhibited using amino acid derivatives. Through a systematic weight loss analysis over a 10-day exposure period, it was established that leucine, alanine, and methionine serve as efficient corrosion inhibitors, significantly reducing material degradation compared to uninhibited conditions.</w:t>
      </w:r>
    </w:p>
    <w:p w14:paraId="154B8901" w14:textId="58BFB089" w:rsidR="00317C65" w:rsidRPr="00317C65" w:rsidRDefault="00317C65" w:rsidP="00317C65">
      <w:pPr>
        <w:tabs>
          <w:tab w:val="left" w:pos="1031"/>
        </w:tabs>
        <w:spacing w:line="360" w:lineRule="auto"/>
        <w:jc w:val="both"/>
        <w:rPr>
          <w:rFonts w:ascii="Times New Roman" w:eastAsia="Adobe Kaiti Std R" w:hAnsi="Times New Roman" w:cs="Times New Roman"/>
          <w:color w:val="000000" w:themeColor="text1"/>
        </w:rPr>
      </w:pPr>
      <w:r w:rsidRPr="00317C65">
        <w:rPr>
          <w:rFonts w:ascii="Times New Roman" w:eastAsia="Adobe Kaiti Std R" w:hAnsi="Times New Roman" w:cs="Times New Roman"/>
          <w:color w:val="000000" w:themeColor="text1"/>
        </w:rPr>
        <w:t>The relationships between corrosion rate in mill per year (</w:t>
      </w:r>
      <w:proofErr w:type="spellStart"/>
      <w:r w:rsidRPr="00317C65">
        <w:rPr>
          <w:rFonts w:ascii="Times New Roman" w:eastAsia="Adobe Kaiti Std R" w:hAnsi="Times New Roman" w:cs="Times New Roman"/>
          <w:color w:val="000000" w:themeColor="text1"/>
        </w:rPr>
        <w:t>mpy</w:t>
      </w:r>
      <w:proofErr w:type="spellEnd"/>
      <w:r w:rsidRPr="00317C65">
        <w:rPr>
          <w:rFonts w:ascii="Times New Roman" w:eastAsia="Adobe Kaiti Std R" w:hAnsi="Times New Roman" w:cs="Times New Roman"/>
          <w:color w:val="000000" w:themeColor="text1"/>
        </w:rPr>
        <w:t>) and duration of exposure of mild steel in cassava fluid with different concentrations of inhibitors are shown in Figures 4.1 to 4.3. Figures 4.1 and 4.3 show that leucine and methionine caused a continuous decrease in corrosion rate with increase in their molar concentration over the concentration ranges of 0.05-0.30 M. Beyond 0.30 M concentration, no appreciable decrease in corrosion rate occurred. Figure 4.2 shows that alanine caused a significant occurred. Figure 4.2 shows that alanine caused a significant decrease in corrosion rate with increase in the concentration of the inhibitor in cassava fluid over the range 0.05 to 0.20 Μ. However, above 0.20 M, no significant decrease in corrosion rate was observed. In other words, the effectiveness of the inhibitors varied with their concentrations, while each of them had a peak concentration for optimal inhibition in the cassava fluid.</w:t>
      </w:r>
    </w:p>
    <w:sectPr w:rsidR="00317C65" w:rsidRPr="00317C6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4B6B" w14:textId="77777777" w:rsidR="00A22AEA" w:rsidRDefault="00A22AEA" w:rsidP="00317C65">
      <w:pPr>
        <w:spacing w:after="0" w:line="240" w:lineRule="auto"/>
      </w:pPr>
      <w:r>
        <w:separator/>
      </w:r>
    </w:p>
  </w:endnote>
  <w:endnote w:type="continuationSeparator" w:id="0">
    <w:p w14:paraId="00F86CCB" w14:textId="77777777" w:rsidR="00A22AEA" w:rsidRDefault="00A22AEA" w:rsidP="0031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Kaiti Std R">
    <w:panose1 w:val="02020400000000000000"/>
    <w:charset w:val="80"/>
    <w:family w:val="roman"/>
    <w:notTrueType/>
    <w:pitch w:val="variable"/>
    <w:sig w:usb0="00000207" w:usb1="0A0F181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FBE5" w14:textId="77777777" w:rsidR="00A22AEA" w:rsidRDefault="00A22AEA" w:rsidP="00317C65">
      <w:pPr>
        <w:spacing w:after="0" w:line="240" w:lineRule="auto"/>
      </w:pPr>
      <w:r>
        <w:separator/>
      </w:r>
    </w:p>
  </w:footnote>
  <w:footnote w:type="continuationSeparator" w:id="0">
    <w:p w14:paraId="3310954D" w14:textId="77777777" w:rsidR="00A22AEA" w:rsidRDefault="00A22AEA" w:rsidP="00317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10E6E"/>
    <w:multiLevelType w:val="multilevel"/>
    <w:tmpl w:val="70665546"/>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9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65"/>
    <w:rsid w:val="00317C65"/>
    <w:rsid w:val="00723F2E"/>
    <w:rsid w:val="00A2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5527E"/>
  <w15:chartTrackingRefBased/>
  <w15:docId w15:val="{5E04109B-38AE-427F-9906-D43DBF17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C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C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C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C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C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C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C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C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C65"/>
    <w:rPr>
      <w:rFonts w:eastAsiaTheme="majorEastAsia" w:cstheme="majorBidi"/>
      <w:color w:val="272727" w:themeColor="text1" w:themeTint="D8"/>
    </w:rPr>
  </w:style>
  <w:style w:type="paragraph" w:styleId="Title">
    <w:name w:val="Title"/>
    <w:basedOn w:val="Normal"/>
    <w:next w:val="Normal"/>
    <w:link w:val="TitleChar"/>
    <w:uiPriority w:val="10"/>
    <w:qFormat/>
    <w:rsid w:val="00317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C65"/>
    <w:pPr>
      <w:spacing w:before="160"/>
      <w:jc w:val="center"/>
    </w:pPr>
    <w:rPr>
      <w:i/>
      <w:iCs/>
      <w:color w:val="404040" w:themeColor="text1" w:themeTint="BF"/>
    </w:rPr>
  </w:style>
  <w:style w:type="character" w:customStyle="1" w:styleId="QuoteChar">
    <w:name w:val="Quote Char"/>
    <w:basedOn w:val="DefaultParagraphFont"/>
    <w:link w:val="Quote"/>
    <w:uiPriority w:val="29"/>
    <w:rsid w:val="00317C65"/>
    <w:rPr>
      <w:i/>
      <w:iCs/>
      <w:color w:val="404040" w:themeColor="text1" w:themeTint="BF"/>
    </w:rPr>
  </w:style>
  <w:style w:type="paragraph" w:styleId="ListParagraph">
    <w:name w:val="List Paragraph"/>
    <w:basedOn w:val="Normal"/>
    <w:uiPriority w:val="34"/>
    <w:qFormat/>
    <w:rsid w:val="00317C65"/>
    <w:pPr>
      <w:ind w:left="720"/>
      <w:contextualSpacing/>
    </w:pPr>
  </w:style>
  <w:style w:type="character" w:styleId="IntenseEmphasis">
    <w:name w:val="Intense Emphasis"/>
    <w:basedOn w:val="DefaultParagraphFont"/>
    <w:uiPriority w:val="21"/>
    <w:qFormat/>
    <w:rsid w:val="00317C65"/>
    <w:rPr>
      <w:i/>
      <w:iCs/>
      <w:color w:val="2F5496" w:themeColor="accent1" w:themeShade="BF"/>
    </w:rPr>
  </w:style>
  <w:style w:type="paragraph" w:styleId="IntenseQuote">
    <w:name w:val="Intense Quote"/>
    <w:basedOn w:val="Normal"/>
    <w:next w:val="Normal"/>
    <w:link w:val="IntenseQuoteChar"/>
    <w:uiPriority w:val="30"/>
    <w:qFormat/>
    <w:rsid w:val="00317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C65"/>
    <w:rPr>
      <w:i/>
      <w:iCs/>
      <w:color w:val="2F5496" w:themeColor="accent1" w:themeShade="BF"/>
    </w:rPr>
  </w:style>
  <w:style w:type="character" w:styleId="IntenseReference">
    <w:name w:val="Intense Reference"/>
    <w:basedOn w:val="DefaultParagraphFont"/>
    <w:uiPriority w:val="32"/>
    <w:qFormat/>
    <w:rsid w:val="00317C65"/>
    <w:rPr>
      <w:b/>
      <w:bCs/>
      <w:smallCaps/>
      <w:color w:val="2F5496" w:themeColor="accent1" w:themeShade="BF"/>
      <w:spacing w:val="5"/>
    </w:rPr>
  </w:style>
  <w:style w:type="table" w:styleId="TableGrid">
    <w:name w:val="Table Grid"/>
    <w:basedOn w:val="TableNormal"/>
    <w:uiPriority w:val="39"/>
    <w:rsid w:val="00317C65"/>
    <w:pPr>
      <w:spacing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7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65"/>
  </w:style>
  <w:style w:type="paragraph" w:styleId="Footer">
    <w:name w:val="footer"/>
    <w:basedOn w:val="Normal"/>
    <w:link w:val="FooterChar"/>
    <w:uiPriority w:val="99"/>
    <w:unhideWhenUsed/>
    <w:rsid w:val="00317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5"/>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E255-4285-835D-C2BF945EAE39}"/>
            </c:ext>
          </c:extLst>
        </c:ser>
        <c:ser>
          <c:idx val="1"/>
          <c:order val="1"/>
          <c:tx>
            <c:strRef>
              <c:f>Sheet1!$C$1</c:f>
              <c:strCache>
                <c:ptCount val="1"/>
                <c:pt idx="0">
                  <c:v>0.05M Leucine</c:v>
                </c:pt>
              </c:strCache>
            </c:strRef>
          </c:tx>
          <c:spPr>
            <a:ln w="19050" cap="rnd">
              <a:solidFill>
                <a:schemeClr val="tx1">
                  <a:lumMod val="95000"/>
                  <a:lumOff val="5000"/>
                </a:schemeClr>
              </a:solidFill>
              <a:round/>
            </a:ln>
            <a:effectLst/>
          </c:spPr>
          <c:marker>
            <c:symbol val="circ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23.3736</c:v>
                </c:pt>
                <c:pt idx="1">
                  <c:v>17.459299999999999</c:v>
                </c:pt>
                <c:pt idx="2">
                  <c:v>15.9871</c:v>
                </c:pt>
                <c:pt idx="3">
                  <c:v>18.220500000000001</c:v>
                </c:pt>
                <c:pt idx="4">
                  <c:v>14.686500000000001</c:v>
                </c:pt>
              </c:numCache>
            </c:numRef>
          </c:val>
          <c:smooth val="1"/>
          <c:extLst>
            <c:ext xmlns:c16="http://schemas.microsoft.com/office/drawing/2014/chart" uri="{C3380CC4-5D6E-409C-BE32-E72D297353CC}">
              <c16:uniqueId val="{00000001-E255-4285-835D-C2BF945EAE39}"/>
            </c:ext>
          </c:extLst>
        </c:ser>
        <c:ser>
          <c:idx val="2"/>
          <c:order val="2"/>
          <c:tx>
            <c:strRef>
              <c:f>Sheet1!$D$1</c:f>
              <c:strCache>
                <c:ptCount val="1"/>
                <c:pt idx="0">
                  <c:v>0.1M Leucine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22.840399999999999</c:v>
                </c:pt>
                <c:pt idx="1">
                  <c:v>16.200099999999999</c:v>
                </c:pt>
                <c:pt idx="2">
                  <c:v>15.648899999999999</c:v>
                </c:pt>
                <c:pt idx="3">
                  <c:v>16.718</c:v>
                </c:pt>
                <c:pt idx="4">
                  <c:v>13.4735</c:v>
                </c:pt>
              </c:numCache>
            </c:numRef>
          </c:val>
          <c:smooth val="1"/>
          <c:extLst>
            <c:ext xmlns:c16="http://schemas.microsoft.com/office/drawing/2014/chart" uri="{C3380CC4-5D6E-409C-BE32-E72D297353CC}">
              <c16:uniqueId val="{00000002-E255-4285-835D-C2BF945EAE39}"/>
            </c:ext>
          </c:extLst>
        </c:ser>
        <c:ser>
          <c:idx val="3"/>
          <c:order val="3"/>
          <c:tx>
            <c:strRef>
              <c:f>Sheet1!$E$1</c:f>
              <c:strCache>
                <c:ptCount val="1"/>
                <c:pt idx="0">
                  <c:v>0.20M Leucine</c:v>
                </c:pt>
              </c:strCache>
            </c:strRef>
          </c:tx>
          <c:spPr>
            <a:ln w="19050" cap="rnd">
              <a:solidFill>
                <a:schemeClr val="tx1">
                  <a:lumMod val="95000"/>
                  <a:lumOff val="5000"/>
                </a:schemeClr>
              </a:solidFill>
              <a:round/>
            </a:ln>
            <a:effectLst/>
          </c:spPr>
          <c:marker>
            <c:symbol val="circle"/>
            <c:size val="5"/>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21.842099999999999</c:v>
                </c:pt>
                <c:pt idx="1">
                  <c:v>15.922599999999999</c:v>
                </c:pt>
                <c:pt idx="2">
                  <c:v>14.2822</c:v>
                </c:pt>
                <c:pt idx="3">
                  <c:v>14.0122</c:v>
                </c:pt>
                <c:pt idx="4">
                  <c:v>11.445399999999999</c:v>
                </c:pt>
              </c:numCache>
            </c:numRef>
          </c:val>
          <c:smooth val="1"/>
          <c:extLst>
            <c:ext xmlns:c16="http://schemas.microsoft.com/office/drawing/2014/chart" uri="{C3380CC4-5D6E-409C-BE32-E72D297353CC}">
              <c16:uniqueId val="{00000003-E255-4285-835D-C2BF945EAE39}"/>
            </c:ext>
          </c:extLst>
        </c:ser>
        <c:ser>
          <c:idx val="4"/>
          <c:order val="4"/>
          <c:tx>
            <c:strRef>
              <c:f>Sheet1!$F$1</c:f>
              <c:strCache>
                <c:ptCount val="1"/>
                <c:pt idx="0">
                  <c:v>0.30M Leucine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18.8385</c:v>
                </c:pt>
                <c:pt idx="1">
                  <c:v>14.105700000000001</c:v>
                </c:pt>
                <c:pt idx="2">
                  <c:v>12.4674</c:v>
                </c:pt>
                <c:pt idx="3">
                  <c:v>11.417299999999999</c:v>
                </c:pt>
                <c:pt idx="4">
                  <c:v>9.4042999999999992</c:v>
                </c:pt>
              </c:numCache>
            </c:numRef>
          </c:val>
          <c:smooth val="1"/>
          <c:extLst>
            <c:ext xmlns:c16="http://schemas.microsoft.com/office/drawing/2014/chart" uri="{C3380CC4-5D6E-409C-BE32-E72D297353CC}">
              <c16:uniqueId val="{00000004-E255-4285-835D-C2BF945EAE39}"/>
            </c:ext>
          </c:extLst>
        </c:ser>
        <c:ser>
          <c:idx val="5"/>
          <c:order val="5"/>
          <c:tx>
            <c:strRef>
              <c:f>Sheet1!$G$1</c:f>
              <c:strCache>
                <c:ptCount val="1"/>
                <c:pt idx="0">
                  <c:v>0.4M Leucine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18.379100000000001</c:v>
                </c:pt>
                <c:pt idx="1">
                  <c:v>13.6494</c:v>
                </c:pt>
                <c:pt idx="2">
                  <c:v>12.225099999999999</c:v>
                </c:pt>
                <c:pt idx="3">
                  <c:v>11.263199999999999</c:v>
                </c:pt>
                <c:pt idx="4">
                  <c:v>9.2094000000000005</c:v>
                </c:pt>
              </c:numCache>
            </c:numRef>
          </c:val>
          <c:smooth val="1"/>
          <c:extLst>
            <c:ext xmlns:c16="http://schemas.microsoft.com/office/drawing/2014/chart" uri="{C3380CC4-5D6E-409C-BE32-E72D297353CC}">
              <c16:uniqueId val="{00000005-E255-4285-835D-C2BF945EAE39}"/>
            </c:ext>
          </c:extLst>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lumMod val="95000"/>
                  <a:lumOff val="5000"/>
                </a:schemeClr>
              </a:solidFill>
              <a:round/>
            </a:ln>
            <a:effectLst/>
          </c:spPr>
          <c:marker>
            <c:symbol val="squar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DB55-426A-BE67-8D3CD3FF5502}"/>
            </c:ext>
          </c:extLst>
        </c:ser>
        <c:ser>
          <c:idx val="1"/>
          <c:order val="1"/>
          <c:tx>
            <c:strRef>
              <c:f>Sheet1!$C$1</c:f>
              <c:strCache>
                <c:ptCount val="1"/>
                <c:pt idx="0">
                  <c:v>0.05M Alanine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22.5717</c:v>
                </c:pt>
                <c:pt idx="1">
                  <c:v>17.742000000000001</c:v>
                </c:pt>
                <c:pt idx="2">
                  <c:v>16.200199999999999</c:v>
                </c:pt>
                <c:pt idx="3">
                  <c:v>18.422000000000001</c:v>
                </c:pt>
                <c:pt idx="4">
                  <c:v>15.1395</c:v>
                </c:pt>
              </c:numCache>
            </c:numRef>
          </c:val>
          <c:smooth val="1"/>
          <c:extLst>
            <c:ext xmlns:c16="http://schemas.microsoft.com/office/drawing/2014/chart" uri="{C3380CC4-5D6E-409C-BE32-E72D297353CC}">
              <c16:uniqueId val="{00000001-DB55-426A-BE67-8D3CD3FF5502}"/>
            </c:ext>
          </c:extLst>
        </c:ser>
        <c:ser>
          <c:idx val="2"/>
          <c:order val="2"/>
          <c:tx>
            <c:strRef>
              <c:f>Sheet1!$D$1</c:f>
              <c:strCache>
                <c:ptCount val="1"/>
                <c:pt idx="0">
                  <c:v>0.1M Alanine</c:v>
                </c:pt>
              </c:strCache>
            </c:strRef>
          </c:tx>
          <c:spPr>
            <a:ln w="19050" cap="rnd">
              <a:solidFill>
                <a:schemeClr val="tx1">
                  <a:lumMod val="95000"/>
                  <a:lumOff val="5000"/>
                </a:schemeClr>
              </a:solidFill>
              <a:round/>
            </a:ln>
            <a:effectLst/>
          </c:spPr>
          <c:marker>
            <c:symbol val="triangle"/>
            <c:size val="6"/>
            <c:spPr>
              <a:solidFill>
                <a:schemeClr val="tx1"/>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20.751999999999999</c:v>
                </c:pt>
                <c:pt idx="1">
                  <c:v>16.499199999999998</c:v>
                </c:pt>
                <c:pt idx="2">
                  <c:v>15.2233</c:v>
                </c:pt>
                <c:pt idx="3">
                  <c:v>15.1745</c:v>
                </c:pt>
                <c:pt idx="4">
                  <c:v>12.682700000000001</c:v>
                </c:pt>
              </c:numCache>
            </c:numRef>
          </c:val>
          <c:smooth val="1"/>
          <c:extLst>
            <c:ext xmlns:c16="http://schemas.microsoft.com/office/drawing/2014/chart" uri="{C3380CC4-5D6E-409C-BE32-E72D297353CC}">
              <c16:uniqueId val="{00000002-DB55-426A-BE67-8D3CD3FF5502}"/>
            </c:ext>
          </c:extLst>
        </c:ser>
        <c:ser>
          <c:idx val="3"/>
          <c:order val="3"/>
          <c:tx>
            <c:strRef>
              <c:f>Sheet1!$E$1</c:f>
              <c:strCache>
                <c:ptCount val="1"/>
                <c:pt idx="0">
                  <c:v>0.20M Alanine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16.637499999999999</c:v>
                </c:pt>
                <c:pt idx="1">
                  <c:v>11.7963</c:v>
                </c:pt>
                <c:pt idx="2">
                  <c:v>12.1929</c:v>
                </c:pt>
                <c:pt idx="3">
                  <c:v>10.965400000000001</c:v>
                </c:pt>
                <c:pt idx="4">
                  <c:v>8.9196000000000009</c:v>
                </c:pt>
              </c:numCache>
            </c:numRef>
          </c:val>
          <c:smooth val="1"/>
          <c:extLst>
            <c:ext xmlns:c16="http://schemas.microsoft.com/office/drawing/2014/chart" uri="{C3380CC4-5D6E-409C-BE32-E72D297353CC}">
              <c16:uniqueId val="{00000003-DB55-426A-BE67-8D3CD3FF5502}"/>
            </c:ext>
          </c:extLst>
        </c:ser>
        <c:ser>
          <c:idx val="4"/>
          <c:order val="4"/>
          <c:tx>
            <c:strRef>
              <c:f>Sheet1!$F$1</c:f>
              <c:strCache>
                <c:ptCount val="1"/>
                <c:pt idx="0">
                  <c:v>0.30M Alanine</c:v>
                </c:pt>
              </c:strCache>
            </c:strRef>
          </c:tx>
          <c:spPr>
            <a:ln w="19050" cap="rnd">
              <a:solidFill>
                <a:schemeClr val="bg2">
                  <a:lumMod val="10000"/>
                </a:schemeClr>
              </a:solidFill>
              <a:round/>
            </a:ln>
            <a:effectLst/>
          </c:spPr>
          <c:marker>
            <c:symbol val="star"/>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16.091100000000001</c:v>
                </c:pt>
                <c:pt idx="1">
                  <c:v>11.376300000000001</c:v>
                </c:pt>
                <c:pt idx="2">
                  <c:v>11.861599999999999</c:v>
                </c:pt>
                <c:pt idx="3">
                  <c:v>10.8889</c:v>
                </c:pt>
                <c:pt idx="4">
                  <c:v>8.6447000000000003</c:v>
                </c:pt>
              </c:numCache>
            </c:numRef>
          </c:val>
          <c:smooth val="1"/>
          <c:extLst>
            <c:ext xmlns:c16="http://schemas.microsoft.com/office/drawing/2014/chart" uri="{C3380CC4-5D6E-409C-BE32-E72D297353CC}">
              <c16:uniqueId val="{00000004-DB55-426A-BE67-8D3CD3FF5502}"/>
            </c:ext>
          </c:extLst>
        </c:ser>
        <c:ser>
          <c:idx val="5"/>
          <c:order val="5"/>
          <c:tx>
            <c:strRef>
              <c:f>Sheet1!$G$1</c:f>
              <c:strCache>
                <c:ptCount val="1"/>
                <c:pt idx="0">
                  <c:v>0.4M Alanine</c:v>
                </c:pt>
              </c:strCache>
            </c:strRef>
          </c:tx>
          <c:spPr>
            <a:ln w="19050" cap="rnd">
              <a:solidFill>
                <a:schemeClr val="tx1">
                  <a:lumMod val="95000"/>
                  <a:lumOff val="5000"/>
                </a:schemeClr>
              </a:solidFill>
              <a:round/>
            </a:ln>
            <a:effectLst/>
          </c:spPr>
          <c:marker>
            <c:symbol val="plus"/>
            <c:size val="6"/>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15.9582</c:v>
                </c:pt>
                <c:pt idx="1">
                  <c:v>11.1717</c:v>
                </c:pt>
                <c:pt idx="2">
                  <c:v>11.823600000000001</c:v>
                </c:pt>
                <c:pt idx="3">
                  <c:v>10.5778</c:v>
                </c:pt>
                <c:pt idx="4">
                  <c:v>8.4267000000000003</c:v>
                </c:pt>
              </c:numCache>
            </c:numRef>
          </c:val>
          <c:smooth val="1"/>
          <c:extLst>
            <c:ext xmlns:c16="http://schemas.microsoft.com/office/drawing/2014/chart" uri="{C3380CC4-5D6E-409C-BE32-E72D297353CC}">
              <c16:uniqueId val="{00000005-DB55-426A-BE67-8D3CD3FF5502}"/>
            </c:ext>
          </c:extLst>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No Inhiibitor</c:v>
                </c:pt>
              </c:strCache>
            </c:strRef>
          </c:tx>
          <c:spPr>
            <a:ln w="19050" cap="rnd">
              <a:solidFill>
                <a:schemeClr val="tx1"/>
              </a:solidFill>
              <a:round/>
            </a:ln>
            <a:effectLst/>
          </c:spPr>
          <c:marker>
            <c:symbol val="square"/>
            <c:size val="6"/>
            <c:spPr>
              <a:solidFill>
                <a:schemeClr val="tx1">
                  <a:lumMod val="95000"/>
                  <a:lumOff val="5000"/>
                </a:schemeClr>
              </a:solidFill>
              <a:ln w="222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29.027200000000001</c:v>
                </c:pt>
                <c:pt idx="1">
                  <c:v>27.480699999999999</c:v>
                </c:pt>
                <c:pt idx="2">
                  <c:v>24.6615</c:v>
                </c:pt>
                <c:pt idx="3">
                  <c:v>20.059899999999999</c:v>
                </c:pt>
                <c:pt idx="4">
                  <c:v>17.071300000000001</c:v>
                </c:pt>
              </c:numCache>
            </c:numRef>
          </c:val>
          <c:smooth val="1"/>
          <c:extLst>
            <c:ext xmlns:c16="http://schemas.microsoft.com/office/drawing/2014/chart" uri="{C3380CC4-5D6E-409C-BE32-E72D297353CC}">
              <c16:uniqueId val="{00000000-F832-4098-B93F-5D98995E536F}"/>
            </c:ext>
          </c:extLst>
        </c:ser>
        <c:ser>
          <c:idx val="1"/>
          <c:order val="1"/>
          <c:tx>
            <c:strRef>
              <c:f>Sheet1!$C$1</c:f>
              <c:strCache>
                <c:ptCount val="1"/>
                <c:pt idx="0">
                  <c:v>0.05M Methionine</c:v>
                </c:pt>
              </c:strCache>
            </c:strRef>
          </c:tx>
          <c:spPr>
            <a:ln w="19050" cap="rnd">
              <a:solidFill>
                <a:schemeClr val="tx1">
                  <a:lumMod val="95000"/>
                  <a:lumOff val="5000"/>
                </a:schemeClr>
              </a:solidFill>
              <a:round/>
            </a:ln>
            <a:effectLst/>
          </c:spPr>
          <c:marker>
            <c:symbol val="diamond"/>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Sheet1!$C$2:$C$6</c:f>
              <c:numCache>
                <c:formatCode>General</c:formatCode>
                <c:ptCount val="5"/>
                <c:pt idx="0">
                  <c:v>24.120899999999999</c:v>
                </c:pt>
                <c:pt idx="1">
                  <c:v>17.7852</c:v>
                </c:pt>
                <c:pt idx="2">
                  <c:v>22.448499999999999</c:v>
                </c:pt>
                <c:pt idx="3">
                  <c:v>18.0806</c:v>
                </c:pt>
                <c:pt idx="4">
                  <c:v>14.5966</c:v>
                </c:pt>
              </c:numCache>
            </c:numRef>
          </c:val>
          <c:smooth val="1"/>
          <c:extLst>
            <c:ext xmlns:c16="http://schemas.microsoft.com/office/drawing/2014/chart" uri="{C3380CC4-5D6E-409C-BE32-E72D297353CC}">
              <c16:uniqueId val="{00000001-F832-4098-B93F-5D98995E536F}"/>
            </c:ext>
          </c:extLst>
        </c:ser>
        <c:ser>
          <c:idx val="2"/>
          <c:order val="2"/>
          <c:tx>
            <c:strRef>
              <c:f>Sheet1!$D$1</c:f>
              <c:strCache>
                <c:ptCount val="1"/>
                <c:pt idx="0">
                  <c:v>0.10M Methionine</c:v>
                </c:pt>
              </c:strCache>
            </c:strRef>
          </c:tx>
          <c:spPr>
            <a:ln w="19050" cap="rnd">
              <a:solidFill>
                <a:schemeClr val="tx1">
                  <a:lumMod val="95000"/>
                  <a:lumOff val="5000"/>
                </a:schemeClr>
              </a:solidFill>
              <a:round/>
            </a:ln>
            <a:effectLst/>
          </c:spPr>
          <c:marker>
            <c:symbol val="triangle"/>
            <c:size val="6"/>
            <c:spPr>
              <a:solidFill>
                <a:schemeClr val="tx1">
                  <a:lumMod val="95000"/>
                  <a:lumOff val="5000"/>
                </a:schemeClr>
              </a:solidFill>
              <a:ln w="9525">
                <a:solidFill>
                  <a:schemeClr val="tx1">
                    <a:lumMod val="95000"/>
                    <a:lumOff val="5000"/>
                  </a:schemeClr>
                </a:solidFill>
              </a:ln>
              <a:effectLst/>
            </c:spPr>
          </c:marker>
          <c:cat>
            <c:numRef>
              <c:f>Sheet1!$A$2:$A$6</c:f>
              <c:numCache>
                <c:formatCode>General</c:formatCode>
                <c:ptCount val="5"/>
                <c:pt idx="0">
                  <c:v>2</c:v>
                </c:pt>
                <c:pt idx="1">
                  <c:v>4</c:v>
                </c:pt>
                <c:pt idx="2">
                  <c:v>6</c:v>
                </c:pt>
                <c:pt idx="3">
                  <c:v>8</c:v>
                </c:pt>
                <c:pt idx="4">
                  <c:v>10</c:v>
                </c:pt>
              </c:numCache>
            </c:numRef>
          </c:cat>
          <c:val>
            <c:numRef>
              <c:f>Sheet1!$D$2:$D$6</c:f>
              <c:numCache>
                <c:formatCode>General</c:formatCode>
                <c:ptCount val="5"/>
                <c:pt idx="0">
                  <c:v>23.535399999999999</c:v>
                </c:pt>
                <c:pt idx="1">
                  <c:v>17.1829</c:v>
                </c:pt>
                <c:pt idx="2">
                  <c:v>15.4857</c:v>
                </c:pt>
                <c:pt idx="3">
                  <c:v>16.404800000000002</c:v>
                </c:pt>
                <c:pt idx="4">
                  <c:v>13.6389</c:v>
                </c:pt>
              </c:numCache>
            </c:numRef>
          </c:val>
          <c:smooth val="1"/>
          <c:extLst>
            <c:ext xmlns:c16="http://schemas.microsoft.com/office/drawing/2014/chart" uri="{C3380CC4-5D6E-409C-BE32-E72D297353CC}">
              <c16:uniqueId val="{00000002-F832-4098-B93F-5D98995E536F}"/>
            </c:ext>
          </c:extLst>
        </c:ser>
        <c:ser>
          <c:idx val="3"/>
          <c:order val="3"/>
          <c:tx>
            <c:strRef>
              <c:f>Sheet1!$E$1</c:f>
              <c:strCache>
                <c:ptCount val="1"/>
                <c:pt idx="0">
                  <c:v>0.20M Methionine</c:v>
                </c:pt>
              </c:strCache>
            </c:strRef>
          </c:tx>
          <c:spPr>
            <a:ln w="19050" cap="rnd">
              <a:solidFill>
                <a:schemeClr val="tx1">
                  <a:lumMod val="95000"/>
                  <a:lumOff val="5000"/>
                </a:schemeClr>
              </a:solidFill>
              <a:round/>
            </a:ln>
            <a:effectLst/>
          </c:spPr>
          <c:marker>
            <c:symbol val="circle"/>
            <c:size val="6"/>
            <c:spPr>
              <a:solidFill>
                <a:schemeClr val="tx1">
                  <a:lumMod val="95000"/>
                  <a:lumOff val="5000"/>
                </a:schemeClr>
              </a:solidFill>
              <a:ln w="9525">
                <a:solidFill>
                  <a:schemeClr val="tx1"/>
                </a:solidFill>
              </a:ln>
              <a:effectLst/>
            </c:spPr>
          </c:marker>
          <c:cat>
            <c:numRef>
              <c:f>Sheet1!$A$2:$A$6</c:f>
              <c:numCache>
                <c:formatCode>General</c:formatCode>
                <c:ptCount val="5"/>
                <c:pt idx="0">
                  <c:v>2</c:v>
                </c:pt>
                <c:pt idx="1">
                  <c:v>4</c:v>
                </c:pt>
                <c:pt idx="2">
                  <c:v>6</c:v>
                </c:pt>
                <c:pt idx="3">
                  <c:v>8</c:v>
                </c:pt>
                <c:pt idx="4">
                  <c:v>10</c:v>
                </c:pt>
              </c:numCache>
            </c:numRef>
          </c:cat>
          <c:val>
            <c:numRef>
              <c:f>Sheet1!$E$2:$E$6</c:f>
              <c:numCache>
                <c:formatCode>General</c:formatCode>
                <c:ptCount val="5"/>
                <c:pt idx="0">
                  <c:v>22.977699999999999</c:v>
                </c:pt>
                <c:pt idx="1">
                  <c:v>16.6447</c:v>
                </c:pt>
                <c:pt idx="2">
                  <c:v>15.137600000000001</c:v>
                </c:pt>
                <c:pt idx="3">
                  <c:v>14.386699999999999</c:v>
                </c:pt>
                <c:pt idx="4">
                  <c:v>11.6729</c:v>
                </c:pt>
              </c:numCache>
            </c:numRef>
          </c:val>
          <c:smooth val="1"/>
          <c:extLst>
            <c:ext xmlns:c16="http://schemas.microsoft.com/office/drawing/2014/chart" uri="{C3380CC4-5D6E-409C-BE32-E72D297353CC}">
              <c16:uniqueId val="{00000003-F832-4098-B93F-5D98995E536F}"/>
            </c:ext>
          </c:extLst>
        </c:ser>
        <c:ser>
          <c:idx val="4"/>
          <c:order val="4"/>
          <c:tx>
            <c:strRef>
              <c:f>Sheet1!$F$1</c:f>
              <c:strCache>
                <c:ptCount val="1"/>
                <c:pt idx="0">
                  <c:v>0.30M Methionine</c:v>
                </c:pt>
              </c:strCache>
            </c:strRef>
          </c:tx>
          <c:spPr>
            <a:ln w="19050" cap="rnd">
              <a:solidFill>
                <a:schemeClr val="tx1">
                  <a:lumMod val="95000"/>
                  <a:lumOff val="5000"/>
                </a:schemeClr>
              </a:solidFill>
              <a:round/>
            </a:ln>
            <a:effectLst/>
          </c:spPr>
          <c:marker>
            <c:symbol val="star"/>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Sheet1!$F$2:$F$6</c:f>
              <c:numCache>
                <c:formatCode>General</c:formatCode>
                <c:ptCount val="5"/>
                <c:pt idx="0">
                  <c:v>21.247699999999998</c:v>
                </c:pt>
                <c:pt idx="1">
                  <c:v>13.7239</c:v>
                </c:pt>
                <c:pt idx="2">
                  <c:v>13.4354</c:v>
                </c:pt>
                <c:pt idx="3">
                  <c:v>11.943300000000001</c:v>
                </c:pt>
                <c:pt idx="4">
                  <c:v>9.7022999999999993</c:v>
                </c:pt>
              </c:numCache>
            </c:numRef>
          </c:val>
          <c:smooth val="1"/>
          <c:extLst>
            <c:ext xmlns:c16="http://schemas.microsoft.com/office/drawing/2014/chart" uri="{C3380CC4-5D6E-409C-BE32-E72D297353CC}">
              <c16:uniqueId val="{00000004-F832-4098-B93F-5D98995E536F}"/>
            </c:ext>
          </c:extLst>
        </c:ser>
        <c:ser>
          <c:idx val="5"/>
          <c:order val="5"/>
          <c:tx>
            <c:strRef>
              <c:f>Sheet1!$G$1</c:f>
              <c:strCache>
                <c:ptCount val="1"/>
                <c:pt idx="0">
                  <c:v>0.40M Methionine</c:v>
                </c:pt>
              </c:strCache>
            </c:strRef>
          </c:tx>
          <c:spPr>
            <a:ln w="19050" cap="rnd">
              <a:solidFill>
                <a:schemeClr val="tx1">
                  <a:lumMod val="95000"/>
                  <a:lumOff val="5000"/>
                </a:schemeClr>
              </a:solidFill>
              <a:round/>
            </a:ln>
            <a:effectLst/>
          </c:spPr>
          <c:marker>
            <c:symbol val="plus"/>
            <c:size val="5"/>
            <c:spPr>
              <a:solidFill>
                <a:schemeClr val="tx1">
                  <a:lumMod val="95000"/>
                  <a:lumOff val="5000"/>
                </a:schemeClr>
              </a:solidFill>
              <a:ln w="9525">
                <a:solidFill>
                  <a:schemeClr val="bg1"/>
                </a:solidFill>
              </a:ln>
              <a:effectLst/>
            </c:spPr>
          </c:marker>
          <c:cat>
            <c:numRef>
              <c:f>Sheet1!$A$2:$A$6</c:f>
              <c:numCache>
                <c:formatCode>General</c:formatCode>
                <c:ptCount val="5"/>
                <c:pt idx="0">
                  <c:v>2</c:v>
                </c:pt>
                <c:pt idx="1">
                  <c:v>4</c:v>
                </c:pt>
                <c:pt idx="2">
                  <c:v>6</c:v>
                </c:pt>
                <c:pt idx="3">
                  <c:v>8</c:v>
                </c:pt>
                <c:pt idx="4">
                  <c:v>10</c:v>
                </c:pt>
              </c:numCache>
            </c:numRef>
          </c:cat>
          <c:val>
            <c:numRef>
              <c:f>Sheet1!$G$2:$G$6</c:f>
              <c:numCache>
                <c:formatCode>General</c:formatCode>
                <c:ptCount val="5"/>
                <c:pt idx="0">
                  <c:v>20.940100000000001</c:v>
                </c:pt>
                <c:pt idx="1">
                  <c:v>13.7346</c:v>
                </c:pt>
                <c:pt idx="2">
                  <c:v>13.063700000000001</c:v>
                </c:pt>
                <c:pt idx="3">
                  <c:v>11.5776</c:v>
                </c:pt>
                <c:pt idx="4">
                  <c:v>9.3376000000000001</c:v>
                </c:pt>
              </c:numCache>
            </c:numRef>
          </c:val>
          <c:smooth val="1"/>
          <c:extLst>
            <c:ext xmlns:c16="http://schemas.microsoft.com/office/drawing/2014/chart" uri="{C3380CC4-5D6E-409C-BE32-E72D297353CC}">
              <c16:uniqueId val="{00000005-F832-4098-B93F-5D98995E536F}"/>
            </c:ext>
          </c:extLst>
        </c:ser>
        <c:dLbls>
          <c:showLegendKey val="0"/>
          <c:showVal val="0"/>
          <c:showCatName val="0"/>
          <c:showSerName val="0"/>
          <c:showPercent val="0"/>
          <c:showBubbleSize val="0"/>
        </c:dLbls>
        <c:marker val="1"/>
        <c:smooth val="0"/>
        <c:axId val="147249520"/>
        <c:axId val="147234640"/>
      </c:lineChart>
      <c:catAx>
        <c:axId val="14724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34640"/>
        <c:crosses val="autoZero"/>
        <c:auto val="1"/>
        <c:lblAlgn val="ctr"/>
        <c:lblOffset val="100"/>
        <c:noMultiLvlLbl val="0"/>
      </c:catAx>
      <c:valAx>
        <c:axId val="14723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Concentration</a:t>
                </a:r>
                <a:r>
                  <a:rPr lang="en-US" baseline="0">
                    <a:solidFill>
                      <a:schemeClr val="tx1"/>
                    </a:solidFill>
                  </a:rPr>
                  <a:t> Rate (mpy)</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7249520"/>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9</Pages>
  <Words>1733</Words>
  <Characters>9171</Characters>
  <Application>Microsoft Office Word</Application>
  <DocSecurity>0</DocSecurity>
  <Lines>705</Lines>
  <Paragraphs>681</Paragraphs>
  <ScaleCrop>false</ScaleCrop>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Opeyemi Muhammed</cp:lastModifiedBy>
  <cp:revision>1</cp:revision>
  <dcterms:created xsi:type="dcterms:W3CDTF">2025-07-11T09:54:00Z</dcterms:created>
  <dcterms:modified xsi:type="dcterms:W3CDTF">2025-07-11T10:00:00Z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3c5588d6-0ee8-40ac-baff-efd80c482b4e</vt:lpwstr>
  </property>
</Properties>
</file>