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6DA61EFB" w14:textId="18C2D3CB" w:rsidR="00735DEB" w:rsidRDefault="00735DEB" w:rsidP="0026505B">
      <w:pPr>
        <w:spacing w:line="240" w:lineRule="auto"/>
        <w:jc w:val="center"/>
        <w:rPr>
          <w:rFonts w:ascii="Times New Roman" w:hAnsi="Times New Roman" w:cs="Times New Roman"/>
          <w:b/>
          <w:sz w:val="28"/>
          <w:szCs w:val="28"/>
        </w:rPr>
      </w:pPr>
      <w:bookmarkStart w:id="1" w:name="_Hlk204180793"/>
      <w:r w:rsidRPr="00735DEB">
        <w:rPr>
          <w:rFonts w:ascii="Times New Roman" w:hAnsi="Times New Roman" w:cs="Times New Roman"/>
          <w:b/>
          <w:sz w:val="28"/>
          <w:szCs w:val="28"/>
        </w:rPr>
        <w:t xml:space="preserve">ABDULSALAM NAFISAT OLUWADAMILOLA </w:t>
      </w:r>
    </w:p>
    <w:bookmarkEnd w:id="1"/>
    <w:p w14:paraId="7AA9F64F" w14:textId="4AC6E222"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735DEB">
        <w:rPr>
          <w:rFonts w:ascii="Times New Roman" w:hAnsi="Times New Roman" w:cs="Times New Roman"/>
          <w:b/>
          <w:sz w:val="28"/>
          <w:szCs w:val="28"/>
        </w:rPr>
        <w:t>273</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201C58C0"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735DEB" w:rsidRPr="00735DEB">
        <w:rPr>
          <w:rFonts w:ascii="Times New Roman" w:hAnsi="Times New Roman" w:cs="Times New Roman"/>
          <w:sz w:val="28"/>
          <w:szCs w:val="28"/>
        </w:rPr>
        <w:t xml:space="preserve">ABDULSALAM NAFISAT OLUWADAMILOLA </w:t>
      </w:r>
      <w:r w:rsidR="006E1BB6" w:rsidRPr="006E1BB6">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735DEB">
        <w:rPr>
          <w:rFonts w:ascii="Times New Roman" w:hAnsi="Times New Roman" w:cs="Times New Roman"/>
          <w:sz w:val="28"/>
          <w:szCs w:val="28"/>
        </w:rPr>
        <w:t>273</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38FF84D8" w14:textId="77777777" w:rsidR="008070F8" w:rsidRDefault="008070F8"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188DD29" w14:textId="77777777" w:rsidR="00735DEB" w:rsidRPr="00735DEB" w:rsidRDefault="00735DEB" w:rsidP="00735DEB">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I dedicate this work to Almighty Allah who is the holder of my breaths, without his order nothing is possible.</w:t>
      </w:r>
    </w:p>
    <w:p w14:paraId="234D4651" w14:textId="77777777" w:rsidR="00735DEB" w:rsidRDefault="00735DEB" w:rsidP="00735DEB">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To my pillars of strength, my parents, whose unwavering love, support, and sacrifices have shaped me into the person I am today. Your guidance, wisdom, and encouragement have been my North Star, I'm blessed to have you all in my life and I'm forever grateful.</w:t>
      </w:r>
      <w:r>
        <w:rPr>
          <w:rFonts w:ascii="Times New Roman" w:eastAsia="Calibri" w:hAnsi="Times New Roman" w:cs="Times New Roman"/>
          <w:sz w:val="28"/>
          <w:szCs w:val="28"/>
        </w:rPr>
        <w:t xml:space="preserve"> </w:t>
      </w:r>
      <w:r w:rsidRPr="00735DEB">
        <w:rPr>
          <w:rFonts w:ascii="Times New Roman" w:eastAsia="Calibri" w:hAnsi="Times New Roman" w:cs="Times New Roman"/>
          <w:sz w:val="28"/>
          <w:szCs w:val="28"/>
        </w:rPr>
        <w:t>And to my soulmate, my forever partner, my biggest supporter, you're not just my husband, you're my everything.... I'm so lucky to have you by my side. Your love, support, and encouragement have given me the strength to pursue my dreams. Your presence in my life is a blessing, and I'm grateful for every moment we share.</w:t>
      </w:r>
    </w:p>
    <w:p w14:paraId="5138CA1B" w14:textId="03605FF1" w:rsidR="00735DEB" w:rsidRPr="00735DEB" w:rsidRDefault="00735DEB" w:rsidP="00735DEB">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This project is a testament to your love, support, and sacrifices. I dedicate it to you, with all my love and gratitude.</w:t>
      </w:r>
    </w:p>
    <w:p w14:paraId="70FF057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82E3F78"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145A54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0A365E9" w14:textId="77777777" w:rsidR="006E1BB6" w:rsidRDefault="006E1BB6"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17B3798" w14:textId="77777777" w:rsidR="00735DEB" w:rsidRPr="00735DEB" w:rsidRDefault="00735DEB" w:rsidP="00735DEB">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First and foremost, I give all glory and honor to Almighty Allah, the source of my strength, wisdom, and guidance. Your divine presence has been my constant source of inspiration and comfort throughout this journey.</w:t>
      </w:r>
    </w:p>
    <w:p w14:paraId="12D00250" w14:textId="04CEEB08" w:rsidR="00735DEB" w:rsidRPr="00735DEB" w:rsidRDefault="00735DEB" w:rsidP="00735DEB">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 xml:space="preserve">To my beloved parents, I'm eternally grateful for your unwavering support, love, and prayers. Your guidance and encouragement have shaped me into the person I am </w:t>
      </w:r>
      <w:r w:rsidR="00204F17" w:rsidRPr="00735DEB">
        <w:rPr>
          <w:rFonts w:ascii="Times New Roman" w:hAnsi="Times New Roman" w:cs="Times New Roman"/>
          <w:bCs/>
          <w:sz w:val="28"/>
          <w:szCs w:val="28"/>
        </w:rPr>
        <w:t>today. I’m</w:t>
      </w:r>
      <w:r w:rsidRPr="00735DEB">
        <w:rPr>
          <w:rFonts w:ascii="Times New Roman" w:hAnsi="Times New Roman" w:cs="Times New Roman"/>
          <w:bCs/>
          <w:sz w:val="28"/>
          <w:szCs w:val="28"/>
        </w:rPr>
        <w:t xml:space="preserve"> also thankful to my supervisor, </w:t>
      </w:r>
      <w:r w:rsidR="00204F17" w:rsidRPr="00735DEB">
        <w:rPr>
          <w:rFonts w:ascii="Times New Roman" w:hAnsi="Times New Roman" w:cs="Times New Roman"/>
          <w:bCs/>
          <w:sz w:val="28"/>
          <w:szCs w:val="28"/>
        </w:rPr>
        <w:t>Mr.</w:t>
      </w:r>
      <w:r w:rsidRPr="00735DEB">
        <w:rPr>
          <w:rFonts w:ascii="Times New Roman" w:hAnsi="Times New Roman" w:cs="Times New Roman"/>
          <w:bCs/>
          <w:sz w:val="28"/>
          <w:szCs w:val="28"/>
        </w:rPr>
        <w:t xml:space="preserve"> Olaroungbe G. O, for their expert guidance, feedback, and support. Your expertise has been invaluable to me.</w:t>
      </w:r>
    </w:p>
    <w:p w14:paraId="7FDB59EF" w14:textId="5E3BD288" w:rsidR="00735DEB" w:rsidRPr="00735DEB" w:rsidRDefault="00735DEB" w:rsidP="00735DEB">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To my husband, thank you for being my rock, my partner, and my best friend. Your love, patience, and understanding have been my anchor in times of turmoil.</w:t>
      </w:r>
      <w:r>
        <w:rPr>
          <w:rFonts w:ascii="Times New Roman" w:hAnsi="Times New Roman" w:cs="Times New Roman"/>
          <w:bCs/>
          <w:sz w:val="28"/>
          <w:szCs w:val="28"/>
        </w:rPr>
        <w:t xml:space="preserve"> </w:t>
      </w:r>
      <w:r w:rsidRPr="00735DEB">
        <w:rPr>
          <w:rFonts w:ascii="Times New Roman" w:hAnsi="Times New Roman" w:cs="Times New Roman"/>
          <w:bCs/>
          <w:sz w:val="28"/>
          <w:szCs w:val="28"/>
        </w:rPr>
        <w:t xml:space="preserve">To my lovely brother, Most Influential Comrade, I'm so blessed to have you in my life, </w:t>
      </w:r>
      <w:r w:rsidR="00204F17" w:rsidRPr="00735DEB">
        <w:rPr>
          <w:rFonts w:ascii="Times New Roman" w:hAnsi="Times New Roman" w:cs="Times New Roman"/>
          <w:bCs/>
          <w:sz w:val="28"/>
          <w:szCs w:val="28"/>
        </w:rPr>
        <w:t>thank</w:t>
      </w:r>
      <w:r w:rsidRPr="00735DEB">
        <w:rPr>
          <w:rFonts w:ascii="Times New Roman" w:hAnsi="Times New Roman" w:cs="Times New Roman"/>
          <w:bCs/>
          <w:sz w:val="28"/>
          <w:szCs w:val="28"/>
        </w:rPr>
        <w:t xml:space="preserve"> you for everything you do. I really appreciate it and I don't take it for granted.</w:t>
      </w:r>
    </w:p>
    <w:p w14:paraId="32BD1200" w14:textId="2D9CEE82" w:rsidR="006E1BB6" w:rsidRPr="00735DEB" w:rsidRDefault="00735DEB" w:rsidP="0026505B">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 xml:space="preserve">Special appreciation goes to my boss, </w:t>
      </w:r>
      <w:r w:rsidR="00204F17" w:rsidRPr="00735DEB">
        <w:rPr>
          <w:rFonts w:ascii="Times New Roman" w:hAnsi="Times New Roman" w:cs="Times New Roman"/>
          <w:bCs/>
          <w:sz w:val="28"/>
          <w:szCs w:val="28"/>
        </w:rPr>
        <w:t>Mr.</w:t>
      </w:r>
      <w:r w:rsidRPr="00735DEB">
        <w:rPr>
          <w:rFonts w:ascii="Times New Roman" w:hAnsi="Times New Roman" w:cs="Times New Roman"/>
          <w:bCs/>
          <w:sz w:val="28"/>
          <w:szCs w:val="28"/>
        </w:rPr>
        <w:t xml:space="preserve"> Kazeem J. Azeez CEO Northgate prints, </w:t>
      </w:r>
      <w:r w:rsidR="00204F17" w:rsidRPr="00735DEB">
        <w:rPr>
          <w:rFonts w:ascii="Times New Roman" w:hAnsi="Times New Roman" w:cs="Times New Roman"/>
          <w:bCs/>
          <w:sz w:val="28"/>
          <w:szCs w:val="28"/>
        </w:rPr>
        <w:t>thank</w:t>
      </w:r>
      <w:r w:rsidRPr="00735DEB">
        <w:rPr>
          <w:rFonts w:ascii="Times New Roman" w:hAnsi="Times New Roman" w:cs="Times New Roman"/>
          <w:bCs/>
          <w:sz w:val="28"/>
          <w:szCs w:val="28"/>
        </w:rPr>
        <w:t xml:space="preserve"> you so much for your support always, I sincerely appreciate and I'm so grateful. Lastly, I appreciate the support and contributions from friends and colleagues who've helped me along the way. May God bless you all</w:t>
      </w:r>
      <w:r>
        <w:rPr>
          <w:rFonts w:ascii="Times New Roman" w:hAnsi="Times New Roman" w:cs="Times New Roman"/>
          <w:bCs/>
          <w:sz w:val="28"/>
          <w:szCs w:val="28"/>
        </w:rPr>
        <w:t>.</w:t>
      </w:r>
    </w:p>
    <w:p w14:paraId="2DE58DA8" w14:textId="77777777" w:rsidR="006E1BB6" w:rsidRDefault="006E1BB6" w:rsidP="0026505B">
      <w:pPr>
        <w:spacing w:before="100" w:beforeAutospacing="1" w:line="480" w:lineRule="auto"/>
        <w:jc w:val="both"/>
        <w:rPr>
          <w:rFonts w:ascii="Times New Roman" w:eastAsia="Calibri" w:hAnsi="Times New Roman" w:cs="Times New Roman"/>
          <w:sz w:val="28"/>
          <w:szCs w:val="28"/>
        </w:rPr>
      </w:pPr>
    </w:p>
    <w:p w14:paraId="1E6E261D" w14:textId="77777777" w:rsidR="00737DC8" w:rsidRPr="00D02E93" w:rsidRDefault="00737DC8"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0C7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C7F02"/>
    <w:rsid w:val="00204F17"/>
    <w:rsid w:val="002371C4"/>
    <w:rsid w:val="0026505B"/>
    <w:rsid w:val="00442FCA"/>
    <w:rsid w:val="004468B3"/>
    <w:rsid w:val="0053503B"/>
    <w:rsid w:val="0054763C"/>
    <w:rsid w:val="005C10CD"/>
    <w:rsid w:val="0063555C"/>
    <w:rsid w:val="006B72C8"/>
    <w:rsid w:val="006E1BB6"/>
    <w:rsid w:val="0070124B"/>
    <w:rsid w:val="00735DEB"/>
    <w:rsid w:val="00737DC8"/>
    <w:rsid w:val="007622A3"/>
    <w:rsid w:val="007966E2"/>
    <w:rsid w:val="007A1BA8"/>
    <w:rsid w:val="007E2249"/>
    <w:rsid w:val="008070F8"/>
    <w:rsid w:val="008C598F"/>
    <w:rsid w:val="00922F62"/>
    <w:rsid w:val="00975726"/>
    <w:rsid w:val="009D1A2C"/>
    <w:rsid w:val="009F357A"/>
    <w:rsid w:val="00A008B6"/>
    <w:rsid w:val="00AC453E"/>
    <w:rsid w:val="00AD3B65"/>
    <w:rsid w:val="00BC3800"/>
    <w:rsid w:val="00BE4731"/>
    <w:rsid w:val="00BF311B"/>
    <w:rsid w:val="00C6694B"/>
    <w:rsid w:val="00D652B2"/>
    <w:rsid w:val="00D85D8F"/>
    <w:rsid w:val="00F01E6C"/>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35</cp:revision>
  <dcterms:created xsi:type="dcterms:W3CDTF">2025-07-23T07:44:00Z</dcterms:created>
  <dcterms:modified xsi:type="dcterms:W3CDTF">2025-07-23T08:37:00Z</dcterms:modified>
</cp:coreProperties>
</file>