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BE3" w:rsidRPr="000E2891" w:rsidRDefault="002D7BE3" w:rsidP="002D7BE3">
      <w:pPr>
        <w:spacing w:after="240" w:line="480" w:lineRule="auto"/>
        <w:jc w:val="center"/>
        <w:rPr>
          <w:rFonts w:ascii="Times New Roman" w:hAnsi="Times New Roman" w:cs="Times New Roman"/>
          <w:b/>
          <w:sz w:val="24"/>
          <w:szCs w:val="24"/>
        </w:rPr>
      </w:pPr>
      <w:r w:rsidRPr="000E2891">
        <w:rPr>
          <w:rFonts w:ascii="Times New Roman" w:hAnsi="Times New Roman" w:cs="Times New Roman"/>
          <w:b/>
          <w:sz w:val="24"/>
          <w:szCs w:val="24"/>
        </w:rPr>
        <w:t>CHAPTER FIVE</w:t>
      </w:r>
    </w:p>
    <w:p w:rsidR="002D7BE3" w:rsidRPr="000E2891" w:rsidRDefault="002D7BE3" w:rsidP="002D7BE3">
      <w:pPr>
        <w:spacing w:after="240" w:line="480" w:lineRule="auto"/>
        <w:jc w:val="center"/>
        <w:rPr>
          <w:rFonts w:ascii="Times New Roman" w:hAnsi="Times New Roman" w:cs="Times New Roman"/>
          <w:b/>
          <w:sz w:val="24"/>
          <w:szCs w:val="24"/>
        </w:rPr>
      </w:pPr>
      <w:r w:rsidRPr="000E2891">
        <w:rPr>
          <w:rFonts w:ascii="Times New Roman" w:hAnsi="Times New Roman" w:cs="Times New Roman"/>
          <w:b/>
          <w:sz w:val="24"/>
          <w:szCs w:val="24"/>
        </w:rPr>
        <w:t>SUMMARY, CONCLUSION AND RECOMMENDATIONS</w:t>
      </w:r>
    </w:p>
    <w:p w:rsidR="002D7BE3" w:rsidRPr="005C4334" w:rsidRDefault="002D7BE3" w:rsidP="002D7BE3">
      <w:pPr>
        <w:spacing w:after="240" w:line="480" w:lineRule="auto"/>
        <w:jc w:val="both"/>
        <w:rPr>
          <w:rFonts w:ascii="Times New Roman" w:hAnsi="Times New Roman" w:cs="Times New Roman"/>
          <w:sz w:val="24"/>
          <w:szCs w:val="24"/>
        </w:rPr>
      </w:pPr>
      <w:r w:rsidRPr="000E2891">
        <w:rPr>
          <w:rFonts w:ascii="Times New Roman" w:hAnsi="Times New Roman" w:cs="Times New Roman"/>
          <w:sz w:val="24"/>
          <w:szCs w:val="24"/>
        </w:rPr>
        <w:t>The chapter presents the summary of the work, draws conclusions and made recommendat</w:t>
      </w:r>
      <w:r>
        <w:rPr>
          <w:rFonts w:ascii="Times New Roman" w:hAnsi="Times New Roman" w:cs="Times New Roman"/>
          <w:sz w:val="24"/>
          <w:szCs w:val="24"/>
        </w:rPr>
        <w:t>ions that will help to promote</w:t>
      </w:r>
      <w:r w:rsidRPr="000E2891">
        <w:rPr>
          <w:rFonts w:ascii="Times New Roman" w:hAnsi="Times New Roman" w:cs="Times New Roman"/>
          <w:sz w:val="24"/>
          <w:szCs w:val="24"/>
        </w:rPr>
        <w:t xml:space="preserve"> </w:t>
      </w:r>
      <w:r>
        <w:rPr>
          <w:rFonts w:ascii="Times New Roman" w:hAnsi="Times New Roman" w:cs="Times New Roman"/>
          <w:sz w:val="24"/>
          <w:szCs w:val="24"/>
        </w:rPr>
        <w:t>adoption of information and communication technologies in order to boost</w:t>
      </w:r>
      <w:r w:rsidRPr="000E2891">
        <w:rPr>
          <w:rFonts w:ascii="Times New Roman" w:hAnsi="Times New Roman" w:cs="Times New Roman"/>
          <w:sz w:val="24"/>
          <w:szCs w:val="24"/>
        </w:rPr>
        <w:t xml:space="preserve"> </w:t>
      </w:r>
      <w:r>
        <w:rPr>
          <w:rFonts w:ascii="Times New Roman" w:hAnsi="Times New Roman" w:cs="Times New Roman"/>
          <w:sz w:val="24"/>
          <w:szCs w:val="24"/>
        </w:rPr>
        <w:t xml:space="preserve">cassava production of the farmers in </w:t>
      </w:r>
      <w:r w:rsidRPr="000E2891">
        <w:rPr>
          <w:rFonts w:ascii="Times New Roman" w:hAnsi="Times New Roman" w:cs="Times New Roman"/>
          <w:sz w:val="24"/>
          <w:szCs w:val="24"/>
        </w:rPr>
        <w:t>Kwara State and Nigeria at large.</w:t>
      </w:r>
    </w:p>
    <w:p w:rsidR="002D7BE3" w:rsidRPr="005C4334" w:rsidRDefault="002D7BE3" w:rsidP="002D7BE3">
      <w:pPr>
        <w:rPr>
          <w:rFonts w:ascii="Times New Roman" w:hAnsi="Times New Roman" w:cs="Times New Roman"/>
          <w:b/>
          <w:bCs/>
          <w:sz w:val="24"/>
          <w:szCs w:val="24"/>
        </w:rPr>
      </w:pPr>
      <w:r w:rsidRPr="005C4334">
        <w:rPr>
          <w:rFonts w:ascii="Times New Roman" w:hAnsi="Times New Roman" w:cs="Times New Roman"/>
          <w:b/>
          <w:bCs/>
          <w:sz w:val="24"/>
          <w:szCs w:val="24"/>
        </w:rPr>
        <w:t>5.1 Summary</w:t>
      </w:r>
    </w:p>
    <w:p w:rsidR="002D7BE3" w:rsidRPr="005C4334" w:rsidRDefault="002D7BE3" w:rsidP="002D7BE3">
      <w:pPr>
        <w:spacing w:line="480" w:lineRule="auto"/>
        <w:jc w:val="both"/>
        <w:rPr>
          <w:rFonts w:ascii="Times New Roman" w:hAnsi="Times New Roman" w:cs="Times New Roman"/>
          <w:bCs/>
          <w:sz w:val="24"/>
          <w:szCs w:val="24"/>
        </w:rPr>
      </w:pPr>
      <w:r w:rsidRPr="005C4334">
        <w:rPr>
          <w:rFonts w:ascii="Times New Roman" w:hAnsi="Times New Roman" w:cs="Times New Roman"/>
          <w:bCs/>
          <w:sz w:val="24"/>
          <w:szCs w:val="24"/>
        </w:rPr>
        <w:t>This study evaluated how Information and Communication Technology (ICT) influences cassava production among 120 smallholder farmers in Asa Local Government Area, Kwara State. Demographically, respondents skewed toward the mature end of the farming spectrum—mean age of 4</w:t>
      </w:r>
      <w:r>
        <w:rPr>
          <w:rFonts w:ascii="Times New Roman" w:hAnsi="Times New Roman" w:cs="Times New Roman"/>
          <w:bCs/>
          <w:sz w:val="24"/>
          <w:szCs w:val="24"/>
        </w:rPr>
        <w:t>6</w:t>
      </w:r>
      <w:r w:rsidRPr="005C4334">
        <w:rPr>
          <w:rFonts w:ascii="Times New Roman" w:hAnsi="Times New Roman" w:cs="Times New Roman"/>
          <w:bCs/>
          <w:sz w:val="24"/>
          <w:szCs w:val="24"/>
        </w:rPr>
        <w:t>.7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underscoring the power of peer learning and word-of-mouth in rural contexts. Traditional mass-media outlets</w:t>
      </w:r>
      <w:r>
        <w:rPr>
          <w:rFonts w:ascii="Times New Roman" w:hAnsi="Times New Roman" w:cs="Times New Roman"/>
          <w:bCs/>
          <w:sz w:val="24"/>
          <w:szCs w:val="24"/>
        </w:rPr>
        <w:t xml:space="preserve">, </w:t>
      </w:r>
      <w:r w:rsidRPr="005C4334">
        <w:rPr>
          <w:rFonts w:ascii="Times New Roman" w:hAnsi="Times New Roman" w:cs="Times New Roman"/>
          <w:bCs/>
          <w:sz w:val="24"/>
          <w:szCs w:val="24"/>
        </w:rPr>
        <w:t>radio and television (64.2%)</w:t>
      </w:r>
      <w:r>
        <w:rPr>
          <w:rFonts w:ascii="Times New Roman" w:hAnsi="Times New Roman" w:cs="Times New Roman"/>
          <w:bCs/>
          <w:sz w:val="24"/>
          <w:szCs w:val="24"/>
        </w:rPr>
        <w:t xml:space="preserve"> </w:t>
      </w:r>
      <w:r w:rsidRPr="005C4334">
        <w:rPr>
          <w:rFonts w:ascii="Times New Roman" w:hAnsi="Times New Roman" w:cs="Times New Roman"/>
          <w:bCs/>
          <w:sz w:val="24"/>
          <w:szCs w:val="24"/>
        </w:rPr>
        <w:t xml:space="preserve">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w:t>
      </w:r>
      <w:r w:rsidRPr="005C4334">
        <w:rPr>
          <w:rFonts w:ascii="Times New Roman" w:hAnsi="Times New Roman" w:cs="Times New Roman"/>
          <w:bCs/>
          <w:sz w:val="24"/>
          <w:szCs w:val="24"/>
        </w:rPr>
        <w:lastRenderedPageBreak/>
        <w:t>respondents using these tools regularly. Newspapers enjoy moderate uptake (62.5%), but truly digital platforms</w:t>
      </w:r>
      <w:r>
        <w:rPr>
          <w:rFonts w:ascii="Times New Roman" w:hAnsi="Times New Roman" w:cs="Times New Roman"/>
          <w:bCs/>
          <w:sz w:val="24"/>
          <w:szCs w:val="24"/>
        </w:rPr>
        <w:t xml:space="preserve"> such as </w:t>
      </w:r>
      <w:r w:rsidRPr="005C4334">
        <w:rPr>
          <w:rFonts w:ascii="Times New Roman" w:hAnsi="Times New Roman" w:cs="Times New Roman"/>
          <w:bCs/>
          <w:sz w:val="24"/>
          <w:szCs w:val="24"/>
        </w:rPr>
        <w:t>internet (47.5%), computers (31.7%), email (9.2%)</w:t>
      </w:r>
      <w:r>
        <w:rPr>
          <w:rFonts w:ascii="Times New Roman" w:hAnsi="Times New Roman" w:cs="Times New Roman"/>
          <w:bCs/>
          <w:sz w:val="24"/>
          <w:szCs w:val="24"/>
        </w:rPr>
        <w:t xml:space="preserve"> </w:t>
      </w:r>
      <w:r w:rsidRPr="005C4334">
        <w:rPr>
          <w:rFonts w:ascii="Times New Roman" w:hAnsi="Times New Roman" w:cs="Times New Roman"/>
          <w:bCs/>
          <w:sz w:val="24"/>
          <w:szCs w:val="24"/>
        </w:rPr>
        <w:t>lag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2D7BE3" w:rsidRPr="005C4334" w:rsidRDefault="002D7BE3" w:rsidP="002D7BE3">
      <w:pPr>
        <w:spacing w:line="480" w:lineRule="auto"/>
        <w:jc w:val="both"/>
        <w:rPr>
          <w:rFonts w:ascii="Times New Roman" w:hAnsi="Times New Roman" w:cs="Times New Roman"/>
          <w:bCs/>
          <w:sz w:val="24"/>
          <w:szCs w:val="24"/>
        </w:rPr>
      </w:pPr>
      <w:r w:rsidRPr="005C4334">
        <w:rPr>
          <w:rFonts w:ascii="Times New Roman" w:hAnsi="Times New Roman" w:cs="Times New Roman"/>
          <w:bCs/>
          <w:sz w:val="24"/>
          <w:szCs w:val="24"/>
        </w:rPr>
        <w:t>Farmers’ perceptions of ICT relevance mirror these usage</w:t>
      </w:r>
      <w:r>
        <w:rPr>
          <w:rFonts w:ascii="Times New Roman" w:hAnsi="Times New Roman" w:cs="Times New Roman"/>
          <w:bCs/>
          <w:sz w:val="24"/>
          <w:szCs w:val="24"/>
        </w:rPr>
        <w:t xml:space="preserve"> </w:t>
      </w:r>
      <w:r w:rsidRPr="005C4334">
        <w:rPr>
          <w:rFonts w:ascii="Times New Roman" w:hAnsi="Times New Roman" w:cs="Times New Roman"/>
          <w:bCs/>
          <w:sz w:val="24"/>
          <w:szCs w:val="24"/>
        </w:rPr>
        <w:t>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untapped potential for digital tools in linking growers to buyers, optimizing transport logistics, or enhancing processing techniques.</w:t>
      </w:r>
    </w:p>
    <w:p w:rsidR="002D7BE3" w:rsidRDefault="002D7BE3" w:rsidP="002D7BE3">
      <w:pPr>
        <w:spacing w:line="480" w:lineRule="auto"/>
        <w:jc w:val="both"/>
        <w:rPr>
          <w:rFonts w:ascii="Times New Roman" w:hAnsi="Times New Roman" w:cs="Times New Roman"/>
          <w:bCs/>
          <w:sz w:val="24"/>
          <w:szCs w:val="24"/>
        </w:rPr>
      </w:pPr>
      <w:r w:rsidRPr="005C4334">
        <w:rPr>
          <w:rFonts w:ascii="Times New Roman" w:hAnsi="Times New Roman" w:cs="Times New Roman"/>
          <w:bCs/>
          <w:sz w:val="24"/>
          <w:szCs w:val="24"/>
        </w:rPr>
        <w:t>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w:t>
      </w:r>
      <w:r>
        <w:rPr>
          <w:rFonts w:ascii="Times New Roman" w:hAnsi="Times New Roman" w:cs="Times New Roman"/>
          <w:bCs/>
          <w:sz w:val="24"/>
          <w:szCs w:val="24"/>
        </w:rPr>
        <w:t xml:space="preserve"> </w:t>
      </w:r>
      <w:r w:rsidRPr="005C4334">
        <w:rPr>
          <w:rFonts w:ascii="Times New Roman" w:hAnsi="Times New Roman" w:cs="Times New Roman"/>
          <w:bCs/>
          <w:sz w:val="24"/>
          <w:szCs w:val="24"/>
        </w:rPr>
        <w:t>such as tiered training modules, subsidized devices, and community-led digital champions</w:t>
      </w:r>
      <w:r>
        <w:rPr>
          <w:rFonts w:ascii="Times New Roman" w:hAnsi="Times New Roman" w:cs="Times New Roman"/>
          <w:bCs/>
          <w:sz w:val="24"/>
          <w:szCs w:val="24"/>
        </w:rPr>
        <w:t xml:space="preserve"> </w:t>
      </w:r>
      <w:r w:rsidRPr="005C4334">
        <w:rPr>
          <w:rFonts w:ascii="Times New Roman" w:hAnsi="Times New Roman" w:cs="Times New Roman"/>
          <w:bCs/>
          <w:sz w:val="24"/>
          <w:szCs w:val="24"/>
        </w:rPr>
        <w:t>to ensure that younger, less-educated, or smaller-scale farmers are not left behind in the ICT-driven transformation of cassava production.</w:t>
      </w:r>
    </w:p>
    <w:p w:rsidR="002D7BE3" w:rsidRDefault="002D7BE3" w:rsidP="002D7BE3">
      <w:pPr>
        <w:spacing w:line="480" w:lineRule="auto"/>
        <w:jc w:val="both"/>
        <w:rPr>
          <w:rFonts w:ascii="Times New Roman" w:hAnsi="Times New Roman" w:cs="Times New Roman"/>
          <w:bCs/>
          <w:sz w:val="24"/>
          <w:szCs w:val="24"/>
        </w:rPr>
      </w:pPr>
    </w:p>
    <w:p w:rsidR="002D7BE3" w:rsidRDefault="002D7BE3" w:rsidP="002D7BE3">
      <w:pPr>
        <w:spacing w:line="480" w:lineRule="auto"/>
        <w:jc w:val="both"/>
        <w:rPr>
          <w:rFonts w:ascii="Times New Roman" w:hAnsi="Times New Roman" w:cs="Times New Roman"/>
          <w:bCs/>
          <w:sz w:val="24"/>
          <w:szCs w:val="24"/>
        </w:rPr>
      </w:pPr>
    </w:p>
    <w:p w:rsidR="002D7BE3" w:rsidRPr="003F4109" w:rsidRDefault="002D7BE3" w:rsidP="002D7BE3">
      <w:pPr>
        <w:spacing w:line="480" w:lineRule="auto"/>
        <w:jc w:val="both"/>
        <w:rPr>
          <w:rFonts w:ascii="Times New Roman" w:hAnsi="Times New Roman" w:cs="Times New Roman"/>
          <w:b/>
          <w:bCs/>
          <w:sz w:val="24"/>
          <w:szCs w:val="24"/>
        </w:rPr>
      </w:pPr>
      <w:r w:rsidRPr="003F4109">
        <w:rPr>
          <w:rFonts w:ascii="Times New Roman" w:hAnsi="Times New Roman" w:cs="Times New Roman"/>
          <w:b/>
          <w:bCs/>
          <w:sz w:val="24"/>
          <w:szCs w:val="24"/>
        </w:rPr>
        <w:lastRenderedPageBreak/>
        <w:t>5.2 Conclusion</w:t>
      </w:r>
    </w:p>
    <w:p w:rsidR="002D7BE3" w:rsidRPr="00AA3A7E" w:rsidRDefault="002D7BE3" w:rsidP="002D7BE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Based on the findings of this study, it can be inferred that </w:t>
      </w:r>
      <w:r w:rsidRPr="00AA3A7E">
        <w:rPr>
          <w:rFonts w:ascii="Times New Roman" w:hAnsi="Times New Roman" w:cs="Times New Roman"/>
          <w:bCs/>
          <w:sz w:val="24"/>
          <w:szCs w:val="24"/>
        </w:rPr>
        <w:t>I</w:t>
      </w:r>
      <w:r>
        <w:rPr>
          <w:rFonts w:ascii="Times New Roman" w:hAnsi="Times New Roman" w:cs="Times New Roman"/>
          <w:bCs/>
          <w:sz w:val="24"/>
          <w:szCs w:val="24"/>
        </w:rPr>
        <w:t xml:space="preserve">nformation and </w:t>
      </w:r>
      <w:r w:rsidRPr="00AA3A7E">
        <w:rPr>
          <w:rFonts w:ascii="Times New Roman" w:hAnsi="Times New Roman" w:cs="Times New Roman"/>
          <w:bCs/>
          <w:sz w:val="24"/>
          <w:szCs w:val="24"/>
        </w:rPr>
        <w:t>C</w:t>
      </w:r>
      <w:r>
        <w:rPr>
          <w:rFonts w:ascii="Times New Roman" w:hAnsi="Times New Roman" w:cs="Times New Roman"/>
          <w:bCs/>
          <w:sz w:val="24"/>
          <w:szCs w:val="24"/>
        </w:rPr>
        <w:t xml:space="preserve">ommunication </w:t>
      </w:r>
      <w:r w:rsidRPr="00AA3A7E">
        <w:rPr>
          <w:rFonts w:ascii="Times New Roman" w:hAnsi="Times New Roman" w:cs="Times New Roman"/>
          <w:bCs/>
          <w:sz w:val="24"/>
          <w:szCs w:val="24"/>
        </w:rPr>
        <w:t>T</w:t>
      </w:r>
      <w:r>
        <w:rPr>
          <w:rFonts w:ascii="Times New Roman" w:hAnsi="Times New Roman" w:cs="Times New Roman"/>
          <w:bCs/>
          <w:sz w:val="24"/>
          <w:szCs w:val="24"/>
        </w:rPr>
        <w:t>echnology (ICT)</w:t>
      </w:r>
      <w:r w:rsidRPr="00AA3A7E">
        <w:rPr>
          <w:rFonts w:ascii="Times New Roman" w:hAnsi="Times New Roman" w:cs="Times New Roman"/>
          <w:bCs/>
          <w:sz w:val="24"/>
          <w:szCs w:val="24"/>
        </w:rPr>
        <w:t xml:space="preserve"> clearly holds substantial promise for improving cassava</w:t>
      </w:r>
      <w:r>
        <w:rPr>
          <w:rFonts w:ascii="Times New Roman" w:hAnsi="Times New Roman" w:cs="Times New Roman"/>
          <w:bCs/>
          <w:sz w:val="24"/>
          <w:szCs w:val="24"/>
        </w:rPr>
        <w:t xml:space="preserve"> production</w:t>
      </w:r>
      <w:r w:rsidRPr="00AA3A7E">
        <w:rPr>
          <w:rFonts w:ascii="Times New Roman" w:hAnsi="Times New Roman" w:cs="Times New Roman"/>
          <w:bCs/>
          <w:sz w:val="24"/>
          <w:szCs w:val="24"/>
        </w:rPr>
        <w:t xml:space="preserve">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w:t>
      </w:r>
      <w:r>
        <w:rPr>
          <w:rFonts w:ascii="Times New Roman" w:hAnsi="Times New Roman" w:cs="Times New Roman"/>
          <w:bCs/>
          <w:sz w:val="24"/>
          <w:szCs w:val="24"/>
        </w:rPr>
        <w:t xml:space="preserve"> like </w:t>
      </w:r>
      <w:r w:rsidRPr="00AA3A7E">
        <w:rPr>
          <w:rFonts w:ascii="Times New Roman" w:hAnsi="Times New Roman" w:cs="Times New Roman"/>
          <w:bCs/>
          <w:sz w:val="24"/>
          <w:szCs w:val="24"/>
        </w:rPr>
        <w:t>marketing, processing, packaging, and value addition</w:t>
      </w:r>
      <w:r>
        <w:rPr>
          <w:rFonts w:ascii="Times New Roman" w:hAnsi="Times New Roman" w:cs="Times New Roman"/>
          <w:bCs/>
          <w:sz w:val="24"/>
          <w:szCs w:val="24"/>
        </w:rPr>
        <w:t xml:space="preserve"> </w:t>
      </w:r>
      <w:r w:rsidRPr="00AA3A7E">
        <w:rPr>
          <w:rFonts w:ascii="Times New Roman" w:hAnsi="Times New Roman" w:cs="Times New Roman"/>
          <w:bCs/>
          <w:sz w:val="24"/>
          <w:szCs w:val="24"/>
        </w:rPr>
        <w:t>which remain critical yet neglected stages in the cassava value chain.</w:t>
      </w:r>
    </w:p>
    <w:p w:rsidR="002D7BE3" w:rsidRPr="002F1E31" w:rsidRDefault="002D7BE3" w:rsidP="002D7BE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Further findings</w:t>
      </w:r>
      <w:r w:rsidRPr="00AA3A7E">
        <w:rPr>
          <w:rFonts w:ascii="Times New Roman" w:hAnsi="Times New Roman" w:cs="Times New Roman"/>
          <w:bCs/>
          <w:sz w:val="24"/>
          <w:szCs w:val="24"/>
        </w:rPr>
        <w:t xml:space="preserve"> from th</w:t>
      </w:r>
      <w:r>
        <w:rPr>
          <w:rFonts w:ascii="Times New Roman" w:hAnsi="Times New Roman" w:cs="Times New Roman"/>
          <w:bCs/>
          <w:sz w:val="24"/>
          <w:szCs w:val="24"/>
        </w:rPr>
        <w:t>e</w:t>
      </w:r>
      <w:r w:rsidRPr="00AA3A7E">
        <w:rPr>
          <w:rFonts w:ascii="Times New Roman" w:hAnsi="Times New Roman" w:cs="Times New Roman"/>
          <w:bCs/>
          <w:sz w:val="24"/>
          <w:szCs w:val="24"/>
        </w:rPr>
        <w:t xml:space="preserv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w:t>
      </w:r>
      <w:r w:rsidRPr="00AA3A7E">
        <w:rPr>
          <w:rFonts w:ascii="Times New Roman" w:hAnsi="Times New Roman" w:cs="Times New Roman"/>
          <w:bCs/>
          <w:sz w:val="24"/>
          <w:szCs w:val="24"/>
        </w:rPr>
        <w:lastRenderedPageBreak/>
        <w:t>different farmer groups, while ICT is already reshaping aspects 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2D7BE3" w:rsidRPr="003F4109" w:rsidRDefault="002D7BE3" w:rsidP="002D7BE3">
      <w:pPr>
        <w:spacing w:line="480" w:lineRule="auto"/>
        <w:jc w:val="both"/>
        <w:rPr>
          <w:rFonts w:ascii="Times New Roman" w:hAnsi="Times New Roman" w:cs="Times New Roman"/>
          <w:b/>
          <w:bCs/>
          <w:sz w:val="24"/>
          <w:szCs w:val="24"/>
        </w:rPr>
      </w:pPr>
      <w:r w:rsidRPr="003F4109">
        <w:rPr>
          <w:rFonts w:ascii="Times New Roman" w:hAnsi="Times New Roman" w:cs="Times New Roman"/>
          <w:b/>
          <w:bCs/>
          <w:sz w:val="24"/>
          <w:szCs w:val="24"/>
        </w:rPr>
        <w:t>5.3 Recommendations</w:t>
      </w:r>
    </w:p>
    <w:p w:rsidR="002D7BE3" w:rsidRPr="00A95BE3" w:rsidRDefault="002D7BE3" w:rsidP="002D7BE3">
      <w:pPr>
        <w:spacing w:after="240" w:line="480" w:lineRule="auto"/>
        <w:jc w:val="both"/>
        <w:rPr>
          <w:rFonts w:ascii="Times New Roman" w:hAnsi="Times New Roman" w:cs="Times New Roman"/>
          <w:sz w:val="24"/>
          <w:szCs w:val="24"/>
        </w:rPr>
      </w:pPr>
      <w:r w:rsidRPr="002F1E31">
        <w:rPr>
          <w:rFonts w:ascii="Times New Roman" w:hAnsi="Times New Roman" w:cs="Times New Roman"/>
          <w:sz w:val="24"/>
          <w:szCs w:val="24"/>
        </w:rPr>
        <w:t>Based on conclusion drawn from the findings, the following recommendations can be made:</w:t>
      </w:r>
    </w:p>
    <w:p w:rsidR="002D7BE3" w:rsidRPr="00A95BE3" w:rsidRDefault="002D7BE3" w:rsidP="002D7BE3">
      <w:pPr>
        <w:pStyle w:val="ListParagraph"/>
        <w:numPr>
          <w:ilvl w:val="0"/>
          <w:numId w:val="1"/>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To foster widespread ICT adoption, stakeholders should design and implement awareness campaigns using local dialects and culturally familiar formats</w:t>
      </w:r>
      <w:r>
        <w:rPr>
          <w:rFonts w:ascii="Times New Roman" w:hAnsi="Times New Roman" w:cs="Times New Roman"/>
          <w:bCs/>
          <w:sz w:val="24"/>
          <w:szCs w:val="24"/>
        </w:rPr>
        <w:t xml:space="preserve"> </w:t>
      </w:r>
      <w:r w:rsidRPr="00A95BE3">
        <w:rPr>
          <w:rFonts w:ascii="Times New Roman" w:hAnsi="Times New Roman" w:cs="Times New Roman"/>
          <w:bCs/>
          <w:sz w:val="24"/>
          <w:szCs w:val="24"/>
        </w:rPr>
        <w:t>such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2D7BE3" w:rsidRPr="00A95BE3" w:rsidRDefault="002D7BE3" w:rsidP="002D7BE3">
      <w:pPr>
        <w:pStyle w:val="ListParagraph"/>
        <w:numPr>
          <w:ilvl w:val="0"/>
          <w:numId w:val="1"/>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barrier for digital inclusion and ensure equitable access to essential ICT tools, especially among low-income and marginalized farmers.</w:t>
      </w:r>
    </w:p>
    <w:p w:rsidR="002D7BE3" w:rsidRPr="00A95BE3" w:rsidRDefault="002D7BE3" w:rsidP="002D7BE3">
      <w:pPr>
        <w:pStyle w:val="ListParagraph"/>
        <w:numPr>
          <w:ilvl w:val="0"/>
          <w:numId w:val="1"/>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 xml:space="preserve">There is an urgent need to accelerate rural electrification projects through grid extensions or decentralized renewable energy solutions like solar mini-grids. Additionally, public-private partnerships should be formed with telecommunications companies to expand </w:t>
      </w:r>
      <w:r w:rsidRPr="00A95BE3">
        <w:rPr>
          <w:rFonts w:ascii="Times New Roman" w:hAnsi="Times New Roman" w:cs="Times New Roman"/>
          <w:bCs/>
          <w:sz w:val="24"/>
          <w:szCs w:val="24"/>
        </w:rPr>
        <w:lastRenderedPageBreak/>
        <w:t>broadband and mobile network coverage, particularly in underserved or remote farming communities, ensuring consistent and reliable connectivity.</w:t>
      </w:r>
    </w:p>
    <w:p w:rsidR="002D7BE3" w:rsidRPr="00A95BE3" w:rsidRDefault="002D7BE3" w:rsidP="002D7BE3">
      <w:pPr>
        <w:pStyle w:val="ListParagraph"/>
        <w:numPr>
          <w:ilvl w:val="0"/>
          <w:numId w:val="1"/>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2D7BE3" w:rsidRPr="00A95BE3" w:rsidRDefault="002D7BE3" w:rsidP="002D7BE3">
      <w:pPr>
        <w:pStyle w:val="ListParagraph"/>
        <w:numPr>
          <w:ilvl w:val="0"/>
          <w:numId w:val="1"/>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forecasts. Such innovations must be tested in the local context and aligned with farmers' real challenges and information needs.</w:t>
      </w:r>
    </w:p>
    <w:p w:rsidR="002D7BE3" w:rsidRPr="00A95BE3" w:rsidRDefault="002D7BE3" w:rsidP="002D7BE3">
      <w:pPr>
        <w:pStyle w:val="ListParagraph"/>
        <w:numPr>
          <w:ilvl w:val="0"/>
          <w:numId w:val="1"/>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Farmer cooperatives and associations can serve as effective platforms for peer-to-peer ICT education and support. These groups should identify and empower “ICT Champions”</w:t>
      </w:r>
      <w:r>
        <w:rPr>
          <w:rFonts w:ascii="Times New Roman" w:hAnsi="Times New Roman" w:cs="Times New Roman"/>
          <w:bCs/>
          <w:sz w:val="24"/>
          <w:szCs w:val="24"/>
        </w:rPr>
        <w:t xml:space="preserve"> </w:t>
      </w:r>
      <w:r w:rsidRPr="00A95BE3">
        <w:rPr>
          <w:rFonts w:ascii="Times New Roman" w:hAnsi="Times New Roman" w:cs="Times New Roman"/>
          <w:bCs/>
          <w:sz w:val="24"/>
          <w:szCs w:val="24"/>
        </w:rPr>
        <w:t>farmers with higher digital competence</w:t>
      </w:r>
      <w:r>
        <w:rPr>
          <w:rFonts w:ascii="Times New Roman" w:hAnsi="Times New Roman" w:cs="Times New Roman"/>
          <w:bCs/>
          <w:sz w:val="24"/>
          <w:szCs w:val="24"/>
        </w:rPr>
        <w:t xml:space="preserve"> </w:t>
      </w:r>
      <w:r w:rsidRPr="00A95BE3">
        <w:rPr>
          <w:rFonts w:ascii="Times New Roman" w:hAnsi="Times New Roman" w:cs="Times New Roman"/>
          <w:bCs/>
          <w:sz w:val="24"/>
          <w:szCs w:val="24"/>
        </w:rPr>
        <w:t>who can mentor others, lead demonstrations, troubleshoot basic issues, and share best practices. This grassroots approach</w:t>
      </w:r>
      <w:r>
        <w:rPr>
          <w:rFonts w:ascii="Times New Roman" w:hAnsi="Times New Roman" w:cs="Times New Roman"/>
          <w:bCs/>
          <w:sz w:val="24"/>
          <w:szCs w:val="24"/>
        </w:rPr>
        <w:t xml:space="preserve"> will</w:t>
      </w:r>
      <w:r w:rsidRPr="00A95BE3">
        <w:rPr>
          <w:rFonts w:ascii="Times New Roman" w:hAnsi="Times New Roman" w:cs="Times New Roman"/>
          <w:bCs/>
          <w:sz w:val="24"/>
          <w:szCs w:val="24"/>
        </w:rPr>
        <w:t xml:space="preserve"> ensures sustainable skill transfer and ongoing capacity building within communities.</w:t>
      </w:r>
    </w:p>
    <w:p w:rsidR="002D7BE3" w:rsidRDefault="002D7BE3"/>
    <w:sectPr w:rsidR="002D7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D4549"/>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0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E3"/>
    <w:rsid w:val="002D7BE3"/>
    <w:rsid w:val="00BC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94C87-FEF7-40A8-9863-0573C1CB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BE3"/>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D7B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B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B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B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7B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B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7B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7B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7B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7B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7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BE3"/>
    <w:rPr>
      <w:rFonts w:eastAsiaTheme="majorEastAsia" w:cstheme="majorBidi"/>
      <w:color w:val="272727" w:themeColor="text1" w:themeTint="D8"/>
    </w:rPr>
  </w:style>
  <w:style w:type="paragraph" w:styleId="Title">
    <w:name w:val="Title"/>
    <w:basedOn w:val="Normal"/>
    <w:next w:val="Normal"/>
    <w:link w:val="TitleChar"/>
    <w:uiPriority w:val="10"/>
    <w:qFormat/>
    <w:rsid w:val="002D7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BE3"/>
    <w:pPr>
      <w:spacing w:before="160"/>
      <w:jc w:val="center"/>
    </w:pPr>
    <w:rPr>
      <w:i/>
      <w:iCs/>
      <w:color w:val="404040" w:themeColor="text1" w:themeTint="BF"/>
    </w:rPr>
  </w:style>
  <w:style w:type="character" w:customStyle="1" w:styleId="QuoteChar">
    <w:name w:val="Quote Char"/>
    <w:basedOn w:val="DefaultParagraphFont"/>
    <w:link w:val="Quote"/>
    <w:uiPriority w:val="29"/>
    <w:rsid w:val="002D7BE3"/>
    <w:rPr>
      <w:i/>
      <w:iCs/>
      <w:color w:val="404040" w:themeColor="text1" w:themeTint="BF"/>
    </w:rPr>
  </w:style>
  <w:style w:type="paragraph" w:styleId="ListParagraph">
    <w:name w:val="List Paragraph"/>
    <w:basedOn w:val="Normal"/>
    <w:uiPriority w:val="34"/>
    <w:qFormat/>
    <w:rsid w:val="002D7BE3"/>
    <w:pPr>
      <w:ind w:left="720"/>
      <w:contextualSpacing/>
    </w:pPr>
  </w:style>
  <w:style w:type="character" w:styleId="IntenseEmphasis">
    <w:name w:val="Intense Emphasis"/>
    <w:basedOn w:val="DefaultParagraphFont"/>
    <w:uiPriority w:val="21"/>
    <w:qFormat/>
    <w:rsid w:val="002D7BE3"/>
    <w:rPr>
      <w:i/>
      <w:iCs/>
      <w:color w:val="2F5496" w:themeColor="accent1" w:themeShade="BF"/>
    </w:rPr>
  </w:style>
  <w:style w:type="paragraph" w:styleId="IntenseQuote">
    <w:name w:val="Intense Quote"/>
    <w:basedOn w:val="Normal"/>
    <w:next w:val="Normal"/>
    <w:link w:val="IntenseQuoteChar"/>
    <w:uiPriority w:val="30"/>
    <w:qFormat/>
    <w:rsid w:val="002D7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BE3"/>
    <w:rPr>
      <w:i/>
      <w:iCs/>
      <w:color w:val="2F5496" w:themeColor="accent1" w:themeShade="BF"/>
    </w:rPr>
  </w:style>
  <w:style w:type="character" w:styleId="IntenseReference">
    <w:name w:val="Intense Reference"/>
    <w:basedOn w:val="DefaultParagraphFont"/>
    <w:uiPriority w:val="32"/>
    <w:qFormat/>
    <w:rsid w:val="002D7B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OLOYIN AISHAT</dc:creator>
  <cp:keywords/>
  <dc:description/>
  <cp:lastModifiedBy>OLOYIN AISHAT</cp:lastModifiedBy>
  <cp:revision>1</cp:revision>
  <dcterms:created xsi:type="dcterms:W3CDTF">2025-07-24T13:20:00Z</dcterms:created>
  <dcterms:modified xsi:type="dcterms:W3CDTF">2025-07-24T13:21:00Z</dcterms:modified>
</cp:coreProperties>
</file>