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50A" w:rsidRDefault="002A250A" w:rsidP="002A250A">
      <w:pPr>
        <w:spacing w:after="0" w:line="480" w:lineRule="auto"/>
        <w:jc w:val="center"/>
        <w:rPr>
          <w:rFonts w:ascii="Times New Roman" w:hAnsi="Times New Roman" w:cs="Times New Roman"/>
          <w:b/>
          <w:sz w:val="24"/>
          <w:szCs w:val="24"/>
        </w:rPr>
      </w:pPr>
      <w:bookmarkStart w:id="0" w:name="_GoBack"/>
      <w:bookmarkEnd w:id="0"/>
      <w:r w:rsidRPr="00625133">
        <w:rPr>
          <w:rFonts w:ascii="Times New Roman" w:hAnsi="Times New Roman" w:cs="Times New Roman"/>
          <w:b/>
          <w:sz w:val="24"/>
          <w:szCs w:val="24"/>
        </w:rPr>
        <w:t>CHAPTER FIVE</w:t>
      </w:r>
      <w:bookmarkStart w:id="1" w:name="_Toc490912362"/>
    </w:p>
    <w:p w:rsidR="002A250A" w:rsidRDefault="002A250A" w:rsidP="002A250A">
      <w:pPr>
        <w:spacing w:after="0" w:line="480" w:lineRule="auto"/>
        <w:jc w:val="center"/>
        <w:rPr>
          <w:rFonts w:ascii="Times New Roman" w:hAnsi="Times New Roman" w:cs="Times New Roman"/>
          <w:b/>
          <w:sz w:val="24"/>
          <w:szCs w:val="24"/>
        </w:rPr>
      </w:pPr>
      <w:r w:rsidRPr="00A303DC">
        <w:rPr>
          <w:rFonts w:ascii="Times New Roman" w:hAnsi="Times New Roman" w:cs="Times New Roman"/>
          <w:b/>
          <w:sz w:val="24"/>
          <w:szCs w:val="24"/>
        </w:rPr>
        <w:t>SUMMARY, PROBLEM ENCOUNTERED CONCLUSION AND RECOMMENDATIONS</w:t>
      </w:r>
      <w:bookmarkStart w:id="2" w:name="_Toc490912363"/>
      <w:bookmarkEnd w:id="1"/>
    </w:p>
    <w:p w:rsidR="002A250A" w:rsidRPr="002A250A" w:rsidRDefault="002A250A" w:rsidP="002A250A">
      <w:pPr>
        <w:spacing w:after="0" w:line="480" w:lineRule="auto"/>
        <w:rPr>
          <w:rFonts w:ascii="Times New Roman" w:hAnsi="Times New Roman" w:cs="Times New Roman"/>
          <w:b/>
          <w:sz w:val="24"/>
          <w:szCs w:val="24"/>
        </w:rPr>
      </w:pPr>
      <w:r w:rsidRPr="002A250A">
        <w:rPr>
          <w:rFonts w:ascii="Times New Roman" w:hAnsi="Times New Roman" w:cs="Times New Roman"/>
          <w:b/>
          <w:sz w:val="24"/>
          <w:szCs w:val="24"/>
        </w:rPr>
        <w:t>5.1</w:t>
      </w:r>
      <w:r w:rsidRPr="002A250A">
        <w:rPr>
          <w:rFonts w:ascii="Times New Roman" w:hAnsi="Times New Roman" w:cs="Times New Roman"/>
          <w:b/>
          <w:sz w:val="24"/>
          <w:szCs w:val="24"/>
        </w:rPr>
        <w:tab/>
        <w:t>SUMMARY</w:t>
      </w:r>
      <w:bookmarkEnd w:id="2"/>
    </w:p>
    <w:p w:rsidR="002A250A" w:rsidRPr="002A250A" w:rsidRDefault="002A250A" w:rsidP="002A250A">
      <w:pPr>
        <w:spacing w:after="0" w:line="480" w:lineRule="auto"/>
        <w:ind w:firstLine="720"/>
        <w:jc w:val="both"/>
        <w:rPr>
          <w:rFonts w:ascii="Times New Roman" w:hAnsi="Times New Roman" w:cs="Times New Roman"/>
          <w:sz w:val="24"/>
          <w:szCs w:val="24"/>
          <w:shd w:val="clear" w:color="auto" w:fill="FFFFFF"/>
        </w:rPr>
      </w:pPr>
      <w:r w:rsidRPr="002A250A">
        <w:rPr>
          <w:rFonts w:ascii="Times New Roman" w:hAnsi="Times New Roman" w:cs="Times New Roman"/>
          <w:sz w:val="24"/>
          <w:szCs w:val="24"/>
          <w:shd w:val="clear" w:color="auto" w:fill="FFFFFF"/>
        </w:rPr>
        <w:t xml:space="preserve">This study underscores the transformative potential of Geographic Information Systems (GIS) in addressing spatial inequities in educational infrastructure through a focused analysis of primary and secondary school distribution in Ilorin East and Moro Local Government Areas (LGAs) of </w:t>
      </w:r>
      <w:proofErr w:type="spellStart"/>
      <w:r w:rsidRPr="002A250A">
        <w:rPr>
          <w:rFonts w:ascii="Times New Roman" w:hAnsi="Times New Roman" w:cs="Times New Roman"/>
          <w:sz w:val="24"/>
          <w:szCs w:val="24"/>
          <w:shd w:val="clear" w:color="auto" w:fill="FFFFFF"/>
        </w:rPr>
        <w:t>Kwara</w:t>
      </w:r>
      <w:proofErr w:type="spellEnd"/>
      <w:r w:rsidRPr="002A250A">
        <w:rPr>
          <w:rFonts w:ascii="Times New Roman" w:hAnsi="Times New Roman" w:cs="Times New Roman"/>
          <w:sz w:val="24"/>
          <w:szCs w:val="24"/>
          <w:shd w:val="clear" w:color="auto" w:fill="FFFFFF"/>
        </w:rPr>
        <w:t xml:space="preserve"> State, Nigeria. By integrating geospatial data on school locations, population density, terrain, transportation networks, and socioeconomic indices, the research revealed significant disparities in educational access, particularly between urban and rural zones. </w:t>
      </w:r>
    </w:p>
    <w:p w:rsidR="002A250A" w:rsidRPr="002A250A" w:rsidRDefault="002A250A" w:rsidP="002A250A">
      <w:pPr>
        <w:spacing w:after="0" w:line="480" w:lineRule="auto"/>
        <w:ind w:firstLine="720"/>
        <w:jc w:val="both"/>
        <w:rPr>
          <w:rFonts w:ascii="Times New Roman" w:hAnsi="Times New Roman" w:cs="Times New Roman"/>
          <w:sz w:val="24"/>
          <w:szCs w:val="24"/>
          <w:shd w:val="clear" w:color="auto" w:fill="FFFFFF"/>
        </w:rPr>
      </w:pPr>
      <w:r w:rsidRPr="002A250A">
        <w:rPr>
          <w:rFonts w:ascii="Times New Roman" w:hAnsi="Times New Roman" w:cs="Times New Roman"/>
          <w:sz w:val="24"/>
          <w:szCs w:val="24"/>
          <w:shd w:val="clear" w:color="auto" w:fill="FFFFFF"/>
        </w:rPr>
        <w:t xml:space="preserve">In Moro LGA, rugged topography and sparse transportation infrastructure exacerbate travel barriers for students in remote villages, while rapid urbanization in Ilorin East has led to overcrowded schools and uneven resource allocation, disproportionately affecting low-income neighborhoods. The application of spatial techniques such as buffer analysis, network modeling, and spatial autocorrelation (Moran’s I) identified clusters of underserved communities and quantified accessibility gaps, demonstrating how geographic and socioeconomic factors intersect to perpetuate educational inequities. </w:t>
      </w:r>
    </w:p>
    <w:p w:rsidR="002A250A" w:rsidRPr="002A250A" w:rsidRDefault="002A250A" w:rsidP="002A250A">
      <w:pPr>
        <w:spacing w:after="0" w:line="480" w:lineRule="auto"/>
        <w:ind w:firstLine="720"/>
        <w:jc w:val="both"/>
        <w:rPr>
          <w:rFonts w:ascii="Times New Roman" w:hAnsi="Times New Roman" w:cs="Times New Roman"/>
          <w:sz w:val="24"/>
          <w:szCs w:val="24"/>
        </w:rPr>
      </w:pPr>
      <w:r w:rsidRPr="002A250A">
        <w:rPr>
          <w:rFonts w:ascii="Times New Roman" w:hAnsi="Times New Roman" w:cs="Times New Roman"/>
          <w:sz w:val="24"/>
          <w:szCs w:val="24"/>
          <w:shd w:val="clear" w:color="auto" w:fill="FFFFFF"/>
        </w:rPr>
        <w:t>Despite challenges such as data resolution mismatches, the modifiable areal unit problem (MAUP), and limitations in ground-</w:t>
      </w:r>
      <w:proofErr w:type="spellStart"/>
      <w:r w:rsidRPr="002A250A">
        <w:rPr>
          <w:rFonts w:ascii="Times New Roman" w:hAnsi="Times New Roman" w:cs="Times New Roman"/>
          <w:sz w:val="24"/>
          <w:szCs w:val="24"/>
          <w:shd w:val="clear" w:color="auto" w:fill="FFFFFF"/>
        </w:rPr>
        <w:t>truthed</w:t>
      </w:r>
      <w:proofErr w:type="spellEnd"/>
      <w:r w:rsidRPr="002A250A">
        <w:rPr>
          <w:rFonts w:ascii="Times New Roman" w:hAnsi="Times New Roman" w:cs="Times New Roman"/>
          <w:sz w:val="24"/>
          <w:szCs w:val="24"/>
          <w:shd w:val="clear" w:color="auto" w:fill="FFFFFF"/>
        </w:rPr>
        <w:t xml:space="preserve"> data, the study highlighted GIS’s capacity to synthesize complex spatial relationships into actionable insights. The findings advocate for targeted interventions, including strategic school construction in accessibility deserts, infrastructure upgrades in overcrowded urban schools, and policy reforms informed by spatially explicit evidence. Furthermore, the integration of emerging technologies—such as AI-enhanced </w:t>
      </w:r>
      <w:r w:rsidRPr="002A250A">
        <w:rPr>
          <w:rFonts w:ascii="Times New Roman" w:hAnsi="Times New Roman" w:cs="Times New Roman"/>
          <w:sz w:val="24"/>
          <w:szCs w:val="24"/>
          <w:shd w:val="clear" w:color="auto" w:fill="FFFFFF"/>
        </w:rPr>
        <w:lastRenderedPageBreak/>
        <w:t xml:space="preserve">predictive modeling, real-time GIS dashboards, and participatory Web GIS platforms—offers opportunities to </w:t>
      </w:r>
      <w:proofErr w:type="spellStart"/>
      <w:r w:rsidRPr="002A250A">
        <w:rPr>
          <w:rFonts w:ascii="Times New Roman" w:hAnsi="Times New Roman" w:cs="Times New Roman"/>
          <w:sz w:val="24"/>
          <w:szCs w:val="24"/>
          <w:shd w:val="clear" w:color="auto" w:fill="FFFFFF"/>
        </w:rPr>
        <w:t>dynamicize</w:t>
      </w:r>
      <w:proofErr w:type="spellEnd"/>
      <w:r w:rsidRPr="002A250A">
        <w:rPr>
          <w:rFonts w:ascii="Times New Roman" w:hAnsi="Times New Roman" w:cs="Times New Roman"/>
          <w:sz w:val="24"/>
          <w:szCs w:val="24"/>
          <w:shd w:val="clear" w:color="auto" w:fill="FFFFFF"/>
        </w:rPr>
        <w:t xml:space="preserve"> educational planning and foster community engagement. </w:t>
      </w:r>
    </w:p>
    <w:p w:rsidR="002A250A" w:rsidRPr="002A250A" w:rsidRDefault="002A250A" w:rsidP="002A250A">
      <w:pPr>
        <w:pStyle w:val="Heading2"/>
        <w:spacing w:before="0" w:line="480" w:lineRule="auto"/>
        <w:ind w:firstLine="720"/>
        <w:jc w:val="both"/>
        <w:rPr>
          <w:rFonts w:ascii="Times New Roman" w:hAnsi="Times New Roman" w:cs="Times New Roman"/>
          <w:b w:val="0"/>
          <w:color w:val="auto"/>
          <w:sz w:val="24"/>
          <w:szCs w:val="24"/>
        </w:rPr>
      </w:pPr>
      <w:r w:rsidRPr="002A250A">
        <w:rPr>
          <w:rFonts w:ascii="Times New Roman" w:hAnsi="Times New Roman" w:cs="Times New Roman"/>
          <w:b w:val="0"/>
          <w:color w:val="auto"/>
          <w:sz w:val="24"/>
          <w:szCs w:val="24"/>
          <w:shd w:val="clear" w:color="auto" w:fill="FFFFFF"/>
        </w:rPr>
        <w:t>Ultimately, this research reaffirms GIS as an indispensable tool for bridging the gap between data-driven analysis and equitable policymaking, urging stakeholders to prioritize geographic inclusivity in the pursuit of educational justice.</w:t>
      </w:r>
    </w:p>
    <w:p w:rsidR="002A250A" w:rsidRPr="00625133" w:rsidRDefault="002A250A" w:rsidP="002A250A">
      <w:pPr>
        <w:spacing w:after="0" w:line="480" w:lineRule="auto"/>
        <w:ind w:firstLine="720"/>
        <w:jc w:val="both"/>
        <w:rPr>
          <w:rFonts w:ascii="Times New Roman" w:hAnsi="Times New Roman" w:cs="Times New Roman"/>
          <w:sz w:val="24"/>
          <w:szCs w:val="24"/>
        </w:rPr>
      </w:pPr>
    </w:p>
    <w:p w:rsidR="002A250A" w:rsidRPr="00625133" w:rsidRDefault="002A250A" w:rsidP="002A250A">
      <w:pPr>
        <w:spacing w:after="0" w:line="480" w:lineRule="auto"/>
        <w:jc w:val="both"/>
        <w:rPr>
          <w:rFonts w:ascii="Times New Roman" w:eastAsia="Times New Roman" w:hAnsi="Times New Roman" w:cs="Times New Roman"/>
          <w:b/>
          <w:sz w:val="24"/>
          <w:szCs w:val="24"/>
        </w:rPr>
      </w:pPr>
      <w:r w:rsidRPr="00625133">
        <w:rPr>
          <w:rFonts w:ascii="Times New Roman" w:eastAsia="Times New Roman" w:hAnsi="Times New Roman" w:cs="Times New Roman"/>
          <w:b/>
          <w:sz w:val="24"/>
          <w:szCs w:val="24"/>
        </w:rPr>
        <w:t xml:space="preserve">5.2      PROBLEM ENCOUNTERED </w:t>
      </w:r>
    </w:p>
    <w:p w:rsidR="002A250A" w:rsidRPr="00625133" w:rsidRDefault="002A250A" w:rsidP="002A250A">
      <w:pPr>
        <w:spacing w:after="0" w:line="480" w:lineRule="auto"/>
        <w:jc w:val="both"/>
        <w:rPr>
          <w:rFonts w:ascii="Times New Roman" w:eastAsia="Times New Roman" w:hAnsi="Times New Roman" w:cs="Times New Roman"/>
          <w:sz w:val="24"/>
          <w:szCs w:val="24"/>
        </w:rPr>
      </w:pPr>
      <w:r w:rsidRPr="00625133">
        <w:rPr>
          <w:rFonts w:ascii="Times New Roman" w:eastAsia="Times New Roman" w:hAnsi="Times New Roman" w:cs="Times New Roman"/>
          <w:sz w:val="24"/>
          <w:szCs w:val="24"/>
        </w:rPr>
        <w:t>The following were the problems encountered during the execution of this project.</w:t>
      </w:r>
    </w:p>
    <w:p w:rsidR="002A250A" w:rsidRPr="00625133" w:rsidRDefault="002A250A" w:rsidP="002A250A">
      <w:pPr>
        <w:pStyle w:val="ListParagraph"/>
        <w:numPr>
          <w:ilvl w:val="0"/>
          <w:numId w:val="1"/>
        </w:numPr>
        <w:spacing w:after="0" w:line="480" w:lineRule="auto"/>
        <w:ind w:left="0"/>
        <w:jc w:val="both"/>
        <w:rPr>
          <w:rFonts w:ascii="Times New Roman" w:eastAsia="Times New Roman" w:hAnsi="Times New Roman" w:cs="Times New Roman"/>
          <w:sz w:val="24"/>
          <w:szCs w:val="24"/>
        </w:rPr>
      </w:pPr>
      <w:r w:rsidRPr="00625133">
        <w:rPr>
          <w:rFonts w:ascii="Times New Roman" w:eastAsia="Times New Roman" w:hAnsi="Times New Roman" w:cs="Times New Roman"/>
          <w:sz w:val="24"/>
          <w:szCs w:val="24"/>
        </w:rPr>
        <w:t>The project was financially expensive, energetic and time consuming.</w:t>
      </w:r>
    </w:p>
    <w:p w:rsidR="002A250A" w:rsidRPr="00625133" w:rsidRDefault="002A250A" w:rsidP="002A250A">
      <w:pPr>
        <w:pStyle w:val="ListParagraph"/>
        <w:numPr>
          <w:ilvl w:val="0"/>
          <w:numId w:val="1"/>
        </w:numPr>
        <w:spacing w:after="0" w:line="480" w:lineRule="auto"/>
        <w:ind w:left="0"/>
        <w:jc w:val="both"/>
        <w:rPr>
          <w:rFonts w:ascii="Times New Roman" w:eastAsia="Times New Roman" w:hAnsi="Times New Roman" w:cs="Times New Roman"/>
          <w:sz w:val="24"/>
          <w:szCs w:val="24"/>
        </w:rPr>
      </w:pPr>
      <w:r w:rsidRPr="00625133">
        <w:rPr>
          <w:rFonts w:ascii="Times New Roman" w:eastAsia="Times New Roman" w:hAnsi="Times New Roman" w:cs="Times New Roman"/>
          <w:sz w:val="24"/>
          <w:szCs w:val="24"/>
        </w:rPr>
        <w:t>On the day of carrying out the practical, there was a delay in getting the instrument that resulted in getting to the site lately.</w:t>
      </w:r>
    </w:p>
    <w:p w:rsidR="002A250A" w:rsidRDefault="002A250A" w:rsidP="002A250A">
      <w:pPr>
        <w:pStyle w:val="ListParagraph"/>
        <w:numPr>
          <w:ilvl w:val="0"/>
          <w:numId w:val="1"/>
        </w:numPr>
        <w:spacing w:after="0" w:line="480" w:lineRule="auto"/>
        <w:ind w:left="0"/>
        <w:jc w:val="both"/>
        <w:rPr>
          <w:rFonts w:ascii="Times New Roman" w:eastAsia="Times New Roman" w:hAnsi="Times New Roman" w:cs="Times New Roman"/>
          <w:sz w:val="24"/>
          <w:szCs w:val="24"/>
        </w:rPr>
      </w:pPr>
      <w:r w:rsidRPr="00625133">
        <w:rPr>
          <w:rFonts w:ascii="Times New Roman" w:eastAsia="Times New Roman" w:hAnsi="Times New Roman" w:cs="Times New Roman"/>
          <w:sz w:val="24"/>
          <w:szCs w:val="24"/>
        </w:rPr>
        <w:t>Throughout the practical, we worked under the sun reason that we got to the site lately.</w:t>
      </w:r>
      <w:bookmarkStart w:id="3" w:name="_Toc490912365"/>
    </w:p>
    <w:p w:rsidR="002A250A" w:rsidRPr="00F90A98" w:rsidRDefault="002A250A" w:rsidP="002A250A">
      <w:pPr>
        <w:spacing w:after="0" w:line="480" w:lineRule="auto"/>
        <w:jc w:val="both"/>
        <w:rPr>
          <w:rFonts w:ascii="Times New Roman" w:hAnsi="Times New Roman" w:cs="Times New Roman"/>
          <w:b/>
          <w:sz w:val="24"/>
          <w:szCs w:val="24"/>
        </w:rPr>
      </w:pPr>
      <w:r w:rsidRPr="00F90A98">
        <w:rPr>
          <w:rFonts w:ascii="Times New Roman" w:hAnsi="Times New Roman" w:cs="Times New Roman"/>
          <w:b/>
          <w:sz w:val="24"/>
          <w:szCs w:val="24"/>
        </w:rPr>
        <w:t>5.3</w:t>
      </w:r>
      <w:r w:rsidRPr="00F90A98">
        <w:rPr>
          <w:rFonts w:ascii="Times New Roman" w:hAnsi="Times New Roman" w:cs="Times New Roman"/>
          <w:b/>
          <w:sz w:val="24"/>
          <w:szCs w:val="24"/>
        </w:rPr>
        <w:tab/>
        <w:t>CONCLUSION</w:t>
      </w:r>
      <w:bookmarkEnd w:id="3"/>
    </w:p>
    <w:p w:rsidR="002A250A" w:rsidRDefault="002A250A" w:rsidP="002A250A">
      <w:pPr>
        <w:spacing w:after="0" w:line="480" w:lineRule="auto"/>
        <w:ind w:firstLine="720"/>
        <w:jc w:val="both"/>
        <w:rPr>
          <w:rFonts w:ascii="Times New Roman" w:hAnsi="Times New Roman" w:cs="Times New Roman"/>
          <w:sz w:val="24"/>
          <w:szCs w:val="24"/>
          <w:shd w:val="clear" w:color="auto" w:fill="FFFFFF"/>
        </w:rPr>
      </w:pPr>
      <w:bookmarkStart w:id="4" w:name="_Toc490912366"/>
      <w:r w:rsidRPr="00551B69">
        <w:rPr>
          <w:rFonts w:ascii="Times New Roman" w:hAnsi="Times New Roman" w:cs="Times New Roman"/>
          <w:sz w:val="24"/>
          <w:szCs w:val="24"/>
          <w:shd w:val="clear" w:color="auto" w:fill="FFFFFF"/>
        </w:rPr>
        <w:t xml:space="preserve">This study conclusively demonstrates the critical role of Geographic Information Systems (GIS) in unraveling spatial inequities in educational infrastructure and access within Ilorin East and Moro Local Government Areas of </w:t>
      </w:r>
      <w:proofErr w:type="spellStart"/>
      <w:r w:rsidRPr="00551B69">
        <w:rPr>
          <w:rFonts w:ascii="Times New Roman" w:hAnsi="Times New Roman" w:cs="Times New Roman"/>
          <w:sz w:val="24"/>
          <w:szCs w:val="24"/>
          <w:shd w:val="clear" w:color="auto" w:fill="FFFFFF"/>
        </w:rPr>
        <w:t>Kwara</w:t>
      </w:r>
      <w:proofErr w:type="spellEnd"/>
      <w:r w:rsidRPr="00551B69">
        <w:rPr>
          <w:rFonts w:ascii="Times New Roman" w:hAnsi="Times New Roman" w:cs="Times New Roman"/>
          <w:sz w:val="24"/>
          <w:szCs w:val="24"/>
          <w:shd w:val="clear" w:color="auto" w:fill="FFFFFF"/>
        </w:rPr>
        <w:t xml:space="preserve"> State, Nigeria. By systematically analyzing the distribution of primary and secondary schools through geospatial techniques such as buffer analysis, network modeling, and spatial clustering, the research uncovered pronounced disparities rooted in geographic and socioeconomic factors. Rural communities in Moro LGA face significant barriers due to rugged terrain and sparse transportation networks, while urban zones in Ilorin East grapple with overcrowded facilities and uneven resource distribution, disproportionately affecting marginalized populations. </w:t>
      </w:r>
    </w:p>
    <w:p w:rsidR="002A250A" w:rsidRDefault="002A250A" w:rsidP="002A250A">
      <w:pPr>
        <w:spacing w:after="0" w:line="480" w:lineRule="auto"/>
        <w:ind w:firstLine="720"/>
        <w:jc w:val="both"/>
        <w:rPr>
          <w:rFonts w:ascii="Times New Roman" w:hAnsi="Times New Roman" w:cs="Times New Roman"/>
          <w:sz w:val="24"/>
          <w:szCs w:val="24"/>
          <w:shd w:val="clear" w:color="auto" w:fill="FFFFFF"/>
        </w:rPr>
      </w:pPr>
      <w:r w:rsidRPr="00551B69">
        <w:rPr>
          <w:rFonts w:ascii="Times New Roman" w:hAnsi="Times New Roman" w:cs="Times New Roman"/>
          <w:sz w:val="24"/>
          <w:szCs w:val="24"/>
          <w:shd w:val="clear" w:color="auto" w:fill="FFFFFF"/>
        </w:rPr>
        <w:lastRenderedPageBreak/>
        <w:t xml:space="preserve">The integration of GIS with demographic and environmental data not only highlighted these gaps but also provided a framework for evidence-based solutions, such as optimized school siting, infrastructure upgrades, and targeted policy interventions. </w:t>
      </w:r>
    </w:p>
    <w:p w:rsidR="002A250A" w:rsidRPr="00551B69" w:rsidRDefault="002A250A" w:rsidP="002A250A">
      <w:pPr>
        <w:spacing w:after="0" w:line="480" w:lineRule="auto"/>
        <w:ind w:firstLine="720"/>
        <w:jc w:val="both"/>
        <w:rPr>
          <w:rFonts w:ascii="Times New Roman" w:hAnsi="Times New Roman" w:cs="Times New Roman"/>
          <w:sz w:val="24"/>
          <w:szCs w:val="24"/>
        </w:rPr>
      </w:pPr>
      <w:r w:rsidRPr="00551B69">
        <w:rPr>
          <w:rFonts w:ascii="Times New Roman" w:hAnsi="Times New Roman" w:cs="Times New Roman"/>
          <w:sz w:val="24"/>
          <w:szCs w:val="24"/>
          <w:shd w:val="clear" w:color="auto" w:fill="FFFFFF"/>
        </w:rPr>
        <w:t>The study underscores the necessity of adopting spatially informed approaches in educational planning to address localized challenges and align with global agendas like Sustainable Development Goal 4 (SDG 4). While acknowledging limitations in data resolution and analytical constraints, the findings emphasize GIS’s transformative potential in bridging the gap between spatial analysis and equitable policymaking. Moving forward, leveraging emerging technologies—such as AI-enhanced predictive modeling and participatory Web GIS—can further enhance decision-making agility and community engagement. Ultimately, this research advocates for a paradigm shift toward geographic inclusivity in educational governance, ensuring that no child’s access to quality education is hindered by their spatial or socioeconomic circumstances.</w:t>
      </w:r>
    </w:p>
    <w:p w:rsidR="002A250A" w:rsidRDefault="002A250A" w:rsidP="002A250A">
      <w:pPr>
        <w:spacing w:after="0" w:line="480" w:lineRule="auto"/>
        <w:jc w:val="both"/>
        <w:rPr>
          <w:rFonts w:ascii="Times New Roman" w:hAnsi="Times New Roman" w:cs="Times New Roman"/>
          <w:b/>
          <w:sz w:val="24"/>
          <w:szCs w:val="24"/>
        </w:rPr>
      </w:pPr>
      <w:r w:rsidRPr="00F90A98">
        <w:rPr>
          <w:rFonts w:ascii="Times New Roman" w:hAnsi="Times New Roman" w:cs="Times New Roman"/>
          <w:b/>
          <w:sz w:val="24"/>
          <w:szCs w:val="24"/>
        </w:rPr>
        <w:t>5.4</w:t>
      </w:r>
      <w:r w:rsidRPr="00F90A98">
        <w:rPr>
          <w:rFonts w:ascii="Times New Roman" w:hAnsi="Times New Roman" w:cs="Times New Roman"/>
          <w:b/>
          <w:sz w:val="24"/>
          <w:szCs w:val="24"/>
        </w:rPr>
        <w:tab/>
        <w:t>RECOMMENDATION.</w:t>
      </w:r>
      <w:bookmarkEnd w:id="4"/>
    </w:p>
    <w:p w:rsidR="002A250A" w:rsidRPr="004B50B8" w:rsidRDefault="002A250A" w:rsidP="002A250A">
      <w:pPr>
        <w:spacing w:after="0" w:line="480" w:lineRule="auto"/>
        <w:ind w:firstLine="720"/>
        <w:jc w:val="both"/>
        <w:rPr>
          <w:rFonts w:ascii="Times New Roman" w:hAnsi="Times New Roman" w:cs="Times New Roman"/>
          <w:b/>
          <w:sz w:val="24"/>
          <w:szCs w:val="24"/>
        </w:rPr>
      </w:pPr>
      <w:r w:rsidRPr="004B50B8">
        <w:rPr>
          <w:rFonts w:ascii="Times New Roman" w:hAnsi="Times New Roman" w:cs="Times New Roman"/>
          <w:sz w:val="24"/>
          <w:szCs w:val="24"/>
        </w:rPr>
        <w:t>To address the spatial inequities in educational access identified in Ilorin East and Moro Local Government Areas (LGAs), the following recommendations are proposed:</w:t>
      </w:r>
    </w:p>
    <w:p w:rsidR="002A250A" w:rsidRPr="004B50B8" w:rsidRDefault="002A250A" w:rsidP="002A250A">
      <w:pPr>
        <w:pStyle w:val="ds-markdown-paragraph"/>
        <w:numPr>
          <w:ilvl w:val="0"/>
          <w:numId w:val="2"/>
        </w:numPr>
        <w:shd w:val="clear" w:color="auto" w:fill="FFFFFF"/>
        <w:spacing w:before="0" w:beforeAutospacing="0" w:after="0" w:afterAutospacing="0" w:line="480" w:lineRule="auto"/>
        <w:ind w:left="0"/>
        <w:jc w:val="both"/>
      </w:pPr>
      <w:r w:rsidRPr="004B50B8">
        <w:rPr>
          <w:rStyle w:val="Strong"/>
        </w:rPr>
        <w:t>Prioritize GIS-Driven Educational Planning</w:t>
      </w:r>
      <w:r w:rsidRPr="004B50B8">
        <w:t xml:space="preserve">: The </w:t>
      </w:r>
      <w:proofErr w:type="spellStart"/>
      <w:r w:rsidRPr="004B50B8">
        <w:t>Kwara</w:t>
      </w:r>
      <w:proofErr w:type="spellEnd"/>
      <w:r w:rsidRPr="004B50B8">
        <w:t xml:space="preserve"> State Government and educational authorities should institutionalize GIS-based spatial analysis in educational policymaking. This includes establishing a </w:t>
      </w:r>
      <w:proofErr w:type="spellStart"/>
      <w:r w:rsidRPr="004B50B8">
        <w:t>geodatabase</w:t>
      </w:r>
      <w:proofErr w:type="spellEnd"/>
      <w:r w:rsidRPr="004B50B8">
        <w:t xml:space="preserve"> of school locations, infrastructure quality, and demographic data to enable real-time monitoring of gaps and inform evidence-based decisions on school construction, upgrades, and resource allocation.</w:t>
      </w:r>
    </w:p>
    <w:p w:rsidR="002A250A" w:rsidRPr="004B50B8" w:rsidRDefault="002A250A" w:rsidP="002A250A">
      <w:pPr>
        <w:pStyle w:val="ds-markdown-paragraph"/>
        <w:numPr>
          <w:ilvl w:val="0"/>
          <w:numId w:val="2"/>
        </w:numPr>
        <w:shd w:val="clear" w:color="auto" w:fill="FFFFFF"/>
        <w:spacing w:before="0" w:beforeAutospacing="0" w:after="0" w:afterAutospacing="0" w:line="480" w:lineRule="auto"/>
        <w:ind w:left="0"/>
        <w:jc w:val="both"/>
      </w:pPr>
      <w:r w:rsidRPr="004B50B8">
        <w:rPr>
          <w:rStyle w:val="Strong"/>
        </w:rPr>
        <w:t>Targeted Infrastructure Development</w:t>
      </w:r>
      <w:r w:rsidRPr="004B50B8">
        <w:t xml:space="preserve">: In Moro LGA, new primary and secondary schools should be strategically sited in rural accessibility deserts identified through network analysis, </w:t>
      </w:r>
      <w:r w:rsidRPr="004B50B8">
        <w:lastRenderedPageBreak/>
        <w:t>particularly in communities separated by rugged terrain or lacking transportation links. In Ilorin East, overcrowded urban schools require expansion of facilities and equitable distribution of resources, such as classrooms and teaching materials, to match population density.</w:t>
      </w:r>
    </w:p>
    <w:p w:rsidR="002A250A" w:rsidRPr="004B50B8" w:rsidRDefault="002A250A" w:rsidP="002A250A">
      <w:pPr>
        <w:pStyle w:val="ds-markdown-paragraph"/>
        <w:numPr>
          <w:ilvl w:val="0"/>
          <w:numId w:val="2"/>
        </w:numPr>
        <w:shd w:val="clear" w:color="auto" w:fill="FFFFFF"/>
        <w:spacing w:before="0" w:beforeAutospacing="0" w:after="0" w:afterAutospacing="0" w:line="480" w:lineRule="auto"/>
        <w:ind w:left="0"/>
        <w:jc w:val="both"/>
      </w:pPr>
      <w:r w:rsidRPr="004B50B8">
        <w:rPr>
          <w:rStyle w:val="Strong"/>
        </w:rPr>
        <w:t>Enhance Rural Transportation Networks</w:t>
      </w:r>
      <w:r w:rsidRPr="004B50B8">
        <w:t>: Collaborate with transportation agencies to improve road connectivity to remote schools in Moro LGA, including subsidized student transportation services (e.g., school buses) to reduce travel burdens and dropout rates.</w:t>
      </w:r>
    </w:p>
    <w:p w:rsidR="002A250A" w:rsidRPr="004B50B8" w:rsidRDefault="002A250A" w:rsidP="002A250A">
      <w:pPr>
        <w:pStyle w:val="ds-markdown-paragraph"/>
        <w:numPr>
          <w:ilvl w:val="0"/>
          <w:numId w:val="2"/>
        </w:numPr>
        <w:shd w:val="clear" w:color="auto" w:fill="FFFFFF"/>
        <w:spacing w:before="0" w:beforeAutospacing="0" w:after="0" w:afterAutospacing="0" w:line="480" w:lineRule="auto"/>
        <w:ind w:left="0"/>
        <w:jc w:val="both"/>
      </w:pPr>
      <w:r w:rsidRPr="004B50B8">
        <w:rPr>
          <w:rStyle w:val="Strong"/>
        </w:rPr>
        <w:t>Community Participation in GIS Mapping</w:t>
      </w:r>
      <w:r w:rsidRPr="004B50B8">
        <w:t>: Adopt participatory GIS (PGIS) approaches to engage local communities, parents, and educators in mapping perceived accessibility barriers and prioritizing interventions, ensuring solutions align with grassroots needs and cultural contexts.</w:t>
      </w:r>
    </w:p>
    <w:p w:rsidR="002A250A" w:rsidRPr="004B50B8" w:rsidRDefault="002A250A" w:rsidP="002A250A">
      <w:pPr>
        <w:pStyle w:val="ds-markdown-paragraph"/>
        <w:numPr>
          <w:ilvl w:val="0"/>
          <w:numId w:val="2"/>
        </w:numPr>
        <w:shd w:val="clear" w:color="auto" w:fill="FFFFFF"/>
        <w:spacing w:before="0" w:beforeAutospacing="0" w:after="0" w:afterAutospacing="0" w:line="480" w:lineRule="auto"/>
        <w:ind w:left="0"/>
        <w:jc w:val="both"/>
      </w:pPr>
      <w:r w:rsidRPr="004B50B8">
        <w:rPr>
          <w:rStyle w:val="Strong"/>
        </w:rPr>
        <w:t>Capacity Building for Local Stakeholders</w:t>
      </w:r>
      <w:r w:rsidRPr="004B50B8">
        <w:t>: Train education planners, local government officials, and school administrators in GIS tools and spatial analysis techniques to foster data literacy and sustain evidence-based decision-making beyond this study.</w:t>
      </w:r>
    </w:p>
    <w:p w:rsidR="002A250A" w:rsidRDefault="002A250A" w:rsidP="002A250A">
      <w:pP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br w:type="page"/>
      </w:r>
    </w:p>
    <w:p w:rsidR="002A250A" w:rsidRDefault="002A250A" w:rsidP="002A250A">
      <w:pPr>
        <w:shd w:val="clear" w:color="auto" w:fill="FFFFFF"/>
        <w:spacing w:after="0" w:line="480" w:lineRule="auto"/>
        <w:ind w:firstLine="720"/>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lastRenderedPageBreak/>
        <w:t xml:space="preserve">REFERENCES </w:t>
      </w:r>
    </w:p>
    <w:p w:rsidR="002A250A" w:rsidRDefault="002A250A" w:rsidP="002A250A">
      <w:pPr>
        <w:shd w:val="clear" w:color="auto" w:fill="FFFFFF"/>
        <w:spacing w:after="0" w:line="480" w:lineRule="auto"/>
        <w:ind w:left="720" w:hanging="720"/>
        <w:jc w:val="both"/>
        <w:rPr>
          <w:rFonts w:ascii="Times New Roman" w:hAnsi="Times New Roman" w:cs="Times New Roman"/>
          <w:sz w:val="24"/>
          <w:szCs w:val="24"/>
        </w:rPr>
      </w:pPr>
      <w:proofErr w:type="spellStart"/>
      <w:r w:rsidRPr="004B50B8">
        <w:rPr>
          <w:rFonts w:ascii="Times New Roman" w:hAnsi="Times New Roman" w:cs="Times New Roman"/>
          <w:sz w:val="24"/>
          <w:szCs w:val="24"/>
        </w:rPr>
        <w:t>Anselin</w:t>
      </w:r>
      <w:proofErr w:type="spellEnd"/>
      <w:r w:rsidRPr="004B50B8">
        <w:rPr>
          <w:rFonts w:ascii="Times New Roman" w:hAnsi="Times New Roman" w:cs="Times New Roman"/>
          <w:sz w:val="24"/>
          <w:szCs w:val="24"/>
        </w:rPr>
        <w:t>, L. (1988). </w:t>
      </w:r>
      <w:r w:rsidRPr="004B50B8">
        <w:rPr>
          <w:rStyle w:val="Emphasis"/>
          <w:rFonts w:ascii="Times New Roman" w:hAnsi="Times New Roman" w:cs="Times New Roman"/>
          <w:sz w:val="24"/>
          <w:szCs w:val="24"/>
        </w:rPr>
        <w:t>Spatial Econometrics: Methods and Models</w:t>
      </w:r>
      <w:r w:rsidRPr="004B50B8">
        <w:rPr>
          <w:rFonts w:ascii="Times New Roman" w:hAnsi="Times New Roman" w:cs="Times New Roman"/>
          <w:sz w:val="24"/>
          <w:szCs w:val="24"/>
        </w:rPr>
        <w:t xml:space="preserve">. </w:t>
      </w:r>
      <w:proofErr w:type="gramStart"/>
      <w:r w:rsidRPr="004B50B8">
        <w:rPr>
          <w:rFonts w:ascii="Times New Roman" w:hAnsi="Times New Roman" w:cs="Times New Roman"/>
          <w:sz w:val="24"/>
          <w:szCs w:val="24"/>
        </w:rPr>
        <w:t>Springer.</w:t>
      </w:r>
      <w:proofErr w:type="gramEnd"/>
    </w:p>
    <w:p w:rsidR="002A250A" w:rsidRDefault="002A250A" w:rsidP="002A250A">
      <w:pPr>
        <w:shd w:val="clear" w:color="auto" w:fill="FFFFFF"/>
        <w:spacing w:after="0" w:line="480" w:lineRule="auto"/>
        <w:ind w:left="720" w:hanging="720"/>
        <w:jc w:val="both"/>
        <w:rPr>
          <w:rFonts w:ascii="Times New Roman" w:hAnsi="Times New Roman" w:cs="Times New Roman"/>
          <w:sz w:val="24"/>
          <w:szCs w:val="24"/>
        </w:rPr>
      </w:pPr>
      <w:r w:rsidRPr="004B50B8">
        <w:rPr>
          <w:rFonts w:ascii="Times New Roman" w:hAnsi="Times New Roman" w:cs="Times New Roman"/>
          <w:sz w:val="24"/>
          <w:szCs w:val="24"/>
        </w:rPr>
        <w:t xml:space="preserve">Chen, Y., et al. (2020). </w:t>
      </w:r>
      <w:proofErr w:type="gramStart"/>
      <w:r w:rsidRPr="004B50B8">
        <w:rPr>
          <w:rFonts w:ascii="Times New Roman" w:hAnsi="Times New Roman" w:cs="Times New Roman"/>
          <w:sz w:val="24"/>
          <w:szCs w:val="24"/>
        </w:rPr>
        <w:t>"GIS and Machine Learning for Urban Analytics."</w:t>
      </w:r>
      <w:proofErr w:type="gramEnd"/>
      <w:r w:rsidRPr="004B50B8">
        <w:rPr>
          <w:rFonts w:ascii="Times New Roman" w:hAnsi="Times New Roman" w:cs="Times New Roman"/>
          <w:sz w:val="24"/>
          <w:szCs w:val="24"/>
        </w:rPr>
        <w:t> </w:t>
      </w:r>
      <w:proofErr w:type="gramStart"/>
      <w:r w:rsidRPr="004B50B8">
        <w:rPr>
          <w:rStyle w:val="Emphasis"/>
          <w:rFonts w:ascii="Times New Roman" w:hAnsi="Times New Roman" w:cs="Times New Roman"/>
          <w:sz w:val="24"/>
          <w:szCs w:val="24"/>
        </w:rPr>
        <w:t>Computers, Environment and Urban Systems</w:t>
      </w:r>
      <w:r w:rsidRPr="004B50B8">
        <w:rPr>
          <w:rFonts w:ascii="Times New Roman" w:hAnsi="Times New Roman" w:cs="Times New Roman"/>
          <w:sz w:val="24"/>
          <w:szCs w:val="24"/>
        </w:rPr>
        <w:t>, 80, 101425.</w:t>
      </w:r>
      <w:proofErr w:type="gramEnd"/>
    </w:p>
    <w:p w:rsidR="002A250A" w:rsidRDefault="002A250A" w:rsidP="002A250A">
      <w:pPr>
        <w:shd w:val="clear" w:color="auto" w:fill="FFFFFF"/>
        <w:spacing w:after="0" w:line="480" w:lineRule="auto"/>
        <w:ind w:left="720" w:hanging="720"/>
        <w:jc w:val="both"/>
        <w:rPr>
          <w:rFonts w:ascii="Times New Roman" w:hAnsi="Times New Roman" w:cs="Times New Roman"/>
          <w:sz w:val="24"/>
          <w:szCs w:val="24"/>
        </w:rPr>
      </w:pPr>
      <w:r w:rsidRPr="004B50B8">
        <w:rPr>
          <w:rFonts w:ascii="Times New Roman" w:hAnsi="Times New Roman" w:cs="Times New Roman"/>
          <w:sz w:val="24"/>
          <w:szCs w:val="24"/>
        </w:rPr>
        <w:t>Chrisman, N. (1999). "What Does ‘GIS’ Mean?" </w:t>
      </w:r>
      <w:r w:rsidRPr="004B50B8">
        <w:rPr>
          <w:rStyle w:val="Emphasis"/>
          <w:rFonts w:ascii="Times New Roman" w:hAnsi="Times New Roman" w:cs="Times New Roman"/>
          <w:sz w:val="24"/>
          <w:szCs w:val="24"/>
        </w:rPr>
        <w:t>Transactions in GIS</w:t>
      </w:r>
      <w:r w:rsidRPr="004B50B8">
        <w:rPr>
          <w:rFonts w:ascii="Times New Roman" w:hAnsi="Times New Roman" w:cs="Times New Roman"/>
          <w:sz w:val="24"/>
          <w:szCs w:val="24"/>
        </w:rPr>
        <w:t>, 3(2), 175–186.</w:t>
      </w:r>
    </w:p>
    <w:p w:rsidR="002A250A" w:rsidRDefault="002A250A" w:rsidP="002A250A">
      <w:pPr>
        <w:shd w:val="clear" w:color="auto" w:fill="FFFFFF"/>
        <w:spacing w:after="0" w:line="480" w:lineRule="auto"/>
        <w:ind w:left="720" w:hanging="720"/>
        <w:jc w:val="both"/>
        <w:rPr>
          <w:rFonts w:ascii="Times New Roman" w:hAnsi="Times New Roman" w:cs="Times New Roman"/>
          <w:sz w:val="24"/>
          <w:szCs w:val="24"/>
        </w:rPr>
      </w:pPr>
      <w:r w:rsidRPr="004B50B8">
        <w:rPr>
          <w:rFonts w:ascii="Times New Roman" w:hAnsi="Times New Roman" w:cs="Times New Roman"/>
          <w:sz w:val="24"/>
          <w:szCs w:val="24"/>
        </w:rPr>
        <w:t>Clarke, K. C., et al. (1996). </w:t>
      </w:r>
      <w:r w:rsidRPr="004B50B8">
        <w:rPr>
          <w:rStyle w:val="Emphasis"/>
          <w:rFonts w:ascii="Times New Roman" w:hAnsi="Times New Roman" w:cs="Times New Roman"/>
          <w:sz w:val="24"/>
          <w:szCs w:val="24"/>
        </w:rPr>
        <w:t>GIS and Environmental Modeling: Progress and Research Issues</w:t>
      </w:r>
      <w:r w:rsidRPr="004B50B8">
        <w:rPr>
          <w:rFonts w:ascii="Times New Roman" w:hAnsi="Times New Roman" w:cs="Times New Roman"/>
          <w:sz w:val="24"/>
          <w:szCs w:val="24"/>
        </w:rPr>
        <w:t xml:space="preserve">. </w:t>
      </w:r>
      <w:proofErr w:type="gramStart"/>
      <w:r w:rsidRPr="004B50B8">
        <w:rPr>
          <w:rFonts w:ascii="Times New Roman" w:hAnsi="Times New Roman" w:cs="Times New Roman"/>
          <w:sz w:val="24"/>
          <w:szCs w:val="24"/>
        </w:rPr>
        <w:t>Wiley.</w:t>
      </w:r>
      <w:proofErr w:type="gramEnd"/>
    </w:p>
    <w:p w:rsidR="002A250A" w:rsidRDefault="002A250A" w:rsidP="002A250A">
      <w:pPr>
        <w:shd w:val="clear" w:color="auto" w:fill="FFFFFF"/>
        <w:spacing w:after="0" w:line="480" w:lineRule="auto"/>
        <w:ind w:left="720" w:hanging="720"/>
        <w:jc w:val="both"/>
        <w:rPr>
          <w:rFonts w:ascii="Times New Roman" w:hAnsi="Times New Roman" w:cs="Times New Roman"/>
          <w:sz w:val="24"/>
          <w:szCs w:val="24"/>
        </w:rPr>
      </w:pPr>
      <w:proofErr w:type="gramStart"/>
      <w:r w:rsidRPr="004B50B8">
        <w:rPr>
          <w:rFonts w:ascii="Times New Roman" w:hAnsi="Times New Roman" w:cs="Times New Roman"/>
          <w:sz w:val="24"/>
          <w:szCs w:val="24"/>
        </w:rPr>
        <w:t>Elwood, S. (2006).</w:t>
      </w:r>
      <w:proofErr w:type="gramEnd"/>
      <w:r w:rsidRPr="004B50B8">
        <w:rPr>
          <w:rFonts w:ascii="Times New Roman" w:hAnsi="Times New Roman" w:cs="Times New Roman"/>
          <w:sz w:val="24"/>
          <w:szCs w:val="24"/>
        </w:rPr>
        <w:t xml:space="preserve"> </w:t>
      </w:r>
      <w:proofErr w:type="gramStart"/>
      <w:r w:rsidRPr="004B50B8">
        <w:rPr>
          <w:rFonts w:ascii="Times New Roman" w:hAnsi="Times New Roman" w:cs="Times New Roman"/>
          <w:sz w:val="24"/>
          <w:szCs w:val="24"/>
        </w:rPr>
        <w:t>"Critical Issues in Participatory GIS."</w:t>
      </w:r>
      <w:proofErr w:type="gramEnd"/>
      <w:r w:rsidRPr="004B50B8">
        <w:rPr>
          <w:rFonts w:ascii="Times New Roman" w:hAnsi="Times New Roman" w:cs="Times New Roman"/>
          <w:sz w:val="24"/>
          <w:szCs w:val="24"/>
        </w:rPr>
        <w:t> </w:t>
      </w:r>
      <w:proofErr w:type="spellStart"/>
      <w:r w:rsidRPr="004B50B8">
        <w:rPr>
          <w:rStyle w:val="Emphasis"/>
          <w:rFonts w:ascii="Times New Roman" w:hAnsi="Times New Roman" w:cs="Times New Roman"/>
          <w:sz w:val="24"/>
          <w:szCs w:val="24"/>
        </w:rPr>
        <w:t>Cartographica</w:t>
      </w:r>
      <w:proofErr w:type="spellEnd"/>
      <w:r w:rsidRPr="004B50B8">
        <w:rPr>
          <w:rFonts w:ascii="Times New Roman" w:hAnsi="Times New Roman" w:cs="Times New Roman"/>
          <w:sz w:val="24"/>
          <w:szCs w:val="24"/>
        </w:rPr>
        <w:t>, 41(3), 1–13.</w:t>
      </w:r>
    </w:p>
    <w:p w:rsidR="002A250A" w:rsidRDefault="002A250A" w:rsidP="002A250A">
      <w:pPr>
        <w:shd w:val="clear" w:color="auto" w:fill="FFFFFF"/>
        <w:spacing w:after="0" w:line="480" w:lineRule="auto"/>
        <w:ind w:left="720" w:hanging="720"/>
        <w:jc w:val="both"/>
        <w:rPr>
          <w:rFonts w:ascii="Times New Roman" w:hAnsi="Times New Roman" w:cs="Times New Roman"/>
          <w:sz w:val="24"/>
          <w:szCs w:val="24"/>
        </w:rPr>
      </w:pPr>
      <w:r w:rsidRPr="004B50B8">
        <w:rPr>
          <w:rFonts w:ascii="Times New Roman" w:hAnsi="Times New Roman" w:cs="Times New Roman"/>
          <w:sz w:val="24"/>
          <w:szCs w:val="24"/>
        </w:rPr>
        <w:t>Franklin, J. (2009). </w:t>
      </w:r>
      <w:proofErr w:type="gramStart"/>
      <w:r w:rsidRPr="004B50B8">
        <w:rPr>
          <w:rStyle w:val="Emphasis"/>
          <w:rFonts w:ascii="Times New Roman" w:hAnsi="Times New Roman" w:cs="Times New Roman"/>
          <w:sz w:val="24"/>
          <w:szCs w:val="24"/>
        </w:rPr>
        <w:t>Mapping Species Distributions</w:t>
      </w:r>
      <w:r w:rsidRPr="004B50B8">
        <w:rPr>
          <w:rFonts w:ascii="Times New Roman" w:hAnsi="Times New Roman" w:cs="Times New Roman"/>
          <w:sz w:val="24"/>
          <w:szCs w:val="24"/>
        </w:rPr>
        <w:t>.</w:t>
      </w:r>
      <w:proofErr w:type="gramEnd"/>
      <w:r w:rsidRPr="004B50B8">
        <w:rPr>
          <w:rFonts w:ascii="Times New Roman" w:hAnsi="Times New Roman" w:cs="Times New Roman"/>
          <w:sz w:val="24"/>
          <w:szCs w:val="24"/>
        </w:rPr>
        <w:t xml:space="preserve"> </w:t>
      </w:r>
      <w:proofErr w:type="gramStart"/>
      <w:r w:rsidRPr="004B50B8">
        <w:rPr>
          <w:rFonts w:ascii="Times New Roman" w:hAnsi="Times New Roman" w:cs="Times New Roman"/>
          <w:sz w:val="24"/>
          <w:szCs w:val="24"/>
        </w:rPr>
        <w:t>Cambridge University Press.</w:t>
      </w:r>
      <w:proofErr w:type="gramEnd"/>
    </w:p>
    <w:p w:rsidR="002A250A" w:rsidRDefault="002A250A" w:rsidP="002A250A">
      <w:pPr>
        <w:shd w:val="clear" w:color="auto" w:fill="FFFFFF"/>
        <w:spacing w:after="0" w:line="480" w:lineRule="auto"/>
        <w:ind w:left="720" w:hanging="720"/>
        <w:jc w:val="both"/>
        <w:rPr>
          <w:rFonts w:ascii="Times New Roman" w:hAnsi="Times New Roman" w:cs="Times New Roman"/>
          <w:sz w:val="24"/>
          <w:szCs w:val="24"/>
        </w:rPr>
      </w:pPr>
      <w:proofErr w:type="spellStart"/>
      <w:r w:rsidRPr="004B50B8">
        <w:rPr>
          <w:rFonts w:ascii="Times New Roman" w:hAnsi="Times New Roman" w:cs="Times New Roman"/>
          <w:sz w:val="24"/>
          <w:szCs w:val="24"/>
        </w:rPr>
        <w:t>Goodchild</w:t>
      </w:r>
      <w:proofErr w:type="spellEnd"/>
      <w:r w:rsidRPr="004B50B8">
        <w:rPr>
          <w:rFonts w:ascii="Times New Roman" w:hAnsi="Times New Roman" w:cs="Times New Roman"/>
          <w:sz w:val="24"/>
          <w:szCs w:val="24"/>
        </w:rPr>
        <w:t xml:space="preserve">, M. F. (1992). </w:t>
      </w:r>
      <w:proofErr w:type="gramStart"/>
      <w:r w:rsidRPr="004B50B8">
        <w:rPr>
          <w:rFonts w:ascii="Times New Roman" w:hAnsi="Times New Roman" w:cs="Times New Roman"/>
          <w:sz w:val="24"/>
          <w:szCs w:val="24"/>
        </w:rPr>
        <w:t>"Geographical Information Science."</w:t>
      </w:r>
      <w:proofErr w:type="gramEnd"/>
      <w:r w:rsidRPr="004B50B8">
        <w:rPr>
          <w:rFonts w:ascii="Times New Roman" w:hAnsi="Times New Roman" w:cs="Times New Roman"/>
          <w:sz w:val="24"/>
          <w:szCs w:val="24"/>
        </w:rPr>
        <w:t> </w:t>
      </w:r>
      <w:r w:rsidRPr="004B50B8">
        <w:rPr>
          <w:rStyle w:val="Emphasis"/>
          <w:rFonts w:ascii="Times New Roman" w:hAnsi="Times New Roman" w:cs="Times New Roman"/>
          <w:sz w:val="24"/>
          <w:szCs w:val="24"/>
        </w:rPr>
        <w:t>International Journal of Geographical Information Systems</w:t>
      </w:r>
      <w:r w:rsidRPr="004B50B8">
        <w:rPr>
          <w:rFonts w:ascii="Times New Roman" w:hAnsi="Times New Roman" w:cs="Times New Roman"/>
          <w:sz w:val="24"/>
          <w:szCs w:val="24"/>
        </w:rPr>
        <w:t>, 6(1), 31–45.</w:t>
      </w:r>
    </w:p>
    <w:p w:rsidR="002A250A" w:rsidRDefault="002A250A" w:rsidP="002A250A">
      <w:pPr>
        <w:shd w:val="clear" w:color="auto" w:fill="FFFFFF"/>
        <w:spacing w:after="0" w:line="480" w:lineRule="auto"/>
        <w:ind w:left="720" w:hanging="720"/>
        <w:jc w:val="both"/>
        <w:rPr>
          <w:rFonts w:ascii="Times New Roman" w:hAnsi="Times New Roman" w:cs="Times New Roman"/>
          <w:sz w:val="24"/>
          <w:szCs w:val="24"/>
        </w:rPr>
      </w:pPr>
      <w:r w:rsidRPr="004B50B8">
        <w:rPr>
          <w:rFonts w:ascii="Times New Roman" w:hAnsi="Times New Roman" w:cs="Times New Roman"/>
          <w:sz w:val="24"/>
          <w:szCs w:val="24"/>
        </w:rPr>
        <w:t>Jensen, J. R. (2005). </w:t>
      </w:r>
      <w:r w:rsidRPr="004B50B8">
        <w:rPr>
          <w:rStyle w:val="Emphasis"/>
          <w:rFonts w:ascii="Times New Roman" w:hAnsi="Times New Roman" w:cs="Times New Roman"/>
          <w:sz w:val="24"/>
          <w:szCs w:val="24"/>
        </w:rPr>
        <w:t>Introductory Digital Image Processing: A Remote Sensing Perspective</w:t>
      </w:r>
      <w:r w:rsidRPr="004B50B8">
        <w:rPr>
          <w:rFonts w:ascii="Times New Roman" w:hAnsi="Times New Roman" w:cs="Times New Roman"/>
          <w:sz w:val="24"/>
          <w:szCs w:val="24"/>
        </w:rPr>
        <w:t>. Pearson.</w:t>
      </w:r>
    </w:p>
    <w:p w:rsidR="002A250A" w:rsidRDefault="002A250A" w:rsidP="002A250A">
      <w:pPr>
        <w:shd w:val="clear" w:color="auto" w:fill="FFFFFF"/>
        <w:spacing w:after="0" w:line="480" w:lineRule="auto"/>
        <w:ind w:left="720" w:hanging="720"/>
        <w:jc w:val="both"/>
        <w:rPr>
          <w:rFonts w:ascii="Times New Roman" w:hAnsi="Times New Roman" w:cs="Times New Roman"/>
          <w:sz w:val="24"/>
          <w:szCs w:val="24"/>
        </w:rPr>
      </w:pPr>
      <w:r w:rsidRPr="004B50B8">
        <w:rPr>
          <w:rFonts w:ascii="Times New Roman" w:hAnsi="Times New Roman" w:cs="Times New Roman"/>
          <w:sz w:val="24"/>
          <w:szCs w:val="24"/>
        </w:rPr>
        <w:t>Longley, P. A., et al. (2015). </w:t>
      </w:r>
      <w:proofErr w:type="gramStart"/>
      <w:r w:rsidRPr="004B50B8">
        <w:rPr>
          <w:rStyle w:val="Emphasis"/>
          <w:rFonts w:ascii="Times New Roman" w:hAnsi="Times New Roman" w:cs="Times New Roman"/>
          <w:sz w:val="24"/>
          <w:szCs w:val="24"/>
        </w:rPr>
        <w:t>Geographic Information Science &amp; Systems</w:t>
      </w:r>
      <w:r w:rsidRPr="004B50B8">
        <w:rPr>
          <w:rFonts w:ascii="Times New Roman" w:hAnsi="Times New Roman" w:cs="Times New Roman"/>
          <w:sz w:val="24"/>
          <w:szCs w:val="24"/>
        </w:rPr>
        <w:t>.</w:t>
      </w:r>
      <w:proofErr w:type="gramEnd"/>
      <w:r w:rsidRPr="004B50B8">
        <w:rPr>
          <w:rFonts w:ascii="Times New Roman" w:hAnsi="Times New Roman" w:cs="Times New Roman"/>
          <w:sz w:val="24"/>
          <w:szCs w:val="24"/>
        </w:rPr>
        <w:t xml:space="preserve"> </w:t>
      </w:r>
      <w:proofErr w:type="gramStart"/>
      <w:r w:rsidRPr="004B50B8">
        <w:rPr>
          <w:rFonts w:ascii="Times New Roman" w:hAnsi="Times New Roman" w:cs="Times New Roman"/>
          <w:sz w:val="24"/>
          <w:szCs w:val="24"/>
        </w:rPr>
        <w:t>Wiley.</w:t>
      </w:r>
      <w:proofErr w:type="gramEnd"/>
    </w:p>
    <w:p w:rsidR="002A250A" w:rsidRDefault="002A250A" w:rsidP="002A250A">
      <w:pPr>
        <w:shd w:val="clear" w:color="auto" w:fill="FFFFFF"/>
        <w:spacing w:after="0" w:line="480" w:lineRule="auto"/>
        <w:ind w:left="720" w:hanging="720"/>
        <w:jc w:val="both"/>
        <w:rPr>
          <w:rFonts w:ascii="Times New Roman" w:hAnsi="Times New Roman" w:cs="Times New Roman"/>
          <w:sz w:val="24"/>
          <w:szCs w:val="24"/>
        </w:rPr>
      </w:pPr>
      <w:proofErr w:type="spellStart"/>
      <w:proofErr w:type="gramStart"/>
      <w:r w:rsidRPr="004B50B8">
        <w:rPr>
          <w:rFonts w:ascii="Times New Roman" w:hAnsi="Times New Roman" w:cs="Times New Roman"/>
          <w:sz w:val="24"/>
          <w:szCs w:val="24"/>
        </w:rPr>
        <w:t>Openshaw</w:t>
      </w:r>
      <w:proofErr w:type="spellEnd"/>
      <w:r w:rsidRPr="004B50B8">
        <w:rPr>
          <w:rFonts w:ascii="Times New Roman" w:hAnsi="Times New Roman" w:cs="Times New Roman"/>
          <w:sz w:val="24"/>
          <w:szCs w:val="24"/>
        </w:rPr>
        <w:t>, S. (1984).</w:t>
      </w:r>
      <w:proofErr w:type="gramEnd"/>
      <w:r w:rsidRPr="004B50B8">
        <w:rPr>
          <w:rFonts w:ascii="Times New Roman" w:hAnsi="Times New Roman" w:cs="Times New Roman"/>
          <w:sz w:val="24"/>
          <w:szCs w:val="24"/>
        </w:rPr>
        <w:t> </w:t>
      </w:r>
      <w:proofErr w:type="gramStart"/>
      <w:r w:rsidRPr="004B50B8">
        <w:rPr>
          <w:rStyle w:val="Emphasis"/>
          <w:rFonts w:ascii="Times New Roman" w:hAnsi="Times New Roman" w:cs="Times New Roman"/>
          <w:sz w:val="24"/>
          <w:szCs w:val="24"/>
        </w:rPr>
        <w:t>The Modifiable Areal Unit Problem</w:t>
      </w:r>
      <w:r w:rsidRPr="004B50B8">
        <w:rPr>
          <w:rFonts w:ascii="Times New Roman" w:hAnsi="Times New Roman" w:cs="Times New Roman"/>
          <w:sz w:val="24"/>
          <w:szCs w:val="24"/>
        </w:rPr>
        <w:t>.</w:t>
      </w:r>
      <w:proofErr w:type="gramEnd"/>
      <w:r w:rsidRPr="004B50B8">
        <w:rPr>
          <w:rFonts w:ascii="Times New Roman" w:hAnsi="Times New Roman" w:cs="Times New Roman"/>
          <w:sz w:val="24"/>
          <w:szCs w:val="24"/>
        </w:rPr>
        <w:t xml:space="preserve"> </w:t>
      </w:r>
      <w:proofErr w:type="gramStart"/>
      <w:r w:rsidRPr="004B50B8">
        <w:rPr>
          <w:rFonts w:ascii="Times New Roman" w:hAnsi="Times New Roman" w:cs="Times New Roman"/>
          <w:sz w:val="24"/>
          <w:szCs w:val="24"/>
        </w:rPr>
        <w:t>Geo Books.</w:t>
      </w:r>
      <w:proofErr w:type="gramEnd"/>
    </w:p>
    <w:p w:rsidR="002A250A" w:rsidRDefault="002A250A" w:rsidP="002A250A">
      <w:pPr>
        <w:shd w:val="clear" w:color="auto" w:fill="FFFFFF"/>
        <w:spacing w:after="0" w:line="480" w:lineRule="auto"/>
        <w:ind w:left="720" w:hanging="720"/>
        <w:jc w:val="both"/>
        <w:rPr>
          <w:rFonts w:ascii="Times New Roman" w:hAnsi="Times New Roman" w:cs="Times New Roman"/>
          <w:sz w:val="24"/>
          <w:szCs w:val="24"/>
        </w:rPr>
      </w:pPr>
      <w:r w:rsidRPr="004B50B8">
        <w:rPr>
          <w:rFonts w:ascii="Times New Roman" w:hAnsi="Times New Roman" w:cs="Times New Roman"/>
          <w:sz w:val="24"/>
          <w:szCs w:val="24"/>
        </w:rPr>
        <w:t>Tomlinson, R. F. (1968). </w:t>
      </w:r>
      <w:proofErr w:type="gramStart"/>
      <w:r w:rsidRPr="004B50B8">
        <w:rPr>
          <w:rStyle w:val="Emphasis"/>
          <w:rFonts w:ascii="Times New Roman" w:hAnsi="Times New Roman" w:cs="Times New Roman"/>
          <w:sz w:val="24"/>
          <w:szCs w:val="24"/>
        </w:rPr>
        <w:t>A Geographic Information System for Regional Planning</w:t>
      </w:r>
      <w:r w:rsidRPr="004B50B8">
        <w:rPr>
          <w:rFonts w:ascii="Times New Roman" w:hAnsi="Times New Roman" w:cs="Times New Roman"/>
          <w:sz w:val="24"/>
          <w:szCs w:val="24"/>
        </w:rPr>
        <w:t>.</w:t>
      </w:r>
      <w:proofErr w:type="gramEnd"/>
      <w:r w:rsidRPr="004B50B8">
        <w:rPr>
          <w:rFonts w:ascii="Times New Roman" w:hAnsi="Times New Roman" w:cs="Times New Roman"/>
          <w:sz w:val="24"/>
          <w:szCs w:val="24"/>
        </w:rPr>
        <w:t xml:space="preserve"> </w:t>
      </w:r>
      <w:proofErr w:type="gramStart"/>
      <w:r w:rsidRPr="004B50B8">
        <w:rPr>
          <w:rFonts w:ascii="Times New Roman" w:hAnsi="Times New Roman" w:cs="Times New Roman"/>
          <w:sz w:val="24"/>
          <w:szCs w:val="24"/>
        </w:rPr>
        <w:t>Government of Canada.</w:t>
      </w:r>
      <w:proofErr w:type="gramEnd"/>
    </w:p>
    <w:p w:rsidR="002A250A" w:rsidRDefault="002A250A" w:rsidP="002A250A">
      <w:pPr>
        <w:shd w:val="clear" w:color="auto" w:fill="FFFFFF"/>
        <w:spacing w:after="0" w:line="480" w:lineRule="auto"/>
        <w:ind w:left="720" w:hanging="720"/>
        <w:jc w:val="both"/>
        <w:rPr>
          <w:rFonts w:ascii="Times New Roman" w:hAnsi="Times New Roman" w:cs="Times New Roman"/>
          <w:sz w:val="24"/>
          <w:szCs w:val="24"/>
        </w:rPr>
      </w:pPr>
      <w:proofErr w:type="gramStart"/>
      <w:r w:rsidRPr="004B50B8">
        <w:rPr>
          <w:rFonts w:ascii="Times New Roman" w:hAnsi="Times New Roman" w:cs="Times New Roman"/>
          <w:sz w:val="24"/>
          <w:szCs w:val="24"/>
        </w:rPr>
        <w:t>United Nations.</w:t>
      </w:r>
      <w:proofErr w:type="gramEnd"/>
      <w:r w:rsidRPr="004B50B8">
        <w:rPr>
          <w:rFonts w:ascii="Times New Roman" w:hAnsi="Times New Roman" w:cs="Times New Roman"/>
          <w:sz w:val="24"/>
          <w:szCs w:val="24"/>
        </w:rPr>
        <w:t xml:space="preserve"> (2015). </w:t>
      </w:r>
      <w:r w:rsidRPr="004B50B8">
        <w:rPr>
          <w:rStyle w:val="Emphasis"/>
          <w:rFonts w:ascii="Times New Roman" w:hAnsi="Times New Roman" w:cs="Times New Roman"/>
          <w:sz w:val="24"/>
          <w:szCs w:val="24"/>
        </w:rPr>
        <w:t>Sustainable Development Goal 4: Quality Education</w:t>
      </w:r>
      <w:r w:rsidRPr="004B50B8">
        <w:rPr>
          <w:rFonts w:ascii="Times New Roman" w:hAnsi="Times New Roman" w:cs="Times New Roman"/>
          <w:sz w:val="24"/>
          <w:szCs w:val="24"/>
        </w:rPr>
        <w:t>.</w:t>
      </w:r>
    </w:p>
    <w:p w:rsidR="0005415F" w:rsidRDefault="0005415F" w:rsidP="002A250A">
      <w:pPr>
        <w:jc w:val="both"/>
      </w:pPr>
    </w:p>
    <w:sectPr w:rsidR="0005415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EF0" w:rsidRDefault="000B4EF0" w:rsidP="002A250A">
      <w:pPr>
        <w:spacing w:after="0" w:line="240" w:lineRule="auto"/>
      </w:pPr>
      <w:r>
        <w:separator/>
      </w:r>
    </w:p>
  </w:endnote>
  <w:endnote w:type="continuationSeparator" w:id="0">
    <w:p w:rsidR="000B4EF0" w:rsidRDefault="000B4EF0" w:rsidP="002A2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91632"/>
      <w:docPartObj>
        <w:docPartGallery w:val="Page Numbers (Bottom of Page)"/>
        <w:docPartUnique/>
      </w:docPartObj>
    </w:sdtPr>
    <w:sdtEndPr>
      <w:rPr>
        <w:noProof/>
      </w:rPr>
    </w:sdtEndPr>
    <w:sdtContent>
      <w:p w:rsidR="002A250A" w:rsidRDefault="002A250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A250A" w:rsidRDefault="002A25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EF0" w:rsidRDefault="000B4EF0" w:rsidP="002A250A">
      <w:pPr>
        <w:spacing w:after="0" w:line="240" w:lineRule="auto"/>
      </w:pPr>
      <w:r>
        <w:separator/>
      </w:r>
    </w:p>
  </w:footnote>
  <w:footnote w:type="continuationSeparator" w:id="0">
    <w:p w:rsidR="000B4EF0" w:rsidRDefault="000B4EF0" w:rsidP="002A25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5069"/>
    <w:multiLevelType w:val="hybridMultilevel"/>
    <w:tmpl w:val="F94691E2"/>
    <w:lvl w:ilvl="0" w:tplc="B10CB7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F93A1B"/>
    <w:multiLevelType w:val="multilevel"/>
    <w:tmpl w:val="DB968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50A"/>
    <w:rsid w:val="0005415F"/>
    <w:rsid w:val="000B4EF0"/>
    <w:rsid w:val="002A2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50A"/>
  </w:style>
  <w:style w:type="paragraph" w:styleId="Heading2">
    <w:name w:val="heading 2"/>
    <w:basedOn w:val="Normal"/>
    <w:next w:val="Normal"/>
    <w:link w:val="Heading2Char"/>
    <w:uiPriority w:val="9"/>
    <w:unhideWhenUsed/>
    <w:qFormat/>
    <w:rsid w:val="002A25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250A"/>
    <w:rPr>
      <w:rFonts w:asciiTheme="majorHAnsi" w:eastAsiaTheme="majorEastAsia" w:hAnsiTheme="majorHAnsi" w:cstheme="majorBidi"/>
      <w:b/>
      <w:bCs/>
      <w:color w:val="4F81BD" w:themeColor="accent1"/>
      <w:sz w:val="26"/>
      <w:szCs w:val="26"/>
    </w:rPr>
  </w:style>
  <w:style w:type="paragraph" w:customStyle="1" w:styleId="ds-markdown-paragraph">
    <w:name w:val="ds-markdown-paragraph"/>
    <w:basedOn w:val="Normal"/>
    <w:rsid w:val="002A250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A250A"/>
    <w:rPr>
      <w:i/>
      <w:iCs/>
    </w:rPr>
  </w:style>
  <w:style w:type="character" w:styleId="Strong">
    <w:name w:val="Strong"/>
    <w:aliases w:val="tommy"/>
    <w:basedOn w:val="DefaultParagraphFont"/>
    <w:uiPriority w:val="22"/>
    <w:qFormat/>
    <w:rsid w:val="002A250A"/>
    <w:rPr>
      <w:b/>
      <w:bCs/>
    </w:rPr>
  </w:style>
  <w:style w:type="paragraph" w:styleId="ListParagraph">
    <w:name w:val="List Paragraph"/>
    <w:aliases w:val="List  of figure,List table"/>
    <w:basedOn w:val="Normal"/>
    <w:uiPriority w:val="34"/>
    <w:qFormat/>
    <w:rsid w:val="002A250A"/>
    <w:pPr>
      <w:ind w:left="720"/>
      <w:contextualSpacing/>
    </w:pPr>
  </w:style>
  <w:style w:type="paragraph" w:styleId="Header">
    <w:name w:val="header"/>
    <w:basedOn w:val="Normal"/>
    <w:link w:val="HeaderChar"/>
    <w:uiPriority w:val="99"/>
    <w:unhideWhenUsed/>
    <w:rsid w:val="002A2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50A"/>
  </w:style>
  <w:style w:type="paragraph" w:styleId="Footer">
    <w:name w:val="footer"/>
    <w:basedOn w:val="Normal"/>
    <w:link w:val="FooterChar"/>
    <w:uiPriority w:val="99"/>
    <w:unhideWhenUsed/>
    <w:rsid w:val="002A2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5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50A"/>
  </w:style>
  <w:style w:type="paragraph" w:styleId="Heading2">
    <w:name w:val="heading 2"/>
    <w:basedOn w:val="Normal"/>
    <w:next w:val="Normal"/>
    <w:link w:val="Heading2Char"/>
    <w:uiPriority w:val="9"/>
    <w:unhideWhenUsed/>
    <w:qFormat/>
    <w:rsid w:val="002A25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250A"/>
    <w:rPr>
      <w:rFonts w:asciiTheme="majorHAnsi" w:eastAsiaTheme="majorEastAsia" w:hAnsiTheme="majorHAnsi" w:cstheme="majorBidi"/>
      <w:b/>
      <w:bCs/>
      <w:color w:val="4F81BD" w:themeColor="accent1"/>
      <w:sz w:val="26"/>
      <w:szCs w:val="26"/>
    </w:rPr>
  </w:style>
  <w:style w:type="paragraph" w:customStyle="1" w:styleId="ds-markdown-paragraph">
    <w:name w:val="ds-markdown-paragraph"/>
    <w:basedOn w:val="Normal"/>
    <w:rsid w:val="002A250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A250A"/>
    <w:rPr>
      <w:i/>
      <w:iCs/>
    </w:rPr>
  </w:style>
  <w:style w:type="character" w:styleId="Strong">
    <w:name w:val="Strong"/>
    <w:aliases w:val="tommy"/>
    <w:basedOn w:val="DefaultParagraphFont"/>
    <w:uiPriority w:val="22"/>
    <w:qFormat/>
    <w:rsid w:val="002A250A"/>
    <w:rPr>
      <w:b/>
      <w:bCs/>
    </w:rPr>
  </w:style>
  <w:style w:type="paragraph" w:styleId="ListParagraph">
    <w:name w:val="List Paragraph"/>
    <w:aliases w:val="List  of figure,List table"/>
    <w:basedOn w:val="Normal"/>
    <w:uiPriority w:val="34"/>
    <w:qFormat/>
    <w:rsid w:val="002A250A"/>
    <w:pPr>
      <w:ind w:left="720"/>
      <w:contextualSpacing/>
    </w:pPr>
  </w:style>
  <w:style w:type="paragraph" w:styleId="Header">
    <w:name w:val="header"/>
    <w:basedOn w:val="Normal"/>
    <w:link w:val="HeaderChar"/>
    <w:uiPriority w:val="99"/>
    <w:unhideWhenUsed/>
    <w:rsid w:val="002A2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50A"/>
  </w:style>
  <w:style w:type="paragraph" w:styleId="Footer">
    <w:name w:val="footer"/>
    <w:basedOn w:val="Normal"/>
    <w:link w:val="FooterChar"/>
    <w:uiPriority w:val="99"/>
    <w:unhideWhenUsed/>
    <w:rsid w:val="002A2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1111</Words>
  <Characters>6338</Characters>
  <Application>Microsoft Office Word</Application>
  <DocSecurity>0</DocSecurity>
  <Lines>52</Lines>
  <Paragraphs>14</Paragraphs>
  <ScaleCrop>false</ScaleCrop>
  <Company/>
  <LinksUpToDate>false</LinksUpToDate>
  <CharactersWithSpaces>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2025-07-23T09:47:00Z</dcterms:created>
  <dcterms:modified xsi:type="dcterms:W3CDTF">2025-07-23T09:49:00Z</dcterms:modified>
</cp:coreProperties>
</file>