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4F" w:rsidRPr="002C07AC" w:rsidRDefault="00416A4F" w:rsidP="00416A4F">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CHAPTER FOUR</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Data Presentation and Analysis</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4.0 Introduction</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hAnsi="Times New Roman" w:cs="Times New Roman"/>
          <w:sz w:val="26"/>
          <w:szCs w:val="26"/>
        </w:rPr>
        <w:t xml:space="preserve">This chapter presents the findings of the study and analyse the data collected. </w:t>
      </w:r>
      <w:r w:rsidRPr="002C07AC">
        <w:rPr>
          <w:rFonts w:ascii="Times New Roman" w:eastAsia="Times New Roman" w:hAnsi="Times New Roman" w:cs="Times New Roman"/>
          <w:sz w:val="26"/>
          <w:szCs w:val="26"/>
        </w:rPr>
        <w:t>This chapter deals with administration, presentation and interpretation of data gathered from 120 randomly selected publications of The Nation and The Punch newspapers fr</w:t>
      </w:r>
      <w:r>
        <w:rPr>
          <w:rFonts w:ascii="Times New Roman" w:eastAsia="Times New Roman" w:hAnsi="Times New Roman" w:cs="Times New Roman"/>
          <w:sz w:val="26"/>
          <w:szCs w:val="26"/>
        </w:rPr>
        <w:t xml:space="preserve">om </w:t>
      </w:r>
      <w:r>
        <w:rPr>
          <w:rFonts w:ascii="Times New Roman" w:hAnsi="Times New Roman" w:cs="Times New Roman"/>
          <w:sz w:val="26"/>
          <w:szCs w:val="26"/>
        </w:rPr>
        <w:t>NOVEMBER 2024 to MAY 2025</w:t>
      </w:r>
      <w:r w:rsidRPr="002C07AC">
        <w:rPr>
          <w:rFonts w:ascii="Times New Roman" w:eastAsia="Times New Roman" w:hAnsi="Times New Roman" w:cs="Times New Roman"/>
          <w:sz w:val="26"/>
          <w:szCs w:val="26"/>
        </w:rPr>
        <w:t>.</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In this chapter, tables and pie charts arc provided. At the end of each questions in order to enhance the presentation, analysis and interpretation of the data collected.</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hAnsi="Times New Roman" w:cs="Times New Roman"/>
          <w:sz w:val="26"/>
          <w:szCs w:val="26"/>
        </w:rPr>
        <w:t>The study used content analysis. It is a research process that involves a rigorous procedure of investigation in order to arrive at a conclusion that is systematic and empirical by using certain categories and coding procedures that are standard and informed by the understanding of the topic or concept under investigation. The study used content analysis in order to follow the systematic way of communication content.</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The analysis of the data is based on the coverage and framing of kidnapping in Nigeria The Nation and The Punch newspaper being the too print media outlet with the most reach in the country. The percentage of responses is obtained through tabular format and chart.</w:t>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4.1 Data Presentation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1:</w:t>
      </w:r>
      <w:r w:rsidRPr="002C07AC">
        <w:rPr>
          <w:rFonts w:ascii="Times New Roman" w:hAnsi="Times New Roman" w:cs="Times New Roman"/>
          <w:sz w:val="26"/>
          <w:szCs w:val="26"/>
        </w:rPr>
        <w:t xml:space="preserve"> Nature of Story</w:t>
      </w:r>
    </w:p>
    <w:tbl>
      <w:tblPr>
        <w:tblStyle w:val="TableGrid"/>
        <w:tblW w:w="6965" w:type="dxa"/>
        <w:jc w:val="center"/>
        <w:tblLook w:val="04A0"/>
      </w:tblPr>
      <w:tblGrid>
        <w:gridCol w:w="1069"/>
        <w:gridCol w:w="978"/>
        <w:gridCol w:w="986"/>
        <w:gridCol w:w="979"/>
        <w:gridCol w:w="985"/>
        <w:gridCol w:w="982"/>
        <w:gridCol w:w="986"/>
      </w:tblGrid>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b/>
                <w:sz w:val="26"/>
                <w:szCs w:val="26"/>
              </w:rPr>
            </w:pPr>
          </w:p>
        </w:tc>
        <w:tc>
          <w:tcPr>
            <w:tcW w:w="1983"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Nation</w:t>
            </w:r>
          </w:p>
        </w:tc>
        <w:tc>
          <w:tcPr>
            <w:tcW w:w="1984"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Punch</w:t>
            </w:r>
          </w:p>
        </w:tc>
        <w:tc>
          <w:tcPr>
            <w:tcW w:w="1985"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r>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lastRenderedPageBreak/>
              <w:t>Nature</w:t>
            </w:r>
          </w:p>
        </w:tc>
        <w:tc>
          <w:tcPr>
            <w:tcW w:w="989"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9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91"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r>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News</w:t>
            </w:r>
          </w:p>
        </w:tc>
        <w:tc>
          <w:tcPr>
            <w:tcW w:w="98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53</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88.4</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57</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95</w:t>
            </w:r>
          </w:p>
        </w:tc>
        <w:tc>
          <w:tcPr>
            <w:tcW w:w="99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110</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91.6</w:t>
            </w:r>
          </w:p>
        </w:tc>
      </w:tr>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Feature</w:t>
            </w:r>
          </w:p>
        </w:tc>
        <w:tc>
          <w:tcPr>
            <w:tcW w:w="98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w:t>
            </w:r>
          </w:p>
        </w:tc>
        <w:tc>
          <w:tcPr>
            <w:tcW w:w="99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w:t>
            </w:r>
          </w:p>
        </w:tc>
      </w:tr>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Cartoon</w:t>
            </w:r>
          </w:p>
        </w:tc>
        <w:tc>
          <w:tcPr>
            <w:tcW w:w="98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3.3</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1.7</w:t>
            </w:r>
          </w:p>
        </w:tc>
      </w:tr>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Opinion</w:t>
            </w:r>
          </w:p>
        </w:tc>
        <w:tc>
          <w:tcPr>
            <w:tcW w:w="98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3.3</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1.7</w:t>
            </w:r>
          </w:p>
        </w:tc>
      </w:tr>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c>
          <w:tcPr>
            <w:tcW w:w="989"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9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91"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120</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r>
    </w:tbl>
    <w:p w:rsidR="00416A4F" w:rsidRPr="002C07AC" w:rsidRDefault="00416A4F" w:rsidP="00416A4F">
      <w:pPr>
        <w:spacing w:before="240" w:line="360" w:lineRule="auto"/>
        <w:rPr>
          <w:rFonts w:ascii="Times New Roman" w:hAnsi="Times New Roman" w:cs="Times New Roman"/>
          <w:sz w:val="26"/>
          <w:szCs w:val="26"/>
        </w:rPr>
      </w:pPr>
      <w:r w:rsidRPr="002C07AC">
        <w:rPr>
          <w:rFonts w:ascii="Times New Roman" w:hAnsi="Times New Roman" w:cs="Times New Roman"/>
          <w:noProof/>
          <w:sz w:val="26"/>
          <w:szCs w:val="26"/>
          <w:lang w:val="en-US"/>
        </w:rPr>
        <w:drawing>
          <wp:inline distT="0" distB="0" distL="0" distR="0">
            <wp:extent cx="5454595" cy="4572000"/>
            <wp:effectExtent l="0" t="0" r="1333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1</w:t>
      </w:r>
      <w:r w:rsidRPr="002C07AC">
        <w:rPr>
          <w:rFonts w:ascii="Times New Roman" w:hAnsi="Times New Roman" w:cs="Times New Roman"/>
          <w:sz w:val="26"/>
          <w:szCs w:val="26"/>
        </w:rPr>
        <w:t>:  The data generated shows how The Nation and The Punch publications covers kidnapping related cases from</w:t>
      </w:r>
      <w:r>
        <w:rPr>
          <w:rFonts w:ascii="Times New Roman" w:hAnsi="Times New Roman" w:cs="Times New Roman"/>
          <w:sz w:val="26"/>
          <w:szCs w:val="26"/>
        </w:rPr>
        <w:t>NOVEMBER 2024 to MAY 2025</w:t>
      </w:r>
      <w:r w:rsidRPr="002C07AC">
        <w:rPr>
          <w:rFonts w:ascii="Times New Roman" w:hAnsi="Times New Roman" w:cs="Times New Roman"/>
          <w:sz w:val="26"/>
          <w:szCs w:val="26"/>
        </w:rPr>
        <w:t xml:space="preserve">. Base on the data </w:t>
      </w:r>
      <w:r w:rsidRPr="002C07AC">
        <w:rPr>
          <w:rFonts w:ascii="Times New Roman" w:hAnsi="Times New Roman" w:cs="Times New Roman"/>
          <w:sz w:val="26"/>
          <w:szCs w:val="26"/>
        </w:rPr>
        <w:lastRenderedPageBreak/>
        <w:t>generated The Nation coverage is 88.4% News, 5% Feature, 3.3% Cartoon, and 3.3% Opinion, while The Punch publications covers kidnapping related cases is selected publications with its nature to be 95% News, 5% Feature, 0% Cartoon, and 0% Opinion.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The data indicates that The Nation reports kidnapping cases in more different nature which are News, Feature, Cartoon, and Opinion than The Punch that majorly centralise their coverage on News and Feature articles.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From the data, it is evident that The Nation and The Punch newspapers under investigation cover and reports kidnapping cases within the period of study as 91.6% News, 5% Feature, 1.7% Cartoon, and 1.7% Opinion.</w:t>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2:</w:t>
      </w:r>
      <w:r w:rsidRPr="002C07AC">
        <w:rPr>
          <w:rFonts w:ascii="Times New Roman" w:hAnsi="Times New Roman" w:cs="Times New Roman"/>
          <w:sz w:val="26"/>
          <w:szCs w:val="26"/>
        </w:rPr>
        <w:t xml:space="preserve"> Direction of the Story</w:t>
      </w:r>
    </w:p>
    <w:tbl>
      <w:tblPr>
        <w:tblStyle w:val="TableGrid"/>
        <w:tblW w:w="6908" w:type="dxa"/>
        <w:jc w:val="center"/>
        <w:tblLook w:val="04A0"/>
      </w:tblPr>
      <w:tblGrid>
        <w:gridCol w:w="1646"/>
        <w:gridCol w:w="859"/>
        <w:gridCol w:w="888"/>
        <w:gridCol w:w="860"/>
        <w:gridCol w:w="892"/>
        <w:gridCol w:w="876"/>
        <w:gridCol w:w="887"/>
      </w:tblGrid>
      <w:tr w:rsidR="00416A4F" w:rsidRPr="002C07AC" w:rsidTr="0084224A">
        <w:trPr>
          <w:trHeight w:val="603"/>
          <w:jc w:val="center"/>
        </w:trPr>
        <w:tc>
          <w:tcPr>
            <w:tcW w:w="1416" w:type="dxa"/>
          </w:tcPr>
          <w:p w:rsidR="00416A4F" w:rsidRPr="002C07AC" w:rsidRDefault="00416A4F" w:rsidP="0084224A">
            <w:pPr>
              <w:spacing w:before="240" w:line="360" w:lineRule="auto"/>
              <w:jc w:val="center"/>
              <w:rPr>
                <w:rFonts w:ascii="Times New Roman" w:hAnsi="Times New Roman" w:cs="Times New Roman"/>
                <w:b/>
                <w:sz w:val="26"/>
                <w:szCs w:val="26"/>
              </w:rPr>
            </w:pPr>
          </w:p>
        </w:tc>
        <w:tc>
          <w:tcPr>
            <w:tcW w:w="1827"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Nation</w:t>
            </w:r>
          </w:p>
        </w:tc>
        <w:tc>
          <w:tcPr>
            <w:tcW w:w="1832"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Punch</w:t>
            </w:r>
          </w:p>
        </w:tc>
        <w:tc>
          <w:tcPr>
            <w:tcW w:w="1833"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r>
      <w:tr w:rsidR="00416A4F" w:rsidRPr="002C07AC" w:rsidTr="0084224A">
        <w:trPr>
          <w:trHeight w:val="603"/>
          <w:jc w:val="center"/>
        </w:trPr>
        <w:tc>
          <w:tcPr>
            <w:tcW w:w="1416"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Direction</w:t>
            </w:r>
          </w:p>
        </w:tc>
        <w:tc>
          <w:tcPr>
            <w:tcW w:w="907"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19"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08"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2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15"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18"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r>
      <w:tr w:rsidR="00416A4F" w:rsidRPr="002C07AC" w:rsidTr="0084224A">
        <w:trPr>
          <w:trHeight w:val="603"/>
          <w:jc w:val="center"/>
        </w:trPr>
        <w:tc>
          <w:tcPr>
            <w:tcW w:w="1416"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Favourable</w:t>
            </w:r>
          </w:p>
        </w:tc>
        <w:tc>
          <w:tcPr>
            <w:tcW w:w="90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25</w:t>
            </w:r>
          </w:p>
        </w:tc>
        <w:tc>
          <w:tcPr>
            <w:tcW w:w="91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41.7</w:t>
            </w:r>
          </w:p>
        </w:tc>
        <w:tc>
          <w:tcPr>
            <w:tcW w:w="90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16</w:t>
            </w:r>
          </w:p>
        </w:tc>
        <w:tc>
          <w:tcPr>
            <w:tcW w:w="92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26.7</w:t>
            </w:r>
          </w:p>
        </w:tc>
        <w:tc>
          <w:tcPr>
            <w:tcW w:w="91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41</w:t>
            </w:r>
          </w:p>
        </w:tc>
        <w:tc>
          <w:tcPr>
            <w:tcW w:w="91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34.2</w:t>
            </w:r>
          </w:p>
        </w:tc>
      </w:tr>
      <w:tr w:rsidR="00416A4F" w:rsidRPr="002C07AC" w:rsidTr="0084224A">
        <w:trPr>
          <w:trHeight w:val="603"/>
          <w:jc w:val="center"/>
        </w:trPr>
        <w:tc>
          <w:tcPr>
            <w:tcW w:w="1416"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Unfavourable</w:t>
            </w:r>
          </w:p>
        </w:tc>
        <w:tc>
          <w:tcPr>
            <w:tcW w:w="90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13</w:t>
            </w:r>
          </w:p>
        </w:tc>
        <w:tc>
          <w:tcPr>
            <w:tcW w:w="91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21.7</w:t>
            </w:r>
          </w:p>
        </w:tc>
        <w:tc>
          <w:tcPr>
            <w:tcW w:w="90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32</w:t>
            </w:r>
          </w:p>
        </w:tc>
        <w:tc>
          <w:tcPr>
            <w:tcW w:w="92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53.3</w:t>
            </w:r>
          </w:p>
        </w:tc>
        <w:tc>
          <w:tcPr>
            <w:tcW w:w="91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45</w:t>
            </w:r>
          </w:p>
        </w:tc>
        <w:tc>
          <w:tcPr>
            <w:tcW w:w="91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37.5</w:t>
            </w:r>
          </w:p>
        </w:tc>
      </w:tr>
      <w:tr w:rsidR="00416A4F" w:rsidRPr="002C07AC" w:rsidTr="0084224A">
        <w:trPr>
          <w:trHeight w:val="603"/>
          <w:jc w:val="center"/>
        </w:trPr>
        <w:tc>
          <w:tcPr>
            <w:tcW w:w="1416"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Neutral</w:t>
            </w:r>
          </w:p>
        </w:tc>
        <w:tc>
          <w:tcPr>
            <w:tcW w:w="90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22</w:t>
            </w:r>
          </w:p>
        </w:tc>
        <w:tc>
          <w:tcPr>
            <w:tcW w:w="91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36.6</w:t>
            </w:r>
          </w:p>
        </w:tc>
        <w:tc>
          <w:tcPr>
            <w:tcW w:w="90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12</w:t>
            </w:r>
          </w:p>
        </w:tc>
        <w:tc>
          <w:tcPr>
            <w:tcW w:w="92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20</w:t>
            </w:r>
          </w:p>
        </w:tc>
        <w:tc>
          <w:tcPr>
            <w:tcW w:w="91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34</w:t>
            </w:r>
          </w:p>
        </w:tc>
        <w:tc>
          <w:tcPr>
            <w:tcW w:w="91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28.3</w:t>
            </w:r>
          </w:p>
        </w:tc>
      </w:tr>
      <w:tr w:rsidR="00416A4F" w:rsidRPr="002C07AC" w:rsidTr="0084224A">
        <w:trPr>
          <w:trHeight w:val="603"/>
          <w:jc w:val="center"/>
        </w:trPr>
        <w:tc>
          <w:tcPr>
            <w:tcW w:w="1416"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c>
          <w:tcPr>
            <w:tcW w:w="907"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19"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08"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2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15"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120</w:t>
            </w:r>
          </w:p>
        </w:tc>
        <w:tc>
          <w:tcPr>
            <w:tcW w:w="918"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r>
    </w:tbl>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noProof/>
          <w:sz w:val="26"/>
          <w:szCs w:val="26"/>
          <w:lang w:val="en-US"/>
        </w:rPr>
        <w:lastRenderedPageBreak/>
        <w:drawing>
          <wp:inline distT="0" distB="0" distL="0" distR="0">
            <wp:extent cx="5231958" cy="4110825"/>
            <wp:effectExtent l="0" t="0" r="6985"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2</w:t>
      </w:r>
      <w:r w:rsidRPr="002C07AC">
        <w:rPr>
          <w:rFonts w:ascii="Times New Roman" w:hAnsi="Times New Roman" w:cs="Times New Roman"/>
          <w:sz w:val="26"/>
          <w:szCs w:val="26"/>
        </w:rPr>
        <w:t>: Data generated shows the direction of kidnapping cases in The Nation and The Punch from</w:t>
      </w:r>
      <w:r>
        <w:rPr>
          <w:rFonts w:ascii="Times New Roman" w:hAnsi="Times New Roman" w:cs="Times New Roman"/>
          <w:sz w:val="26"/>
          <w:szCs w:val="26"/>
        </w:rPr>
        <w:t>NOVEMBER 2024 to MAY 2025</w:t>
      </w:r>
      <w:r w:rsidRPr="002C07AC">
        <w:rPr>
          <w:rFonts w:ascii="Times New Roman" w:hAnsi="Times New Roman" w:cs="Times New Roman"/>
          <w:sz w:val="26"/>
          <w:szCs w:val="26"/>
        </w:rPr>
        <w:t>. It is evident from the findings that, The Nation reports kidnapping cases 41.7% in a Favourable direction, 21.7% in an Unfavourable direction, and 36.6% in a Neutral direction, while The Punch reports kidnapping cases 26.7 % in a Favourable direction, 53.3% in an Unfavourable direction, and 20% in a Neutral direction.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The Nation reports in a more favourable direction than The Punch having a higher percentage in favour and neutral than that of The Punch.</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sz w:val="26"/>
          <w:szCs w:val="26"/>
        </w:rPr>
        <w:lastRenderedPageBreak/>
        <w:t>From the data, it is evident that the two newspapers under investigation reports kidnapping cases within the period of study 34.2% on a Favourable ground, 37.5% Unfavourable, and 28.3% Neutral.</w:t>
      </w: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3:</w:t>
      </w:r>
      <w:r w:rsidRPr="002C07AC">
        <w:rPr>
          <w:rFonts w:ascii="Times New Roman" w:hAnsi="Times New Roman" w:cs="Times New Roman"/>
          <w:sz w:val="26"/>
          <w:szCs w:val="26"/>
        </w:rPr>
        <w:t xml:space="preserve"> Frequency of Coverage</w:t>
      </w:r>
    </w:p>
    <w:tbl>
      <w:tblPr>
        <w:tblStyle w:val="TableGrid"/>
        <w:tblW w:w="6965" w:type="dxa"/>
        <w:jc w:val="center"/>
        <w:tblLook w:val="04A0"/>
      </w:tblPr>
      <w:tblGrid>
        <w:gridCol w:w="1402"/>
        <w:gridCol w:w="875"/>
        <w:gridCol w:w="890"/>
        <w:gridCol w:w="877"/>
        <w:gridCol w:w="889"/>
        <w:gridCol w:w="888"/>
        <w:gridCol w:w="1144"/>
      </w:tblGrid>
      <w:tr w:rsidR="00416A4F" w:rsidRPr="002C07AC" w:rsidTr="0084224A">
        <w:trPr>
          <w:trHeight w:val="653"/>
          <w:jc w:val="center"/>
        </w:trPr>
        <w:tc>
          <w:tcPr>
            <w:tcW w:w="1227" w:type="dxa"/>
          </w:tcPr>
          <w:p w:rsidR="00416A4F" w:rsidRPr="002C07AC" w:rsidRDefault="00416A4F" w:rsidP="0084224A">
            <w:pPr>
              <w:spacing w:before="240" w:line="360" w:lineRule="auto"/>
              <w:jc w:val="center"/>
              <w:rPr>
                <w:rFonts w:ascii="Times New Roman" w:hAnsi="Times New Roman" w:cs="Times New Roman"/>
                <w:b/>
                <w:sz w:val="26"/>
                <w:szCs w:val="26"/>
              </w:rPr>
            </w:pPr>
          </w:p>
        </w:tc>
        <w:tc>
          <w:tcPr>
            <w:tcW w:w="1818"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Nation</w:t>
            </w:r>
          </w:p>
        </w:tc>
        <w:tc>
          <w:tcPr>
            <w:tcW w:w="1819"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Punch</w:t>
            </w:r>
          </w:p>
        </w:tc>
        <w:tc>
          <w:tcPr>
            <w:tcW w:w="2101"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r>
      <w:tr w:rsidR="00416A4F" w:rsidRPr="002C07AC" w:rsidTr="0084224A">
        <w:trPr>
          <w:trHeight w:val="653"/>
          <w:jc w:val="center"/>
        </w:trPr>
        <w:tc>
          <w:tcPr>
            <w:tcW w:w="122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b/>
                <w:sz w:val="26"/>
                <w:szCs w:val="26"/>
              </w:rPr>
              <w:t>Frequency</w:t>
            </w:r>
          </w:p>
        </w:tc>
        <w:tc>
          <w:tcPr>
            <w:tcW w:w="90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1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06"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1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1188"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r>
      <w:tr w:rsidR="00416A4F" w:rsidRPr="002C07AC" w:rsidTr="0084224A">
        <w:trPr>
          <w:trHeight w:val="653"/>
          <w:jc w:val="center"/>
        </w:trPr>
        <w:tc>
          <w:tcPr>
            <w:tcW w:w="122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1-5 times</w:t>
            </w:r>
          </w:p>
        </w:tc>
        <w:tc>
          <w:tcPr>
            <w:tcW w:w="90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60</w:t>
            </w:r>
          </w:p>
        </w:tc>
        <w:tc>
          <w:tcPr>
            <w:tcW w:w="91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100</w:t>
            </w:r>
          </w:p>
        </w:tc>
        <w:tc>
          <w:tcPr>
            <w:tcW w:w="906"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60</w:t>
            </w:r>
          </w:p>
        </w:tc>
        <w:tc>
          <w:tcPr>
            <w:tcW w:w="9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100</w:t>
            </w:r>
          </w:p>
        </w:tc>
        <w:tc>
          <w:tcPr>
            <w:tcW w:w="9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120</w:t>
            </w:r>
          </w:p>
        </w:tc>
        <w:tc>
          <w:tcPr>
            <w:tcW w:w="118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100</w:t>
            </w:r>
          </w:p>
        </w:tc>
      </w:tr>
      <w:tr w:rsidR="00416A4F" w:rsidRPr="002C07AC" w:rsidTr="0084224A">
        <w:trPr>
          <w:trHeight w:val="693"/>
          <w:jc w:val="center"/>
        </w:trPr>
        <w:tc>
          <w:tcPr>
            <w:tcW w:w="122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6-10 times</w:t>
            </w:r>
          </w:p>
        </w:tc>
        <w:tc>
          <w:tcPr>
            <w:tcW w:w="90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1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06"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118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r>
      <w:tr w:rsidR="00416A4F" w:rsidRPr="002C07AC" w:rsidTr="0084224A">
        <w:trPr>
          <w:trHeight w:val="811"/>
          <w:jc w:val="center"/>
        </w:trPr>
        <w:tc>
          <w:tcPr>
            <w:tcW w:w="122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11 and above</w:t>
            </w:r>
          </w:p>
        </w:tc>
        <w:tc>
          <w:tcPr>
            <w:tcW w:w="90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1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06"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118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r>
      <w:tr w:rsidR="00416A4F" w:rsidRPr="002C07AC" w:rsidTr="0084224A">
        <w:trPr>
          <w:trHeight w:val="611"/>
          <w:jc w:val="center"/>
        </w:trPr>
        <w:tc>
          <w:tcPr>
            <w:tcW w:w="1227"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c>
          <w:tcPr>
            <w:tcW w:w="90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1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06"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0</w:t>
            </w:r>
          </w:p>
        </w:tc>
        <w:tc>
          <w:tcPr>
            <w:tcW w:w="91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120</w:t>
            </w:r>
          </w:p>
        </w:tc>
        <w:tc>
          <w:tcPr>
            <w:tcW w:w="1188"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r>
    </w:tbl>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hAnsi="Times New Roman" w:cs="Times New Roman"/>
          <w:noProof/>
          <w:sz w:val="26"/>
          <w:szCs w:val="26"/>
          <w:lang w:val="en-US"/>
        </w:rPr>
        <w:lastRenderedPageBreak/>
        <w:drawing>
          <wp:inline distT="0" distB="0" distL="0" distR="0">
            <wp:extent cx="5351228" cy="5088835"/>
            <wp:effectExtent l="0" t="0" r="190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3</w:t>
      </w:r>
      <w:r w:rsidRPr="002C07AC">
        <w:rPr>
          <w:rFonts w:ascii="Times New Roman" w:hAnsi="Times New Roman" w:cs="Times New Roman"/>
          <w:sz w:val="26"/>
          <w:szCs w:val="26"/>
        </w:rPr>
        <w:t>: Data generated shows the frequency of coverage of kidnapping cases in The Nation and The Punch from</w:t>
      </w:r>
      <w:r>
        <w:rPr>
          <w:rFonts w:ascii="Times New Roman" w:hAnsi="Times New Roman" w:cs="Times New Roman"/>
          <w:sz w:val="26"/>
          <w:szCs w:val="26"/>
        </w:rPr>
        <w:t>NOVEMBER 2024 to MAY 2025</w:t>
      </w:r>
      <w:r w:rsidRPr="002C07AC">
        <w:rPr>
          <w:rFonts w:ascii="Times New Roman" w:hAnsi="Times New Roman" w:cs="Times New Roman"/>
          <w:sz w:val="26"/>
          <w:szCs w:val="26"/>
        </w:rPr>
        <w:t>.  The Nation reports kidnapping cases 100% 1-5 times, 0% 6-10 times, and 0% 11 times and above, while The Punch reports kidnapping cases 100% 1-5 times, 0% 6-10 times, and 0% 11 times and above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that the two newspapers under investigation reports kidnapping cases within the period of study 100% between 1-5 times in every of their publications sampled.</w:t>
      </w: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4:</w:t>
      </w:r>
      <w:r w:rsidRPr="002C07AC">
        <w:rPr>
          <w:rFonts w:ascii="Times New Roman" w:hAnsi="Times New Roman" w:cs="Times New Roman"/>
          <w:sz w:val="26"/>
          <w:szCs w:val="26"/>
        </w:rPr>
        <w:t xml:space="preserve"> Prominence of the Story</w:t>
      </w:r>
    </w:p>
    <w:tbl>
      <w:tblPr>
        <w:tblStyle w:val="TableGrid"/>
        <w:tblW w:w="7321" w:type="dxa"/>
        <w:jc w:val="center"/>
        <w:tblLook w:val="04A0"/>
      </w:tblPr>
      <w:tblGrid>
        <w:gridCol w:w="1545"/>
        <w:gridCol w:w="952"/>
        <w:gridCol w:w="972"/>
        <w:gridCol w:w="952"/>
        <w:gridCol w:w="966"/>
        <w:gridCol w:w="962"/>
        <w:gridCol w:w="972"/>
      </w:tblGrid>
      <w:tr w:rsidR="00416A4F" w:rsidRPr="002C07AC" w:rsidTr="0084224A">
        <w:trPr>
          <w:trHeight w:val="719"/>
          <w:jc w:val="center"/>
        </w:trPr>
        <w:tc>
          <w:tcPr>
            <w:tcW w:w="1377" w:type="dxa"/>
          </w:tcPr>
          <w:p w:rsidR="00416A4F" w:rsidRPr="002C07AC" w:rsidRDefault="00416A4F" w:rsidP="0084224A">
            <w:pPr>
              <w:spacing w:before="240" w:line="360" w:lineRule="auto"/>
              <w:jc w:val="center"/>
              <w:rPr>
                <w:rFonts w:ascii="Times New Roman" w:hAnsi="Times New Roman" w:cs="Times New Roman"/>
                <w:b/>
                <w:sz w:val="26"/>
                <w:szCs w:val="26"/>
              </w:rPr>
            </w:pPr>
          </w:p>
        </w:tc>
        <w:tc>
          <w:tcPr>
            <w:tcW w:w="1980"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Nation</w:t>
            </w:r>
          </w:p>
        </w:tc>
        <w:tc>
          <w:tcPr>
            <w:tcW w:w="1979"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Punch</w:t>
            </w:r>
          </w:p>
        </w:tc>
        <w:tc>
          <w:tcPr>
            <w:tcW w:w="1985"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r>
      <w:tr w:rsidR="00416A4F" w:rsidRPr="002C07AC" w:rsidTr="0084224A">
        <w:trPr>
          <w:trHeight w:val="719"/>
          <w:jc w:val="center"/>
        </w:trPr>
        <w:tc>
          <w:tcPr>
            <w:tcW w:w="137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b/>
                <w:sz w:val="26"/>
                <w:szCs w:val="26"/>
              </w:rPr>
              <w:t>Prominence</w:t>
            </w:r>
          </w:p>
        </w:tc>
        <w:tc>
          <w:tcPr>
            <w:tcW w:w="985"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9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85"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9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9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r>
      <w:tr w:rsidR="00416A4F" w:rsidRPr="002C07AC" w:rsidTr="0084224A">
        <w:trPr>
          <w:trHeight w:val="719"/>
          <w:jc w:val="center"/>
        </w:trPr>
        <w:tc>
          <w:tcPr>
            <w:tcW w:w="137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Front page</w:t>
            </w:r>
          </w:p>
        </w:tc>
        <w:tc>
          <w:tcPr>
            <w:tcW w:w="98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20</w:t>
            </w:r>
          </w:p>
        </w:tc>
        <w:tc>
          <w:tcPr>
            <w:tcW w:w="99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33.3</w:t>
            </w:r>
          </w:p>
        </w:tc>
        <w:tc>
          <w:tcPr>
            <w:tcW w:w="98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21</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35</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41</w:t>
            </w:r>
          </w:p>
        </w:tc>
        <w:tc>
          <w:tcPr>
            <w:tcW w:w="99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34.2</w:t>
            </w:r>
          </w:p>
        </w:tc>
      </w:tr>
      <w:tr w:rsidR="00416A4F" w:rsidRPr="002C07AC" w:rsidTr="0084224A">
        <w:trPr>
          <w:trHeight w:val="719"/>
          <w:jc w:val="center"/>
        </w:trPr>
        <w:tc>
          <w:tcPr>
            <w:tcW w:w="137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Inside page</w:t>
            </w:r>
          </w:p>
        </w:tc>
        <w:tc>
          <w:tcPr>
            <w:tcW w:w="98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40</w:t>
            </w:r>
          </w:p>
        </w:tc>
        <w:tc>
          <w:tcPr>
            <w:tcW w:w="99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66.7</w:t>
            </w:r>
          </w:p>
        </w:tc>
        <w:tc>
          <w:tcPr>
            <w:tcW w:w="98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39</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65</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79</w:t>
            </w:r>
          </w:p>
        </w:tc>
        <w:tc>
          <w:tcPr>
            <w:tcW w:w="99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65.8</w:t>
            </w:r>
          </w:p>
        </w:tc>
      </w:tr>
      <w:tr w:rsidR="00416A4F" w:rsidRPr="002C07AC" w:rsidTr="0084224A">
        <w:trPr>
          <w:trHeight w:val="719"/>
          <w:jc w:val="center"/>
        </w:trPr>
        <w:tc>
          <w:tcPr>
            <w:tcW w:w="137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Back page</w:t>
            </w:r>
          </w:p>
        </w:tc>
        <w:tc>
          <w:tcPr>
            <w:tcW w:w="98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8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r>
      <w:tr w:rsidR="00416A4F" w:rsidRPr="002C07AC" w:rsidTr="0084224A">
        <w:trPr>
          <w:trHeight w:val="719"/>
          <w:jc w:val="center"/>
        </w:trPr>
        <w:tc>
          <w:tcPr>
            <w:tcW w:w="1377"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c>
          <w:tcPr>
            <w:tcW w:w="985"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9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85"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9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120</w:t>
            </w:r>
          </w:p>
        </w:tc>
        <w:tc>
          <w:tcPr>
            <w:tcW w:w="99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r>
    </w:tbl>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center"/>
        <w:rPr>
          <w:rFonts w:ascii="Times New Roman" w:hAnsi="Times New Roman" w:cs="Times New Roman"/>
          <w:b/>
          <w:sz w:val="26"/>
          <w:szCs w:val="26"/>
        </w:rPr>
      </w:pPr>
      <w:r w:rsidRPr="002C07AC">
        <w:rPr>
          <w:rFonts w:ascii="Times New Roman" w:hAnsi="Times New Roman" w:cs="Times New Roman"/>
          <w:b/>
          <w:noProof/>
          <w:sz w:val="26"/>
          <w:szCs w:val="26"/>
          <w:lang w:val="en-US"/>
        </w:rPr>
        <w:lastRenderedPageBreak/>
        <w:drawing>
          <wp:inline distT="0" distB="0" distL="0" distR="0">
            <wp:extent cx="4452730" cy="4397071"/>
            <wp:effectExtent l="0" t="0" r="508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4:</w:t>
      </w:r>
      <w:r w:rsidRPr="002C07AC">
        <w:rPr>
          <w:rFonts w:ascii="Times New Roman" w:hAnsi="Times New Roman" w:cs="Times New Roman"/>
          <w:sz w:val="26"/>
          <w:szCs w:val="26"/>
        </w:rPr>
        <w:t xml:space="preserve"> Data generated shows the prominence given to kidnapping cases in The Nation and The Punch from</w:t>
      </w:r>
      <w:r>
        <w:rPr>
          <w:rFonts w:ascii="Times New Roman" w:hAnsi="Times New Roman" w:cs="Times New Roman"/>
          <w:sz w:val="26"/>
          <w:szCs w:val="26"/>
        </w:rPr>
        <w:t>NOVEMBER 2024 to MAY 2025</w:t>
      </w:r>
      <w:r w:rsidRPr="002C07AC">
        <w:rPr>
          <w:rFonts w:ascii="Times New Roman" w:hAnsi="Times New Roman" w:cs="Times New Roman"/>
          <w:sz w:val="26"/>
          <w:szCs w:val="26"/>
        </w:rPr>
        <w:t>. Base on the data generated, The Nation reports 33.3% kidnapping cases at the front page, 66.7% at the inside page, and nothing was recorded at the back page, The Punch reports 35% kidnapping cases at the front page, 65% at the inside page, and nothing was recorded at the back page.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that The Punch reports more cases of kidnapping at the front page than The Nation but The Punch less reports of kidnapping cases at the inside page compare to The Nation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From the data, it is evident that the two newspapers under investigation reports kidnapping cases more in the inside page within the period under study, with 65.8% </w:t>
      </w:r>
      <w:r w:rsidRPr="002C07AC">
        <w:rPr>
          <w:rFonts w:ascii="Times New Roman" w:hAnsi="Times New Roman" w:cs="Times New Roman"/>
          <w:sz w:val="26"/>
          <w:szCs w:val="26"/>
        </w:rPr>
        <w:lastRenderedPageBreak/>
        <w:t>reports in the inside page, 34.2% at the front page and nothing was recorded at the back page.</w:t>
      </w: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5:</w:t>
      </w:r>
      <w:r w:rsidRPr="002C07AC">
        <w:rPr>
          <w:rFonts w:ascii="Times New Roman" w:hAnsi="Times New Roman" w:cs="Times New Roman"/>
          <w:sz w:val="26"/>
          <w:szCs w:val="26"/>
        </w:rPr>
        <w:t xml:space="preserve"> Tone of the Story</w:t>
      </w:r>
    </w:p>
    <w:tbl>
      <w:tblPr>
        <w:tblStyle w:val="TableGrid"/>
        <w:tblW w:w="7079" w:type="dxa"/>
        <w:jc w:val="center"/>
        <w:tblLook w:val="04A0"/>
      </w:tblPr>
      <w:tblGrid>
        <w:gridCol w:w="1010"/>
        <w:gridCol w:w="1010"/>
        <w:gridCol w:w="1013"/>
        <w:gridCol w:w="1011"/>
        <w:gridCol w:w="1012"/>
        <w:gridCol w:w="1011"/>
        <w:gridCol w:w="1012"/>
      </w:tblGrid>
      <w:tr w:rsidR="00416A4F" w:rsidRPr="002C07AC" w:rsidTr="0084224A">
        <w:trPr>
          <w:trHeight w:val="792"/>
          <w:jc w:val="center"/>
        </w:trPr>
        <w:tc>
          <w:tcPr>
            <w:tcW w:w="1010" w:type="dxa"/>
          </w:tcPr>
          <w:p w:rsidR="00416A4F" w:rsidRPr="002C07AC" w:rsidRDefault="00416A4F" w:rsidP="0084224A">
            <w:pPr>
              <w:spacing w:before="240" w:line="360" w:lineRule="auto"/>
              <w:jc w:val="center"/>
              <w:rPr>
                <w:rFonts w:ascii="Times New Roman" w:hAnsi="Times New Roman" w:cs="Times New Roman"/>
                <w:b/>
                <w:sz w:val="26"/>
                <w:szCs w:val="26"/>
              </w:rPr>
            </w:pPr>
          </w:p>
        </w:tc>
        <w:tc>
          <w:tcPr>
            <w:tcW w:w="2023"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Nation</w:t>
            </w:r>
          </w:p>
        </w:tc>
        <w:tc>
          <w:tcPr>
            <w:tcW w:w="2023"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Punch</w:t>
            </w:r>
          </w:p>
        </w:tc>
        <w:tc>
          <w:tcPr>
            <w:tcW w:w="2023"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r>
      <w:tr w:rsidR="00416A4F" w:rsidRPr="002C07AC" w:rsidTr="0084224A">
        <w:trPr>
          <w:trHeight w:val="792"/>
          <w:jc w:val="center"/>
        </w:trPr>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b/>
                <w:sz w:val="26"/>
                <w:szCs w:val="26"/>
              </w:rPr>
              <w:t>Tone</w:t>
            </w:r>
          </w:p>
        </w:tc>
        <w:tc>
          <w:tcPr>
            <w:tcW w:w="101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10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1011"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10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1011"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10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r>
      <w:tr w:rsidR="00416A4F" w:rsidRPr="002C07AC" w:rsidTr="0084224A">
        <w:trPr>
          <w:trHeight w:val="792"/>
          <w:jc w:val="center"/>
        </w:trPr>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Harsh</w:t>
            </w:r>
          </w:p>
        </w:tc>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18</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30</w:t>
            </w:r>
          </w:p>
        </w:tc>
        <w:tc>
          <w:tcPr>
            <w:tcW w:w="101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35</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58.3</w:t>
            </w:r>
          </w:p>
        </w:tc>
        <w:tc>
          <w:tcPr>
            <w:tcW w:w="101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53</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44.2</w:t>
            </w:r>
          </w:p>
        </w:tc>
      </w:tr>
      <w:tr w:rsidR="00416A4F" w:rsidRPr="002C07AC" w:rsidTr="0084224A">
        <w:trPr>
          <w:trHeight w:val="792"/>
          <w:jc w:val="center"/>
        </w:trPr>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Neutral</w:t>
            </w:r>
          </w:p>
        </w:tc>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22</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36.7</w:t>
            </w:r>
          </w:p>
        </w:tc>
        <w:tc>
          <w:tcPr>
            <w:tcW w:w="101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12</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20</w:t>
            </w:r>
          </w:p>
        </w:tc>
        <w:tc>
          <w:tcPr>
            <w:tcW w:w="101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34</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28.3</w:t>
            </w:r>
          </w:p>
        </w:tc>
      </w:tr>
      <w:tr w:rsidR="00416A4F" w:rsidRPr="002C07AC" w:rsidTr="0084224A">
        <w:trPr>
          <w:trHeight w:val="792"/>
          <w:jc w:val="center"/>
        </w:trPr>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Soft</w:t>
            </w:r>
          </w:p>
        </w:tc>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20</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33.3</w:t>
            </w:r>
          </w:p>
        </w:tc>
        <w:tc>
          <w:tcPr>
            <w:tcW w:w="101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13</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21.7</w:t>
            </w:r>
          </w:p>
        </w:tc>
        <w:tc>
          <w:tcPr>
            <w:tcW w:w="101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33</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27.5</w:t>
            </w:r>
          </w:p>
        </w:tc>
      </w:tr>
      <w:tr w:rsidR="00416A4F" w:rsidRPr="002C07AC" w:rsidTr="0084224A">
        <w:trPr>
          <w:trHeight w:val="792"/>
          <w:jc w:val="center"/>
        </w:trPr>
        <w:tc>
          <w:tcPr>
            <w:tcW w:w="101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c>
          <w:tcPr>
            <w:tcW w:w="101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10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1011"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10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1011"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120</w:t>
            </w:r>
          </w:p>
        </w:tc>
        <w:tc>
          <w:tcPr>
            <w:tcW w:w="10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r>
    </w:tbl>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hAnsi="Times New Roman" w:cs="Times New Roman"/>
          <w:noProof/>
          <w:sz w:val="26"/>
          <w:szCs w:val="26"/>
          <w:lang w:val="en-US"/>
        </w:rPr>
        <w:lastRenderedPageBreak/>
        <w:drawing>
          <wp:inline distT="0" distB="0" distL="0" distR="0">
            <wp:extent cx="4611756" cy="4945711"/>
            <wp:effectExtent l="0" t="0" r="1778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5</w:t>
      </w:r>
      <w:r w:rsidRPr="002C07AC">
        <w:rPr>
          <w:rFonts w:ascii="Times New Roman" w:hAnsi="Times New Roman" w:cs="Times New Roman"/>
          <w:sz w:val="26"/>
          <w:szCs w:val="26"/>
        </w:rPr>
        <w:t>: Data generated shows that the Tone of coverage of kidnapping cases in The Nation and The Punch from</w:t>
      </w:r>
      <w:r>
        <w:rPr>
          <w:rFonts w:ascii="Times New Roman" w:hAnsi="Times New Roman" w:cs="Times New Roman"/>
          <w:sz w:val="26"/>
          <w:szCs w:val="26"/>
        </w:rPr>
        <w:t>NOVEMBER 2024 to MAY 2025</w:t>
      </w:r>
      <w:r w:rsidRPr="002C07AC">
        <w:rPr>
          <w:rFonts w:ascii="Times New Roman" w:hAnsi="Times New Roman" w:cs="Times New Roman"/>
          <w:sz w:val="26"/>
          <w:szCs w:val="26"/>
        </w:rPr>
        <w:t>. It is evident from the findings that, The Nation reports 30% kidnapping cases in a Harsh tone, 36.7% in a Neutral tone, and 33.3% in a Soft tone, while The Punch reports 58.3% kidnapping cases in a Harsh tone, 20% in a Neutral tone, and 21.7% in a Soft tone.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The Nation reports in a report kidnapping cases in a neutral tone but The Punch reports are of a harsh tone.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 xml:space="preserve">Data indicates that The Nation and The Punch newspaper under investigation reports kidnapping case more in a Harsh tone. The reports are 44.2% Harsh, 28.3% Neutral, and 27.5% Soft. </w:t>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4.2 Analysis of Research Question</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ab/>
        <w:t>Research Question 1</w:t>
      </w:r>
    </w:p>
    <w:p w:rsidR="00416A4F" w:rsidRPr="002C07AC" w:rsidRDefault="00416A4F" w:rsidP="00416A4F">
      <w:pPr>
        <w:pStyle w:val="ListParagraph"/>
        <w:spacing w:before="240" w:after="0" w:line="360" w:lineRule="auto"/>
        <w:ind w:left="927"/>
        <w:jc w:val="both"/>
        <w:rPr>
          <w:rFonts w:ascii="Times New Roman" w:hAnsi="Times New Roman" w:cs="Times New Roman"/>
          <w:sz w:val="26"/>
          <w:szCs w:val="26"/>
        </w:rPr>
      </w:pPr>
      <w:r w:rsidRPr="002C07AC">
        <w:rPr>
          <w:rFonts w:ascii="Times New Roman" w:hAnsi="Times New Roman" w:cs="Times New Roman"/>
          <w:sz w:val="26"/>
          <w:szCs w:val="26"/>
        </w:rPr>
        <w:t xml:space="preserve">What is the level of frequency of </w:t>
      </w:r>
      <w:r w:rsidRPr="002C07AC">
        <w:rPr>
          <w:rFonts w:ascii="Times New Roman" w:eastAsia="Calibri" w:hAnsi="Times New Roman" w:cs="Times New Roman"/>
          <w:sz w:val="26"/>
          <w:szCs w:val="26"/>
        </w:rPr>
        <w:t>newspapers coverage of kidnapping in Nigeria?</w:t>
      </w:r>
    </w:p>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hAnsi="Times New Roman" w:cs="Times New Roman"/>
          <w:noProof/>
          <w:sz w:val="26"/>
          <w:szCs w:val="26"/>
          <w:lang w:val="en-US"/>
        </w:rPr>
        <w:drawing>
          <wp:inline distT="0" distB="0" distL="0" distR="0">
            <wp:extent cx="5059376" cy="4937760"/>
            <wp:effectExtent l="0" t="0" r="8255"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Data generated shows the frequency of coverage of kidnapping cases in The Nation and The Punch from</w:t>
      </w:r>
      <w:r>
        <w:rPr>
          <w:rFonts w:ascii="Times New Roman" w:hAnsi="Times New Roman" w:cs="Times New Roman"/>
          <w:sz w:val="26"/>
          <w:szCs w:val="26"/>
        </w:rPr>
        <w:t>NOVEMBER 2024 to MAY 2025</w:t>
      </w:r>
      <w:r w:rsidRPr="002C07AC">
        <w:rPr>
          <w:rFonts w:ascii="Times New Roman" w:hAnsi="Times New Roman" w:cs="Times New Roman"/>
          <w:sz w:val="26"/>
          <w:szCs w:val="26"/>
        </w:rPr>
        <w:t>.  The Nation reports kidnapping cases 100% 1-5 times, 0% 6-10 times, and 0% 11 times and above, while The Punch reports kidnapping cases 100% 1-5 times, 0% 6-10 times, and 0% 11 times and above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that the two newspapers under investigation reports kidnapping cases within the period of study 100% between 1-5 times in every of their publications sampled.</w:t>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hd w:val="clear" w:color="auto" w:fill="FFFFFF"/>
        <w:spacing w:before="240" w:after="0" w:line="360" w:lineRule="auto"/>
        <w:ind w:right="300"/>
        <w:jc w:val="both"/>
        <w:textAlignment w:val="baseline"/>
        <w:rPr>
          <w:rFonts w:ascii="Times New Roman" w:eastAsia="Times New Roman" w:hAnsi="Times New Roman" w:cs="Times New Roman"/>
          <w:sz w:val="26"/>
          <w:szCs w:val="26"/>
          <w:lang w:val="en-US"/>
        </w:rPr>
      </w:pPr>
    </w:p>
    <w:p w:rsidR="00416A4F" w:rsidRPr="002C07AC" w:rsidRDefault="00416A4F" w:rsidP="00416A4F">
      <w:pPr>
        <w:spacing w:before="240" w:line="360" w:lineRule="auto"/>
        <w:ind w:firstLine="567"/>
        <w:jc w:val="both"/>
        <w:rPr>
          <w:rFonts w:ascii="Times New Roman" w:hAnsi="Times New Roman" w:cs="Times New Roman"/>
          <w:b/>
          <w:sz w:val="26"/>
          <w:szCs w:val="26"/>
        </w:rPr>
      </w:pPr>
      <w:r w:rsidRPr="002C07AC">
        <w:rPr>
          <w:rFonts w:ascii="Times New Roman" w:hAnsi="Times New Roman" w:cs="Times New Roman"/>
          <w:b/>
          <w:sz w:val="26"/>
          <w:szCs w:val="26"/>
        </w:rPr>
        <w:t>Research Question 2</w:t>
      </w:r>
    </w:p>
    <w:p w:rsidR="00416A4F" w:rsidRPr="002C07AC" w:rsidRDefault="00416A4F" w:rsidP="00416A4F">
      <w:pPr>
        <w:shd w:val="clear" w:color="auto" w:fill="FFFFFF"/>
        <w:spacing w:before="240" w:after="0" w:line="360" w:lineRule="auto"/>
        <w:ind w:left="567" w:right="300" w:firstLine="153"/>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What is the level of prominence given to the news stories on kidnapping in the country?</w:t>
      </w:r>
    </w:p>
    <w:p w:rsidR="00416A4F" w:rsidRPr="002C07AC" w:rsidRDefault="00416A4F" w:rsidP="00416A4F">
      <w:pPr>
        <w:spacing w:before="240" w:line="360" w:lineRule="auto"/>
        <w:ind w:left="567"/>
        <w:jc w:val="center"/>
        <w:rPr>
          <w:rFonts w:ascii="Times New Roman" w:hAnsi="Times New Roman" w:cs="Times New Roman"/>
          <w:b/>
          <w:sz w:val="26"/>
          <w:szCs w:val="26"/>
        </w:rPr>
      </w:pPr>
      <w:r w:rsidRPr="002C07AC">
        <w:rPr>
          <w:rFonts w:ascii="Times New Roman" w:hAnsi="Times New Roman" w:cs="Times New Roman"/>
          <w:noProof/>
          <w:sz w:val="26"/>
          <w:szCs w:val="26"/>
          <w:lang w:val="en-US"/>
        </w:rPr>
        <w:lastRenderedPageBreak/>
        <w:drawing>
          <wp:inline distT="0" distB="0" distL="0" distR="0">
            <wp:extent cx="4668906" cy="5001371"/>
            <wp:effectExtent l="0" t="0" r="1778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Data generated shows the prominence given to kidnapping cases in The N</w:t>
      </w:r>
      <w:r>
        <w:rPr>
          <w:rFonts w:ascii="Times New Roman" w:hAnsi="Times New Roman" w:cs="Times New Roman"/>
          <w:sz w:val="26"/>
          <w:szCs w:val="26"/>
        </w:rPr>
        <w:t>ation and The Punch from NOVEMBER 2024 to MAY 2025</w:t>
      </w:r>
      <w:r w:rsidRPr="002C07AC">
        <w:rPr>
          <w:rFonts w:ascii="Times New Roman" w:hAnsi="Times New Roman" w:cs="Times New Roman"/>
          <w:sz w:val="26"/>
          <w:szCs w:val="26"/>
        </w:rPr>
        <w:t>. Base on the data generated, The Nation reports 33.3% kidnapping cases at the front page, 66.7% at the inside page, and nothing was recorded at the back page, The Punch reports 35% kidnapping cases at the front page, 65% at the inside page, and nothing was recorded at the back page.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that The Punch reports more cases of kidnapping at the front page than The Nation but The Punch less reports of kidnapping cases at the inside page compare to The Nation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From the data, it is evident that the two newspapers under investigation reports kidnapping cases more in the inside page within the period under study, with 65.8% reports in the inside page, 34.2% at the front page and nothing was recorded at the back page.</w:t>
      </w:r>
    </w:p>
    <w:p w:rsidR="00416A4F" w:rsidRPr="002C07AC" w:rsidRDefault="00416A4F" w:rsidP="00416A4F">
      <w:pPr>
        <w:spacing w:before="240" w:line="360" w:lineRule="auto"/>
        <w:ind w:firstLine="720"/>
        <w:jc w:val="both"/>
        <w:rPr>
          <w:rFonts w:ascii="Times New Roman" w:hAnsi="Times New Roman" w:cs="Times New Roman"/>
          <w:b/>
          <w:sz w:val="26"/>
          <w:szCs w:val="26"/>
        </w:rPr>
      </w:pPr>
      <w:r w:rsidRPr="002C07AC">
        <w:rPr>
          <w:rFonts w:ascii="Times New Roman" w:hAnsi="Times New Roman" w:cs="Times New Roman"/>
          <w:b/>
          <w:sz w:val="26"/>
          <w:szCs w:val="26"/>
        </w:rPr>
        <w:t>Research Question 3</w:t>
      </w:r>
    </w:p>
    <w:p w:rsidR="00416A4F" w:rsidRPr="002C07AC" w:rsidRDefault="00416A4F" w:rsidP="00416A4F">
      <w:pPr>
        <w:shd w:val="clear" w:color="auto" w:fill="FFFFFF"/>
        <w:spacing w:before="240" w:after="0" w:line="360" w:lineRule="auto"/>
        <w:ind w:left="720" w:right="3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  What is the direction of newspaper coverage of kidnapping in Nigeria?</w:t>
      </w:r>
    </w:p>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hAnsi="Times New Roman" w:cs="Times New Roman"/>
          <w:noProof/>
          <w:sz w:val="26"/>
          <w:szCs w:val="26"/>
          <w:lang w:val="en-US"/>
        </w:rPr>
        <w:drawing>
          <wp:inline distT="0" distB="0" distL="0" distR="0">
            <wp:extent cx="5208408" cy="5064981"/>
            <wp:effectExtent l="0" t="0" r="11430" b="25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Data generated shows the direction of kidnapping cases in The Nation and The Punch from</w:t>
      </w:r>
      <w:r>
        <w:rPr>
          <w:rFonts w:ascii="Times New Roman" w:hAnsi="Times New Roman" w:cs="Times New Roman"/>
          <w:sz w:val="26"/>
          <w:szCs w:val="26"/>
        </w:rPr>
        <w:t>NOVEMBER 2024 to MAY 2025</w:t>
      </w:r>
      <w:r w:rsidRPr="002C07AC">
        <w:rPr>
          <w:rFonts w:ascii="Times New Roman" w:hAnsi="Times New Roman" w:cs="Times New Roman"/>
          <w:sz w:val="26"/>
          <w:szCs w:val="26"/>
        </w:rPr>
        <w:t xml:space="preserve">. It is evident from the findings that, The Nation </w:t>
      </w:r>
      <w:r w:rsidRPr="002C07AC">
        <w:rPr>
          <w:rFonts w:ascii="Times New Roman" w:hAnsi="Times New Roman" w:cs="Times New Roman"/>
          <w:sz w:val="26"/>
          <w:szCs w:val="26"/>
        </w:rPr>
        <w:lastRenderedPageBreak/>
        <w:t>reports kidnapping cases 41.7% in a Favourable direction, 21.7% in an Unfavourable direction, and 36.6% in a Neutral direction, while The Punch reports kidnapping cases 26.7 % in a Favourable direction, 53.3% in an Unfavourable direction, and 20% in a Neutral direction.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The Nation reports in a more favourable direction than The Punch having a higher percentage in favour and neutral than that of The Punch.</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sz w:val="26"/>
          <w:szCs w:val="26"/>
        </w:rPr>
        <w:t>From the data, it is evident that the two newspapers under investigation reports kidnapping cases within the period of study 34.2% on a Favourable ground, 37.5% Unfavourable, and 28.3% Neutral.</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ab/>
        <w:t>Research Question 4</w:t>
      </w:r>
    </w:p>
    <w:p w:rsidR="00416A4F" w:rsidRPr="002C07AC" w:rsidRDefault="00416A4F" w:rsidP="00416A4F">
      <w:pPr>
        <w:shd w:val="clear" w:color="auto" w:fill="FFFFFF"/>
        <w:spacing w:before="240" w:after="0" w:line="360" w:lineRule="auto"/>
        <w:ind w:left="720" w:right="3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   How were </w:t>
      </w:r>
      <w:r w:rsidRPr="002C07AC">
        <w:rPr>
          <w:rFonts w:ascii="Times New Roman" w:hAnsi="Times New Roman" w:cs="Times New Roman"/>
          <w:sz w:val="26"/>
          <w:szCs w:val="26"/>
        </w:rPr>
        <w:t>kidnapping incidence framed in selected Nigerian newspapers?</w:t>
      </w:r>
    </w:p>
    <w:p w:rsidR="00416A4F" w:rsidRPr="002C07AC" w:rsidRDefault="00416A4F" w:rsidP="00416A4F">
      <w:pPr>
        <w:shd w:val="clear" w:color="auto" w:fill="FFFFFF"/>
        <w:spacing w:before="240" w:after="0" w:line="360" w:lineRule="auto"/>
        <w:ind w:right="300"/>
        <w:jc w:val="both"/>
        <w:textAlignment w:val="baseline"/>
        <w:rPr>
          <w:rFonts w:ascii="Times New Roman" w:eastAsia="Times New Roman" w:hAnsi="Times New Roman" w:cs="Times New Roman"/>
          <w:sz w:val="26"/>
          <w:szCs w:val="26"/>
          <w:lang w:val="en-US"/>
        </w:rPr>
      </w:pPr>
    </w:p>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hAnsi="Times New Roman" w:cs="Times New Roman"/>
          <w:noProof/>
          <w:sz w:val="26"/>
          <w:szCs w:val="26"/>
          <w:lang w:val="en-US"/>
        </w:rPr>
        <w:lastRenderedPageBreak/>
        <w:drawing>
          <wp:inline distT="0" distB="0" distL="0" distR="0">
            <wp:extent cx="4874150" cy="5056947"/>
            <wp:effectExtent l="0" t="0" r="3175" b="107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Data generated shows that the Tone of coverage of kidnapping cases in The Nation and The Punch from</w:t>
      </w:r>
      <w:r>
        <w:rPr>
          <w:rFonts w:ascii="Times New Roman" w:hAnsi="Times New Roman" w:cs="Times New Roman"/>
          <w:sz w:val="26"/>
          <w:szCs w:val="26"/>
        </w:rPr>
        <w:t>NOVEMBER 2024 to MAY 2025</w:t>
      </w:r>
      <w:r w:rsidRPr="002C07AC">
        <w:rPr>
          <w:rFonts w:ascii="Times New Roman" w:hAnsi="Times New Roman" w:cs="Times New Roman"/>
          <w:sz w:val="26"/>
          <w:szCs w:val="26"/>
        </w:rPr>
        <w:t>. It is evident from the findings that, The Nation reports 30% kidnapping cases in a Harsh tone, 36.7% in a Neutral tone, and 33.3% in a Soft tone, while The Punch reports 58.3% kidnapping cases in a Harsh tone, 20% in a Neutral tone, and 21.7% in a Soft tone.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The Nation reports in a report kidnapping cases in a neutral tone but The Punch reports are of a harsh tone.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 xml:space="preserve">Data indicates that The Nation and The Punch newspaper under investigation reports kidnapping case more in a Harsh tone. The reports are 44.2% Harsh, 28.3% Neutral, and 27.5% Soft. </w:t>
      </w: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4.3 Discussion of Findings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This research basically set out to access newspaper coverage and framing of kidnapping in Nigeria and The Nation and The Punch newspapers </w:t>
      </w:r>
      <w:r>
        <w:rPr>
          <w:rFonts w:ascii="Times New Roman" w:hAnsi="Times New Roman" w:cs="Times New Roman"/>
          <w:sz w:val="26"/>
          <w:szCs w:val="26"/>
        </w:rPr>
        <w:t>NOVEMBER 2024 to MAY 2025</w:t>
      </w:r>
      <w:r w:rsidRPr="002C07AC">
        <w:rPr>
          <w:rFonts w:ascii="Times New Roman" w:hAnsi="Times New Roman" w:cs="Times New Roman"/>
          <w:sz w:val="26"/>
          <w:szCs w:val="26"/>
        </w:rPr>
        <w:t xml:space="preserve"> were selected to be accessed being the two most read newspapers in Nigeria. 60 editions of The Nation and 60 editions of The Punch a total number of 120 publication were randomly selected and analyse as population of the study and Coding Sheet is used as the research instrument.</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However, based on the findings, the result of the study shows that the two papers under investigation report more stories of kidnapping as news ahead of feature article, cartoon and opinion with 91.6% of the coverage in the newspapers analysed written as news articles.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In addition, the prominence given to kidnapping cases in Nigeria newspaper is less important as majority are only featured in the inside pages of the publications analysed, few at the front page and none at the back page. The results of the study shows that 66% of kidnapping cases are placed at the inside pages on the publications.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Furthermore, the direction of which kidnapping cases are reported in Nigeria newspaper is unfavourable, though the rate at which the newspaper outlet tries to make their direction neutral with 38% of the publications but 58% of their publications is yet unfavourable of kidnapping cases.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Kidnapping cases in Nigeria are mostly framed in a harsh tone in the result of the study with 44% which is the highest of the coverage written in a harsh tone.</w:t>
      </w:r>
    </w:p>
    <w:p w:rsidR="00416A4F" w:rsidRPr="00966878" w:rsidRDefault="00416A4F" w:rsidP="00966878">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In Summary, 2022 being a year before Nigeria 2023 election the attention of the media is mostly attracted to political issues and politicians. Political issues and adverts take most part and prominence of the newspaper publications. The two papers under instigation have a particular section in the inside page of their publications flagged “City and Crime” in The Nation and “” in The Punch where most of the kidnapping cases are published. Kidnapping cases are mostly presented in as news article at the inside pages between one to five times in an unfavourable direction and a harsh to in every of their publications</w:t>
      </w:r>
      <w:r w:rsidR="00966878">
        <w:rPr>
          <w:rFonts w:ascii="Times New Roman" w:hAnsi="Times New Roman" w:cs="Times New Roman"/>
          <w:sz w:val="26"/>
          <w:szCs w:val="26"/>
        </w:rPr>
        <w:t>.</w:t>
      </w:r>
    </w:p>
    <w:sectPr w:rsidR="00416A4F" w:rsidRPr="00966878" w:rsidSect="000E3B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374"/>
    <w:multiLevelType w:val="hybridMultilevel"/>
    <w:tmpl w:val="7390D27E"/>
    <w:lvl w:ilvl="0" w:tplc="0409000F">
      <w:start w:val="1"/>
      <w:numFmt w:val="decimal"/>
      <w:lvlText w:val="%1."/>
      <w:lvlJc w:val="left"/>
      <w:pPr>
        <w:ind w:left="927"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AF64191"/>
    <w:multiLevelType w:val="multilevel"/>
    <w:tmpl w:val="45680F14"/>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92609A"/>
    <w:multiLevelType w:val="multilevel"/>
    <w:tmpl w:val="6E5C2C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DE61CFC"/>
    <w:multiLevelType w:val="multilevel"/>
    <w:tmpl w:val="7346D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5717BC"/>
    <w:multiLevelType w:val="multilevel"/>
    <w:tmpl w:val="86247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651C03"/>
    <w:multiLevelType w:val="multilevel"/>
    <w:tmpl w:val="B994107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4F135AAC"/>
    <w:multiLevelType w:val="hybridMultilevel"/>
    <w:tmpl w:val="6F5A609C"/>
    <w:lvl w:ilvl="0" w:tplc="EF403326">
      <w:start w:val="1"/>
      <w:numFmt w:val="decimal"/>
      <w:lvlText w:val="%1.0"/>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E8526F"/>
    <w:multiLevelType w:val="hybridMultilevel"/>
    <w:tmpl w:val="5A4C9ACE"/>
    <w:lvl w:ilvl="0" w:tplc="0409000F">
      <w:start w:val="1"/>
      <w:numFmt w:val="decimal"/>
      <w:lvlText w:val="%1."/>
      <w:lvlJc w:val="left"/>
      <w:pPr>
        <w:ind w:left="720" w:hanging="360"/>
      </w:pPr>
    </w:lvl>
    <w:lvl w:ilvl="1" w:tplc="0409000F">
      <w:start w:val="1"/>
      <w:numFmt w:val="decimal"/>
      <w:lvlText w:val="%2."/>
      <w:lvlJc w:val="left"/>
      <w:pPr>
        <w:ind w:left="927"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16A4F"/>
    <w:rsid w:val="000E3B29"/>
    <w:rsid w:val="001D3013"/>
    <w:rsid w:val="00255DFA"/>
    <w:rsid w:val="002B0947"/>
    <w:rsid w:val="00416A4F"/>
    <w:rsid w:val="00452BD1"/>
    <w:rsid w:val="00511814"/>
    <w:rsid w:val="006A53B3"/>
    <w:rsid w:val="00851D75"/>
    <w:rsid w:val="00966878"/>
    <w:rsid w:val="00D31C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A4F"/>
    <w:rPr>
      <w:lang w:val="en-GB"/>
    </w:rPr>
  </w:style>
  <w:style w:type="paragraph" w:styleId="Heading1">
    <w:name w:val="heading 1"/>
    <w:basedOn w:val="Normal"/>
    <w:link w:val="Heading1Char"/>
    <w:uiPriority w:val="9"/>
    <w:qFormat/>
    <w:rsid w:val="00416A4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416A4F"/>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16A4F"/>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A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16A4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416A4F"/>
    <w:rPr>
      <w:rFonts w:asciiTheme="majorHAnsi" w:eastAsiaTheme="majorEastAsia" w:hAnsiTheme="majorHAnsi" w:cstheme="majorBidi"/>
      <w:color w:val="1F4D78" w:themeColor="accent1" w:themeShade="7F"/>
      <w:sz w:val="24"/>
      <w:szCs w:val="24"/>
      <w:lang w:val="en-GB"/>
    </w:rPr>
  </w:style>
  <w:style w:type="character" w:styleId="Hyperlink">
    <w:name w:val="Hyperlink"/>
    <w:basedOn w:val="DefaultParagraphFont"/>
    <w:uiPriority w:val="99"/>
    <w:semiHidden/>
    <w:unhideWhenUsed/>
    <w:rsid w:val="00416A4F"/>
    <w:rPr>
      <w:color w:val="0000FF"/>
      <w:u w:val="single"/>
    </w:rPr>
  </w:style>
  <w:style w:type="paragraph" w:styleId="NormalWeb">
    <w:name w:val="Normal (Web)"/>
    <w:basedOn w:val="Normal"/>
    <w:uiPriority w:val="99"/>
    <w:semiHidden/>
    <w:unhideWhenUsed/>
    <w:rsid w:val="00416A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16A4F"/>
    <w:pPr>
      <w:spacing w:line="256" w:lineRule="auto"/>
      <w:ind w:left="720"/>
      <w:contextualSpacing/>
    </w:pPr>
  </w:style>
  <w:style w:type="character" w:customStyle="1" w:styleId="mw-page-title-main">
    <w:name w:val="mw-page-title-main"/>
    <w:basedOn w:val="DefaultParagraphFont"/>
    <w:rsid w:val="00416A4F"/>
  </w:style>
  <w:style w:type="character" w:customStyle="1" w:styleId="f-s-7-1">
    <w:name w:val="f-s-7-1"/>
    <w:basedOn w:val="DefaultParagraphFont"/>
    <w:rsid w:val="00416A4F"/>
  </w:style>
  <w:style w:type="character" w:styleId="Strong">
    <w:name w:val="Strong"/>
    <w:basedOn w:val="DefaultParagraphFont"/>
    <w:uiPriority w:val="22"/>
    <w:qFormat/>
    <w:rsid w:val="00416A4F"/>
    <w:rPr>
      <w:b/>
      <w:bCs/>
    </w:rPr>
  </w:style>
  <w:style w:type="character" w:styleId="Emphasis">
    <w:name w:val="Emphasis"/>
    <w:basedOn w:val="DefaultParagraphFont"/>
    <w:uiPriority w:val="20"/>
    <w:qFormat/>
    <w:rsid w:val="00416A4F"/>
    <w:rPr>
      <w:i/>
      <w:iCs/>
    </w:rPr>
  </w:style>
  <w:style w:type="table" w:styleId="TableGrid">
    <w:name w:val="Table Grid"/>
    <w:basedOn w:val="TableNormal"/>
    <w:uiPriority w:val="39"/>
    <w:rsid w:val="00416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3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013"/>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Nature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Pt>
            <c:idx val="3"/>
            <c:spPr>
              <a:solidFill>
                <a:schemeClr val="dk1">
                  <a:tint val="98500"/>
                </a:schemeClr>
              </a:solidFill>
              <a:ln w="19050">
                <a:solidFill>
                  <a:schemeClr val="lt1"/>
                </a:solidFill>
              </a:ln>
              <a:effectLst/>
            </c:spPr>
          </c:dPt>
          <c:dLbls>
            <c:dLbl>
              <c:idx val="3"/>
              <c:layout>
                <c:manualLayout>
                  <c:x val="7.8423486828875982E-2"/>
                  <c:y val="7.575757575757569E-3"/>
                </c:manualLayout>
              </c:layout>
              <c:dLblPos val="bestFit"/>
              <c:showCatName val="1"/>
              <c:showPercent val="1"/>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News</c:v>
                </c:pt>
                <c:pt idx="1">
                  <c:v>Feature</c:v>
                </c:pt>
                <c:pt idx="2">
                  <c:v>Cartoon</c:v>
                </c:pt>
                <c:pt idx="3">
                  <c:v>Opinion</c:v>
                </c:pt>
              </c:strCache>
            </c:strRef>
          </c:cat>
          <c:val>
            <c:numRef>
              <c:f>Sheet1!$B$2:$B$5</c:f>
              <c:numCache>
                <c:formatCode>General</c:formatCode>
                <c:ptCount val="4"/>
                <c:pt idx="0">
                  <c:v>91.6</c:v>
                </c:pt>
                <c:pt idx="1">
                  <c:v>5</c:v>
                </c:pt>
                <c:pt idx="2">
                  <c:v>1.7000000000000002</c:v>
                </c:pt>
                <c:pt idx="3">
                  <c:v>1.7000000000000002</c:v>
                </c:pt>
              </c:numCache>
            </c:numRef>
          </c:val>
        </c:ser>
        <c:dLbls>
          <c:showPercent val="1"/>
        </c:dLbls>
        <c:firstSliceAng val="0"/>
      </c:pieChart>
      <c:spPr>
        <a:noFill/>
        <a:ln>
          <a:noFill/>
        </a:ln>
        <a:effectLst/>
      </c:spPr>
    </c:plotArea>
    <c:legend>
      <c:legendPos val="r"/>
      <c:layout>
        <c:manualLayout>
          <c:xMode val="edge"/>
          <c:yMode val="edge"/>
          <c:x val="0.87256856315441966"/>
          <c:y val="0.447713950528911"/>
          <c:w val="0.11536628502575327"/>
          <c:h val="0.22348604151753776"/>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Diection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Faavourable</c:v>
                </c:pt>
                <c:pt idx="1">
                  <c:v>Unfavourable</c:v>
                </c:pt>
                <c:pt idx="2">
                  <c:v>Neutral</c:v>
                </c:pt>
              </c:strCache>
            </c:strRef>
          </c:cat>
          <c:val>
            <c:numRef>
              <c:f>Sheet1!$B$2:$B$4</c:f>
              <c:numCache>
                <c:formatCode>General</c:formatCode>
                <c:ptCount val="3"/>
                <c:pt idx="0">
                  <c:v>8.2000000000000011</c:v>
                </c:pt>
                <c:pt idx="1">
                  <c:v>37.5</c:v>
                </c:pt>
                <c:pt idx="2">
                  <c:v>28.3</c:v>
                </c:pt>
              </c:numCache>
            </c:numRef>
          </c:val>
        </c:ser>
        <c:dLbls>
          <c:showPercent val="1"/>
        </c:dLbls>
        <c:firstSliceAng val="0"/>
      </c:pieChart>
      <c:spPr>
        <a:noFill/>
        <a:ln>
          <a:noFill/>
        </a:ln>
        <a:effectLst/>
      </c:spPr>
    </c:plotArea>
    <c:legend>
      <c:legendPos val="r"/>
      <c:layout>
        <c:manualLayout>
          <c:xMode val="edge"/>
          <c:yMode val="edge"/>
          <c:x val="0.82996644137486231"/>
          <c:y val="0.4697242928543115"/>
          <c:w val="0.15723492381285123"/>
          <c:h val="0.17676543516956747"/>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Frequency Of Coverage</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dLbl>
              <c:idx val="1"/>
              <c:layout>
                <c:manualLayout>
                  <c:x val="-0.12188928390045708"/>
                  <c:y val="2.2172949002217321E-2"/>
                </c:manualLayout>
              </c:layout>
              <c:dLblPos val="bestFit"/>
              <c:showCatName val="1"/>
              <c:showPercent val="1"/>
              <c:extLst>
                <c:ext xmlns:c15="http://schemas.microsoft.com/office/drawing/2012/chart" uri="{CE6537A1-D6FC-4f65-9D91-7224C49458BB}"/>
              </c:extLst>
            </c:dLbl>
            <c:dLbl>
              <c:idx val="2"/>
              <c:layout>
                <c:manualLayout>
                  <c:x val="0.10360589131538853"/>
                  <c:y val="2.4944567627494477E-2"/>
                </c:manualLayout>
              </c:layout>
              <c:dLblPos val="bestFit"/>
              <c:showCatName val="1"/>
              <c:showPercent val="1"/>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1-5 Times</c:v>
                </c:pt>
                <c:pt idx="1">
                  <c:v>6-10 Times</c:v>
                </c:pt>
                <c:pt idx="2">
                  <c:v>11 and Above</c:v>
                </c:pt>
              </c:strCache>
            </c:strRef>
          </c:cat>
          <c:val>
            <c:numRef>
              <c:f>Sheet1!$B$2:$B$4</c:f>
              <c:numCache>
                <c:formatCode>General</c:formatCode>
                <c:ptCount val="3"/>
                <c:pt idx="0">
                  <c:v>100</c:v>
                </c:pt>
                <c:pt idx="1">
                  <c:v>0</c:v>
                </c:pt>
                <c:pt idx="2">
                  <c:v>0</c:v>
                </c:pt>
              </c:numCache>
            </c:numRef>
          </c:val>
        </c:ser>
        <c:firstSliceAng val="0"/>
      </c:pieChart>
      <c:spPr>
        <a:noFill/>
        <a:ln>
          <a:noFill/>
        </a:ln>
        <a:effectLst/>
      </c:spPr>
    </c:plotArea>
    <c:legend>
      <c:legendPos val="r"/>
      <c:layout>
        <c:manualLayout>
          <c:xMode val="edge"/>
          <c:yMode val="edge"/>
          <c:x val="0.80075836889103946"/>
          <c:y val="0.46599856836077341"/>
          <c:w val="0.18705270271891483"/>
          <c:h val="0.2012897847303456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lgn="just">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Prominence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Front Page</c:v>
                </c:pt>
                <c:pt idx="1">
                  <c:v>Inside Page</c:v>
                </c:pt>
                <c:pt idx="2">
                  <c:v>Back Page</c:v>
                </c:pt>
              </c:strCache>
            </c:strRef>
          </c:cat>
          <c:val>
            <c:numRef>
              <c:f>Sheet1!$B$2:$B$4</c:f>
              <c:numCache>
                <c:formatCode>General</c:formatCode>
                <c:ptCount val="3"/>
                <c:pt idx="0">
                  <c:v>34.200000000000003</c:v>
                </c:pt>
                <c:pt idx="1">
                  <c:v>65.8</c:v>
                </c:pt>
                <c:pt idx="2">
                  <c:v>0</c:v>
                </c:pt>
              </c:numCache>
            </c:numRef>
          </c:val>
        </c:ser>
        <c:firstSliceAng val="0"/>
      </c:pieChart>
      <c:spPr>
        <a:noFill/>
        <a:ln>
          <a:noFill/>
        </a:ln>
        <a:effectLst/>
      </c:spPr>
    </c:plotArea>
    <c:legend>
      <c:legendPos val="r"/>
      <c:layout>
        <c:manualLayout>
          <c:xMode val="edge"/>
          <c:yMode val="edge"/>
          <c:x val="0.81159339457567803"/>
          <c:y val="0.45131858517685347"/>
          <c:w val="0.17451771653543324"/>
          <c:h val="0.28422759655043117"/>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Tone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Harsh</c:v>
                </c:pt>
                <c:pt idx="1">
                  <c:v>Neutral</c:v>
                </c:pt>
                <c:pt idx="2">
                  <c:v>Soft</c:v>
                </c:pt>
              </c:strCache>
            </c:strRef>
          </c:cat>
          <c:val>
            <c:numRef>
              <c:f>Sheet1!$B$2:$B$4</c:f>
              <c:numCache>
                <c:formatCode>General</c:formatCode>
                <c:ptCount val="3"/>
                <c:pt idx="0">
                  <c:v>44.2</c:v>
                </c:pt>
                <c:pt idx="1">
                  <c:v>28.3</c:v>
                </c:pt>
                <c:pt idx="2">
                  <c:v>27.5</c:v>
                </c:pt>
              </c:numCache>
            </c:numRef>
          </c:val>
        </c:ser>
        <c:firstSliceAng val="0"/>
      </c:pieChart>
      <c:spPr>
        <a:noFill/>
        <a:ln>
          <a:noFill/>
        </a:ln>
        <a:effectLst/>
      </c:spPr>
    </c:plotArea>
    <c:legend>
      <c:legendPos val="r"/>
      <c:layout>
        <c:manualLayout>
          <c:xMode val="edge"/>
          <c:yMode val="edge"/>
          <c:x val="0.84854299743935169"/>
          <c:y val="0.42624063373126747"/>
          <c:w val="0.15145700256064834"/>
          <c:h val="0.26871309055118076"/>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Frequency Of Coverage</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dLbl>
              <c:idx val="1"/>
              <c:layout>
                <c:manualLayout>
                  <c:x val="-0.12188928390045708"/>
                  <c:y val="2.2172949002217321E-2"/>
                </c:manualLayout>
              </c:layout>
              <c:dLblPos val="bestFit"/>
              <c:showCatName val="1"/>
              <c:showPercent val="1"/>
              <c:extLst>
                <c:ext xmlns:c15="http://schemas.microsoft.com/office/drawing/2012/chart" uri="{CE6537A1-D6FC-4f65-9D91-7224C49458BB}"/>
              </c:extLst>
            </c:dLbl>
            <c:dLbl>
              <c:idx val="2"/>
              <c:layout>
                <c:manualLayout>
                  <c:x val="0.10360589131538853"/>
                  <c:y val="2.4944567627494477E-2"/>
                </c:manualLayout>
              </c:layout>
              <c:dLblPos val="bestFit"/>
              <c:showCatName val="1"/>
              <c:showPercent val="1"/>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1-5 Times</c:v>
                </c:pt>
                <c:pt idx="1">
                  <c:v>6-10 Times</c:v>
                </c:pt>
                <c:pt idx="2">
                  <c:v>11 and Above</c:v>
                </c:pt>
              </c:strCache>
            </c:strRef>
          </c:cat>
          <c:val>
            <c:numRef>
              <c:f>Sheet1!$B$2:$B$4</c:f>
              <c:numCache>
                <c:formatCode>General</c:formatCode>
                <c:ptCount val="3"/>
                <c:pt idx="0">
                  <c:v>100</c:v>
                </c:pt>
                <c:pt idx="1">
                  <c:v>0</c:v>
                </c:pt>
                <c:pt idx="2">
                  <c:v>0</c:v>
                </c:pt>
              </c:numCache>
            </c:numRef>
          </c:val>
        </c:ser>
        <c:firstSliceAng val="0"/>
      </c:pieChart>
      <c:spPr>
        <a:noFill/>
        <a:ln>
          <a:noFill/>
        </a:ln>
        <a:effectLst/>
      </c:spPr>
    </c:plotArea>
    <c:legend>
      <c:legendPos val="r"/>
      <c:layout>
        <c:manualLayout>
          <c:xMode val="edge"/>
          <c:yMode val="edge"/>
          <c:x val="0.80075836889103946"/>
          <c:y val="0.46599856836077341"/>
          <c:w val="0.18705270271891483"/>
          <c:h val="0.2012897847303456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Prominence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Front Page</c:v>
                </c:pt>
                <c:pt idx="1">
                  <c:v>Inside Page</c:v>
                </c:pt>
                <c:pt idx="2">
                  <c:v>Back Page</c:v>
                </c:pt>
              </c:strCache>
            </c:strRef>
          </c:cat>
          <c:val>
            <c:numRef>
              <c:f>Sheet1!$B$2:$B$4</c:f>
              <c:numCache>
                <c:formatCode>General</c:formatCode>
                <c:ptCount val="3"/>
                <c:pt idx="0">
                  <c:v>34.200000000000003</c:v>
                </c:pt>
                <c:pt idx="1">
                  <c:v>65.8</c:v>
                </c:pt>
                <c:pt idx="2">
                  <c:v>0</c:v>
                </c:pt>
              </c:numCache>
            </c:numRef>
          </c:val>
        </c:ser>
        <c:firstSliceAng val="0"/>
      </c:pieChart>
      <c:spPr>
        <a:noFill/>
        <a:ln>
          <a:noFill/>
        </a:ln>
        <a:effectLst/>
      </c:spPr>
    </c:plotArea>
    <c:legend>
      <c:legendPos val="r"/>
      <c:layout>
        <c:manualLayout>
          <c:xMode val="edge"/>
          <c:yMode val="edge"/>
          <c:x val="0.81159339457567803"/>
          <c:y val="0.45131858517685347"/>
          <c:w val="0.17451771653543324"/>
          <c:h val="0.28422759655043117"/>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Diection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Faavourable</c:v>
                </c:pt>
                <c:pt idx="1">
                  <c:v>Unfavourable</c:v>
                </c:pt>
                <c:pt idx="2">
                  <c:v>Neutral</c:v>
                </c:pt>
              </c:strCache>
            </c:strRef>
          </c:cat>
          <c:val>
            <c:numRef>
              <c:f>Sheet1!$B$2:$B$4</c:f>
              <c:numCache>
                <c:formatCode>General</c:formatCode>
                <c:ptCount val="3"/>
                <c:pt idx="0">
                  <c:v>8.2000000000000011</c:v>
                </c:pt>
                <c:pt idx="1">
                  <c:v>37.5</c:v>
                </c:pt>
                <c:pt idx="2">
                  <c:v>28.3</c:v>
                </c:pt>
              </c:numCache>
            </c:numRef>
          </c:val>
        </c:ser>
        <c:dLbls>
          <c:showPercent val="1"/>
        </c:dLbls>
        <c:firstSliceAng val="0"/>
      </c:pieChart>
      <c:spPr>
        <a:noFill/>
        <a:ln>
          <a:noFill/>
        </a:ln>
        <a:effectLst/>
      </c:spPr>
    </c:plotArea>
    <c:legend>
      <c:legendPos val="r"/>
      <c:layout>
        <c:manualLayout>
          <c:xMode val="edge"/>
          <c:yMode val="edge"/>
          <c:x val="0.82996644137486231"/>
          <c:y val="0.4697242928543115"/>
          <c:w val="0.15723492381285123"/>
          <c:h val="0.17676543516956747"/>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Tone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Harsh</c:v>
                </c:pt>
                <c:pt idx="1">
                  <c:v>Neutral</c:v>
                </c:pt>
                <c:pt idx="2">
                  <c:v>Soft</c:v>
                </c:pt>
              </c:strCache>
            </c:strRef>
          </c:cat>
          <c:val>
            <c:numRef>
              <c:f>Sheet1!$B$2:$B$4</c:f>
              <c:numCache>
                <c:formatCode>General</c:formatCode>
                <c:ptCount val="3"/>
                <c:pt idx="0">
                  <c:v>44.2</c:v>
                </c:pt>
                <c:pt idx="1">
                  <c:v>28.3</c:v>
                </c:pt>
                <c:pt idx="2">
                  <c:v>27.5</c:v>
                </c:pt>
              </c:numCache>
            </c:numRef>
          </c:val>
        </c:ser>
        <c:firstSliceAng val="0"/>
      </c:pieChart>
      <c:spPr>
        <a:noFill/>
        <a:ln>
          <a:noFill/>
        </a:ln>
        <a:effectLst/>
      </c:spPr>
    </c:plotArea>
    <c:legend>
      <c:legendPos val="r"/>
      <c:layout>
        <c:manualLayout>
          <c:xMode val="edge"/>
          <c:yMode val="edge"/>
          <c:x val="0.84854299743935169"/>
          <c:y val="0.42624063373126747"/>
          <c:w val="0.15145700256064834"/>
          <c:h val="0.26871309055118076"/>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1700</Words>
  <Characters>9691</Characters>
  <Application>Microsoft Office Word</Application>
  <DocSecurity>0</DocSecurity>
  <Lines>80</Lines>
  <Paragraphs>22</Paragraphs>
  <ScaleCrop>false</ScaleCrop>
  <Company/>
  <LinksUpToDate>false</LinksUpToDate>
  <CharactersWithSpaces>11369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5</cp:revision>
  <dcterms:created xsi:type="dcterms:W3CDTF">2025-07-22T20:21:00Z</dcterms:created>
  <dcterms:modified xsi:type="dcterms:W3CDTF">2025-07-22T20:29:00Z</dcterms:modified>
</cp:coreProperties>
</file>