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D1E62" w14:textId="77777777" w:rsidR="009976B7" w:rsidRDefault="009976B7" w:rsidP="00FA75E8">
      <w:pPr>
        <w:pStyle w:val="Heading1"/>
        <w:spacing w:line="480" w:lineRule="auto"/>
        <w:rPr>
          <w:rFonts w:eastAsia="Times New Roman Bold"/>
        </w:rPr>
        <w:sectPr w:rsidR="009976B7" w:rsidSect="009976B7">
          <w:footerReference w:type="even" r:id="rId8"/>
          <w:footerReference w:type="default" r:id="rId9"/>
          <w:pgSz w:w="11910" w:h="16845" w:code="9"/>
          <w:pgMar w:top="1440" w:right="1440" w:bottom="1440" w:left="1440" w:header="720" w:footer="720" w:gutter="0"/>
          <w:pgNumType w:fmt="lowerRoman" w:start="1"/>
          <w:cols w:space="720"/>
          <w:docGrid w:linePitch="326"/>
        </w:sectPr>
      </w:pPr>
    </w:p>
    <w:p w14:paraId="26C36E78" w14:textId="5DE9FCF7" w:rsidR="003927B1" w:rsidRDefault="00FA75E8" w:rsidP="00FA75E8">
      <w:pPr>
        <w:pStyle w:val="Heading1"/>
        <w:spacing w:line="480" w:lineRule="auto"/>
      </w:pPr>
      <w:bookmarkStart w:id="0" w:name="_Toc203957232"/>
      <w:r>
        <w:rPr>
          <w:rFonts w:eastAsia="Times New Roman Bold"/>
        </w:rPr>
        <w:lastRenderedPageBreak/>
        <w:t xml:space="preserve">                                                        </w:t>
      </w:r>
      <w:r w:rsidR="00D11A89">
        <w:rPr>
          <w:rFonts w:eastAsia="Times New Roman Bold"/>
        </w:rPr>
        <w:t>CHAPTER ONE</w:t>
      </w:r>
      <w:bookmarkEnd w:id="0"/>
    </w:p>
    <w:p w14:paraId="3271B568" w14:textId="77777777" w:rsidR="003927B1" w:rsidRDefault="000707E3" w:rsidP="000707E3">
      <w:pPr>
        <w:pStyle w:val="Heading1"/>
        <w:spacing w:line="480" w:lineRule="auto"/>
      </w:pPr>
      <w:bookmarkStart w:id="1" w:name="_Toc203957233"/>
      <w:r>
        <w:rPr>
          <w:rFonts w:eastAsia="Times New Roman Bold"/>
        </w:rPr>
        <w:t>1.1</w:t>
      </w:r>
      <w:r>
        <w:rPr>
          <w:rFonts w:eastAsia="Times New Roman Bold"/>
        </w:rPr>
        <w:tab/>
      </w:r>
      <w:r w:rsidR="00D11A89">
        <w:rPr>
          <w:rFonts w:eastAsia="Times New Roman Bold"/>
        </w:rPr>
        <w:t>INTRODUCTION</w:t>
      </w:r>
      <w:bookmarkEnd w:id="1"/>
    </w:p>
    <w:p w14:paraId="4F491904" w14:textId="77777777" w:rsidR="003927B1" w:rsidRDefault="00D11A89" w:rsidP="000707E3">
      <w:pPr>
        <w:spacing w:before="120" w:after="120" w:line="480" w:lineRule="auto"/>
      </w:pPr>
      <w:r>
        <w:rPr>
          <w:rFonts w:eastAsia="Times New Roman" w:cs="Times New Roman"/>
          <w:color w:val="000000"/>
        </w:rPr>
        <w:t xml:space="preserve">Education is a fundamental human right, essential for the development of individuals, communities, and societies. The Nigerian government has made efforts to provide access to quality education, but challenges persist, particularly in rural areas. Ilorin East Local Government of Kwara State, the study area, faces unique challenges in terms of access to education. </w:t>
      </w:r>
    </w:p>
    <w:p w14:paraId="42519E2C" w14:textId="77777777" w:rsidR="003927B1" w:rsidRDefault="00D11A89" w:rsidP="000707E3">
      <w:pPr>
        <w:spacing w:before="120" w:after="120" w:line="480" w:lineRule="auto"/>
      </w:pPr>
      <w:r>
        <w:rPr>
          <w:rFonts w:eastAsia="Times New Roman" w:cs="Times New Roman"/>
          <w:color w:val="000000"/>
        </w:rPr>
        <w:t xml:space="preserve">The distribution of government primary and secondary schools in the study area is uneven, leading to disparities in access to education. This uneven distribution can result in some areas having limited access to educational opportunities, while others have an oversupply of schools. This disparity can have significant implications for the educational outcomes of students in the study area. </w:t>
      </w:r>
    </w:p>
    <w:p w14:paraId="502DD127" w14:textId="77777777" w:rsidR="003927B1" w:rsidRDefault="00D11A89" w:rsidP="000707E3">
      <w:pPr>
        <w:spacing w:before="120" w:after="120" w:line="480" w:lineRule="auto"/>
      </w:pPr>
      <w:r>
        <w:rPr>
          <w:rFonts w:eastAsia="Times New Roman" w:cs="Times New Roman"/>
          <w:color w:val="000000"/>
        </w:rPr>
        <w:t xml:space="preserve">Furthermore, the lack of effective planning and management of educational facilities can exacerbate the problem of uneven distribution. This can lead to inefficient use of resources, duplication of efforts, and ultimately, a decrease in the quality of education.  </w:t>
      </w:r>
    </w:p>
    <w:p w14:paraId="08BDB6D6" w14:textId="77777777" w:rsidR="003927B1" w:rsidRDefault="00D11A89" w:rsidP="000707E3">
      <w:pPr>
        <w:spacing w:before="120" w:after="120" w:line="480" w:lineRule="auto"/>
      </w:pPr>
      <w:r>
        <w:rPr>
          <w:rFonts w:eastAsia="Times New Roman" w:cs="Times New Roman"/>
          <w:color w:val="000000"/>
        </w:rPr>
        <w:t xml:space="preserve">This study aims to analyze the distribution of government primary and secondary schools in Ilorin East Local Government of KwaraState, using surveying and GIS techniques. The study will examine the spatial distribution of schools, identify areas of inequality, and provide recommendations for improving the distribution of schools in the study area. </w:t>
      </w:r>
    </w:p>
    <w:p w14:paraId="711BF845" w14:textId="77777777" w:rsidR="0025169E" w:rsidRDefault="00D11A89" w:rsidP="000707E3">
      <w:pPr>
        <w:spacing w:before="120" w:after="120" w:line="480" w:lineRule="auto"/>
      </w:pPr>
      <w:bookmarkStart w:id="2" w:name="_Toc203957234"/>
      <w:r w:rsidRPr="003A4240">
        <w:rPr>
          <w:rStyle w:val="Heading1Char"/>
        </w:rPr>
        <w:t xml:space="preserve">1.2 </w:t>
      </w:r>
      <w:r w:rsidR="000707E3" w:rsidRPr="003A4240">
        <w:rPr>
          <w:rStyle w:val="Heading1Char"/>
        </w:rPr>
        <w:tab/>
      </w:r>
      <w:r w:rsidRPr="003A4240">
        <w:rPr>
          <w:rStyle w:val="Heading1Char"/>
        </w:rPr>
        <w:t>Research Problem</w:t>
      </w:r>
      <w:bookmarkEnd w:id="2"/>
      <w:r>
        <w:rPr>
          <w:rFonts w:ascii="Times New Roman Bold" w:eastAsia="Times New Roman Bold" w:hAnsi="Times New Roman Bold" w:cs="Times New Roman Bold"/>
          <w:b/>
          <w:bCs/>
          <w:color w:val="000000"/>
        </w:rPr>
        <w:t xml:space="preserve"> </w:t>
      </w:r>
      <w:r>
        <w:rPr>
          <w:rFonts w:eastAsia="Times New Roman" w:cs="Times New Roman"/>
          <w:color w:val="000000"/>
        </w:rPr>
        <w:br/>
        <w:t xml:space="preserve">The distribution of government primary and secondary schools in Ilorin East Local Government of Kwara State is uneven, leading to disparities in access to education. This </w:t>
      </w:r>
      <w:r>
        <w:rPr>
          <w:rFonts w:eastAsia="Times New Roman" w:cs="Times New Roman"/>
          <w:color w:val="000000"/>
        </w:rPr>
        <w:lastRenderedPageBreak/>
        <w:t xml:space="preserve">uneven distribution can result in some areas having limited access to educational opportunities, while others have an oversupply of schools.  </w:t>
      </w:r>
      <w:r>
        <w:rPr>
          <w:rFonts w:eastAsia="Times New Roman" w:cs="Times New Roman"/>
          <w:color w:val="000000"/>
        </w:rPr>
        <w:br/>
        <w:t xml:space="preserve">Specifically, the research problem can be stated as follows:  </w:t>
      </w:r>
    </w:p>
    <w:p w14:paraId="591068AC" w14:textId="77777777" w:rsidR="003927B1" w:rsidRDefault="00D11A89" w:rsidP="000707E3">
      <w:pPr>
        <w:tabs>
          <w:tab w:val="left" w:pos="2541"/>
        </w:tabs>
        <w:spacing w:before="120" w:after="120" w:line="480" w:lineRule="auto"/>
      </w:pPr>
      <w:r>
        <w:rPr>
          <w:rFonts w:eastAsia="Times New Roman" w:cs="Times New Roman"/>
          <w:color w:val="000000"/>
        </w:rPr>
        <w:t xml:space="preserve">- Inequality in access to education: The uneven distribution of schools can lead to inequality in access to education, particularly for rural and disadvantaged communities.  </w:t>
      </w:r>
    </w:p>
    <w:p w14:paraId="658C8731" w14:textId="77777777" w:rsidR="003927B1" w:rsidRPr="006977B0" w:rsidRDefault="00D11A89">
      <w:pPr>
        <w:spacing w:before="120" w:after="120" w:line="432" w:lineRule="auto"/>
      </w:pPr>
      <w:r w:rsidRPr="006977B0">
        <w:rPr>
          <w:rFonts w:eastAsia="Times New Roman" w:cs="Times New Roman"/>
          <w:color w:val="000000"/>
        </w:rPr>
        <w:t xml:space="preserve">- Inefficient use of resources: The lack of effective planning and management of educational facilities can lead to inefficient use of resources, duplication of efforts, and ultimately, a decrease in the quality of education.  </w:t>
      </w:r>
    </w:p>
    <w:p w14:paraId="5B2B548A" w14:textId="77777777" w:rsidR="003927B1" w:rsidRDefault="00D11A89" w:rsidP="000707E3">
      <w:pPr>
        <w:spacing w:before="120" w:after="120" w:line="480" w:lineRule="auto"/>
      </w:pPr>
      <w:r>
        <w:rPr>
          <w:rFonts w:eastAsia="Times New Roman" w:cs="Times New Roman"/>
          <w:color w:val="000000"/>
        </w:rPr>
        <w:t xml:space="preserve">- Limited educational opportunities: The limited access to educational opportunities can have long-term consequences for individuals, communities, and society as a whole.  </w:t>
      </w:r>
    </w:p>
    <w:p w14:paraId="285727FF" w14:textId="77777777" w:rsidR="003927B1" w:rsidRDefault="00D11A89" w:rsidP="000707E3">
      <w:pPr>
        <w:spacing w:before="120" w:after="120" w:line="480" w:lineRule="auto"/>
      </w:pPr>
      <w:r>
        <w:rPr>
          <w:rFonts w:eastAsia="Times New Roman" w:cs="Times New Roman"/>
          <w:color w:val="000000"/>
        </w:rPr>
        <w:t xml:space="preserve">This study aims to investigate the distribution of government primary and secondary schools in Ilorin East Local Government of Kwara State, with a view to identifying areas of inequality and providing recommendations for improving the distribution of schools in the study area. </w:t>
      </w:r>
    </w:p>
    <w:p w14:paraId="32A630C3" w14:textId="77777777" w:rsidR="003927B1" w:rsidRDefault="003A4240" w:rsidP="000707E3">
      <w:pPr>
        <w:spacing w:before="120" w:after="120" w:line="480" w:lineRule="auto"/>
      </w:pPr>
      <w:bookmarkStart w:id="3" w:name="_Toc203957235"/>
      <w:r>
        <w:rPr>
          <w:rStyle w:val="Heading1Char"/>
        </w:rPr>
        <w:t>1.3</w:t>
      </w:r>
      <w:r>
        <w:rPr>
          <w:rStyle w:val="Heading1Char"/>
        </w:rPr>
        <w:tab/>
      </w:r>
      <w:r w:rsidR="00D11A89" w:rsidRPr="003A4240">
        <w:rPr>
          <w:rStyle w:val="Heading1Char"/>
        </w:rPr>
        <w:t>Research Questions</w:t>
      </w:r>
      <w:bookmarkEnd w:id="3"/>
      <w:r w:rsidR="00D11A89" w:rsidRPr="003A4240">
        <w:rPr>
          <w:rStyle w:val="Heading1Char"/>
        </w:rPr>
        <w:t xml:space="preserve"> </w:t>
      </w:r>
      <w:r w:rsidR="00D11A89" w:rsidRPr="003A4240">
        <w:rPr>
          <w:rStyle w:val="Heading1Char"/>
        </w:rPr>
        <w:br/>
      </w:r>
      <w:r w:rsidR="00D11A89">
        <w:rPr>
          <w:rFonts w:eastAsia="Times New Roman" w:cs="Times New Roman"/>
          <w:color w:val="000000"/>
        </w:rPr>
        <w:t xml:space="preserve">- What is the spatial distribution of government primary and secondary schools in part of Ilorin East Local Government of Kwara State?  </w:t>
      </w:r>
    </w:p>
    <w:p w14:paraId="2CA97B7D" w14:textId="77777777" w:rsidR="003927B1" w:rsidRDefault="00D11A89" w:rsidP="000707E3">
      <w:pPr>
        <w:spacing w:before="120" w:after="120" w:line="480" w:lineRule="auto"/>
      </w:pPr>
      <w:r>
        <w:rPr>
          <w:rFonts w:eastAsia="Times New Roman" w:cs="Times New Roman"/>
          <w:color w:val="000000"/>
        </w:rPr>
        <w:t xml:space="preserve">- What factors influence the distribution of these schools?  </w:t>
      </w:r>
    </w:p>
    <w:p w14:paraId="7CF32B4B" w14:textId="77777777" w:rsidR="003927B1" w:rsidRDefault="00D11A89" w:rsidP="000707E3">
      <w:pPr>
        <w:spacing w:before="120" w:after="120" w:line="480" w:lineRule="auto"/>
      </w:pPr>
      <w:r>
        <w:rPr>
          <w:rFonts w:eastAsia="Times New Roman" w:cs="Times New Roman"/>
          <w:color w:val="000000"/>
        </w:rPr>
        <w:t xml:space="preserve">- What strategies can be employed to improve the distribution of schools in the study area? </w:t>
      </w:r>
    </w:p>
    <w:p w14:paraId="17D0E7FD" w14:textId="77777777" w:rsidR="003927B1" w:rsidRPr="00B87FA5" w:rsidRDefault="000707E3" w:rsidP="000707E3">
      <w:pPr>
        <w:spacing w:before="120" w:after="120" w:line="480" w:lineRule="auto"/>
        <w:rPr>
          <w:rFonts w:eastAsia="Times New Roman" w:cs="Times New Roman"/>
          <w:color w:val="000000"/>
        </w:rPr>
      </w:pPr>
      <w:bookmarkStart w:id="4" w:name="_Toc203957236"/>
      <w:r w:rsidRPr="000707E3">
        <w:rPr>
          <w:rStyle w:val="Heading1Char"/>
        </w:rPr>
        <w:t>1.4</w:t>
      </w:r>
      <w:r w:rsidRPr="000707E3">
        <w:rPr>
          <w:rStyle w:val="Heading1Char"/>
        </w:rPr>
        <w:tab/>
      </w:r>
      <w:r w:rsidR="00D11A89" w:rsidRPr="000707E3">
        <w:rPr>
          <w:rStyle w:val="Heading1Char"/>
        </w:rPr>
        <w:t xml:space="preserve">Aim of the </w:t>
      </w:r>
      <w:r w:rsidRPr="000707E3">
        <w:rPr>
          <w:rStyle w:val="Heading1Char"/>
        </w:rPr>
        <w:t>research</w:t>
      </w:r>
      <w:bookmarkEnd w:id="4"/>
      <w:r>
        <w:rPr>
          <w:rFonts w:ascii="Times New Roman Bold" w:eastAsia="Times New Roman Bold" w:hAnsi="Times New Roman Bold" w:cs="Times New Roman Bold"/>
          <w:b/>
          <w:bCs/>
          <w:color w:val="000000"/>
        </w:rPr>
        <w:t xml:space="preserve"> </w:t>
      </w:r>
      <w:r w:rsidR="00D11A89">
        <w:rPr>
          <w:rFonts w:eastAsia="Times New Roman" w:cs="Times New Roman"/>
          <w:color w:val="000000"/>
          <w:sz w:val="21"/>
          <w:szCs w:val="21"/>
        </w:rPr>
        <w:br/>
      </w:r>
      <w:r w:rsidR="00D11A89" w:rsidRPr="00B87FA5">
        <w:rPr>
          <w:rFonts w:eastAsia="Times New Roman" w:cs="Times New Roman"/>
          <w:color w:val="000000"/>
        </w:rPr>
        <w:t xml:space="preserve">The aim of this research work is to carryout spatial analysis and distribution of Government along Old </w:t>
      </w:r>
      <w:proofErr w:type="spellStart"/>
      <w:r w:rsidR="00D11A89" w:rsidRPr="00B87FA5">
        <w:rPr>
          <w:rFonts w:eastAsia="Times New Roman" w:cs="Times New Roman"/>
          <w:color w:val="000000"/>
        </w:rPr>
        <w:t>jebba</w:t>
      </w:r>
      <w:proofErr w:type="spellEnd"/>
      <w:r w:rsidR="00D11A89" w:rsidRPr="00B87FA5">
        <w:rPr>
          <w:rFonts w:eastAsia="Times New Roman" w:cs="Times New Roman"/>
          <w:color w:val="000000"/>
        </w:rPr>
        <w:t xml:space="preserve"> road, and part of Ilorin East Local Government area of Kwara State</w:t>
      </w:r>
      <w:r w:rsidR="00FF156A" w:rsidRPr="00B87FA5">
        <w:rPr>
          <w:rFonts w:eastAsia="Times New Roman" w:cs="Times New Roman"/>
          <w:color w:val="000000"/>
        </w:rPr>
        <w:t>.</w:t>
      </w:r>
    </w:p>
    <w:p w14:paraId="4460A59C" w14:textId="77777777" w:rsidR="003927B1" w:rsidRDefault="00D11A89" w:rsidP="003A4240">
      <w:pPr>
        <w:pStyle w:val="Heading1"/>
        <w:spacing w:line="480" w:lineRule="auto"/>
      </w:pPr>
      <w:bookmarkStart w:id="5" w:name="_Toc203957237"/>
      <w:r>
        <w:rPr>
          <w:rFonts w:eastAsia="Times New Roman Bold"/>
        </w:rPr>
        <w:lastRenderedPageBreak/>
        <w:t>1.5</w:t>
      </w:r>
      <w:r w:rsidR="003A4240">
        <w:rPr>
          <w:rFonts w:eastAsia="Times New Roman Bold"/>
        </w:rPr>
        <w:tab/>
      </w:r>
      <w:r>
        <w:rPr>
          <w:rFonts w:eastAsia="Times New Roman Bold"/>
        </w:rPr>
        <w:t xml:space="preserve"> Research objectives</w:t>
      </w:r>
      <w:bookmarkEnd w:id="5"/>
      <w:r>
        <w:rPr>
          <w:rFonts w:eastAsia="Times New Roman Bold"/>
        </w:rPr>
        <w:t xml:space="preserve"> </w:t>
      </w:r>
    </w:p>
    <w:p w14:paraId="4ABE1D33" w14:textId="77777777" w:rsidR="003927B1" w:rsidRDefault="00D11A89" w:rsidP="003A4240">
      <w:pPr>
        <w:spacing w:before="120" w:after="120" w:line="480" w:lineRule="auto"/>
      </w:pPr>
      <w:r>
        <w:rPr>
          <w:rFonts w:eastAsia="Times New Roman" w:cs="Times New Roman"/>
          <w:color w:val="000000"/>
        </w:rPr>
        <w:t xml:space="preserve">Specific Objectives  </w:t>
      </w:r>
    </w:p>
    <w:p w14:paraId="7A730AF6" w14:textId="77777777" w:rsidR="003927B1" w:rsidRDefault="00D11A89" w:rsidP="003A4240">
      <w:pPr>
        <w:spacing w:before="120" w:after="120" w:line="480" w:lineRule="auto"/>
      </w:pPr>
      <w:r>
        <w:rPr>
          <w:rFonts w:eastAsia="Times New Roman" w:cs="Times New Roman"/>
          <w:color w:val="000000"/>
        </w:rPr>
        <w:t xml:space="preserve">1. To analyze the spatial distribution of government primary and secondary schools in Ilorin East Local Government Area of Kwara State.  </w:t>
      </w:r>
    </w:p>
    <w:p w14:paraId="2A786C9D" w14:textId="77777777" w:rsidR="003927B1" w:rsidRDefault="00D11A89" w:rsidP="003A4240">
      <w:pPr>
        <w:spacing w:before="120" w:after="120" w:line="480" w:lineRule="auto"/>
      </w:pPr>
      <w:r>
        <w:rPr>
          <w:rFonts w:eastAsia="Times New Roman" w:cs="Times New Roman"/>
          <w:color w:val="000000"/>
        </w:rPr>
        <w:t xml:space="preserve">- This objective aims to examine the geographical distribution of schools in the study area, identifying patterns, clusters, and gaps in the distribution.  </w:t>
      </w:r>
    </w:p>
    <w:p w14:paraId="68EB966E" w14:textId="77777777" w:rsidR="003927B1" w:rsidRDefault="00D11A89" w:rsidP="003A4240">
      <w:pPr>
        <w:spacing w:before="120" w:after="120" w:line="480" w:lineRule="auto"/>
      </w:pPr>
      <w:r>
        <w:rPr>
          <w:rFonts w:eastAsia="Times New Roman" w:cs="Times New Roman"/>
          <w:color w:val="000000"/>
        </w:rPr>
        <w:t xml:space="preserve">2. To identify the factors influencing the distribution of government primary and secondary schools in the study area.  </w:t>
      </w:r>
    </w:p>
    <w:p w14:paraId="30F6DA2C" w14:textId="77777777" w:rsidR="003927B1" w:rsidRDefault="00D11A89" w:rsidP="003A4240">
      <w:pPr>
        <w:spacing w:before="120" w:after="120" w:line="480" w:lineRule="auto"/>
      </w:pPr>
      <w:r>
        <w:rPr>
          <w:rFonts w:eastAsia="Times New Roman" w:cs="Times New Roman"/>
          <w:color w:val="000000"/>
        </w:rPr>
        <w:t xml:space="preserve">- This objective seeks to investigate the factors that contribute to the uneven distribution of schools, such as population density, urbanization, and socio-economic factors.  </w:t>
      </w:r>
    </w:p>
    <w:p w14:paraId="091C8628" w14:textId="77777777" w:rsidR="003927B1" w:rsidRDefault="00D11A89" w:rsidP="003A4240">
      <w:pPr>
        <w:spacing w:before="120" w:after="120" w:line="480" w:lineRule="auto"/>
      </w:pPr>
      <w:r>
        <w:rPr>
          <w:rFonts w:eastAsia="Times New Roman" w:cs="Times New Roman"/>
          <w:color w:val="000000"/>
        </w:rPr>
        <w:t xml:space="preserve">3. To evaluate the impact of the distribution of government primary and secondary schools on access to education in the study area.  </w:t>
      </w:r>
    </w:p>
    <w:p w14:paraId="26535A8A" w14:textId="77777777" w:rsidR="003927B1" w:rsidRDefault="00D11A89" w:rsidP="003A4240">
      <w:pPr>
        <w:spacing w:before="120" w:after="120" w:line="480" w:lineRule="auto"/>
      </w:pPr>
      <w:r>
        <w:rPr>
          <w:rFonts w:eastAsia="Times New Roman" w:cs="Times New Roman"/>
          <w:color w:val="000000"/>
        </w:rPr>
        <w:t xml:space="preserve">- This objective aims to assess the effects of the distribution of schools on the educational opportunities available to students in the study area, including issues of equity, quality, and accessibility.  </w:t>
      </w:r>
    </w:p>
    <w:p w14:paraId="66C527D6" w14:textId="77777777" w:rsidR="003927B1" w:rsidRDefault="00D11A89" w:rsidP="003A4240">
      <w:pPr>
        <w:spacing w:before="120" w:after="120" w:line="480" w:lineRule="auto"/>
      </w:pPr>
      <w:r>
        <w:rPr>
          <w:rFonts w:eastAsia="Times New Roman" w:cs="Times New Roman"/>
          <w:color w:val="000000"/>
        </w:rPr>
        <w:t xml:space="preserve">4. To develop a GIS-based model for optimizing the distribution of government primary and secondary schools in the study area.  </w:t>
      </w:r>
    </w:p>
    <w:p w14:paraId="3496366D" w14:textId="77777777" w:rsidR="003927B1" w:rsidRDefault="00D11A89" w:rsidP="003A4240">
      <w:pPr>
        <w:spacing w:before="120" w:after="120" w:line="480" w:lineRule="auto"/>
      </w:pPr>
      <w:r>
        <w:rPr>
          <w:rFonts w:eastAsia="Times New Roman" w:cs="Times New Roman"/>
          <w:color w:val="000000"/>
        </w:rPr>
        <w:t xml:space="preserve">- This objective seeks to create a geographic information system (GIS) model that can help policymakers and educators optimize the distribution of schools, taking into account factors such as population growth, urbanization, and educational demand.  </w:t>
      </w:r>
    </w:p>
    <w:p w14:paraId="01B2CCD7" w14:textId="77777777" w:rsidR="003927B1" w:rsidRDefault="00D11A89" w:rsidP="003A4240">
      <w:pPr>
        <w:spacing w:before="120" w:after="120" w:line="480" w:lineRule="auto"/>
      </w:pPr>
      <w:r>
        <w:rPr>
          <w:rFonts w:eastAsia="Times New Roman" w:cs="Times New Roman"/>
          <w:color w:val="000000"/>
        </w:rPr>
        <w:t xml:space="preserve">5. To provide recommendations for improving the distribution of government primary and secondary schools in the study area.  </w:t>
      </w:r>
    </w:p>
    <w:p w14:paraId="43691465" w14:textId="77777777" w:rsidR="003927B1" w:rsidRDefault="00D11A89" w:rsidP="003A4240">
      <w:pPr>
        <w:spacing w:before="120" w:after="120" w:line="480" w:lineRule="auto"/>
      </w:pPr>
      <w:r>
        <w:rPr>
          <w:rFonts w:eastAsia="Times New Roman" w:cs="Times New Roman"/>
          <w:color w:val="000000"/>
        </w:rPr>
        <w:lastRenderedPageBreak/>
        <w:t xml:space="preserve">- This objective aims to offer practical suggestions for policymakers, educators, and other stakeholders to address the challenges and inequalities in the distribution of schools, ensuring that all students have access to quality educational opportunities.  </w:t>
      </w:r>
    </w:p>
    <w:p w14:paraId="31403AB1" w14:textId="77777777" w:rsidR="003927B1" w:rsidRDefault="00D11A89" w:rsidP="003A4240">
      <w:pPr>
        <w:spacing w:before="120" w:after="120" w:line="480" w:lineRule="auto"/>
      </w:pPr>
      <w:r>
        <w:rPr>
          <w:rFonts w:eastAsia="Times New Roman" w:cs="Times New Roman"/>
          <w:color w:val="000000"/>
        </w:rPr>
        <w:t xml:space="preserve">General Objective  </w:t>
      </w:r>
    </w:p>
    <w:p w14:paraId="0818542C" w14:textId="77777777" w:rsidR="003927B1" w:rsidRDefault="00D11A89" w:rsidP="003A4240">
      <w:pPr>
        <w:spacing w:before="120" w:after="120" w:line="480" w:lineRule="auto"/>
      </w:pPr>
      <w:r>
        <w:rPr>
          <w:rFonts w:eastAsia="Times New Roman" w:cs="Times New Roman"/>
          <w:color w:val="000000"/>
        </w:rPr>
        <w:t xml:space="preserve">- To contribute to the development of a more equitable and effective education system in Kwara State, Nigeria, by analyzing the distribution of government primary and secondary schools and providing recommendations for improvement.  </w:t>
      </w:r>
    </w:p>
    <w:p w14:paraId="2861D47B" w14:textId="77777777" w:rsidR="003927B1" w:rsidRDefault="00D11A89" w:rsidP="003A4240">
      <w:pPr>
        <w:pStyle w:val="Heading1"/>
      </w:pPr>
      <w:bookmarkStart w:id="6" w:name="_Toc203957238"/>
      <w:r>
        <w:rPr>
          <w:rFonts w:eastAsia="Times New Roman Bold"/>
        </w:rPr>
        <w:t>1.6</w:t>
      </w:r>
      <w:r w:rsidR="003A4240">
        <w:rPr>
          <w:rFonts w:eastAsia="Times New Roman Bold"/>
        </w:rPr>
        <w:tab/>
      </w:r>
      <w:r>
        <w:rPr>
          <w:rFonts w:eastAsia="Times New Roman Bold"/>
        </w:rPr>
        <w:t xml:space="preserve"> Significance of the Study</w:t>
      </w:r>
      <w:bookmarkEnd w:id="6"/>
      <w:r>
        <w:rPr>
          <w:rFonts w:eastAsia="Times New Roman Bold"/>
        </w:rPr>
        <w:t xml:space="preserve"> </w:t>
      </w:r>
    </w:p>
    <w:p w14:paraId="4C214AE0" w14:textId="77777777" w:rsidR="003927B1" w:rsidRDefault="00D11A89" w:rsidP="003A4240">
      <w:pPr>
        <w:spacing w:before="120" w:after="120" w:line="480" w:lineRule="auto"/>
      </w:pPr>
      <w:r>
        <w:rPr>
          <w:rFonts w:eastAsia="Times New Roman" w:cs="Times New Roman"/>
          <w:color w:val="000000"/>
        </w:rPr>
        <w:br/>
        <w:t xml:space="preserve">The significance of this study lies in its potential to contribute to the improvement of education in Ilorin East Local Government Area of Kwara State, Nigeria. Specifically:  </w:t>
      </w:r>
    </w:p>
    <w:p w14:paraId="34424533" w14:textId="77777777" w:rsidR="003927B1" w:rsidRDefault="00D11A89" w:rsidP="003A4240">
      <w:pPr>
        <w:spacing w:before="120" w:after="120" w:line="480" w:lineRule="auto"/>
      </w:pPr>
      <w:r>
        <w:rPr>
          <w:rFonts w:eastAsia="Times New Roman" w:cs="Times New Roman"/>
          <w:color w:val="000000"/>
        </w:rPr>
        <w:t xml:space="preserve"> 1. Improved access to education: By analyzing the distribution of government primary and secondary schools, this study can help identify areas where access to education is limited, and provide recommendations for improving access.  </w:t>
      </w:r>
    </w:p>
    <w:p w14:paraId="6D65767D" w14:textId="77777777" w:rsidR="003927B1" w:rsidRDefault="00D11A89" w:rsidP="003A4240">
      <w:pPr>
        <w:spacing w:before="120" w:after="120" w:line="480" w:lineRule="auto"/>
      </w:pPr>
      <w:r>
        <w:rPr>
          <w:rFonts w:eastAsia="Times New Roman" w:cs="Times New Roman"/>
          <w:color w:val="000000"/>
        </w:rPr>
        <w:t xml:space="preserve">2. Enhanced educational planning: The study's findings can inform educational planning and policy-making at the local and state levels, ensuring that resources are allocated efficiently and effectively.  </w:t>
      </w:r>
    </w:p>
    <w:p w14:paraId="687F85C1" w14:textId="77777777" w:rsidR="00FF156A" w:rsidRDefault="00D11A89" w:rsidP="003A4240">
      <w:pPr>
        <w:spacing w:before="120" w:after="120" w:line="480" w:lineRule="auto"/>
      </w:pPr>
      <w:r>
        <w:rPr>
          <w:rFonts w:eastAsia="Times New Roman" w:cs="Times New Roman"/>
          <w:color w:val="000000"/>
        </w:rPr>
        <w:t xml:space="preserve">3. Reduced inequalities: By identifying and addressing inequalities in the distribution of schools, this study can help reduce disparities in educational opportunities and outcomes.  </w:t>
      </w:r>
    </w:p>
    <w:p w14:paraId="7F3B2FFA" w14:textId="77777777" w:rsidR="003927B1" w:rsidRDefault="00D11A89" w:rsidP="003A4240">
      <w:pPr>
        <w:spacing w:before="120" w:after="120" w:line="480" w:lineRule="auto"/>
      </w:pPr>
      <w:r>
        <w:rPr>
          <w:rFonts w:eastAsia="Times New Roman" w:cs="Times New Roman"/>
          <w:color w:val="000000"/>
        </w:rPr>
        <w:t xml:space="preserve">4. Better resource allocation: The study's recommendations can help optimize the allocation of resources, such as funding, personnel, and infrastructure, to support education in the study area.  </w:t>
      </w:r>
    </w:p>
    <w:p w14:paraId="1CAC751F" w14:textId="77777777" w:rsidR="003927B1" w:rsidRDefault="00D11A89" w:rsidP="003A4240">
      <w:pPr>
        <w:spacing w:before="120" w:after="120" w:line="480" w:lineRule="auto"/>
      </w:pPr>
      <w:r>
        <w:rPr>
          <w:rFonts w:eastAsia="Times New Roman" w:cs="Times New Roman"/>
          <w:color w:val="000000"/>
        </w:rPr>
        <w:lastRenderedPageBreak/>
        <w:t xml:space="preserve">5. Contribution to literature: This study can contribute to the existing body of knowledge on educational geography, spatial analysis, and education planning, providing insights and methodologies that can be applied in other contexts.  </w:t>
      </w:r>
    </w:p>
    <w:p w14:paraId="1F15DDF0" w14:textId="77777777" w:rsidR="003927B1" w:rsidRDefault="00D11A89" w:rsidP="003A4240">
      <w:pPr>
        <w:spacing w:before="120" w:after="120" w:line="480" w:lineRule="auto"/>
        <w:rPr>
          <w:rFonts w:eastAsia="Times New Roman" w:cs="Times New Roman"/>
          <w:color w:val="000000"/>
        </w:rPr>
      </w:pPr>
      <w:r>
        <w:rPr>
          <w:rFonts w:eastAsia="Times New Roman" w:cs="Times New Roman"/>
          <w:color w:val="000000"/>
        </w:rPr>
        <w:br/>
        <w:t xml:space="preserve">Overall, this study has the potential to make a positive impact on education in Ilorin East Local Government Area of Kwara State, Nigeria, and contribute to the broader field of educational research. </w:t>
      </w:r>
    </w:p>
    <w:p w14:paraId="24EFF217" w14:textId="77777777" w:rsidR="003A4240" w:rsidRDefault="003A4240" w:rsidP="003A4240">
      <w:pPr>
        <w:spacing w:before="120" w:after="120" w:line="480" w:lineRule="auto"/>
        <w:rPr>
          <w:rFonts w:eastAsia="Times New Roman" w:cs="Times New Roman"/>
          <w:color w:val="000000"/>
        </w:rPr>
      </w:pPr>
    </w:p>
    <w:p w14:paraId="24273526" w14:textId="77777777" w:rsidR="003A4240" w:rsidRDefault="003A4240" w:rsidP="003A4240">
      <w:pPr>
        <w:spacing w:before="120" w:after="120" w:line="480" w:lineRule="auto"/>
        <w:rPr>
          <w:rFonts w:eastAsia="Times New Roman" w:cs="Times New Roman"/>
          <w:color w:val="000000"/>
        </w:rPr>
      </w:pPr>
    </w:p>
    <w:p w14:paraId="0F2EAFA6" w14:textId="77777777" w:rsidR="003A4240" w:rsidRDefault="003A4240" w:rsidP="003A4240">
      <w:pPr>
        <w:spacing w:before="120" w:after="120" w:line="480" w:lineRule="auto"/>
        <w:rPr>
          <w:rFonts w:eastAsia="Times New Roman" w:cs="Times New Roman"/>
          <w:color w:val="000000"/>
        </w:rPr>
      </w:pPr>
    </w:p>
    <w:p w14:paraId="0D1539AA" w14:textId="77777777" w:rsidR="003A4240" w:rsidRDefault="003A4240" w:rsidP="003A4240">
      <w:pPr>
        <w:spacing w:before="120" w:after="120" w:line="480" w:lineRule="auto"/>
        <w:rPr>
          <w:rFonts w:eastAsia="Times New Roman" w:cs="Times New Roman"/>
          <w:color w:val="000000"/>
        </w:rPr>
      </w:pPr>
    </w:p>
    <w:p w14:paraId="0251F7BE" w14:textId="77777777" w:rsidR="003A4240" w:rsidRDefault="003A4240" w:rsidP="003A4240">
      <w:pPr>
        <w:spacing w:before="120" w:after="120" w:line="480" w:lineRule="auto"/>
        <w:rPr>
          <w:rFonts w:eastAsia="Times New Roman" w:cs="Times New Roman"/>
          <w:color w:val="000000"/>
        </w:rPr>
      </w:pPr>
    </w:p>
    <w:p w14:paraId="1D99E45B" w14:textId="77777777" w:rsidR="003A4240" w:rsidRDefault="003A4240" w:rsidP="003A4240">
      <w:pPr>
        <w:spacing w:before="120" w:after="120" w:line="480" w:lineRule="auto"/>
        <w:rPr>
          <w:rFonts w:eastAsia="Times New Roman" w:cs="Times New Roman"/>
          <w:color w:val="000000"/>
        </w:rPr>
      </w:pPr>
    </w:p>
    <w:p w14:paraId="33DA309B" w14:textId="77777777" w:rsidR="003A4240" w:rsidRDefault="003A4240" w:rsidP="003A4240">
      <w:pPr>
        <w:spacing w:before="120" w:after="120" w:line="480" w:lineRule="auto"/>
        <w:rPr>
          <w:rFonts w:eastAsia="Times New Roman" w:cs="Times New Roman"/>
          <w:color w:val="000000"/>
        </w:rPr>
      </w:pPr>
    </w:p>
    <w:p w14:paraId="548787F8" w14:textId="77777777" w:rsidR="003A4240" w:rsidRDefault="003A4240" w:rsidP="003A4240">
      <w:pPr>
        <w:spacing w:before="120" w:after="120" w:line="480" w:lineRule="auto"/>
        <w:rPr>
          <w:rFonts w:eastAsia="Times New Roman" w:cs="Times New Roman"/>
          <w:color w:val="000000"/>
        </w:rPr>
      </w:pPr>
    </w:p>
    <w:p w14:paraId="6E7810E1" w14:textId="77777777" w:rsidR="003A4240" w:rsidRDefault="003A4240" w:rsidP="003A4240">
      <w:pPr>
        <w:spacing w:before="120" w:after="120" w:line="480" w:lineRule="auto"/>
        <w:rPr>
          <w:rFonts w:eastAsia="Times New Roman" w:cs="Times New Roman"/>
          <w:color w:val="000000"/>
        </w:rPr>
      </w:pPr>
    </w:p>
    <w:p w14:paraId="0F2C7523" w14:textId="77777777" w:rsidR="003A4240" w:rsidRDefault="003A4240" w:rsidP="003A4240">
      <w:pPr>
        <w:spacing w:before="120" w:after="120" w:line="480" w:lineRule="auto"/>
        <w:rPr>
          <w:rFonts w:eastAsia="Times New Roman" w:cs="Times New Roman"/>
          <w:color w:val="000000"/>
        </w:rPr>
      </w:pPr>
    </w:p>
    <w:p w14:paraId="37967AAF" w14:textId="77777777" w:rsidR="003A4240" w:rsidRDefault="003A4240" w:rsidP="003A4240">
      <w:pPr>
        <w:spacing w:before="120" w:after="120" w:line="480" w:lineRule="auto"/>
        <w:rPr>
          <w:rFonts w:eastAsia="Times New Roman" w:cs="Times New Roman"/>
          <w:color w:val="000000"/>
        </w:rPr>
      </w:pPr>
    </w:p>
    <w:p w14:paraId="22ED638B" w14:textId="77777777" w:rsidR="003A4240" w:rsidRDefault="003A4240" w:rsidP="003A4240">
      <w:pPr>
        <w:spacing w:before="120" w:after="120" w:line="480" w:lineRule="auto"/>
        <w:rPr>
          <w:rFonts w:eastAsia="Times New Roman" w:cs="Times New Roman"/>
          <w:color w:val="000000"/>
        </w:rPr>
      </w:pPr>
    </w:p>
    <w:p w14:paraId="0810886B" w14:textId="77777777" w:rsidR="003A4240" w:rsidRDefault="003A4240" w:rsidP="003A4240">
      <w:pPr>
        <w:spacing w:before="120" w:after="120" w:line="480" w:lineRule="auto"/>
        <w:rPr>
          <w:rFonts w:eastAsia="Times New Roman" w:cs="Times New Roman"/>
          <w:color w:val="000000"/>
        </w:rPr>
      </w:pPr>
    </w:p>
    <w:p w14:paraId="7D4E17D5" w14:textId="77777777" w:rsidR="003A4240" w:rsidRDefault="003A4240" w:rsidP="003A4240">
      <w:pPr>
        <w:spacing w:before="120" w:after="120" w:line="480" w:lineRule="auto"/>
        <w:rPr>
          <w:rFonts w:eastAsia="Times New Roman" w:cs="Times New Roman"/>
          <w:color w:val="000000"/>
        </w:rPr>
      </w:pPr>
    </w:p>
    <w:p w14:paraId="37F5319A" w14:textId="77777777" w:rsidR="003A4240" w:rsidRDefault="003A4240" w:rsidP="003A4240">
      <w:pPr>
        <w:spacing w:before="120" w:after="120" w:line="480" w:lineRule="auto"/>
        <w:rPr>
          <w:rFonts w:eastAsia="Times New Roman" w:cs="Times New Roman"/>
          <w:color w:val="000000"/>
        </w:rPr>
      </w:pPr>
    </w:p>
    <w:p w14:paraId="547CB816" w14:textId="77777777" w:rsidR="003927B1" w:rsidRDefault="00D11A89" w:rsidP="003A4240">
      <w:pPr>
        <w:pStyle w:val="Heading1"/>
      </w:pPr>
      <w:bookmarkStart w:id="7" w:name="_Toc203957239"/>
      <w:r>
        <w:rPr>
          <w:rFonts w:eastAsia="Times New Roman Bold"/>
        </w:rPr>
        <w:lastRenderedPageBreak/>
        <w:t xml:space="preserve">1.7 </w:t>
      </w:r>
      <w:r w:rsidR="003A4240">
        <w:rPr>
          <w:rFonts w:eastAsia="Times New Roman Bold"/>
        </w:rPr>
        <w:tab/>
      </w:r>
      <w:r>
        <w:rPr>
          <w:rFonts w:eastAsia="Times New Roman Bold"/>
        </w:rPr>
        <w:t>Study area</w:t>
      </w:r>
      <w:bookmarkEnd w:id="7"/>
      <w:r>
        <w:rPr>
          <w:rFonts w:eastAsia="Times New Roman Bold"/>
        </w:rPr>
        <w:t xml:space="preserve"> </w:t>
      </w:r>
    </w:p>
    <w:p w14:paraId="4FAF0759" w14:textId="77777777" w:rsidR="003927B1" w:rsidRDefault="003927B1">
      <w:pPr>
        <w:spacing w:before="120" w:after="120" w:line="432" w:lineRule="auto"/>
      </w:pPr>
    </w:p>
    <w:p w14:paraId="08B9B5A1" w14:textId="77777777" w:rsidR="003927B1" w:rsidRDefault="00D11A89">
      <w:pPr>
        <w:spacing w:before="120" w:after="120"/>
        <w:jc w:val="center"/>
      </w:pPr>
      <w:r>
        <w:rPr>
          <w:noProof/>
        </w:rPr>
        <w:drawing>
          <wp:inline distT="0" distB="0" distL="0" distR="0" wp14:anchorId="1AFDAE14" wp14:editId="110BE7B2">
            <wp:extent cx="5734050" cy="4510181"/>
            <wp:effectExtent l="0" t="0" r="0" b="0"/>
            <wp:docPr id="1" name="Drawing 1" descr="3171a869f47ccf360556f9b0a547f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71a869f47ccf360556f9b0a547fc27.jpg"/>
                    <pic:cNvPicPr>
                      <a:picLocks noChangeAspect="1"/>
                    </pic:cNvPicPr>
                  </pic:nvPicPr>
                  <pic:blipFill>
                    <a:blip r:embed="rId10"/>
                    <a:stretch>
                      <a:fillRect/>
                    </a:stretch>
                  </pic:blipFill>
                  <pic:spPr>
                    <a:xfrm>
                      <a:off x="0" y="0"/>
                      <a:ext cx="5734050" cy="4510181"/>
                    </a:xfrm>
                    <a:prstGeom prst="rect">
                      <a:avLst/>
                    </a:prstGeom>
                  </pic:spPr>
                </pic:pic>
              </a:graphicData>
            </a:graphic>
          </wp:inline>
        </w:drawing>
      </w:r>
    </w:p>
    <w:p w14:paraId="5779A23A" w14:textId="77777777" w:rsidR="003927B1" w:rsidRDefault="00D11A89">
      <w:pPr>
        <w:spacing w:before="120" w:after="120" w:line="432" w:lineRule="auto"/>
      </w:pPr>
      <w:r>
        <w:rPr>
          <w:rFonts w:eastAsia="Times New Roman" w:cs="Times New Roman"/>
          <w:color w:val="000000"/>
          <w:sz w:val="27"/>
          <w:szCs w:val="27"/>
        </w:rPr>
        <w:t xml:space="preserve">Ilorin East Local Government, one of 16 in Kwara State, has a rich history from pre-colonial trade to modern development. Key landmarks include the University of Ilorin. </w:t>
      </w:r>
    </w:p>
    <w:p w14:paraId="70516282" w14:textId="77777777" w:rsidR="003927B1" w:rsidRDefault="003927B1">
      <w:pPr>
        <w:spacing w:before="120" w:after="120" w:line="432" w:lineRule="auto"/>
      </w:pPr>
    </w:p>
    <w:p w14:paraId="7D3D1474" w14:textId="77777777" w:rsidR="003927B1" w:rsidRDefault="00D11A89">
      <w:pPr>
        <w:spacing w:before="120" w:after="120"/>
        <w:jc w:val="center"/>
      </w:pPr>
      <w:r>
        <w:rPr>
          <w:noProof/>
        </w:rPr>
        <w:lastRenderedPageBreak/>
        <w:drawing>
          <wp:inline distT="0" distB="0" distL="0" distR="0" wp14:anchorId="10C45482" wp14:editId="56EAC595">
            <wp:extent cx="5734050" cy="4039898"/>
            <wp:effectExtent l="0" t="0" r="0" b="0"/>
            <wp:docPr id="2" name="Drawing 2" descr="0106b0a6a547a87f56d5e71e42448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6b0a6a547a87f56d5e71e4244870a.jpg"/>
                    <pic:cNvPicPr>
                      <a:picLocks noChangeAspect="1"/>
                    </pic:cNvPicPr>
                  </pic:nvPicPr>
                  <pic:blipFill>
                    <a:blip r:embed="rId11"/>
                    <a:stretch>
                      <a:fillRect/>
                    </a:stretch>
                  </pic:blipFill>
                  <pic:spPr>
                    <a:xfrm>
                      <a:off x="0" y="0"/>
                      <a:ext cx="5734050" cy="4039898"/>
                    </a:xfrm>
                    <a:prstGeom prst="rect">
                      <a:avLst/>
                    </a:prstGeom>
                  </pic:spPr>
                </pic:pic>
              </a:graphicData>
            </a:graphic>
          </wp:inline>
        </w:drawing>
      </w:r>
    </w:p>
    <w:p w14:paraId="2B469051" w14:textId="77777777" w:rsidR="003927B1" w:rsidRDefault="00D11A89">
      <w:pPr>
        <w:spacing w:before="120" w:after="120" w:line="576" w:lineRule="auto"/>
        <w:jc w:val="both"/>
      </w:pPr>
      <w:r>
        <w:rPr>
          <w:rFonts w:ascii="Times New Roman Bold" w:eastAsia="Times New Roman Bold" w:hAnsi="Times New Roman Bold" w:cs="Times New Roman Bold"/>
          <w:b/>
          <w:bCs/>
          <w:color w:val="000000"/>
          <w:sz w:val="18"/>
          <w:szCs w:val="18"/>
        </w:rPr>
        <w:t xml:space="preserve">Map of Nigeria Map of kwara state </w:t>
      </w:r>
    </w:p>
    <w:p w14:paraId="4D1B35BD" w14:textId="77777777" w:rsidR="003927B1" w:rsidRDefault="00D11A89" w:rsidP="003A4240">
      <w:pPr>
        <w:pStyle w:val="Heading1"/>
        <w:spacing w:line="480" w:lineRule="auto"/>
      </w:pPr>
      <w:bookmarkStart w:id="8" w:name="_Toc203957240"/>
      <w:r>
        <w:rPr>
          <w:rFonts w:eastAsia="Times New Roman Bold"/>
        </w:rPr>
        <w:t>1.8</w:t>
      </w:r>
      <w:r w:rsidR="003A4240">
        <w:rPr>
          <w:rFonts w:eastAsia="Times New Roman Bold"/>
        </w:rPr>
        <w:tab/>
      </w:r>
      <w:r>
        <w:rPr>
          <w:rFonts w:eastAsia="Times New Roman Bold"/>
        </w:rPr>
        <w:t xml:space="preserve"> Scope of the Study</w:t>
      </w:r>
      <w:bookmarkEnd w:id="8"/>
      <w:r>
        <w:rPr>
          <w:rFonts w:eastAsia="Times New Roman Bold"/>
        </w:rPr>
        <w:t xml:space="preserve"> </w:t>
      </w:r>
    </w:p>
    <w:p w14:paraId="27E963FC" w14:textId="77777777" w:rsidR="003927B1" w:rsidRDefault="00D11A89" w:rsidP="003A4240">
      <w:pPr>
        <w:spacing w:before="120" w:after="120" w:line="480" w:lineRule="auto"/>
      </w:pPr>
      <w:r>
        <w:rPr>
          <w:rFonts w:eastAsia="Times New Roman" w:cs="Times New Roman"/>
          <w:color w:val="000000"/>
        </w:rPr>
        <w:t>Geographical Scope: The study will focus on Ilorin East Local Government Area of Kwara Stat</w:t>
      </w:r>
      <w:r w:rsidR="0076796B">
        <w:rPr>
          <w:rFonts w:eastAsia="Times New Roman" w:cs="Times New Roman"/>
          <w:color w:val="000000"/>
        </w:rPr>
        <w:t>e</w:t>
      </w:r>
      <w:r>
        <w:rPr>
          <w:rFonts w:eastAsia="Times New Roman" w:cs="Times New Roman"/>
          <w:color w:val="000000"/>
        </w:rPr>
        <w:t xml:space="preserve">, Nigeria.  </w:t>
      </w:r>
      <w:r>
        <w:rPr>
          <w:rFonts w:eastAsia="Times New Roman" w:cs="Times New Roman"/>
          <w:color w:val="000000"/>
        </w:rPr>
        <w:br/>
        <w:t xml:space="preserve">Temporal Scope: The study will utilize data from 2020 to 2025, covering a period of five years.  </w:t>
      </w:r>
      <w:r>
        <w:rPr>
          <w:rFonts w:eastAsia="Times New Roman" w:cs="Times New Roman"/>
          <w:color w:val="000000"/>
        </w:rPr>
        <w:br/>
        <w:t xml:space="preserve">Spatial Scope: The study will examine the spatial distribution of government primary and secondary schools in the study area.  </w:t>
      </w:r>
      <w:r>
        <w:rPr>
          <w:rFonts w:eastAsia="Times New Roman" w:cs="Times New Roman"/>
          <w:color w:val="000000"/>
        </w:rPr>
        <w:br/>
        <w:t xml:space="preserve">Thematic Scope: The study will investigate the following themes:  </w:t>
      </w:r>
      <w:r>
        <w:rPr>
          <w:rFonts w:eastAsia="Times New Roman" w:cs="Times New Roman"/>
          <w:color w:val="000000"/>
        </w:rPr>
        <w:br/>
        <w:t xml:space="preserve">1. Distribution of government primary and secondary schools  </w:t>
      </w:r>
    </w:p>
    <w:p w14:paraId="3FAD8999" w14:textId="77777777" w:rsidR="003927B1" w:rsidRDefault="00D11A89" w:rsidP="003A4240">
      <w:pPr>
        <w:spacing w:before="120" w:after="120" w:line="480" w:lineRule="auto"/>
      </w:pPr>
      <w:r>
        <w:rPr>
          <w:rFonts w:eastAsia="Times New Roman" w:cs="Times New Roman"/>
          <w:color w:val="000000"/>
        </w:rPr>
        <w:t xml:space="preserve">2. Factors influencing the distribution of schools  </w:t>
      </w:r>
    </w:p>
    <w:p w14:paraId="7F847E42" w14:textId="77777777" w:rsidR="003927B1" w:rsidRDefault="00D11A89" w:rsidP="003A4240">
      <w:pPr>
        <w:spacing w:before="120" w:after="120" w:line="480" w:lineRule="auto"/>
      </w:pPr>
      <w:r>
        <w:rPr>
          <w:rFonts w:eastAsia="Times New Roman" w:cs="Times New Roman"/>
          <w:color w:val="000000"/>
        </w:rPr>
        <w:t xml:space="preserve">3. Impact of school distribution on access to education  </w:t>
      </w:r>
    </w:p>
    <w:p w14:paraId="18EC955A" w14:textId="77777777" w:rsidR="003927B1" w:rsidRDefault="00D11A89" w:rsidP="003A4240">
      <w:pPr>
        <w:spacing w:before="120" w:after="120" w:line="480" w:lineRule="auto"/>
      </w:pPr>
      <w:r>
        <w:rPr>
          <w:rFonts w:eastAsia="Times New Roman" w:cs="Times New Roman"/>
          <w:color w:val="000000"/>
        </w:rPr>
        <w:lastRenderedPageBreak/>
        <w:t xml:space="preserve">4. GIS-based modeling for optimizing school </w:t>
      </w:r>
      <w:r w:rsidR="003E6D04">
        <w:rPr>
          <w:rFonts w:eastAsia="Times New Roman" w:cs="Times New Roman"/>
          <w:color w:val="000000"/>
        </w:rPr>
        <w:t xml:space="preserve">distribution </w:t>
      </w:r>
      <w:r>
        <w:rPr>
          <w:rFonts w:eastAsia="Times New Roman" w:cs="Times New Roman"/>
          <w:color w:val="000000"/>
        </w:rPr>
        <w:br/>
        <w:t xml:space="preserve">Methodological Scope: The study will employ a mixed-methods approach, combining:  </w:t>
      </w:r>
      <w:r>
        <w:rPr>
          <w:rFonts w:eastAsia="Times New Roman" w:cs="Times New Roman"/>
          <w:color w:val="000000"/>
        </w:rPr>
        <w:br/>
        <w:t xml:space="preserve">1. </w:t>
      </w:r>
      <w:r w:rsidR="003E6D04">
        <w:rPr>
          <w:rFonts w:eastAsia="Times New Roman" w:cs="Times New Roman"/>
          <w:color w:val="000000"/>
        </w:rPr>
        <w:t>spatial</w:t>
      </w:r>
      <w:r>
        <w:rPr>
          <w:rFonts w:eastAsia="Times New Roman" w:cs="Times New Roman"/>
          <w:color w:val="000000"/>
        </w:rPr>
        <w:t xml:space="preserve"> analysis using GIS  </w:t>
      </w:r>
    </w:p>
    <w:p w14:paraId="472A5C69" w14:textId="77777777" w:rsidR="003927B1" w:rsidRDefault="00D11A89" w:rsidP="003A4240">
      <w:pPr>
        <w:spacing w:before="120" w:after="120" w:line="480" w:lineRule="auto"/>
      </w:pPr>
      <w:r>
        <w:rPr>
          <w:rFonts w:eastAsia="Times New Roman" w:cs="Times New Roman"/>
          <w:color w:val="000000"/>
        </w:rPr>
        <w:t xml:space="preserve">2. Survey research  </w:t>
      </w:r>
    </w:p>
    <w:p w14:paraId="3F280342" w14:textId="77777777" w:rsidR="003927B1" w:rsidRDefault="00D11A89" w:rsidP="003A4240">
      <w:pPr>
        <w:spacing w:before="120" w:after="120" w:line="480" w:lineRule="auto"/>
      </w:pPr>
      <w:r>
        <w:rPr>
          <w:rFonts w:eastAsia="Times New Roman" w:cs="Times New Roman"/>
          <w:color w:val="000000"/>
        </w:rPr>
        <w:t xml:space="preserve">3. Statistical </w:t>
      </w:r>
      <w:r w:rsidR="003A4240">
        <w:rPr>
          <w:rFonts w:eastAsia="Times New Roman" w:cs="Times New Roman"/>
          <w:color w:val="000000"/>
        </w:rPr>
        <w:t xml:space="preserve">analysis </w:t>
      </w:r>
      <w:r>
        <w:rPr>
          <w:rFonts w:eastAsia="Times New Roman" w:cs="Times New Roman"/>
          <w:color w:val="000000"/>
        </w:rPr>
        <w:br/>
        <w:t>Limitations: The study will be limited to government primary and secondary schools in Ilorin East Local Government Area of Kwara State, Nigeria. Private schools and other types of education</w:t>
      </w:r>
      <w:r w:rsidR="003A4240">
        <w:rPr>
          <w:rFonts w:eastAsia="Times New Roman" w:cs="Times New Roman"/>
          <w:color w:val="000000"/>
        </w:rPr>
        <w:t>al</w:t>
      </w:r>
      <w:r>
        <w:rPr>
          <w:rFonts w:eastAsia="Times New Roman" w:cs="Times New Roman"/>
          <w:color w:val="000000"/>
        </w:rPr>
        <w:t xml:space="preserve"> institutions will not be included in the study.  </w:t>
      </w:r>
    </w:p>
    <w:p w14:paraId="7D11D004" w14:textId="77777777" w:rsidR="003927B1" w:rsidRDefault="00D11A89" w:rsidP="003A4240">
      <w:pPr>
        <w:spacing w:before="120" w:after="120" w:line="480" w:lineRule="auto"/>
      </w:pPr>
      <w:r>
        <w:rPr>
          <w:rFonts w:eastAsia="Times New Roman" w:cs="Times New Roman"/>
          <w:color w:val="000000"/>
        </w:rPr>
        <w:t xml:space="preserve">By defining the scope of the study, we can ensure that the research remains focused, manageable, and achievable within the given timeframe and resources.  </w:t>
      </w:r>
    </w:p>
    <w:p w14:paraId="2F662FE0" w14:textId="77777777" w:rsidR="003927B1" w:rsidRDefault="00D11A89" w:rsidP="003A4240">
      <w:pPr>
        <w:pStyle w:val="Heading1"/>
        <w:spacing w:line="480" w:lineRule="auto"/>
      </w:pPr>
      <w:bookmarkStart w:id="9" w:name="_Toc203957241"/>
      <w:r>
        <w:rPr>
          <w:rFonts w:ascii="Times New Roman Bold" w:eastAsia="Times New Roman Bold" w:hAnsi="Times New Roman Bold" w:cs="Times New Roman Bold"/>
          <w:color w:val="000000"/>
        </w:rPr>
        <w:t>1</w:t>
      </w:r>
      <w:r w:rsidRPr="003A4240">
        <w:t>.8      PERSONNEL</w:t>
      </w:r>
      <w:bookmarkEnd w:id="9"/>
    </w:p>
    <w:p w14:paraId="7E4778F7" w14:textId="77777777" w:rsidR="003927B1" w:rsidRDefault="00D11A89" w:rsidP="003A4240">
      <w:pPr>
        <w:spacing w:before="120" w:after="120" w:line="480" w:lineRule="auto"/>
      </w:pPr>
      <w:r>
        <w:rPr>
          <w:rFonts w:eastAsia="Times New Roman" w:cs="Times New Roman"/>
          <w:color w:val="000000"/>
        </w:rPr>
        <w:t xml:space="preserve">The following persons were involved in the supervision and execution of the project: -  </w:t>
      </w:r>
    </w:p>
    <w:p w14:paraId="16F89EB5" w14:textId="77777777" w:rsidR="003927B1" w:rsidRDefault="003A4240" w:rsidP="003A4240">
      <w:pPr>
        <w:numPr>
          <w:ilvl w:val="0"/>
          <w:numId w:val="7"/>
        </w:numPr>
        <w:spacing w:after="0" w:line="480" w:lineRule="auto"/>
      </w:pPr>
      <w:proofErr w:type="spellStart"/>
      <w:r>
        <w:rPr>
          <w:rFonts w:eastAsia="Times New Roman" w:cs="Times New Roman"/>
          <w:color w:val="000000"/>
        </w:rPr>
        <w:t>OLATUNBOSUN</w:t>
      </w:r>
      <w:proofErr w:type="spellEnd"/>
      <w:r>
        <w:rPr>
          <w:rFonts w:eastAsia="Times New Roman" w:cs="Times New Roman"/>
          <w:color w:val="000000"/>
        </w:rPr>
        <w:t xml:space="preserve"> </w:t>
      </w:r>
      <w:proofErr w:type="spellStart"/>
      <w:r>
        <w:rPr>
          <w:rFonts w:eastAsia="Times New Roman" w:cs="Times New Roman"/>
          <w:color w:val="000000"/>
        </w:rPr>
        <w:t>ABOLADE</w:t>
      </w:r>
      <w:proofErr w:type="spellEnd"/>
      <w:r>
        <w:rPr>
          <w:rFonts w:eastAsia="Times New Roman" w:cs="Times New Roman"/>
          <w:color w:val="000000"/>
        </w:rPr>
        <w:t xml:space="preserve"> C. </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HND/23/SGI/FT/001 </w:t>
      </w:r>
    </w:p>
    <w:p w14:paraId="5AED4CB6" w14:textId="77777777" w:rsidR="003927B1" w:rsidRDefault="003A4240" w:rsidP="003A4240">
      <w:pPr>
        <w:numPr>
          <w:ilvl w:val="0"/>
          <w:numId w:val="7"/>
        </w:numPr>
        <w:spacing w:after="0" w:line="480" w:lineRule="auto"/>
      </w:pPr>
      <w:r>
        <w:rPr>
          <w:rFonts w:eastAsia="Times New Roman" w:cs="Times New Roman"/>
          <w:color w:val="000000"/>
        </w:rPr>
        <w:t>LAWAL ZAINAB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HND/23/SGI/FT/002 </w:t>
      </w:r>
    </w:p>
    <w:p w14:paraId="5CA4BC7B" w14:textId="77777777" w:rsidR="003927B1" w:rsidRDefault="003A4240" w:rsidP="003A4240">
      <w:pPr>
        <w:numPr>
          <w:ilvl w:val="0"/>
          <w:numId w:val="7"/>
        </w:numPr>
        <w:spacing w:after="0" w:line="480" w:lineRule="auto"/>
      </w:pPr>
      <w:proofErr w:type="spellStart"/>
      <w:r>
        <w:rPr>
          <w:rFonts w:eastAsia="Times New Roman" w:cs="Times New Roman"/>
          <w:color w:val="000000"/>
        </w:rPr>
        <w:t>OLAGUNJU</w:t>
      </w:r>
      <w:proofErr w:type="spellEnd"/>
      <w:r>
        <w:rPr>
          <w:rFonts w:eastAsia="Times New Roman" w:cs="Times New Roman"/>
          <w:color w:val="000000"/>
        </w:rPr>
        <w:t xml:space="preserve"> SEGUN M.</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HND/23/SGI/FT/003  </w:t>
      </w:r>
    </w:p>
    <w:p w14:paraId="36DF96C5" w14:textId="77777777" w:rsidR="003927B1" w:rsidRDefault="003A4240" w:rsidP="003A4240">
      <w:pPr>
        <w:numPr>
          <w:ilvl w:val="0"/>
          <w:numId w:val="7"/>
        </w:numPr>
        <w:spacing w:after="0" w:line="480" w:lineRule="auto"/>
      </w:pPr>
      <w:r>
        <w:rPr>
          <w:rFonts w:eastAsia="Times New Roman" w:cs="Times New Roman"/>
          <w:color w:val="000000"/>
        </w:rPr>
        <w:t xml:space="preserve">AKANFE </w:t>
      </w:r>
      <w:proofErr w:type="spellStart"/>
      <w:r>
        <w:rPr>
          <w:rFonts w:eastAsia="Times New Roman" w:cs="Times New Roman"/>
          <w:color w:val="000000"/>
        </w:rPr>
        <w:t>SARAFADEEN</w:t>
      </w:r>
      <w:proofErr w:type="spellEnd"/>
      <w:r>
        <w:rPr>
          <w:rFonts w:eastAsia="Times New Roman" w:cs="Times New Roman"/>
          <w:color w:val="000000"/>
        </w:rPr>
        <w:t xml:space="preserve">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HND/23/SGI/FT/004 </w:t>
      </w:r>
    </w:p>
    <w:p w14:paraId="3AA7E679" w14:textId="77777777" w:rsidR="003927B1" w:rsidRDefault="003A4240" w:rsidP="003A4240">
      <w:pPr>
        <w:numPr>
          <w:ilvl w:val="0"/>
          <w:numId w:val="7"/>
        </w:numPr>
        <w:spacing w:after="0" w:line="480" w:lineRule="auto"/>
      </w:pPr>
      <w:r>
        <w:rPr>
          <w:rFonts w:eastAsia="Times New Roman" w:cs="Times New Roman"/>
          <w:color w:val="000000"/>
        </w:rPr>
        <w:t>OMOTOSHO JAMIU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HND/23/SGI/FT/005 </w:t>
      </w:r>
    </w:p>
    <w:p w14:paraId="564180CE" w14:textId="77777777" w:rsidR="003927B1" w:rsidRDefault="003A4240" w:rsidP="003A4240">
      <w:pPr>
        <w:numPr>
          <w:ilvl w:val="0"/>
          <w:numId w:val="7"/>
        </w:numPr>
        <w:spacing w:after="0" w:line="480" w:lineRule="auto"/>
      </w:pPr>
      <w:r>
        <w:rPr>
          <w:rFonts w:eastAsia="Times New Roman" w:cs="Times New Roman"/>
          <w:color w:val="000000"/>
        </w:rPr>
        <w:t>ABIOLA AMINAT T.</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HND/23/SGI/FT/010 </w:t>
      </w:r>
    </w:p>
    <w:p w14:paraId="29F7384D" w14:textId="77777777" w:rsidR="003927B1" w:rsidRDefault="00D11A89" w:rsidP="003A4240">
      <w:pPr>
        <w:spacing w:before="120" w:after="120" w:line="480" w:lineRule="auto"/>
      </w:pPr>
      <w:r>
        <w:rPr>
          <w:rFonts w:eastAsia="Times New Roman" w:cs="Times New Roman"/>
          <w:color w:val="000000"/>
        </w:rPr>
        <w:t xml:space="preserve">As a group, we will </w:t>
      </w:r>
      <w:r w:rsidR="003A4240">
        <w:rPr>
          <w:rFonts w:eastAsia="Times New Roman" w:cs="Times New Roman"/>
          <w:color w:val="000000"/>
        </w:rPr>
        <w:t xml:space="preserve">be participating </w:t>
      </w:r>
      <w:r>
        <w:rPr>
          <w:rFonts w:eastAsia="Times New Roman" w:cs="Times New Roman"/>
          <w:color w:val="000000"/>
        </w:rPr>
        <w:t xml:space="preserve">in all planning, field observations, processing of all field records, management and ensuring of safety of both personnel and equipment. All will be done under my supervisor’s guidance and supervision. </w:t>
      </w:r>
    </w:p>
    <w:p w14:paraId="0C37B72B" w14:textId="77777777" w:rsidR="003927B1" w:rsidRDefault="003927B1">
      <w:pPr>
        <w:spacing w:before="120" w:after="120" w:line="360" w:lineRule="auto"/>
      </w:pPr>
    </w:p>
    <w:p w14:paraId="507AB440" w14:textId="77777777" w:rsidR="003927B1" w:rsidRDefault="003927B1">
      <w:pPr>
        <w:spacing w:before="120" w:after="120" w:line="360" w:lineRule="auto"/>
      </w:pPr>
    </w:p>
    <w:sectPr w:rsidR="003927B1" w:rsidSect="009976B7">
      <w:pgSz w:w="11910" w:h="16845" w:code="9"/>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18C06" w14:textId="77777777" w:rsidR="00A4661B" w:rsidRDefault="00A4661B" w:rsidP="009A41AB">
      <w:pPr>
        <w:spacing w:after="0" w:line="240" w:lineRule="auto"/>
      </w:pPr>
      <w:r>
        <w:separator/>
      </w:r>
    </w:p>
  </w:endnote>
  <w:endnote w:type="continuationSeparator" w:id="0">
    <w:p w14:paraId="25DC63C5" w14:textId="77777777" w:rsidR="00A4661B" w:rsidRDefault="00A4661B" w:rsidP="009A4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0EEB6E8-4ADF-4C5E-88E4-D5A33CC24BA1}"/>
  </w:font>
  <w:font w:name="Tahoma">
    <w:panose1 w:val="020B0604030504040204"/>
    <w:charset w:val="00"/>
    <w:family w:val="swiss"/>
    <w:pitch w:val="variable"/>
    <w:sig w:usb0="E1002EFF" w:usb1="C000605B" w:usb2="00000029" w:usb3="00000000" w:csb0="000101FF" w:csb1="00000000"/>
    <w:embedRegular r:id="rId2" w:fontKey="{B04C5D85-8080-443B-95A3-B5441DF428EB}"/>
  </w:font>
  <w:font w:name="Times New Roman Bold">
    <w:altName w:val="Times New Roman"/>
    <w:panose1 w:val="020B0604020202020204"/>
    <w:charset w:val="00"/>
    <w:family w:val="auto"/>
    <w:pitch w:val="default"/>
  </w:font>
  <w:font w:name="Calibri Light">
    <w:panose1 w:val="020F0302020204030204"/>
    <w:charset w:val="00"/>
    <w:family w:val="swiss"/>
    <w:pitch w:val="variable"/>
    <w:sig w:usb0="A00002EF" w:usb1="4000207B" w:usb2="00000000" w:usb3="00000000" w:csb0="0000019F" w:csb1="00000000"/>
    <w:embedRegular r:id="rId5" w:fontKey="{582F7895-9479-44CC-9368-842691A04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63293"/>
      <w:docPartObj>
        <w:docPartGallery w:val="Page Numbers (Bottom of Page)"/>
        <w:docPartUnique/>
      </w:docPartObj>
    </w:sdtPr>
    <w:sdtEndPr>
      <w:rPr>
        <w:rStyle w:val="PageNumber"/>
      </w:rPr>
    </w:sdtEndPr>
    <w:sdtContent>
      <w:p w14:paraId="68A55F58" w14:textId="77777777" w:rsidR="009976B7" w:rsidRDefault="009976B7" w:rsidP="008A59EF">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47A0BE" w14:textId="77777777" w:rsidR="009976B7" w:rsidRDefault="0099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72861"/>
      <w:docPartObj>
        <w:docPartGallery w:val="Page Numbers (Bottom of Page)"/>
        <w:docPartUnique/>
      </w:docPartObj>
    </w:sdtPr>
    <w:sdtEndPr/>
    <w:sdtContent>
      <w:p w14:paraId="5291F551" w14:textId="77777777" w:rsidR="009976B7" w:rsidRDefault="00282507">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447D09A7" w14:textId="77777777" w:rsidR="009976B7" w:rsidRDefault="0099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0C7C8" w14:textId="77777777" w:rsidR="00A4661B" w:rsidRDefault="00A4661B" w:rsidP="009A41AB">
      <w:pPr>
        <w:spacing w:after="0" w:line="240" w:lineRule="auto"/>
      </w:pPr>
      <w:r>
        <w:separator/>
      </w:r>
    </w:p>
  </w:footnote>
  <w:footnote w:type="continuationSeparator" w:id="0">
    <w:p w14:paraId="3892B6D7" w14:textId="77777777" w:rsidR="00A4661B" w:rsidRDefault="00A4661B" w:rsidP="009A4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00D8"/>
    <w:multiLevelType w:val="hybridMultilevel"/>
    <w:tmpl w:val="FFFFFFFF"/>
    <w:lvl w:ilvl="0" w:tplc="0C38FFD6">
      <w:start w:val="1"/>
      <w:numFmt w:val="decimal"/>
      <w:lvlText w:val="%1."/>
      <w:lvlJc w:val="left"/>
      <w:pPr>
        <w:ind w:left="400" w:hanging="360"/>
      </w:pPr>
    </w:lvl>
    <w:lvl w:ilvl="1" w:tplc="6FD47E16">
      <w:start w:val="1"/>
      <w:numFmt w:val="lowerLetter"/>
      <w:lvlText w:val="%2."/>
      <w:lvlJc w:val="left"/>
      <w:pPr>
        <w:ind w:left="800" w:hanging="360"/>
      </w:pPr>
    </w:lvl>
    <w:lvl w:ilvl="2" w:tplc="85463480">
      <w:start w:val="1"/>
      <w:numFmt w:val="lowerRoman"/>
      <w:lvlText w:val="%3."/>
      <w:lvlJc w:val="right"/>
      <w:pPr>
        <w:ind w:left="1200" w:hanging="180"/>
      </w:pPr>
    </w:lvl>
    <w:lvl w:ilvl="3" w:tplc="8CD43476">
      <w:start w:val="1"/>
      <w:numFmt w:val="decimal"/>
      <w:lvlText w:val="%4."/>
      <w:lvlJc w:val="left"/>
      <w:pPr>
        <w:ind w:left="1600" w:hanging="360"/>
      </w:pPr>
    </w:lvl>
    <w:lvl w:ilvl="4" w:tplc="041C0990">
      <w:start w:val="1"/>
      <w:numFmt w:val="lowerLetter"/>
      <w:lvlText w:val="%5."/>
      <w:lvlJc w:val="left"/>
      <w:pPr>
        <w:ind w:left="2000" w:hanging="360"/>
      </w:pPr>
    </w:lvl>
    <w:lvl w:ilvl="5" w:tplc="571AE8D0">
      <w:start w:val="1"/>
      <w:numFmt w:val="lowerRoman"/>
      <w:lvlText w:val="%6."/>
      <w:lvlJc w:val="right"/>
      <w:pPr>
        <w:ind w:left="2400" w:hanging="180"/>
      </w:pPr>
    </w:lvl>
    <w:lvl w:ilvl="6" w:tplc="2D244478">
      <w:start w:val="1"/>
      <w:numFmt w:val="decimal"/>
      <w:lvlText w:val="%7."/>
      <w:lvlJc w:val="left"/>
      <w:pPr>
        <w:ind w:left="2800" w:hanging="360"/>
      </w:pPr>
    </w:lvl>
    <w:lvl w:ilvl="7" w:tplc="0E7E5F10">
      <w:start w:val="1"/>
      <w:numFmt w:val="lowerLetter"/>
      <w:lvlText w:val="%8."/>
      <w:lvlJc w:val="left"/>
      <w:pPr>
        <w:ind w:left="3200" w:hanging="360"/>
      </w:pPr>
    </w:lvl>
    <w:lvl w:ilvl="8" w:tplc="6A62A4F6">
      <w:numFmt w:val="decimal"/>
      <w:lvlText w:val=""/>
      <w:lvlJc w:val="left"/>
    </w:lvl>
  </w:abstractNum>
  <w:abstractNum w:abstractNumId="1" w15:restartNumberingAfterBreak="0">
    <w:nsid w:val="05095305"/>
    <w:multiLevelType w:val="hybridMultilevel"/>
    <w:tmpl w:val="FFFFFFFF"/>
    <w:lvl w:ilvl="0" w:tplc="7C928916">
      <w:start w:val="1"/>
      <w:numFmt w:val="decimal"/>
      <w:lvlText w:val="%1."/>
      <w:lvlJc w:val="left"/>
      <w:pPr>
        <w:ind w:left="400" w:hanging="360"/>
      </w:pPr>
    </w:lvl>
    <w:lvl w:ilvl="1" w:tplc="B83E9658">
      <w:start w:val="1"/>
      <w:numFmt w:val="lowerLetter"/>
      <w:lvlText w:val="%2."/>
      <w:lvlJc w:val="left"/>
      <w:pPr>
        <w:ind w:left="800" w:hanging="360"/>
      </w:pPr>
    </w:lvl>
    <w:lvl w:ilvl="2" w:tplc="57DAADCC">
      <w:start w:val="1"/>
      <w:numFmt w:val="lowerRoman"/>
      <w:lvlText w:val="%3."/>
      <w:lvlJc w:val="right"/>
      <w:pPr>
        <w:ind w:left="1200" w:hanging="180"/>
      </w:pPr>
    </w:lvl>
    <w:lvl w:ilvl="3" w:tplc="E43C50AE">
      <w:start w:val="1"/>
      <w:numFmt w:val="decimal"/>
      <w:lvlText w:val="%4."/>
      <w:lvlJc w:val="left"/>
      <w:pPr>
        <w:ind w:left="1600" w:hanging="360"/>
      </w:pPr>
    </w:lvl>
    <w:lvl w:ilvl="4" w:tplc="A8D8E592">
      <w:start w:val="1"/>
      <w:numFmt w:val="lowerLetter"/>
      <w:lvlText w:val="%5."/>
      <w:lvlJc w:val="left"/>
      <w:pPr>
        <w:ind w:left="2000" w:hanging="360"/>
      </w:pPr>
    </w:lvl>
    <w:lvl w:ilvl="5" w:tplc="AECEA926">
      <w:start w:val="1"/>
      <w:numFmt w:val="lowerRoman"/>
      <w:lvlText w:val="%6."/>
      <w:lvlJc w:val="right"/>
      <w:pPr>
        <w:ind w:left="2400" w:hanging="180"/>
      </w:pPr>
    </w:lvl>
    <w:lvl w:ilvl="6" w:tplc="94F647CE">
      <w:start w:val="1"/>
      <w:numFmt w:val="decimal"/>
      <w:lvlText w:val="%7."/>
      <w:lvlJc w:val="left"/>
      <w:pPr>
        <w:ind w:left="2800" w:hanging="360"/>
      </w:pPr>
    </w:lvl>
    <w:lvl w:ilvl="7" w:tplc="34C84222">
      <w:start w:val="1"/>
      <w:numFmt w:val="lowerLetter"/>
      <w:lvlText w:val="%8."/>
      <w:lvlJc w:val="left"/>
      <w:pPr>
        <w:ind w:left="3200" w:hanging="360"/>
      </w:pPr>
    </w:lvl>
    <w:lvl w:ilvl="8" w:tplc="8AA6A6BA">
      <w:numFmt w:val="decimal"/>
      <w:lvlText w:val=""/>
      <w:lvlJc w:val="left"/>
    </w:lvl>
  </w:abstractNum>
  <w:abstractNum w:abstractNumId="2" w15:restartNumberingAfterBreak="0">
    <w:nsid w:val="05F9576E"/>
    <w:multiLevelType w:val="hybridMultilevel"/>
    <w:tmpl w:val="FFFFFFFF"/>
    <w:lvl w:ilvl="0" w:tplc="D5E44788">
      <w:start w:val="1"/>
      <w:numFmt w:val="bullet"/>
      <w:lvlText w:val=""/>
      <w:lvlJc w:val="left"/>
      <w:pPr>
        <w:ind w:left="400" w:hanging="360"/>
      </w:pPr>
      <w:rPr>
        <w:rFonts w:ascii="Symbol" w:hAnsi="Symbol"/>
      </w:rPr>
    </w:lvl>
    <w:lvl w:ilvl="1" w:tplc="B6F0BBE6">
      <w:start w:val="1"/>
      <w:numFmt w:val="bullet"/>
      <w:lvlText w:val="o"/>
      <w:lvlJc w:val="left"/>
      <w:pPr>
        <w:ind w:left="800" w:hanging="360"/>
      </w:pPr>
      <w:rPr>
        <w:rFonts w:ascii="Courier New" w:hAnsi="Courier New"/>
      </w:rPr>
    </w:lvl>
    <w:lvl w:ilvl="2" w:tplc="D60E5612">
      <w:start w:val="1"/>
      <w:numFmt w:val="bullet"/>
      <w:lvlText w:val=""/>
      <w:lvlJc w:val="left"/>
      <w:pPr>
        <w:ind w:left="1200" w:hanging="360"/>
      </w:pPr>
      <w:rPr>
        <w:rFonts w:ascii="Wingdings" w:hAnsi="Wingdings"/>
      </w:rPr>
    </w:lvl>
    <w:lvl w:ilvl="3" w:tplc="8D1ABDD8">
      <w:start w:val="1"/>
      <w:numFmt w:val="bullet"/>
      <w:lvlText w:val=""/>
      <w:lvlJc w:val="left"/>
      <w:pPr>
        <w:ind w:left="1600" w:hanging="360"/>
      </w:pPr>
      <w:rPr>
        <w:rFonts w:ascii="Symbol" w:hAnsi="Symbol"/>
      </w:rPr>
    </w:lvl>
    <w:lvl w:ilvl="4" w:tplc="7C229CDA">
      <w:start w:val="1"/>
      <w:numFmt w:val="bullet"/>
      <w:lvlText w:val="o"/>
      <w:lvlJc w:val="left"/>
      <w:pPr>
        <w:ind w:left="2000" w:hanging="360"/>
      </w:pPr>
      <w:rPr>
        <w:rFonts w:ascii="Courier New" w:hAnsi="Courier New"/>
      </w:rPr>
    </w:lvl>
    <w:lvl w:ilvl="5" w:tplc="E19262AA">
      <w:start w:val="1"/>
      <w:numFmt w:val="bullet"/>
      <w:lvlText w:val=""/>
      <w:lvlJc w:val="left"/>
      <w:pPr>
        <w:ind w:left="2400" w:hanging="360"/>
      </w:pPr>
      <w:rPr>
        <w:rFonts w:ascii="Wingdings" w:hAnsi="Wingdings"/>
      </w:rPr>
    </w:lvl>
    <w:lvl w:ilvl="6" w:tplc="7784A2C8">
      <w:start w:val="1"/>
      <w:numFmt w:val="bullet"/>
      <w:lvlText w:val=""/>
      <w:lvlJc w:val="left"/>
      <w:pPr>
        <w:ind w:left="2800" w:hanging="360"/>
      </w:pPr>
      <w:rPr>
        <w:rFonts w:ascii="Symbol" w:hAnsi="Symbol"/>
      </w:rPr>
    </w:lvl>
    <w:lvl w:ilvl="7" w:tplc="43AA1B6E">
      <w:start w:val="1"/>
      <w:numFmt w:val="bullet"/>
      <w:lvlText w:val="o"/>
      <w:lvlJc w:val="left"/>
      <w:pPr>
        <w:ind w:left="3200" w:hanging="360"/>
      </w:pPr>
      <w:rPr>
        <w:rFonts w:ascii="Courier New" w:hAnsi="Courier New"/>
      </w:rPr>
    </w:lvl>
    <w:lvl w:ilvl="8" w:tplc="8C36984A">
      <w:numFmt w:val="decimal"/>
      <w:lvlText w:val=""/>
      <w:lvlJc w:val="left"/>
    </w:lvl>
  </w:abstractNum>
  <w:abstractNum w:abstractNumId="3" w15:restartNumberingAfterBreak="0">
    <w:nsid w:val="0AF21998"/>
    <w:multiLevelType w:val="hybridMultilevel"/>
    <w:tmpl w:val="FFFFFFFF"/>
    <w:lvl w:ilvl="0" w:tplc="29DA09A8">
      <w:start w:val="1"/>
      <w:numFmt w:val="decimal"/>
      <w:lvlText w:val="%1."/>
      <w:lvlJc w:val="left"/>
      <w:pPr>
        <w:ind w:left="400" w:hanging="360"/>
      </w:pPr>
    </w:lvl>
    <w:lvl w:ilvl="1" w:tplc="F23EC3EC">
      <w:start w:val="1"/>
      <w:numFmt w:val="lowerLetter"/>
      <w:lvlText w:val="%2."/>
      <w:lvlJc w:val="left"/>
      <w:pPr>
        <w:ind w:left="800" w:hanging="360"/>
      </w:pPr>
    </w:lvl>
    <w:lvl w:ilvl="2" w:tplc="C5EEB97A">
      <w:start w:val="1"/>
      <w:numFmt w:val="lowerRoman"/>
      <w:lvlText w:val="%3."/>
      <w:lvlJc w:val="right"/>
      <w:pPr>
        <w:ind w:left="1200" w:hanging="180"/>
      </w:pPr>
    </w:lvl>
    <w:lvl w:ilvl="3" w:tplc="F7AAFDD2">
      <w:start w:val="1"/>
      <w:numFmt w:val="decimal"/>
      <w:lvlText w:val="%4."/>
      <w:lvlJc w:val="left"/>
      <w:pPr>
        <w:ind w:left="1600" w:hanging="360"/>
      </w:pPr>
    </w:lvl>
    <w:lvl w:ilvl="4" w:tplc="0986C734">
      <w:start w:val="1"/>
      <w:numFmt w:val="lowerLetter"/>
      <w:lvlText w:val="%5."/>
      <w:lvlJc w:val="left"/>
      <w:pPr>
        <w:ind w:left="2000" w:hanging="360"/>
      </w:pPr>
    </w:lvl>
    <w:lvl w:ilvl="5" w:tplc="896C7898">
      <w:start w:val="1"/>
      <w:numFmt w:val="lowerRoman"/>
      <w:lvlText w:val="%6."/>
      <w:lvlJc w:val="right"/>
      <w:pPr>
        <w:ind w:left="2400" w:hanging="180"/>
      </w:pPr>
    </w:lvl>
    <w:lvl w:ilvl="6" w:tplc="E034CB1A">
      <w:start w:val="1"/>
      <w:numFmt w:val="decimal"/>
      <w:lvlText w:val="%7."/>
      <w:lvlJc w:val="left"/>
      <w:pPr>
        <w:ind w:left="2800" w:hanging="360"/>
      </w:pPr>
    </w:lvl>
    <w:lvl w:ilvl="7" w:tplc="225475A0">
      <w:start w:val="1"/>
      <w:numFmt w:val="lowerLetter"/>
      <w:lvlText w:val="%8."/>
      <w:lvlJc w:val="left"/>
      <w:pPr>
        <w:ind w:left="3200" w:hanging="360"/>
      </w:pPr>
    </w:lvl>
    <w:lvl w:ilvl="8" w:tplc="1BE6BDAC">
      <w:numFmt w:val="decimal"/>
      <w:lvlText w:val=""/>
      <w:lvlJc w:val="left"/>
    </w:lvl>
  </w:abstractNum>
  <w:abstractNum w:abstractNumId="4" w15:restartNumberingAfterBreak="0">
    <w:nsid w:val="0D814504"/>
    <w:multiLevelType w:val="hybridMultilevel"/>
    <w:tmpl w:val="FFFFFFFF"/>
    <w:lvl w:ilvl="0" w:tplc="FF4CA152">
      <w:start w:val="1"/>
      <w:numFmt w:val="decimal"/>
      <w:lvlText w:val="%1."/>
      <w:lvlJc w:val="left"/>
      <w:pPr>
        <w:ind w:left="400" w:hanging="360"/>
      </w:pPr>
    </w:lvl>
    <w:lvl w:ilvl="1" w:tplc="55D2E546">
      <w:start w:val="1"/>
      <w:numFmt w:val="lowerLetter"/>
      <w:lvlText w:val="%2."/>
      <w:lvlJc w:val="left"/>
      <w:pPr>
        <w:ind w:left="800" w:hanging="360"/>
      </w:pPr>
    </w:lvl>
    <w:lvl w:ilvl="2" w:tplc="651E8AB8">
      <w:start w:val="1"/>
      <w:numFmt w:val="lowerRoman"/>
      <w:lvlText w:val="%3."/>
      <w:lvlJc w:val="right"/>
      <w:pPr>
        <w:ind w:left="1200" w:hanging="180"/>
      </w:pPr>
    </w:lvl>
    <w:lvl w:ilvl="3" w:tplc="54D2965A">
      <w:start w:val="1"/>
      <w:numFmt w:val="decimal"/>
      <w:lvlText w:val="%4."/>
      <w:lvlJc w:val="left"/>
      <w:pPr>
        <w:ind w:left="1600" w:hanging="360"/>
      </w:pPr>
    </w:lvl>
    <w:lvl w:ilvl="4" w:tplc="A7C0E646">
      <w:start w:val="1"/>
      <w:numFmt w:val="lowerLetter"/>
      <w:lvlText w:val="%5."/>
      <w:lvlJc w:val="left"/>
      <w:pPr>
        <w:ind w:left="2000" w:hanging="360"/>
      </w:pPr>
    </w:lvl>
    <w:lvl w:ilvl="5" w:tplc="CC1AB37C">
      <w:start w:val="1"/>
      <w:numFmt w:val="lowerRoman"/>
      <w:lvlText w:val="%6."/>
      <w:lvlJc w:val="right"/>
      <w:pPr>
        <w:ind w:left="2400" w:hanging="180"/>
      </w:pPr>
    </w:lvl>
    <w:lvl w:ilvl="6" w:tplc="2FCE668E">
      <w:start w:val="1"/>
      <w:numFmt w:val="decimal"/>
      <w:lvlText w:val="%7."/>
      <w:lvlJc w:val="left"/>
      <w:pPr>
        <w:ind w:left="2800" w:hanging="360"/>
      </w:pPr>
    </w:lvl>
    <w:lvl w:ilvl="7" w:tplc="DFDED36A">
      <w:start w:val="1"/>
      <w:numFmt w:val="lowerLetter"/>
      <w:lvlText w:val="%8."/>
      <w:lvlJc w:val="left"/>
      <w:pPr>
        <w:ind w:left="3200" w:hanging="360"/>
      </w:pPr>
    </w:lvl>
    <w:lvl w:ilvl="8" w:tplc="095A17AE">
      <w:numFmt w:val="decimal"/>
      <w:lvlText w:val=""/>
      <w:lvlJc w:val="left"/>
    </w:lvl>
  </w:abstractNum>
  <w:abstractNum w:abstractNumId="5" w15:restartNumberingAfterBreak="0">
    <w:nsid w:val="136D7222"/>
    <w:multiLevelType w:val="hybridMultilevel"/>
    <w:tmpl w:val="FFFFFFFF"/>
    <w:lvl w:ilvl="0" w:tplc="88C0C2AE">
      <w:start w:val="1"/>
      <w:numFmt w:val="decimal"/>
      <w:lvlText w:val="%1."/>
      <w:lvlJc w:val="left"/>
      <w:pPr>
        <w:ind w:left="400" w:hanging="360"/>
      </w:pPr>
    </w:lvl>
    <w:lvl w:ilvl="1" w:tplc="0E149BE6">
      <w:start w:val="1"/>
      <w:numFmt w:val="lowerLetter"/>
      <w:lvlText w:val="%2."/>
      <w:lvlJc w:val="left"/>
      <w:pPr>
        <w:ind w:left="800" w:hanging="360"/>
      </w:pPr>
    </w:lvl>
    <w:lvl w:ilvl="2" w:tplc="41C8F1F6">
      <w:start w:val="1"/>
      <w:numFmt w:val="lowerRoman"/>
      <w:lvlText w:val="%3."/>
      <w:lvlJc w:val="right"/>
      <w:pPr>
        <w:ind w:left="1200" w:hanging="180"/>
      </w:pPr>
    </w:lvl>
    <w:lvl w:ilvl="3" w:tplc="28661592">
      <w:start w:val="1"/>
      <w:numFmt w:val="decimal"/>
      <w:lvlText w:val="%4."/>
      <w:lvlJc w:val="left"/>
      <w:pPr>
        <w:ind w:left="1600" w:hanging="360"/>
      </w:pPr>
    </w:lvl>
    <w:lvl w:ilvl="4" w:tplc="0A4EC60C">
      <w:start w:val="1"/>
      <w:numFmt w:val="lowerLetter"/>
      <w:lvlText w:val="%5."/>
      <w:lvlJc w:val="left"/>
      <w:pPr>
        <w:ind w:left="2000" w:hanging="360"/>
      </w:pPr>
    </w:lvl>
    <w:lvl w:ilvl="5" w:tplc="41B6595A">
      <w:start w:val="1"/>
      <w:numFmt w:val="lowerRoman"/>
      <w:lvlText w:val="%6."/>
      <w:lvlJc w:val="right"/>
      <w:pPr>
        <w:ind w:left="2400" w:hanging="180"/>
      </w:pPr>
    </w:lvl>
    <w:lvl w:ilvl="6" w:tplc="3D067C82">
      <w:start w:val="1"/>
      <w:numFmt w:val="decimal"/>
      <w:lvlText w:val="%7."/>
      <w:lvlJc w:val="left"/>
      <w:pPr>
        <w:ind w:left="2800" w:hanging="360"/>
      </w:pPr>
    </w:lvl>
    <w:lvl w:ilvl="7" w:tplc="F9E0D14A">
      <w:start w:val="1"/>
      <w:numFmt w:val="lowerLetter"/>
      <w:lvlText w:val="%8."/>
      <w:lvlJc w:val="left"/>
      <w:pPr>
        <w:ind w:left="3200" w:hanging="360"/>
      </w:pPr>
    </w:lvl>
    <w:lvl w:ilvl="8" w:tplc="943C5D7A">
      <w:numFmt w:val="decimal"/>
      <w:lvlText w:val=""/>
      <w:lvlJc w:val="left"/>
    </w:lvl>
  </w:abstractNum>
  <w:abstractNum w:abstractNumId="6" w15:restartNumberingAfterBreak="0">
    <w:nsid w:val="1BBE0C32"/>
    <w:multiLevelType w:val="hybridMultilevel"/>
    <w:tmpl w:val="FFFFFFFF"/>
    <w:lvl w:ilvl="0" w:tplc="3390846C">
      <w:start w:val="1"/>
      <w:numFmt w:val="decimal"/>
      <w:lvlText w:val="%1."/>
      <w:lvlJc w:val="left"/>
      <w:pPr>
        <w:ind w:left="400" w:hanging="360"/>
      </w:pPr>
    </w:lvl>
    <w:lvl w:ilvl="1" w:tplc="BCEC4756">
      <w:start w:val="1"/>
      <w:numFmt w:val="lowerLetter"/>
      <w:lvlText w:val="%2."/>
      <w:lvlJc w:val="left"/>
      <w:pPr>
        <w:ind w:left="800" w:hanging="360"/>
      </w:pPr>
    </w:lvl>
    <w:lvl w:ilvl="2" w:tplc="16004808">
      <w:start w:val="1"/>
      <w:numFmt w:val="lowerRoman"/>
      <w:lvlText w:val="%3."/>
      <w:lvlJc w:val="right"/>
      <w:pPr>
        <w:ind w:left="1200" w:hanging="180"/>
      </w:pPr>
    </w:lvl>
    <w:lvl w:ilvl="3" w:tplc="E668B43A">
      <w:start w:val="1"/>
      <w:numFmt w:val="decimal"/>
      <w:lvlText w:val="%4."/>
      <w:lvlJc w:val="left"/>
      <w:pPr>
        <w:ind w:left="1600" w:hanging="360"/>
      </w:pPr>
    </w:lvl>
    <w:lvl w:ilvl="4" w:tplc="8C6ED9A4">
      <w:start w:val="1"/>
      <w:numFmt w:val="lowerLetter"/>
      <w:lvlText w:val="%5."/>
      <w:lvlJc w:val="left"/>
      <w:pPr>
        <w:ind w:left="2000" w:hanging="360"/>
      </w:pPr>
    </w:lvl>
    <w:lvl w:ilvl="5" w:tplc="0BE80CB8">
      <w:start w:val="1"/>
      <w:numFmt w:val="lowerRoman"/>
      <w:lvlText w:val="%6."/>
      <w:lvlJc w:val="right"/>
      <w:pPr>
        <w:ind w:left="2400" w:hanging="180"/>
      </w:pPr>
    </w:lvl>
    <w:lvl w:ilvl="6" w:tplc="4E30FE7C">
      <w:start w:val="1"/>
      <w:numFmt w:val="decimal"/>
      <w:lvlText w:val="%7."/>
      <w:lvlJc w:val="left"/>
      <w:pPr>
        <w:ind w:left="2800" w:hanging="360"/>
      </w:pPr>
    </w:lvl>
    <w:lvl w:ilvl="7" w:tplc="70DADED6">
      <w:start w:val="1"/>
      <w:numFmt w:val="lowerLetter"/>
      <w:lvlText w:val="%8."/>
      <w:lvlJc w:val="left"/>
      <w:pPr>
        <w:ind w:left="3200" w:hanging="360"/>
      </w:pPr>
    </w:lvl>
    <w:lvl w:ilvl="8" w:tplc="7800F490">
      <w:numFmt w:val="decimal"/>
      <w:lvlText w:val=""/>
      <w:lvlJc w:val="left"/>
    </w:lvl>
  </w:abstractNum>
  <w:abstractNum w:abstractNumId="7" w15:restartNumberingAfterBreak="0">
    <w:nsid w:val="203374F9"/>
    <w:multiLevelType w:val="hybridMultilevel"/>
    <w:tmpl w:val="FFFFFFFF"/>
    <w:lvl w:ilvl="0" w:tplc="86364000">
      <w:start w:val="1"/>
      <w:numFmt w:val="bullet"/>
      <w:lvlText w:val=""/>
      <w:lvlJc w:val="left"/>
      <w:pPr>
        <w:ind w:left="400" w:hanging="360"/>
      </w:pPr>
      <w:rPr>
        <w:rFonts w:ascii="Symbol" w:hAnsi="Symbol"/>
      </w:rPr>
    </w:lvl>
    <w:lvl w:ilvl="1" w:tplc="952AFF90">
      <w:start w:val="1"/>
      <w:numFmt w:val="bullet"/>
      <w:lvlText w:val="o"/>
      <w:lvlJc w:val="left"/>
      <w:pPr>
        <w:ind w:left="800" w:hanging="360"/>
      </w:pPr>
      <w:rPr>
        <w:rFonts w:ascii="Courier New" w:hAnsi="Courier New"/>
      </w:rPr>
    </w:lvl>
    <w:lvl w:ilvl="2" w:tplc="C08E804E">
      <w:start w:val="1"/>
      <w:numFmt w:val="bullet"/>
      <w:lvlText w:val=""/>
      <w:lvlJc w:val="left"/>
      <w:pPr>
        <w:ind w:left="1200" w:hanging="360"/>
      </w:pPr>
      <w:rPr>
        <w:rFonts w:ascii="Wingdings" w:hAnsi="Wingdings"/>
      </w:rPr>
    </w:lvl>
    <w:lvl w:ilvl="3" w:tplc="AF1681C2">
      <w:start w:val="1"/>
      <w:numFmt w:val="bullet"/>
      <w:lvlText w:val=""/>
      <w:lvlJc w:val="left"/>
      <w:pPr>
        <w:ind w:left="1600" w:hanging="360"/>
      </w:pPr>
      <w:rPr>
        <w:rFonts w:ascii="Symbol" w:hAnsi="Symbol"/>
      </w:rPr>
    </w:lvl>
    <w:lvl w:ilvl="4" w:tplc="601A55E0">
      <w:start w:val="1"/>
      <w:numFmt w:val="bullet"/>
      <w:lvlText w:val="o"/>
      <w:lvlJc w:val="left"/>
      <w:pPr>
        <w:ind w:left="2000" w:hanging="360"/>
      </w:pPr>
      <w:rPr>
        <w:rFonts w:ascii="Courier New" w:hAnsi="Courier New"/>
      </w:rPr>
    </w:lvl>
    <w:lvl w:ilvl="5" w:tplc="D0BE9EF4">
      <w:start w:val="1"/>
      <w:numFmt w:val="bullet"/>
      <w:lvlText w:val=""/>
      <w:lvlJc w:val="left"/>
      <w:pPr>
        <w:ind w:left="2400" w:hanging="360"/>
      </w:pPr>
      <w:rPr>
        <w:rFonts w:ascii="Wingdings" w:hAnsi="Wingdings"/>
      </w:rPr>
    </w:lvl>
    <w:lvl w:ilvl="6" w:tplc="6A4AEF2E">
      <w:start w:val="1"/>
      <w:numFmt w:val="bullet"/>
      <w:lvlText w:val=""/>
      <w:lvlJc w:val="left"/>
      <w:pPr>
        <w:ind w:left="2800" w:hanging="360"/>
      </w:pPr>
      <w:rPr>
        <w:rFonts w:ascii="Symbol" w:hAnsi="Symbol"/>
      </w:rPr>
    </w:lvl>
    <w:lvl w:ilvl="7" w:tplc="571AD694">
      <w:start w:val="1"/>
      <w:numFmt w:val="bullet"/>
      <w:lvlText w:val="o"/>
      <w:lvlJc w:val="left"/>
      <w:pPr>
        <w:ind w:left="3200" w:hanging="360"/>
      </w:pPr>
      <w:rPr>
        <w:rFonts w:ascii="Courier New" w:hAnsi="Courier New"/>
      </w:rPr>
    </w:lvl>
    <w:lvl w:ilvl="8" w:tplc="83F0F076">
      <w:numFmt w:val="decimal"/>
      <w:lvlText w:val=""/>
      <w:lvlJc w:val="left"/>
    </w:lvl>
  </w:abstractNum>
  <w:abstractNum w:abstractNumId="8" w15:restartNumberingAfterBreak="0">
    <w:nsid w:val="20F62E4C"/>
    <w:multiLevelType w:val="hybridMultilevel"/>
    <w:tmpl w:val="FFFFFFFF"/>
    <w:lvl w:ilvl="0" w:tplc="A72E3C74">
      <w:start w:val="1"/>
      <w:numFmt w:val="bullet"/>
      <w:lvlText w:val=""/>
      <w:lvlJc w:val="left"/>
      <w:pPr>
        <w:ind w:left="400" w:hanging="360"/>
      </w:pPr>
      <w:rPr>
        <w:rFonts w:ascii="Symbol" w:hAnsi="Symbol"/>
      </w:rPr>
    </w:lvl>
    <w:lvl w:ilvl="1" w:tplc="786C28FC">
      <w:start w:val="1"/>
      <w:numFmt w:val="bullet"/>
      <w:lvlText w:val="o"/>
      <w:lvlJc w:val="left"/>
      <w:pPr>
        <w:ind w:left="800" w:hanging="360"/>
      </w:pPr>
      <w:rPr>
        <w:rFonts w:ascii="Courier New" w:hAnsi="Courier New"/>
      </w:rPr>
    </w:lvl>
    <w:lvl w:ilvl="2" w:tplc="C58AC7AE">
      <w:start w:val="1"/>
      <w:numFmt w:val="bullet"/>
      <w:lvlText w:val=""/>
      <w:lvlJc w:val="left"/>
      <w:pPr>
        <w:ind w:left="1200" w:hanging="360"/>
      </w:pPr>
      <w:rPr>
        <w:rFonts w:ascii="Wingdings" w:hAnsi="Wingdings"/>
      </w:rPr>
    </w:lvl>
    <w:lvl w:ilvl="3" w:tplc="E96095DE">
      <w:start w:val="1"/>
      <w:numFmt w:val="bullet"/>
      <w:lvlText w:val=""/>
      <w:lvlJc w:val="left"/>
      <w:pPr>
        <w:ind w:left="1600" w:hanging="360"/>
      </w:pPr>
      <w:rPr>
        <w:rFonts w:ascii="Symbol" w:hAnsi="Symbol"/>
      </w:rPr>
    </w:lvl>
    <w:lvl w:ilvl="4" w:tplc="E85C9962">
      <w:start w:val="1"/>
      <w:numFmt w:val="bullet"/>
      <w:lvlText w:val="o"/>
      <w:lvlJc w:val="left"/>
      <w:pPr>
        <w:ind w:left="2000" w:hanging="360"/>
      </w:pPr>
      <w:rPr>
        <w:rFonts w:ascii="Courier New" w:hAnsi="Courier New"/>
      </w:rPr>
    </w:lvl>
    <w:lvl w:ilvl="5" w:tplc="E6F61A30">
      <w:start w:val="1"/>
      <w:numFmt w:val="bullet"/>
      <w:lvlText w:val=""/>
      <w:lvlJc w:val="left"/>
      <w:pPr>
        <w:ind w:left="2400" w:hanging="360"/>
      </w:pPr>
      <w:rPr>
        <w:rFonts w:ascii="Wingdings" w:hAnsi="Wingdings"/>
      </w:rPr>
    </w:lvl>
    <w:lvl w:ilvl="6" w:tplc="EF06496A">
      <w:start w:val="1"/>
      <w:numFmt w:val="bullet"/>
      <w:lvlText w:val=""/>
      <w:lvlJc w:val="left"/>
      <w:pPr>
        <w:ind w:left="2800" w:hanging="360"/>
      </w:pPr>
      <w:rPr>
        <w:rFonts w:ascii="Symbol" w:hAnsi="Symbol"/>
      </w:rPr>
    </w:lvl>
    <w:lvl w:ilvl="7" w:tplc="B8505DF2">
      <w:start w:val="1"/>
      <w:numFmt w:val="bullet"/>
      <w:lvlText w:val="o"/>
      <w:lvlJc w:val="left"/>
      <w:pPr>
        <w:ind w:left="3200" w:hanging="360"/>
      </w:pPr>
      <w:rPr>
        <w:rFonts w:ascii="Courier New" w:hAnsi="Courier New"/>
      </w:rPr>
    </w:lvl>
    <w:lvl w:ilvl="8" w:tplc="A6A2328E">
      <w:numFmt w:val="decimal"/>
      <w:lvlText w:val=""/>
      <w:lvlJc w:val="left"/>
    </w:lvl>
  </w:abstractNum>
  <w:abstractNum w:abstractNumId="9" w15:restartNumberingAfterBreak="0">
    <w:nsid w:val="2F4409D1"/>
    <w:multiLevelType w:val="hybridMultilevel"/>
    <w:tmpl w:val="FFFFFFFF"/>
    <w:lvl w:ilvl="0" w:tplc="984876A6">
      <w:start w:val="1"/>
      <w:numFmt w:val="decimal"/>
      <w:lvlText w:val="%1."/>
      <w:lvlJc w:val="left"/>
      <w:pPr>
        <w:ind w:left="400" w:hanging="360"/>
      </w:pPr>
    </w:lvl>
    <w:lvl w:ilvl="1" w:tplc="36F83CDC">
      <w:start w:val="1"/>
      <w:numFmt w:val="lowerLetter"/>
      <w:lvlText w:val="%2."/>
      <w:lvlJc w:val="left"/>
      <w:pPr>
        <w:ind w:left="800" w:hanging="360"/>
      </w:pPr>
    </w:lvl>
    <w:lvl w:ilvl="2" w:tplc="3B14FFBA">
      <w:start w:val="1"/>
      <w:numFmt w:val="lowerRoman"/>
      <w:lvlText w:val="%3."/>
      <w:lvlJc w:val="right"/>
      <w:pPr>
        <w:ind w:left="1200" w:hanging="180"/>
      </w:pPr>
    </w:lvl>
    <w:lvl w:ilvl="3" w:tplc="0ABA02AE">
      <w:start w:val="1"/>
      <w:numFmt w:val="decimal"/>
      <w:lvlText w:val="%4."/>
      <w:lvlJc w:val="left"/>
      <w:pPr>
        <w:ind w:left="1600" w:hanging="360"/>
      </w:pPr>
    </w:lvl>
    <w:lvl w:ilvl="4" w:tplc="23AA8204">
      <w:start w:val="1"/>
      <w:numFmt w:val="lowerLetter"/>
      <w:lvlText w:val="%5."/>
      <w:lvlJc w:val="left"/>
      <w:pPr>
        <w:ind w:left="2000" w:hanging="360"/>
      </w:pPr>
    </w:lvl>
    <w:lvl w:ilvl="5" w:tplc="5898343A">
      <w:start w:val="1"/>
      <w:numFmt w:val="lowerRoman"/>
      <w:lvlText w:val="%6."/>
      <w:lvlJc w:val="right"/>
      <w:pPr>
        <w:ind w:left="2400" w:hanging="180"/>
      </w:pPr>
    </w:lvl>
    <w:lvl w:ilvl="6" w:tplc="0400C67E">
      <w:start w:val="1"/>
      <w:numFmt w:val="decimal"/>
      <w:lvlText w:val="%7."/>
      <w:lvlJc w:val="left"/>
      <w:pPr>
        <w:ind w:left="2800" w:hanging="360"/>
      </w:pPr>
    </w:lvl>
    <w:lvl w:ilvl="7" w:tplc="75D04886">
      <w:start w:val="1"/>
      <w:numFmt w:val="lowerLetter"/>
      <w:lvlText w:val="%8."/>
      <w:lvlJc w:val="left"/>
      <w:pPr>
        <w:ind w:left="3200" w:hanging="360"/>
      </w:pPr>
    </w:lvl>
    <w:lvl w:ilvl="8" w:tplc="9740FFD6">
      <w:numFmt w:val="decimal"/>
      <w:lvlText w:val=""/>
      <w:lvlJc w:val="left"/>
    </w:lvl>
  </w:abstractNum>
  <w:abstractNum w:abstractNumId="10" w15:restartNumberingAfterBreak="0">
    <w:nsid w:val="32150CAD"/>
    <w:multiLevelType w:val="hybridMultilevel"/>
    <w:tmpl w:val="FFFFFFFF"/>
    <w:lvl w:ilvl="0" w:tplc="D4F2C92C">
      <w:start w:val="1"/>
      <w:numFmt w:val="bullet"/>
      <w:lvlText w:val=""/>
      <w:lvlJc w:val="left"/>
      <w:pPr>
        <w:ind w:left="400" w:hanging="360"/>
      </w:pPr>
      <w:rPr>
        <w:rFonts w:ascii="Symbol" w:hAnsi="Symbol"/>
      </w:rPr>
    </w:lvl>
    <w:lvl w:ilvl="1" w:tplc="5546B016">
      <w:start w:val="1"/>
      <w:numFmt w:val="bullet"/>
      <w:lvlText w:val="o"/>
      <w:lvlJc w:val="left"/>
      <w:pPr>
        <w:ind w:left="800" w:hanging="360"/>
      </w:pPr>
      <w:rPr>
        <w:rFonts w:ascii="Courier New" w:hAnsi="Courier New"/>
      </w:rPr>
    </w:lvl>
    <w:lvl w:ilvl="2" w:tplc="DC1CABEA">
      <w:start w:val="1"/>
      <w:numFmt w:val="bullet"/>
      <w:lvlText w:val=""/>
      <w:lvlJc w:val="left"/>
      <w:pPr>
        <w:ind w:left="1200" w:hanging="360"/>
      </w:pPr>
      <w:rPr>
        <w:rFonts w:ascii="Wingdings" w:hAnsi="Wingdings"/>
      </w:rPr>
    </w:lvl>
    <w:lvl w:ilvl="3" w:tplc="B394B04A">
      <w:start w:val="1"/>
      <w:numFmt w:val="bullet"/>
      <w:lvlText w:val=""/>
      <w:lvlJc w:val="left"/>
      <w:pPr>
        <w:ind w:left="1600" w:hanging="360"/>
      </w:pPr>
      <w:rPr>
        <w:rFonts w:ascii="Symbol" w:hAnsi="Symbol"/>
      </w:rPr>
    </w:lvl>
    <w:lvl w:ilvl="4" w:tplc="7CC6563E">
      <w:start w:val="1"/>
      <w:numFmt w:val="bullet"/>
      <w:lvlText w:val="o"/>
      <w:lvlJc w:val="left"/>
      <w:pPr>
        <w:ind w:left="2000" w:hanging="360"/>
      </w:pPr>
      <w:rPr>
        <w:rFonts w:ascii="Courier New" w:hAnsi="Courier New"/>
      </w:rPr>
    </w:lvl>
    <w:lvl w:ilvl="5" w:tplc="0CA0D3B2">
      <w:start w:val="1"/>
      <w:numFmt w:val="bullet"/>
      <w:lvlText w:val=""/>
      <w:lvlJc w:val="left"/>
      <w:pPr>
        <w:ind w:left="2400" w:hanging="360"/>
      </w:pPr>
      <w:rPr>
        <w:rFonts w:ascii="Wingdings" w:hAnsi="Wingdings"/>
      </w:rPr>
    </w:lvl>
    <w:lvl w:ilvl="6" w:tplc="D02CD110">
      <w:start w:val="1"/>
      <w:numFmt w:val="bullet"/>
      <w:lvlText w:val=""/>
      <w:lvlJc w:val="left"/>
      <w:pPr>
        <w:ind w:left="2800" w:hanging="360"/>
      </w:pPr>
      <w:rPr>
        <w:rFonts w:ascii="Symbol" w:hAnsi="Symbol"/>
      </w:rPr>
    </w:lvl>
    <w:lvl w:ilvl="7" w:tplc="F0FA4A26">
      <w:start w:val="1"/>
      <w:numFmt w:val="bullet"/>
      <w:lvlText w:val="o"/>
      <w:lvlJc w:val="left"/>
      <w:pPr>
        <w:ind w:left="3200" w:hanging="360"/>
      </w:pPr>
      <w:rPr>
        <w:rFonts w:ascii="Courier New" w:hAnsi="Courier New"/>
      </w:rPr>
    </w:lvl>
    <w:lvl w:ilvl="8" w:tplc="FB9E9724">
      <w:numFmt w:val="decimal"/>
      <w:lvlText w:val=""/>
      <w:lvlJc w:val="left"/>
    </w:lvl>
  </w:abstractNum>
  <w:abstractNum w:abstractNumId="11" w15:restartNumberingAfterBreak="0">
    <w:nsid w:val="40194E9F"/>
    <w:multiLevelType w:val="hybridMultilevel"/>
    <w:tmpl w:val="FFFFFFFF"/>
    <w:lvl w:ilvl="0" w:tplc="E7CC0368">
      <w:start w:val="1"/>
      <w:numFmt w:val="decimal"/>
      <w:lvlText w:val="%1."/>
      <w:lvlJc w:val="left"/>
      <w:pPr>
        <w:ind w:left="400" w:hanging="360"/>
      </w:pPr>
    </w:lvl>
    <w:lvl w:ilvl="1" w:tplc="E5A81738">
      <w:start w:val="1"/>
      <w:numFmt w:val="lowerLetter"/>
      <w:lvlText w:val="%2."/>
      <w:lvlJc w:val="left"/>
      <w:pPr>
        <w:ind w:left="800" w:hanging="360"/>
      </w:pPr>
    </w:lvl>
    <w:lvl w:ilvl="2" w:tplc="3D382260">
      <w:start w:val="1"/>
      <w:numFmt w:val="lowerRoman"/>
      <w:lvlText w:val="%3."/>
      <w:lvlJc w:val="right"/>
      <w:pPr>
        <w:ind w:left="1200" w:hanging="180"/>
      </w:pPr>
    </w:lvl>
    <w:lvl w:ilvl="3" w:tplc="06CC2DAA">
      <w:start w:val="1"/>
      <w:numFmt w:val="decimal"/>
      <w:lvlText w:val="%4."/>
      <w:lvlJc w:val="left"/>
      <w:pPr>
        <w:ind w:left="1600" w:hanging="360"/>
      </w:pPr>
    </w:lvl>
    <w:lvl w:ilvl="4" w:tplc="43907228">
      <w:start w:val="1"/>
      <w:numFmt w:val="lowerLetter"/>
      <w:lvlText w:val="%5."/>
      <w:lvlJc w:val="left"/>
      <w:pPr>
        <w:ind w:left="2000" w:hanging="360"/>
      </w:pPr>
    </w:lvl>
    <w:lvl w:ilvl="5" w:tplc="D1DA1530">
      <w:start w:val="1"/>
      <w:numFmt w:val="lowerRoman"/>
      <w:lvlText w:val="%6."/>
      <w:lvlJc w:val="right"/>
      <w:pPr>
        <w:ind w:left="2400" w:hanging="180"/>
      </w:pPr>
    </w:lvl>
    <w:lvl w:ilvl="6" w:tplc="137E5030">
      <w:start w:val="1"/>
      <w:numFmt w:val="decimal"/>
      <w:lvlText w:val="%7."/>
      <w:lvlJc w:val="left"/>
      <w:pPr>
        <w:ind w:left="2800" w:hanging="360"/>
      </w:pPr>
    </w:lvl>
    <w:lvl w:ilvl="7" w:tplc="992808B8">
      <w:start w:val="1"/>
      <w:numFmt w:val="lowerLetter"/>
      <w:lvlText w:val="%8."/>
      <w:lvlJc w:val="left"/>
      <w:pPr>
        <w:ind w:left="3200" w:hanging="360"/>
      </w:pPr>
    </w:lvl>
    <w:lvl w:ilvl="8" w:tplc="D6366AA4">
      <w:numFmt w:val="decimal"/>
      <w:lvlText w:val=""/>
      <w:lvlJc w:val="left"/>
    </w:lvl>
  </w:abstractNum>
  <w:abstractNum w:abstractNumId="12" w15:restartNumberingAfterBreak="0">
    <w:nsid w:val="43670E86"/>
    <w:multiLevelType w:val="hybridMultilevel"/>
    <w:tmpl w:val="FFFFFFFF"/>
    <w:lvl w:ilvl="0" w:tplc="A252A432">
      <w:start w:val="1"/>
      <w:numFmt w:val="decimal"/>
      <w:lvlText w:val="%1."/>
      <w:lvlJc w:val="left"/>
      <w:pPr>
        <w:ind w:left="400" w:hanging="360"/>
      </w:pPr>
    </w:lvl>
    <w:lvl w:ilvl="1" w:tplc="85F2F3F6">
      <w:start w:val="1"/>
      <w:numFmt w:val="lowerLetter"/>
      <w:lvlText w:val="%2."/>
      <w:lvlJc w:val="left"/>
      <w:pPr>
        <w:ind w:left="800" w:hanging="360"/>
      </w:pPr>
    </w:lvl>
    <w:lvl w:ilvl="2" w:tplc="E722AD10">
      <w:start w:val="1"/>
      <w:numFmt w:val="lowerRoman"/>
      <w:lvlText w:val="%3."/>
      <w:lvlJc w:val="right"/>
      <w:pPr>
        <w:ind w:left="1200" w:hanging="180"/>
      </w:pPr>
    </w:lvl>
    <w:lvl w:ilvl="3" w:tplc="C8A4CDCE">
      <w:start w:val="1"/>
      <w:numFmt w:val="decimal"/>
      <w:lvlText w:val="%4."/>
      <w:lvlJc w:val="left"/>
      <w:pPr>
        <w:ind w:left="1600" w:hanging="360"/>
      </w:pPr>
    </w:lvl>
    <w:lvl w:ilvl="4" w:tplc="F18E6F30">
      <w:start w:val="1"/>
      <w:numFmt w:val="lowerLetter"/>
      <w:lvlText w:val="%5."/>
      <w:lvlJc w:val="left"/>
      <w:pPr>
        <w:ind w:left="2000" w:hanging="360"/>
      </w:pPr>
    </w:lvl>
    <w:lvl w:ilvl="5" w:tplc="15805162">
      <w:start w:val="1"/>
      <w:numFmt w:val="lowerRoman"/>
      <w:lvlText w:val="%6."/>
      <w:lvlJc w:val="right"/>
      <w:pPr>
        <w:ind w:left="2400" w:hanging="180"/>
      </w:pPr>
    </w:lvl>
    <w:lvl w:ilvl="6" w:tplc="97540A8A">
      <w:start w:val="1"/>
      <w:numFmt w:val="decimal"/>
      <w:lvlText w:val="%7."/>
      <w:lvlJc w:val="left"/>
      <w:pPr>
        <w:ind w:left="2800" w:hanging="360"/>
      </w:pPr>
    </w:lvl>
    <w:lvl w:ilvl="7" w:tplc="BF5CA792">
      <w:start w:val="1"/>
      <w:numFmt w:val="lowerLetter"/>
      <w:lvlText w:val="%8."/>
      <w:lvlJc w:val="left"/>
      <w:pPr>
        <w:ind w:left="3200" w:hanging="360"/>
      </w:pPr>
    </w:lvl>
    <w:lvl w:ilvl="8" w:tplc="01F459E2">
      <w:numFmt w:val="decimal"/>
      <w:lvlText w:val=""/>
      <w:lvlJc w:val="left"/>
    </w:lvl>
  </w:abstractNum>
  <w:abstractNum w:abstractNumId="13" w15:restartNumberingAfterBreak="0">
    <w:nsid w:val="47204F24"/>
    <w:multiLevelType w:val="hybridMultilevel"/>
    <w:tmpl w:val="FFFFFFFF"/>
    <w:lvl w:ilvl="0" w:tplc="A260A8E2">
      <w:start w:val="1"/>
      <w:numFmt w:val="bullet"/>
      <w:lvlText w:val=""/>
      <w:lvlJc w:val="left"/>
      <w:pPr>
        <w:ind w:left="400" w:hanging="360"/>
      </w:pPr>
      <w:rPr>
        <w:rFonts w:ascii="Symbol" w:hAnsi="Symbol"/>
      </w:rPr>
    </w:lvl>
    <w:lvl w:ilvl="1" w:tplc="9830DF4A">
      <w:start w:val="1"/>
      <w:numFmt w:val="bullet"/>
      <w:lvlText w:val="o"/>
      <w:lvlJc w:val="left"/>
      <w:pPr>
        <w:ind w:left="800" w:hanging="360"/>
      </w:pPr>
      <w:rPr>
        <w:rFonts w:ascii="Courier New" w:hAnsi="Courier New"/>
      </w:rPr>
    </w:lvl>
    <w:lvl w:ilvl="2" w:tplc="A6E87B10">
      <w:start w:val="1"/>
      <w:numFmt w:val="bullet"/>
      <w:lvlText w:val=""/>
      <w:lvlJc w:val="left"/>
      <w:pPr>
        <w:ind w:left="1200" w:hanging="360"/>
      </w:pPr>
      <w:rPr>
        <w:rFonts w:ascii="Wingdings" w:hAnsi="Wingdings"/>
      </w:rPr>
    </w:lvl>
    <w:lvl w:ilvl="3" w:tplc="AE92C710">
      <w:start w:val="1"/>
      <w:numFmt w:val="bullet"/>
      <w:lvlText w:val=""/>
      <w:lvlJc w:val="left"/>
      <w:pPr>
        <w:ind w:left="1600" w:hanging="360"/>
      </w:pPr>
      <w:rPr>
        <w:rFonts w:ascii="Symbol" w:hAnsi="Symbol"/>
      </w:rPr>
    </w:lvl>
    <w:lvl w:ilvl="4" w:tplc="561011E2">
      <w:start w:val="1"/>
      <w:numFmt w:val="bullet"/>
      <w:lvlText w:val="o"/>
      <w:lvlJc w:val="left"/>
      <w:pPr>
        <w:ind w:left="2000" w:hanging="360"/>
      </w:pPr>
      <w:rPr>
        <w:rFonts w:ascii="Courier New" w:hAnsi="Courier New"/>
      </w:rPr>
    </w:lvl>
    <w:lvl w:ilvl="5" w:tplc="7A3CB00C">
      <w:start w:val="1"/>
      <w:numFmt w:val="bullet"/>
      <w:lvlText w:val=""/>
      <w:lvlJc w:val="left"/>
      <w:pPr>
        <w:ind w:left="2400" w:hanging="360"/>
      </w:pPr>
      <w:rPr>
        <w:rFonts w:ascii="Wingdings" w:hAnsi="Wingdings"/>
      </w:rPr>
    </w:lvl>
    <w:lvl w:ilvl="6" w:tplc="2DD47CF8">
      <w:start w:val="1"/>
      <w:numFmt w:val="bullet"/>
      <w:lvlText w:val=""/>
      <w:lvlJc w:val="left"/>
      <w:pPr>
        <w:ind w:left="2800" w:hanging="360"/>
      </w:pPr>
      <w:rPr>
        <w:rFonts w:ascii="Symbol" w:hAnsi="Symbol"/>
      </w:rPr>
    </w:lvl>
    <w:lvl w:ilvl="7" w:tplc="DDC20AB0">
      <w:start w:val="1"/>
      <w:numFmt w:val="bullet"/>
      <w:lvlText w:val="o"/>
      <w:lvlJc w:val="left"/>
      <w:pPr>
        <w:ind w:left="3200" w:hanging="360"/>
      </w:pPr>
      <w:rPr>
        <w:rFonts w:ascii="Courier New" w:hAnsi="Courier New"/>
      </w:rPr>
    </w:lvl>
    <w:lvl w:ilvl="8" w:tplc="470A9F22">
      <w:numFmt w:val="decimal"/>
      <w:lvlText w:val=""/>
      <w:lvlJc w:val="left"/>
    </w:lvl>
  </w:abstractNum>
  <w:abstractNum w:abstractNumId="14" w15:restartNumberingAfterBreak="0">
    <w:nsid w:val="4ABF55E6"/>
    <w:multiLevelType w:val="hybridMultilevel"/>
    <w:tmpl w:val="FFFFFFFF"/>
    <w:lvl w:ilvl="0" w:tplc="525C07C4">
      <w:start w:val="1"/>
      <w:numFmt w:val="decimal"/>
      <w:lvlText w:val="%1."/>
      <w:lvlJc w:val="left"/>
      <w:pPr>
        <w:ind w:left="400" w:hanging="360"/>
      </w:pPr>
    </w:lvl>
    <w:lvl w:ilvl="1" w:tplc="5E962004">
      <w:start w:val="1"/>
      <w:numFmt w:val="lowerLetter"/>
      <w:lvlText w:val="%2."/>
      <w:lvlJc w:val="left"/>
      <w:pPr>
        <w:ind w:left="800" w:hanging="360"/>
      </w:pPr>
    </w:lvl>
    <w:lvl w:ilvl="2" w:tplc="A55E89D4">
      <w:start w:val="1"/>
      <w:numFmt w:val="lowerRoman"/>
      <w:lvlText w:val="%3."/>
      <w:lvlJc w:val="right"/>
      <w:pPr>
        <w:ind w:left="1200" w:hanging="180"/>
      </w:pPr>
    </w:lvl>
    <w:lvl w:ilvl="3" w:tplc="28686BB8">
      <w:start w:val="1"/>
      <w:numFmt w:val="decimal"/>
      <w:lvlText w:val="%4."/>
      <w:lvlJc w:val="left"/>
      <w:pPr>
        <w:ind w:left="1600" w:hanging="360"/>
      </w:pPr>
    </w:lvl>
    <w:lvl w:ilvl="4" w:tplc="D90C4A44">
      <w:start w:val="1"/>
      <w:numFmt w:val="lowerLetter"/>
      <w:lvlText w:val="%5."/>
      <w:lvlJc w:val="left"/>
      <w:pPr>
        <w:ind w:left="2000" w:hanging="360"/>
      </w:pPr>
    </w:lvl>
    <w:lvl w:ilvl="5" w:tplc="843C502C">
      <w:start w:val="1"/>
      <w:numFmt w:val="lowerRoman"/>
      <w:lvlText w:val="%6."/>
      <w:lvlJc w:val="right"/>
      <w:pPr>
        <w:ind w:left="2400" w:hanging="180"/>
      </w:pPr>
    </w:lvl>
    <w:lvl w:ilvl="6" w:tplc="429E14C6">
      <w:start w:val="1"/>
      <w:numFmt w:val="decimal"/>
      <w:lvlText w:val="%7."/>
      <w:lvlJc w:val="left"/>
      <w:pPr>
        <w:ind w:left="2800" w:hanging="360"/>
      </w:pPr>
    </w:lvl>
    <w:lvl w:ilvl="7" w:tplc="3A1C969A">
      <w:start w:val="1"/>
      <w:numFmt w:val="lowerLetter"/>
      <w:lvlText w:val="%8."/>
      <w:lvlJc w:val="left"/>
      <w:pPr>
        <w:ind w:left="3200" w:hanging="360"/>
      </w:pPr>
    </w:lvl>
    <w:lvl w:ilvl="8" w:tplc="0E705D4E">
      <w:numFmt w:val="decimal"/>
      <w:lvlText w:val=""/>
      <w:lvlJc w:val="left"/>
    </w:lvl>
  </w:abstractNum>
  <w:abstractNum w:abstractNumId="15" w15:restartNumberingAfterBreak="0">
    <w:nsid w:val="4F083627"/>
    <w:multiLevelType w:val="hybridMultilevel"/>
    <w:tmpl w:val="FFFFFFFF"/>
    <w:lvl w:ilvl="0" w:tplc="60B09B1C">
      <w:start w:val="1"/>
      <w:numFmt w:val="bullet"/>
      <w:lvlText w:val=""/>
      <w:lvlJc w:val="left"/>
      <w:pPr>
        <w:ind w:left="400" w:hanging="360"/>
      </w:pPr>
      <w:rPr>
        <w:rFonts w:ascii="Symbol" w:hAnsi="Symbol"/>
      </w:rPr>
    </w:lvl>
    <w:lvl w:ilvl="1" w:tplc="07B04D9E">
      <w:start w:val="1"/>
      <w:numFmt w:val="bullet"/>
      <w:lvlText w:val="o"/>
      <w:lvlJc w:val="left"/>
      <w:pPr>
        <w:ind w:left="800" w:hanging="360"/>
      </w:pPr>
      <w:rPr>
        <w:rFonts w:ascii="Courier New" w:hAnsi="Courier New"/>
      </w:rPr>
    </w:lvl>
    <w:lvl w:ilvl="2" w:tplc="1174D9C0">
      <w:start w:val="1"/>
      <w:numFmt w:val="bullet"/>
      <w:lvlText w:val=""/>
      <w:lvlJc w:val="left"/>
      <w:pPr>
        <w:ind w:left="1200" w:hanging="360"/>
      </w:pPr>
      <w:rPr>
        <w:rFonts w:ascii="Wingdings" w:hAnsi="Wingdings"/>
      </w:rPr>
    </w:lvl>
    <w:lvl w:ilvl="3" w:tplc="1276972E">
      <w:start w:val="1"/>
      <w:numFmt w:val="bullet"/>
      <w:lvlText w:val=""/>
      <w:lvlJc w:val="left"/>
      <w:pPr>
        <w:ind w:left="1600" w:hanging="360"/>
      </w:pPr>
      <w:rPr>
        <w:rFonts w:ascii="Symbol" w:hAnsi="Symbol"/>
      </w:rPr>
    </w:lvl>
    <w:lvl w:ilvl="4" w:tplc="465A623E">
      <w:start w:val="1"/>
      <w:numFmt w:val="bullet"/>
      <w:lvlText w:val="o"/>
      <w:lvlJc w:val="left"/>
      <w:pPr>
        <w:ind w:left="2000" w:hanging="360"/>
      </w:pPr>
      <w:rPr>
        <w:rFonts w:ascii="Courier New" w:hAnsi="Courier New"/>
      </w:rPr>
    </w:lvl>
    <w:lvl w:ilvl="5" w:tplc="78F85E0C">
      <w:start w:val="1"/>
      <w:numFmt w:val="bullet"/>
      <w:lvlText w:val=""/>
      <w:lvlJc w:val="left"/>
      <w:pPr>
        <w:ind w:left="2400" w:hanging="360"/>
      </w:pPr>
      <w:rPr>
        <w:rFonts w:ascii="Wingdings" w:hAnsi="Wingdings"/>
      </w:rPr>
    </w:lvl>
    <w:lvl w:ilvl="6" w:tplc="8E4684B8">
      <w:start w:val="1"/>
      <w:numFmt w:val="bullet"/>
      <w:lvlText w:val=""/>
      <w:lvlJc w:val="left"/>
      <w:pPr>
        <w:ind w:left="2800" w:hanging="360"/>
      </w:pPr>
      <w:rPr>
        <w:rFonts w:ascii="Symbol" w:hAnsi="Symbol"/>
      </w:rPr>
    </w:lvl>
    <w:lvl w:ilvl="7" w:tplc="088A0772">
      <w:start w:val="1"/>
      <w:numFmt w:val="bullet"/>
      <w:lvlText w:val="o"/>
      <w:lvlJc w:val="left"/>
      <w:pPr>
        <w:ind w:left="3200" w:hanging="360"/>
      </w:pPr>
      <w:rPr>
        <w:rFonts w:ascii="Courier New" w:hAnsi="Courier New"/>
      </w:rPr>
    </w:lvl>
    <w:lvl w:ilvl="8" w:tplc="E3F276AA">
      <w:numFmt w:val="decimal"/>
      <w:lvlText w:val=""/>
      <w:lvlJc w:val="left"/>
    </w:lvl>
  </w:abstractNum>
  <w:abstractNum w:abstractNumId="16" w15:restartNumberingAfterBreak="0">
    <w:nsid w:val="59415E7B"/>
    <w:multiLevelType w:val="hybridMultilevel"/>
    <w:tmpl w:val="FFFFFFFF"/>
    <w:lvl w:ilvl="0" w:tplc="C116DACE">
      <w:start w:val="1"/>
      <w:numFmt w:val="decimal"/>
      <w:lvlText w:val="%1."/>
      <w:lvlJc w:val="left"/>
      <w:pPr>
        <w:ind w:left="400" w:hanging="360"/>
      </w:pPr>
    </w:lvl>
    <w:lvl w:ilvl="1" w:tplc="A39C4A1E">
      <w:start w:val="1"/>
      <w:numFmt w:val="lowerLetter"/>
      <w:lvlText w:val="%2."/>
      <w:lvlJc w:val="left"/>
      <w:pPr>
        <w:ind w:left="800" w:hanging="360"/>
      </w:pPr>
    </w:lvl>
    <w:lvl w:ilvl="2" w:tplc="E8466290">
      <w:start w:val="1"/>
      <w:numFmt w:val="lowerRoman"/>
      <w:lvlText w:val="%3."/>
      <w:lvlJc w:val="right"/>
      <w:pPr>
        <w:ind w:left="1200" w:hanging="180"/>
      </w:pPr>
    </w:lvl>
    <w:lvl w:ilvl="3" w:tplc="A8C048DE">
      <w:start w:val="1"/>
      <w:numFmt w:val="decimal"/>
      <w:lvlText w:val="%4."/>
      <w:lvlJc w:val="left"/>
      <w:pPr>
        <w:ind w:left="1600" w:hanging="360"/>
      </w:pPr>
    </w:lvl>
    <w:lvl w:ilvl="4" w:tplc="CB58A244">
      <w:start w:val="1"/>
      <w:numFmt w:val="lowerLetter"/>
      <w:lvlText w:val="%5."/>
      <w:lvlJc w:val="left"/>
      <w:pPr>
        <w:ind w:left="2000" w:hanging="360"/>
      </w:pPr>
    </w:lvl>
    <w:lvl w:ilvl="5" w:tplc="8F6C9CF2">
      <w:start w:val="1"/>
      <w:numFmt w:val="lowerRoman"/>
      <w:lvlText w:val="%6."/>
      <w:lvlJc w:val="right"/>
      <w:pPr>
        <w:ind w:left="2400" w:hanging="180"/>
      </w:pPr>
    </w:lvl>
    <w:lvl w:ilvl="6" w:tplc="563CA888">
      <w:start w:val="1"/>
      <w:numFmt w:val="decimal"/>
      <w:lvlText w:val="%7."/>
      <w:lvlJc w:val="left"/>
      <w:pPr>
        <w:ind w:left="2800" w:hanging="360"/>
      </w:pPr>
    </w:lvl>
    <w:lvl w:ilvl="7" w:tplc="15B405B6">
      <w:start w:val="1"/>
      <w:numFmt w:val="lowerLetter"/>
      <w:lvlText w:val="%8."/>
      <w:lvlJc w:val="left"/>
      <w:pPr>
        <w:ind w:left="3200" w:hanging="360"/>
      </w:pPr>
    </w:lvl>
    <w:lvl w:ilvl="8" w:tplc="79E815EE">
      <w:numFmt w:val="decimal"/>
      <w:lvlText w:val=""/>
      <w:lvlJc w:val="left"/>
    </w:lvl>
  </w:abstractNum>
  <w:abstractNum w:abstractNumId="17" w15:restartNumberingAfterBreak="0">
    <w:nsid w:val="5A897394"/>
    <w:multiLevelType w:val="hybridMultilevel"/>
    <w:tmpl w:val="FFFFFFFF"/>
    <w:lvl w:ilvl="0" w:tplc="93C8003A">
      <w:start w:val="1"/>
      <w:numFmt w:val="bullet"/>
      <w:lvlText w:val=""/>
      <w:lvlJc w:val="left"/>
      <w:pPr>
        <w:ind w:left="400" w:hanging="360"/>
      </w:pPr>
      <w:rPr>
        <w:rFonts w:ascii="Symbol" w:hAnsi="Symbol"/>
      </w:rPr>
    </w:lvl>
    <w:lvl w:ilvl="1" w:tplc="280CC700">
      <w:start w:val="1"/>
      <w:numFmt w:val="bullet"/>
      <w:lvlText w:val="o"/>
      <w:lvlJc w:val="left"/>
      <w:pPr>
        <w:ind w:left="800" w:hanging="360"/>
      </w:pPr>
      <w:rPr>
        <w:rFonts w:ascii="Courier New" w:hAnsi="Courier New"/>
      </w:rPr>
    </w:lvl>
    <w:lvl w:ilvl="2" w:tplc="045A3858">
      <w:start w:val="1"/>
      <w:numFmt w:val="bullet"/>
      <w:lvlText w:val=""/>
      <w:lvlJc w:val="left"/>
      <w:pPr>
        <w:ind w:left="1200" w:hanging="360"/>
      </w:pPr>
      <w:rPr>
        <w:rFonts w:ascii="Wingdings" w:hAnsi="Wingdings"/>
      </w:rPr>
    </w:lvl>
    <w:lvl w:ilvl="3" w:tplc="F02A3990">
      <w:start w:val="1"/>
      <w:numFmt w:val="bullet"/>
      <w:lvlText w:val=""/>
      <w:lvlJc w:val="left"/>
      <w:pPr>
        <w:ind w:left="1600" w:hanging="360"/>
      </w:pPr>
      <w:rPr>
        <w:rFonts w:ascii="Symbol" w:hAnsi="Symbol"/>
      </w:rPr>
    </w:lvl>
    <w:lvl w:ilvl="4" w:tplc="AA2008C4">
      <w:start w:val="1"/>
      <w:numFmt w:val="bullet"/>
      <w:lvlText w:val="o"/>
      <w:lvlJc w:val="left"/>
      <w:pPr>
        <w:ind w:left="2000" w:hanging="360"/>
      </w:pPr>
      <w:rPr>
        <w:rFonts w:ascii="Courier New" w:hAnsi="Courier New"/>
      </w:rPr>
    </w:lvl>
    <w:lvl w:ilvl="5" w:tplc="BA2A5FEE">
      <w:start w:val="1"/>
      <w:numFmt w:val="bullet"/>
      <w:lvlText w:val=""/>
      <w:lvlJc w:val="left"/>
      <w:pPr>
        <w:ind w:left="2400" w:hanging="360"/>
      </w:pPr>
      <w:rPr>
        <w:rFonts w:ascii="Wingdings" w:hAnsi="Wingdings"/>
      </w:rPr>
    </w:lvl>
    <w:lvl w:ilvl="6" w:tplc="A798E01C">
      <w:start w:val="1"/>
      <w:numFmt w:val="bullet"/>
      <w:lvlText w:val=""/>
      <w:lvlJc w:val="left"/>
      <w:pPr>
        <w:ind w:left="2800" w:hanging="360"/>
      </w:pPr>
      <w:rPr>
        <w:rFonts w:ascii="Symbol" w:hAnsi="Symbol"/>
      </w:rPr>
    </w:lvl>
    <w:lvl w:ilvl="7" w:tplc="4622D54E">
      <w:start w:val="1"/>
      <w:numFmt w:val="bullet"/>
      <w:lvlText w:val="o"/>
      <w:lvlJc w:val="left"/>
      <w:pPr>
        <w:ind w:left="3200" w:hanging="360"/>
      </w:pPr>
      <w:rPr>
        <w:rFonts w:ascii="Courier New" w:hAnsi="Courier New"/>
      </w:rPr>
    </w:lvl>
    <w:lvl w:ilvl="8" w:tplc="A8D22BD8">
      <w:numFmt w:val="decimal"/>
      <w:lvlText w:val=""/>
      <w:lvlJc w:val="left"/>
    </w:lvl>
  </w:abstractNum>
  <w:abstractNum w:abstractNumId="18" w15:restartNumberingAfterBreak="0">
    <w:nsid w:val="62D0211A"/>
    <w:multiLevelType w:val="hybridMultilevel"/>
    <w:tmpl w:val="FFFFFFFF"/>
    <w:lvl w:ilvl="0" w:tplc="10560070">
      <w:start w:val="1"/>
      <w:numFmt w:val="decimal"/>
      <w:lvlText w:val="%1."/>
      <w:lvlJc w:val="left"/>
      <w:pPr>
        <w:ind w:left="400" w:hanging="360"/>
      </w:pPr>
    </w:lvl>
    <w:lvl w:ilvl="1" w:tplc="1F542002">
      <w:start w:val="1"/>
      <w:numFmt w:val="lowerLetter"/>
      <w:lvlText w:val="%2."/>
      <w:lvlJc w:val="left"/>
      <w:pPr>
        <w:ind w:left="800" w:hanging="360"/>
      </w:pPr>
    </w:lvl>
    <w:lvl w:ilvl="2" w:tplc="6D84E1E6">
      <w:start w:val="1"/>
      <w:numFmt w:val="lowerRoman"/>
      <w:lvlText w:val="%3."/>
      <w:lvlJc w:val="right"/>
      <w:pPr>
        <w:ind w:left="1200" w:hanging="180"/>
      </w:pPr>
    </w:lvl>
    <w:lvl w:ilvl="3" w:tplc="B32AD360">
      <w:start w:val="1"/>
      <w:numFmt w:val="decimal"/>
      <w:lvlText w:val="%4."/>
      <w:lvlJc w:val="left"/>
      <w:pPr>
        <w:ind w:left="1600" w:hanging="360"/>
      </w:pPr>
    </w:lvl>
    <w:lvl w:ilvl="4" w:tplc="9D08D2DA">
      <w:start w:val="1"/>
      <w:numFmt w:val="lowerLetter"/>
      <w:lvlText w:val="%5."/>
      <w:lvlJc w:val="left"/>
      <w:pPr>
        <w:ind w:left="2000" w:hanging="360"/>
      </w:pPr>
    </w:lvl>
    <w:lvl w:ilvl="5" w:tplc="9CC24AB0">
      <w:start w:val="1"/>
      <w:numFmt w:val="lowerRoman"/>
      <w:lvlText w:val="%6."/>
      <w:lvlJc w:val="right"/>
      <w:pPr>
        <w:ind w:left="2400" w:hanging="180"/>
      </w:pPr>
    </w:lvl>
    <w:lvl w:ilvl="6" w:tplc="D1DA1508">
      <w:start w:val="1"/>
      <w:numFmt w:val="decimal"/>
      <w:lvlText w:val="%7."/>
      <w:lvlJc w:val="left"/>
      <w:pPr>
        <w:ind w:left="2800" w:hanging="360"/>
      </w:pPr>
    </w:lvl>
    <w:lvl w:ilvl="7" w:tplc="4B8E079E">
      <w:start w:val="1"/>
      <w:numFmt w:val="lowerLetter"/>
      <w:lvlText w:val="%8."/>
      <w:lvlJc w:val="left"/>
      <w:pPr>
        <w:ind w:left="3200" w:hanging="360"/>
      </w:pPr>
    </w:lvl>
    <w:lvl w:ilvl="8" w:tplc="91227354">
      <w:numFmt w:val="decimal"/>
      <w:lvlText w:val=""/>
      <w:lvlJc w:val="left"/>
    </w:lvl>
  </w:abstractNum>
  <w:abstractNum w:abstractNumId="19" w15:restartNumberingAfterBreak="0">
    <w:nsid w:val="69856F68"/>
    <w:multiLevelType w:val="hybridMultilevel"/>
    <w:tmpl w:val="FFFFFFFF"/>
    <w:lvl w:ilvl="0" w:tplc="95901958">
      <w:start w:val="1"/>
      <w:numFmt w:val="decimal"/>
      <w:lvlText w:val="%1."/>
      <w:lvlJc w:val="left"/>
      <w:pPr>
        <w:ind w:left="400" w:hanging="360"/>
      </w:pPr>
    </w:lvl>
    <w:lvl w:ilvl="1" w:tplc="C41296EE">
      <w:start w:val="1"/>
      <w:numFmt w:val="lowerLetter"/>
      <w:lvlText w:val="%2."/>
      <w:lvlJc w:val="left"/>
      <w:pPr>
        <w:ind w:left="800" w:hanging="360"/>
      </w:pPr>
    </w:lvl>
    <w:lvl w:ilvl="2" w:tplc="D4707284">
      <w:start w:val="1"/>
      <w:numFmt w:val="lowerRoman"/>
      <w:lvlText w:val="%3."/>
      <w:lvlJc w:val="right"/>
      <w:pPr>
        <w:ind w:left="1200" w:hanging="180"/>
      </w:pPr>
    </w:lvl>
    <w:lvl w:ilvl="3" w:tplc="D40084F0">
      <w:start w:val="1"/>
      <w:numFmt w:val="decimal"/>
      <w:lvlText w:val="%4."/>
      <w:lvlJc w:val="left"/>
      <w:pPr>
        <w:ind w:left="1600" w:hanging="360"/>
      </w:pPr>
    </w:lvl>
    <w:lvl w:ilvl="4" w:tplc="59104164">
      <w:start w:val="1"/>
      <w:numFmt w:val="lowerLetter"/>
      <w:lvlText w:val="%5."/>
      <w:lvlJc w:val="left"/>
      <w:pPr>
        <w:ind w:left="2000" w:hanging="360"/>
      </w:pPr>
    </w:lvl>
    <w:lvl w:ilvl="5" w:tplc="F960A2EA">
      <w:start w:val="1"/>
      <w:numFmt w:val="lowerRoman"/>
      <w:lvlText w:val="%6."/>
      <w:lvlJc w:val="right"/>
      <w:pPr>
        <w:ind w:left="2400" w:hanging="180"/>
      </w:pPr>
    </w:lvl>
    <w:lvl w:ilvl="6" w:tplc="5C127440">
      <w:start w:val="1"/>
      <w:numFmt w:val="decimal"/>
      <w:lvlText w:val="%7."/>
      <w:lvlJc w:val="left"/>
      <w:pPr>
        <w:ind w:left="2800" w:hanging="360"/>
      </w:pPr>
    </w:lvl>
    <w:lvl w:ilvl="7" w:tplc="2FE24A0A">
      <w:start w:val="1"/>
      <w:numFmt w:val="lowerLetter"/>
      <w:lvlText w:val="%8."/>
      <w:lvlJc w:val="left"/>
      <w:pPr>
        <w:ind w:left="3200" w:hanging="360"/>
      </w:pPr>
    </w:lvl>
    <w:lvl w:ilvl="8" w:tplc="CE66CBAC">
      <w:numFmt w:val="decimal"/>
      <w:lvlText w:val=""/>
      <w:lvlJc w:val="left"/>
    </w:lvl>
  </w:abstractNum>
  <w:abstractNum w:abstractNumId="20" w15:restartNumberingAfterBreak="0">
    <w:nsid w:val="6D0B05AB"/>
    <w:multiLevelType w:val="hybridMultilevel"/>
    <w:tmpl w:val="FFFFFFFF"/>
    <w:lvl w:ilvl="0" w:tplc="2356E76A">
      <w:start w:val="1"/>
      <w:numFmt w:val="bullet"/>
      <w:lvlText w:val=""/>
      <w:lvlJc w:val="left"/>
      <w:pPr>
        <w:ind w:left="400" w:hanging="360"/>
      </w:pPr>
      <w:rPr>
        <w:rFonts w:ascii="Symbol" w:hAnsi="Symbol"/>
      </w:rPr>
    </w:lvl>
    <w:lvl w:ilvl="1" w:tplc="92F0A2A4">
      <w:start w:val="1"/>
      <w:numFmt w:val="bullet"/>
      <w:lvlText w:val="o"/>
      <w:lvlJc w:val="left"/>
      <w:pPr>
        <w:ind w:left="800" w:hanging="360"/>
      </w:pPr>
      <w:rPr>
        <w:rFonts w:ascii="Courier New" w:hAnsi="Courier New"/>
      </w:rPr>
    </w:lvl>
    <w:lvl w:ilvl="2" w:tplc="F7260934">
      <w:start w:val="1"/>
      <w:numFmt w:val="bullet"/>
      <w:lvlText w:val=""/>
      <w:lvlJc w:val="left"/>
      <w:pPr>
        <w:ind w:left="1200" w:hanging="360"/>
      </w:pPr>
      <w:rPr>
        <w:rFonts w:ascii="Wingdings" w:hAnsi="Wingdings"/>
      </w:rPr>
    </w:lvl>
    <w:lvl w:ilvl="3" w:tplc="8B3C0908">
      <w:start w:val="1"/>
      <w:numFmt w:val="bullet"/>
      <w:lvlText w:val=""/>
      <w:lvlJc w:val="left"/>
      <w:pPr>
        <w:ind w:left="1600" w:hanging="360"/>
      </w:pPr>
      <w:rPr>
        <w:rFonts w:ascii="Symbol" w:hAnsi="Symbol"/>
      </w:rPr>
    </w:lvl>
    <w:lvl w:ilvl="4" w:tplc="F5403112">
      <w:start w:val="1"/>
      <w:numFmt w:val="bullet"/>
      <w:lvlText w:val="o"/>
      <w:lvlJc w:val="left"/>
      <w:pPr>
        <w:ind w:left="2000" w:hanging="360"/>
      </w:pPr>
      <w:rPr>
        <w:rFonts w:ascii="Courier New" w:hAnsi="Courier New"/>
      </w:rPr>
    </w:lvl>
    <w:lvl w:ilvl="5" w:tplc="DF205B3E">
      <w:start w:val="1"/>
      <w:numFmt w:val="bullet"/>
      <w:lvlText w:val=""/>
      <w:lvlJc w:val="left"/>
      <w:pPr>
        <w:ind w:left="2400" w:hanging="360"/>
      </w:pPr>
      <w:rPr>
        <w:rFonts w:ascii="Wingdings" w:hAnsi="Wingdings"/>
      </w:rPr>
    </w:lvl>
    <w:lvl w:ilvl="6" w:tplc="D33E8AF0">
      <w:start w:val="1"/>
      <w:numFmt w:val="bullet"/>
      <w:lvlText w:val=""/>
      <w:lvlJc w:val="left"/>
      <w:pPr>
        <w:ind w:left="2800" w:hanging="360"/>
      </w:pPr>
      <w:rPr>
        <w:rFonts w:ascii="Symbol" w:hAnsi="Symbol"/>
      </w:rPr>
    </w:lvl>
    <w:lvl w:ilvl="7" w:tplc="93825998">
      <w:start w:val="1"/>
      <w:numFmt w:val="bullet"/>
      <w:lvlText w:val="o"/>
      <w:lvlJc w:val="left"/>
      <w:pPr>
        <w:ind w:left="3200" w:hanging="360"/>
      </w:pPr>
      <w:rPr>
        <w:rFonts w:ascii="Courier New" w:hAnsi="Courier New"/>
      </w:rPr>
    </w:lvl>
    <w:lvl w:ilvl="8" w:tplc="78F26A8C">
      <w:numFmt w:val="decimal"/>
      <w:lvlText w:val=""/>
      <w:lvlJc w:val="left"/>
    </w:lvl>
  </w:abstractNum>
  <w:abstractNum w:abstractNumId="21" w15:restartNumberingAfterBreak="0">
    <w:nsid w:val="6D0F1E90"/>
    <w:multiLevelType w:val="hybridMultilevel"/>
    <w:tmpl w:val="FFFFFFFF"/>
    <w:lvl w:ilvl="0" w:tplc="74C04C02">
      <w:start w:val="1"/>
      <w:numFmt w:val="decimal"/>
      <w:lvlText w:val="%1."/>
      <w:lvlJc w:val="left"/>
      <w:pPr>
        <w:ind w:left="400" w:hanging="360"/>
      </w:pPr>
    </w:lvl>
    <w:lvl w:ilvl="1" w:tplc="36E8DB2A">
      <w:start w:val="1"/>
      <w:numFmt w:val="lowerLetter"/>
      <w:lvlText w:val="%2."/>
      <w:lvlJc w:val="left"/>
      <w:pPr>
        <w:ind w:left="800" w:hanging="360"/>
      </w:pPr>
    </w:lvl>
    <w:lvl w:ilvl="2" w:tplc="9DBCDE6E">
      <w:start w:val="1"/>
      <w:numFmt w:val="lowerRoman"/>
      <w:lvlText w:val="%3."/>
      <w:lvlJc w:val="right"/>
      <w:pPr>
        <w:ind w:left="1200" w:hanging="180"/>
      </w:pPr>
    </w:lvl>
    <w:lvl w:ilvl="3" w:tplc="C48CBAAC">
      <w:start w:val="1"/>
      <w:numFmt w:val="decimal"/>
      <w:lvlText w:val="%4."/>
      <w:lvlJc w:val="left"/>
      <w:pPr>
        <w:ind w:left="1600" w:hanging="360"/>
      </w:pPr>
    </w:lvl>
    <w:lvl w:ilvl="4" w:tplc="0C4E4D30">
      <w:start w:val="1"/>
      <w:numFmt w:val="lowerLetter"/>
      <w:lvlText w:val="%5."/>
      <w:lvlJc w:val="left"/>
      <w:pPr>
        <w:ind w:left="2000" w:hanging="360"/>
      </w:pPr>
    </w:lvl>
    <w:lvl w:ilvl="5" w:tplc="8926E4E2">
      <w:start w:val="1"/>
      <w:numFmt w:val="lowerRoman"/>
      <w:lvlText w:val="%6."/>
      <w:lvlJc w:val="right"/>
      <w:pPr>
        <w:ind w:left="2400" w:hanging="180"/>
      </w:pPr>
    </w:lvl>
    <w:lvl w:ilvl="6" w:tplc="487AC83A">
      <w:start w:val="1"/>
      <w:numFmt w:val="decimal"/>
      <w:lvlText w:val="%7."/>
      <w:lvlJc w:val="left"/>
      <w:pPr>
        <w:ind w:left="2800" w:hanging="360"/>
      </w:pPr>
    </w:lvl>
    <w:lvl w:ilvl="7" w:tplc="CB8C5948">
      <w:start w:val="1"/>
      <w:numFmt w:val="lowerLetter"/>
      <w:lvlText w:val="%8."/>
      <w:lvlJc w:val="left"/>
      <w:pPr>
        <w:ind w:left="3200" w:hanging="360"/>
      </w:pPr>
    </w:lvl>
    <w:lvl w:ilvl="8" w:tplc="988492A4">
      <w:numFmt w:val="decimal"/>
      <w:lvlText w:val=""/>
      <w:lvlJc w:val="left"/>
    </w:lvl>
  </w:abstractNum>
  <w:abstractNum w:abstractNumId="22" w15:restartNumberingAfterBreak="0">
    <w:nsid w:val="70F11AF7"/>
    <w:multiLevelType w:val="hybridMultilevel"/>
    <w:tmpl w:val="439075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77E7E6E"/>
    <w:multiLevelType w:val="hybridMultilevel"/>
    <w:tmpl w:val="FFFFFFFF"/>
    <w:lvl w:ilvl="0" w:tplc="20D612C8">
      <w:start w:val="1"/>
      <w:numFmt w:val="decimal"/>
      <w:lvlText w:val="%1."/>
      <w:lvlJc w:val="left"/>
      <w:pPr>
        <w:ind w:left="400" w:hanging="360"/>
      </w:pPr>
    </w:lvl>
    <w:lvl w:ilvl="1" w:tplc="CFAEDE44">
      <w:start w:val="1"/>
      <w:numFmt w:val="lowerLetter"/>
      <w:lvlText w:val="%2."/>
      <w:lvlJc w:val="left"/>
      <w:pPr>
        <w:ind w:left="800" w:hanging="360"/>
      </w:pPr>
    </w:lvl>
    <w:lvl w:ilvl="2" w:tplc="69F09E1E">
      <w:start w:val="1"/>
      <w:numFmt w:val="lowerRoman"/>
      <w:lvlText w:val="%3."/>
      <w:lvlJc w:val="right"/>
      <w:pPr>
        <w:ind w:left="1200" w:hanging="180"/>
      </w:pPr>
    </w:lvl>
    <w:lvl w:ilvl="3" w:tplc="6340227A">
      <w:start w:val="1"/>
      <w:numFmt w:val="decimal"/>
      <w:lvlText w:val="%4."/>
      <w:lvlJc w:val="left"/>
      <w:pPr>
        <w:ind w:left="1600" w:hanging="360"/>
      </w:pPr>
    </w:lvl>
    <w:lvl w:ilvl="4" w:tplc="1AD6F94C">
      <w:start w:val="1"/>
      <w:numFmt w:val="lowerLetter"/>
      <w:lvlText w:val="%5."/>
      <w:lvlJc w:val="left"/>
      <w:pPr>
        <w:ind w:left="2000" w:hanging="360"/>
      </w:pPr>
    </w:lvl>
    <w:lvl w:ilvl="5" w:tplc="8B4EDA80">
      <w:start w:val="1"/>
      <w:numFmt w:val="lowerRoman"/>
      <w:lvlText w:val="%6."/>
      <w:lvlJc w:val="right"/>
      <w:pPr>
        <w:ind w:left="2400" w:hanging="180"/>
      </w:pPr>
    </w:lvl>
    <w:lvl w:ilvl="6" w:tplc="179290A8">
      <w:start w:val="1"/>
      <w:numFmt w:val="decimal"/>
      <w:lvlText w:val="%7."/>
      <w:lvlJc w:val="left"/>
      <w:pPr>
        <w:ind w:left="2800" w:hanging="360"/>
      </w:pPr>
    </w:lvl>
    <w:lvl w:ilvl="7" w:tplc="F216C8D6">
      <w:start w:val="1"/>
      <w:numFmt w:val="lowerLetter"/>
      <w:lvlText w:val="%8."/>
      <w:lvlJc w:val="left"/>
      <w:pPr>
        <w:ind w:left="3200" w:hanging="360"/>
      </w:pPr>
    </w:lvl>
    <w:lvl w:ilvl="8" w:tplc="2F9E1446">
      <w:numFmt w:val="decimal"/>
      <w:lvlText w:val=""/>
      <w:lvlJc w:val="left"/>
    </w:lvl>
  </w:abstractNum>
  <w:abstractNum w:abstractNumId="24" w15:restartNumberingAfterBreak="0">
    <w:nsid w:val="7D463F83"/>
    <w:multiLevelType w:val="hybridMultilevel"/>
    <w:tmpl w:val="FFFFFFFF"/>
    <w:lvl w:ilvl="0" w:tplc="848ED182">
      <w:start w:val="1"/>
      <w:numFmt w:val="decimal"/>
      <w:lvlText w:val="%1."/>
      <w:lvlJc w:val="left"/>
      <w:pPr>
        <w:ind w:left="400" w:hanging="360"/>
      </w:pPr>
    </w:lvl>
    <w:lvl w:ilvl="1" w:tplc="15C220B6">
      <w:start w:val="1"/>
      <w:numFmt w:val="lowerLetter"/>
      <w:lvlText w:val="%2."/>
      <w:lvlJc w:val="left"/>
      <w:pPr>
        <w:ind w:left="800" w:hanging="360"/>
      </w:pPr>
    </w:lvl>
    <w:lvl w:ilvl="2" w:tplc="35B49BE0">
      <w:start w:val="1"/>
      <w:numFmt w:val="lowerRoman"/>
      <w:lvlText w:val="%3."/>
      <w:lvlJc w:val="right"/>
      <w:pPr>
        <w:ind w:left="1200" w:hanging="180"/>
      </w:pPr>
    </w:lvl>
    <w:lvl w:ilvl="3" w:tplc="84F41E84">
      <w:start w:val="1"/>
      <w:numFmt w:val="decimal"/>
      <w:lvlText w:val="%4."/>
      <w:lvlJc w:val="left"/>
      <w:pPr>
        <w:ind w:left="1600" w:hanging="360"/>
      </w:pPr>
    </w:lvl>
    <w:lvl w:ilvl="4" w:tplc="22DA7F7E">
      <w:start w:val="1"/>
      <w:numFmt w:val="lowerLetter"/>
      <w:lvlText w:val="%5."/>
      <w:lvlJc w:val="left"/>
      <w:pPr>
        <w:ind w:left="2000" w:hanging="360"/>
      </w:pPr>
    </w:lvl>
    <w:lvl w:ilvl="5" w:tplc="89C493D6">
      <w:start w:val="1"/>
      <w:numFmt w:val="lowerRoman"/>
      <w:lvlText w:val="%6."/>
      <w:lvlJc w:val="right"/>
      <w:pPr>
        <w:ind w:left="2400" w:hanging="180"/>
      </w:pPr>
    </w:lvl>
    <w:lvl w:ilvl="6" w:tplc="1F7412DE">
      <w:start w:val="1"/>
      <w:numFmt w:val="decimal"/>
      <w:lvlText w:val="%7."/>
      <w:lvlJc w:val="left"/>
      <w:pPr>
        <w:ind w:left="2800" w:hanging="360"/>
      </w:pPr>
    </w:lvl>
    <w:lvl w:ilvl="7" w:tplc="471C65C8">
      <w:start w:val="1"/>
      <w:numFmt w:val="lowerLetter"/>
      <w:lvlText w:val="%8."/>
      <w:lvlJc w:val="left"/>
      <w:pPr>
        <w:ind w:left="3200" w:hanging="360"/>
      </w:pPr>
    </w:lvl>
    <w:lvl w:ilvl="8" w:tplc="0F823F7A">
      <w:numFmt w:val="decimal"/>
      <w:lvlText w:val=""/>
      <w:lvlJc w:val="left"/>
    </w:lvl>
  </w:abstractNum>
  <w:num w:numId="1" w16cid:durableId="466167041">
    <w:abstractNumId w:val="6"/>
  </w:num>
  <w:num w:numId="2" w16cid:durableId="829364572">
    <w:abstractNumId w:val="16"/>
  </w:num>
  <w:num w:numId="3" w16cid:durableId="1478693241">
    <w:abstractNumId w:val="9"/>
  </w:num>
  <w:num w:numId="4" w16cid:durableId="722557307">
    <w:abstractNumId w:val="21"/>
  </w:num>
  <w:num w:numId="5" w16cid:durableId="1173453563">
    <w:abstractNumId w:val="0"/>
  </w:num>
  <w:num w:numId="6" w16cid:durableId="1439715420">
    <w:abstractNumId w:val="14"/>
  </w:num>
  <w:num w:numId="7" w16cid:durableId="1814060316">
    <w:abstractNumId w:val="1"/>
  </w:num>
  <w:num w:numId="8" w16cid:durableId="589972628">
    <w:abstractNumId w:val="24"/>
  </w:num>
  <w:num w:numId="9" w16cid:durableId="482897313">
    <w:abstractNumId w:val="18"/>
  </w:num>
  <w:num w:numId="10" w16cid:durableId="446391313">
    <w:abstractNumId w:val="2"/>
  </w:num>
  <w:num w:numId="11" w16cid:durableId="881525586">
    <w:abstractNumId w:val="17"/>
  </w:num>
  <w:num w:numId="12" w16cid:durableId="1472559397">
    <w:abstractNumId w:val="11"/>
  </w:num>
  <w:num w:numId="13" w16cid:durableId="845172381">
    <w:abstractNumId w:val="19"/>
  </w:num>
  <w:num w:numId="14" w16cid:durableId="274950967">
    <w:abstractNumId w:val="12"/>
  </w:num>
  <w:num w:numId="15" w16cid:durableId="135613289">
    <w:abstractNumId w:val="23"/>
  </w:num>
  <w:num w:numId="16" w16cid:durableId="135027471">
    <w:abstractNumId w:val="20"/>
  </w:num>
  <w:num w:numId="17" w16cid:durableId="1913539199">
    <w:abstractNumId w:val="5"/>
  </w:num>
  <w:num w:numId="18" w16cid:durableId="120460970">
    <w:abstractNumId w:val="4"/>
  </w:num>
  <w:num w:numId="19" w16cid:durableId="429398789">
    <w:abstractNumId w:val="13"/>
  </w:num>
  <w:num w:numId="20" w16cid:durableId="2000498807">
    <w:abstractNumId w:val="3"/>
  </w:num>
  <w:num w:numId="21" w16cid:durableId="1492409337">
    <w:abstractNumId w:val="7"/>
  </w:num>
  <w:num w:numId="22" w16cid:durableId="650719854">
    <w:abstractNumId w:val="10"/>
  </w:num>
  <w:num w:numId="23" w16cid:durableId="1989673806">
    <w:abstractNumId w:val="8"/>
  </w:num>
  <w:num w:numId="24" w16cid:durableId="1440638022">
    <w:abstractNumId w:val="15"/>
  </w:num>
  <w:num w:numId="25" w16cid:durableId="1632058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defaultTabStop w:val="720"/>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B1"/>
    <w:rsid w:val="000707E3"/>
    <w:rsid w:val="000841AB"/>
    <w:rsid w:val="000A7767"/>
    <w:rsid w:val="00110865"/>
    <w:rsid w:val="001347A3"/>
    <w:rsid w:val="001D48C5"/>
    <w:rsid w:val="001D5775"/>
    <w:rsid w:val="00204EF0"/>
    <w:rsid w:val="002110D5"/>
    <w:rsid w:val="00247799"/>
    <w:rsid w:val="0025169E"/>
    <w:rsid w:val="00282507"/>
    <w:rsid w:val="0030774B"/>
    <w:rsid w:val="0037577C"/>
    <w:rsid w:val="003927B1"/>
    <w:rsid w:val="003A4240"/>
    <w:rsid w:val="003A798A"/>
    <w:rsid w:val="003C5D15"/>
    <w:rsid w:val="003E6D04"/>
    <w:rsid w:val="003F15DA"/>
    <w:rsid w:val="004107E1"/>
    <w:rsid w:val="00413986"/>
    <w:rsid w:val="00486191"/>
    <w:rsid w:val="00537026"/>
    <w:rsid w:val="00587B78"/>
    <w:rsid w:val="005A61B3"/>
    <w:rsid w:val="00613B78"/>
    <w:rsid w:val="006155C0"/>
    <w:rsid w:val="00646C6F"/>
    <w:rsid w:val="00684FBF"/>
    <w:rsid w:val="006977B0"/>
    <w:rsid w:val="006B2BBB"/>
    <w:rsid w:val="0074197D"/>
    <w:rsid w:val="007430DA"/>
    <w:rsid w:val="00764388"/>
    <w:rsid w:val="0076796B"/>
    <w:rsid w:val="00773E43"/>
    <w:rsid w:val="007F2DAA"/>
    <w:rsid w:val="008A59EF"/>
    <w:rsid w:val="00934867"/>
    <w:rsid w:val="00954958"/>
    <w:rsid w:val="00994CB1"/>
    <w:rsid w:val="009976B7"/>
    <w:rsid w:val="009A41AB"/>
    <w:rsid w:val="00A4661B"/>
    <w:rsid w:val="00A55A57"/>
    <w:rsid w:val="00AD3351"/>
    <w:rsid w:val="00AF501A"/>
    <w:rsid w:val="00B43F1D"/>
    <w:rsid w:val="00B878C4"/>
    <w:rsid w:val="00B87FA5"/>
    <w:rsid w:val="00BB4236"/>
    <w:rsid w:val="00BC7ED0"/>
    <w:rsid w:val="00BD7F70"/>
    <w:rsid w:val="00C474C8"/>
    <w:rsid w:val="00C77F42"/>
    <w:rsid w:val="00CB7D38"/>
    <w:rsid w:val="00CF1847"/>
    <w:rsid w:val="00D11A89"/>
    <w:rsid w:val="00D83993"/>
    <w:rsid w:val="00DE71D4"/>
    <w:rsid w:val="00E8083D"/>
    <w:rsid w:val="00EB2719"/>
    <w:rsid w:val="00FA75E8"/>
    <w:rsid w:val="00FF156A"/>
    <w:rsid w:val="00FF47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C5DAD"/>
  <w15:docId w15:val="{4DF3603A-2B36-104E-B120-D28F74A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77C"/>
    <w:rPr>
      <w:rFonts w:ascii="Times New Roman" w:hAnsi="Times New Roman"/>
    </w:rPr>
  </w:style>
  <w:style w:type="paragraph" w:styleId="Heading1">
    <w:name w:val="heading 1"/>
    <w:basedOn w:val="Normal"/>
    <w:next w:val="Normal"/>
    <w:link w:val="Heading1Char"/>
    <w:uiPriority w:val="9"/>
    <w:qFormat/>
    <w:rsid w:val="00A55A5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55A5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54958"/>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1AB"/>
  </w:style>
  <w:style w:type="paragraph" w:styleId="Footer">
    <w:name w:val="footer"/>
    <w:basedOn w:val="Normal"/>
    <w:link w:val="FooterChar"/>
    <w:uiPriority w:val="99"/>
    <w:unhideWhenUsed/>
    <w:rsid w:val="009A4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1AB"/>
  </w:style>
  <w:style w:type="character" w:styleId="PageNumber">
    <w:name w:val="page number"/>
    <w:basedOn w:val="DefaultParagraphFont"/>
    <w:uiPriority w:val="99"/>
    <w:semiHidden/>
    <w:unhideWhenUsed/>
    <w:rsid w:val="00B878C4"/>
  </w:style>
  <w:style w:type="paragraph" w:styleId="ListParagraph">
    <w:name w:val="List Paragraph"/>
    <w:basedOn w:val="Normal"/>
    <w:uiPriority w:val="34"/>
    <w:qFormat/>
    <w:rsid w:val="001D48C5"/>
    <w:pPr>
      <w:ind w:left="720"/>
      <w:contextualSpacing/>
    </w:pPr>
  </w:style>
  <w:style w:type="paragraph" w:styleId="BalloonText">
    <w:name w:val="Balloon Text"/>
    <w:basedOn w:val="Normal"/>
    <w:link w:val="BalloonTextChar"/>
    <w:uiPriority w:val="99"/>
    <w:semiHidden/>
    <w:unhideWhenUsed/>
    <w:rsid w:val="00A55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57"/>
    <w:rPr>
      <w:rFonts w:ascii="Tahoma" w:hAnsi="Tahoma" w:cs="Tahoma"/>
      <w:sz w:val="16"/>
      <w:szCs w:val="16"/>
    </w:rPr>
  </w:style>
  <w:style w:type="character" w:customStyle="1" w:styleId="Heading1Char">
    <w:name w:val="Heading 1 Char"/>
    <w:basedOn w:val="DefaultParagraphFont"/>
    <w:link w:val="Heading1"/>
    <w:uiPriority w:val="9"/>
    <w:rsid w:val="00A55A57"/>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A55A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54958"/>
    <w:rPr>
      <w:rFonts w:ascii="Times New Roman" w:eastAsiaTheme="majorEastAsia" w:hAnsi="Times New Roman" w:cstheme="majorBidi"/>
      <w:b/>
      <w:bCs/>
    </w:rPr>
  </w:style>
  <w:style w:type="paragraph" w:styleId="TableofFigures">
    <w:name w:val="table of figures"/>
    <w:basedOn w:val="Normal"/>
    <w:next w:val="Normal"/>
    <w:uiPriority w:val="99"/>
    <w:unhideWhenUsed/>
    <w:rsid w:val="009976B7"/>
    <w:pPr>
      <w:spacing w:after="0"/>
    </w:pPr>
  </w:style>
  <w:style w:type="character" w:styleId="Hyperlink">
    <w:name w:val="Hyperlink"/>
    <w:basedOn w:val="DefaultParagraphFont"/>
    <w:uiPriority w:val="99"/>
    <w:unhideWhenUsed/>
    <w:rsid w:val="009976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0942-7E18-4653-857F-1AA6C30A552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jayttyjaxin@gmail.com</cp:lastModifiedBy>
  <cp:revision>2</cp:revision>
  <dcterms:created xsi:type="dcterms:W3CDTF">2025-07-22T09:27:00Z</dcterms:created>
  <dcterms:modified xsi:type="dcterms:W3CDTF">2025-07-22T09:27:00Z</dcterms:modified>
</cp:coreProperties>
</file>