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83" w:rsidRPr="00A43D05" w:rsidRDefault="00BC1EF3" w:rsidP="00B8703D">
      <w:pPr>
        <w:spacing w:line="480" w:lineRule="auto"/>
        <w:jc w:val="both"/>
        <w:rPr>
          <w:rFonts w:asciiTheme="majorBidi" w:hAnsiTheme="majorBidi" w:cstheme="majorBidi"/>
        </w:rPr>
      </w:pPr>
      <w:r w:rsidRPr="00B8703D">
        <w:rPr>
          <w:rFonts w:asciiTheme="majorBidi" w:hAnsiTheme="majorBidi" w:cstheme="majorBidi"/>
          <w:sz w:val="28"/>
          <w:szCs w:val="28"/>
        </w:rPr>
        <w:tab/>
      </w:r>
      <w:r w:rsidRPr="00B8703D">
        <w:rPr>
          <w:rFonts w:asciiTheme="majorBidi" w:hAnsiTheme="majorBidi" w:cstheme="majorBidi"/>
          <w:sz w:val="28"/>
          <w:szCs w:val="28"/>
        </w:rPr>
        <w:tab/>
      </w:r>
      <w:r w:rsidRPr="00B8703D">
        <w:rPr>
          <w:rFonts w:asciiTheme="majorBidi" w:hAnsiTheme="majorBidi" w:cstheme="majorBidi"/>
          <w:sz w:val="28"/>
          <w:szCs w:val="28"/>
        </w:rPr>
        <w:tab/>
      </w:r>
      <w:r w:rsidRPr="00B8703D">
        <w:rPr>
          <w:rFonts w:asciiTheme="majorBidi" w:hAnsiTheme="majorBidi" w:cstheme="majorBidi"/>
          <w:sz w:val="28"/>
          <w:szCs w:val="28"/>
        </w:rPr>
        <w:tab/>
      </w:r>
      <w:r w:rsidRPr="00A43D05">
        <w:rPr>
          <w:rFonts w:asciiTheme="majorBidi" w:hAnsiTheme="majorBidi" w:cstheme="majorBidi"/>
        </w:rPr>
        <w:tab/>
      </w:r>
      <w:r w:rsidR="002F2015" w:rsidRPr="00A43D05">
        <w:rPr>
          <w:rFonts w:asciiTheme="majorBidi" w:hAnsiTheme="majorBidi" w:cstheme="majorBidi"/>
          <w:b/>
          <w:bCs/>
        </w:rPr>
        <w:t xml:space="preserve">APPENDIX </w:t>
      </w:r>
      <w:r w:rsidR="00385B94" w:rsidRPr="00A43D05">
        <w:rPr>
          <w:rFonts w:asciiTheme="majorBidi" w:hAnsiTheme="majorBidi" w:cstheme="majorBidi"/>
          <w:b/>
          <w:bCs/>
        </w:rPr>
        <w:t>I</w:t>
      </w:r>
    </w:p>
    <w:p w:rsidR="00D216FA" w:rsidRPr="00A43D05" w:rsidRDefault="002F2015" w:rsidP="00B8703D">
      <w:pPr>
        <w:spacing w:line="480" w:lineRule="auto"/>
        <w:rPr>
          <w:rFonts w:asciiTheme="majorBidi" w:hAnsiTheme="majorBidi" w:cstheme="majorBidi"/>
          <w:b/>
          <w:bCs/>
        </w:rPr>
      </w:pPr>
      <w:r w:rsidRPr="00A43D05">
        <w:rPr>
          <w:rFonts w:asciiTheme="majorBidi" w:hAnsiTheme="majorBidi" w:cstheme="majorBidi"/>
          <w:b/>
          <w:bCs/>
        </w:rPr>
        <w:t xml:space="preserve">     </w:t>
      </w:r>
      <w:r w:rsidR="00D216FA" w:rsidRPr="00A43D05">
        <w:rPr>
          <w:rFonts w:asciiTheme="majorBidi" w:hAnsiTheme="majorBidi" w:cstheme="majorBidi"/>
          <w:b/>
          <w:bCs/>
        </w:rPr>
        <w:t xml:space="preserve">BILL OF ENGINEERING MEASSUREMENT AND EVALUATION </w:t>
      </w:r>
    </w:p>
    <w:p w:rsidR="00A43D05" w:rsidRPr="00F326C0" w:rsidRDefault="00EF2A66" w:rsidP="00F326C0">
      <w:pPr>
        <w:spacing w:line="480" w:lineRule="auto"/>
        <w:ind w:firstLine="720"/>
        <w:jc w:val="both"/>
        <w:rPr>
          <w:rFonts w:asciiTheme="majorBidi" w:hAnsiTheme="majorBidi" w:cstheme="majorBidi"/>
        </w:rPr>
      </w:pPr>
      <w:r w:rsidRPr="00A43D05">
        <w:rPr>
          <w:rFonts w:asciiTheme="majorBidi" w:hAnsiTheme="majorBidi" w:cstheme="majorBidi"/>
        </w:rPr>
        <w:t xml:space="preserve">This </w:t>
      </w:r>
      <w:r w:rsidR="00EA7D67" w:rsidRPr="00A43D05">
        <w:rPr>
          <w:rFonts w:asciiTheme="majorBidi" w:hAnsiTheme="majorBidi" w:cstheme="majorBidi"/>
        </w:rPr>
        <w:t>BEME</w:t>
      </w:r>
      <w:r w:rsidR="005B6F55" w:rsidRPr="00A43D05">
        <w:rPr>
          <w:rFonts w:asciiTheme="majorBidi" w:hAnsiTheme="majorBidi" w:cstheme="majorBidi"/>
        </w:rPr>
        <w:t xml:space="preserve"> serves </w:t>
      </w:r>
      <w:r w:rsidR="00140DF4" w:rsidRPr="00A43D05">
        <w:rPr>
          <w:rFonts w:asciiTheme="majorBidi" w:hAnsiTheme="majorBidi" w:cstheme="majorBidi"/>
        </w:rPr>
        <w:t xml:space="preserve">as </w:t>
      </w:r>
      <w:r w:rsidR="00E95A22" w:rsidRPr="00A43D05">
        <w:rPr>
          <w:rFonts w:asciiTheme="majorBidi" w:hAnsiTheme="majorBidi" w:cstheme="majorBidi"/>
        </w:rPr>
        <w:t>a cost planning</w:t>
      </w:r>
      <w:r w:rsidR="002F2015" w:rsidRPr="00A43D05">
        <w:rPr>
          <w:rFonts w:asciiTheme="majorBidi" w:hAnsiTheme="majorBidi" w:cstheme="majorBidi"/>
        </w:rPr>
        <w:t xml:space="preserve"> </w:t>
      </w:r>
      <w:r w:rsidR="000C3997" w:rsidRPr="00A43D05">
        <w:rPr>
          <w:rFonts w:asciiTheme="majorBidi" w:hAnsiTheme="majorBidi" w:cstheme="majorBidi"/>
        </w:rPr>
        <w:t xml:space="preserve">and procurement </w:t>
      </w:r>
      <w:r w:rsidR="00B532F8" w:rsidRPr="00A43D05">
        <w:rPr>
          <w:rFonts w:asciiTheme="majorBidi" w:hAnsiTheme="majorBidi" w:cstheme="majorBidi"/>
        </w:rPr>
        <w:t>gui</w:t>
      </w:r>
      <w:r w:rsidR="003206B7" w:rsidRPr="00A43D05">
        <w:rPr>
          <w:rFonts w:asciiTheme="majorBidi" w:hAnsiTheme="majorBidi" w:cstheme="majorBidi"/>
        </w:rPr>
        <w:t>de,</w:t>
      </w:r>
      <w:r w:rsidR="00B5478D" w:rsidRPr="00A43D05">
        <w:rPr>
          <w:rFonts w:asciiTheme="majorBidi" w:hAnsiTheme="majorBidi" w:cstheme="majorBidi"/>
        </w:rPr>
        <w:t xml:space="preserve"> making </w:t>
      </w:r>
      <w:r w:rsidR="005D5124" w:rsidRPr="00A43D05">
        <w:rPr>
          <w:rFonts w:asciiTheme="majorBidi" w:hAnsiTheme="majorBidi" w:cstheme="majorBidi"/>
        </w:rPr>
        <w:t>it easier to track expenses and ens</w:t>
      </w:r>
      <w:r w:rsidR="00830E00" w:rsidRPr="00A43D05">
        <w:rPr>
          <w:rFonts w:asciiTheme="majorBidi" w:hAnsiTheme="majorBidi" w:cstheme="majorBidi"/>
        </w:rPr>
        <w:t>ure</w:t>
      </w:r>
      <w:r w:rsidR="00F42975" w:rsidRPr="00A43D05">
        <w:rPr>
          <w:rFonts w:asciiTheme="majorBidi" w:hAnsiTheme="majorBidi" w:cstheme="majorBidi"/>
        </w:rPr>
        <w:t xml:space="preserve"> all required </w:t>
      </w:r>
      <w:r w:rsidR="00301D09" w:rsidRPr="00A43D05">
        <w:rPr>
          <w:rFonts w:asciiTheme="majorBidi" w:hAnsiTheme="majorBidi" w:cstheme="majorBidi"/>
        </w:rPr>
        <w:t>materials are provided</w:t>
      </w:r>
      <w:r w:rsidR="00F371CC" w:rsidRPr="00A43D05">
        <w:rPr>
          <w:rFonts w:asciiTheme="majorBidi" w:hAnsiTheme="majorBidi" w:cstheme="majorBidi"/>
        </w:rPr>
        <w:t xml:space="preserve"> during the construction phase</w:t>
      </w:r>
      <w:r w:rsidR="00A55216" w:rsidRPr="00A43D05">
        <w:rPr>
          <w:rFonts w:asciiTheme="majorBidi" w:hAnsiTheme="majorBidi" w:cstheme="majorBidi"/>
        </w:rPr>
        <w:t xml:space="preserve">. Overall, the </w:t>
      </w:r>
      <w:r w:rsidR="000C1A26" w:rsidRPr="00A43D05">
        <w:rPr>
          <w:rFonts w:asciiTheme="majorBidi" w:hAnsiTheme="majorBidi" w:cstheme="majorBidi"/>
        </w:rPr>
        <w:t>analysis demonstrates proper planning and inverter project.</w:t>
      </w:r>
    </w:p>
    <w:p w:rsidR="00020F53" w:rsidRPr="00B8703D" w:rsidRDefault="00705896" w:rsidP="00B8703D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8703D">
        <w:rPr>
          <w:rFonts w:asciiTheme="majorBidi" w:hAnsiTheme="majorBidi" w:cstheme="majorBidi"/>
          <w:b/>
          <w:bCs/>
          <w:sz w:val="28"/>
          <w:szCs w:val="28"/>
        </w:rPr>
        <w:t>BILL OF ENGINEERING MEASSUREMENT AND EVALUATION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38"/>
        <w:gridCol w:w="2160"/>
        <w:gridCol w:w="1980"/>
        <w:gridCol w:w="1710"/>
        <w:gridCol w:w="1440"/>
        <w:gridCol w:w="1548"/>
      </w:tblGrid>
      <w:tr w:rsidR="00AA7F63" w:rsidRPr="00F326C0" w:rsidTr="00A0267E">
        <w:trPr>
          <w:jc w:val="center"/>
        </w:trPr>
        <w:tc>
          <w:tcPr>
            <w:tcW w:w="738" w:type="dxa"/>
          </w:tcPr>
          <w:p w:rsidR="0085316F" w:rsidRPr="00F326C0" w:rsidRDefault="0085316F" w:rsidP="00385B9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2160" w:type="dxa"/>
          </w:tcPr>
          <w:p w:rsidR="0085316F" w:rsidRPr="00F326C0" w:rsidRDefault="0085316F" w:rsidP="00385B9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COMPONENT </w:t>
            </w:r>
          </w:p>
        </w:tc>
        <w:tc>
          <w:tcPr>
            <w:tcW w:w="1980" w:type="dxa"/>
          </w:tcPr>
          <w:p w:rsidR="0085316F" w:rsidRPr="00F326C0" w:rsidRDefault="00FF79FD" w:rsidP="00385B9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710" w:type="dxa"/>
          </w:tcPr>
          <w:p w:rsidR="0085316F" w:rsidRPr="00F326C0" w:rsidRDefault="0085316F" w:rsidP="00385B9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</w:t>
            </w:r>
            <w:r w:rsidR="00FF79FD"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ANTI</w:t>
            </w:r>
            <w:r w:rsidR="00F00D27"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1440" w:type="dxa"/>
          </w:tcPr>
          <w:p w:rsidR="0085316F" w:rsidRPr="00F326C0" w:rsidRDefault="00190EAD" w:rsidP="005C430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UNIT </w:t>
            </w:r>
            <w:r w:rsidR="005C430E"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PRICE</w:t>
            </w:r>
            <w:r w:rsidR="00385B94"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="00637C6A" w:rsidRPr="00F326C0">
              <w:rPr>
                <w:rFonts w:asciiTheme="majorBidi" w:hAnsiTheme="majorBidi" w:cstheme="majorBidi"/>
                <w:b/>
                <w:bCs/>
                <w:dstrike/>
                <w:sz w:val="20"/>
                <w:szCs w:val="20"/>
              </w:rPr>
              <w:t>N</w:t>
            </w:r>
          </w:p>
        </w:tc>
        <w:tc>
          <w:tcPr>
            <w:tcW w:w="1548" w:type="dxa"/>
          </w:tcPr>
          <w:p w:rsidR="0085316F" w:rsidRPr="00F326C0" w:rsidRDefault="00190EAD" w:rsidP="00385B9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COST </w:t>
            </w:r>
            <w:r w:rsidR="00385B94" w:rsidRPr="00F326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F00D27" w:rsidRPr="00F326C0">
              <w:rPr>
                <w:rFonts w:asciiTheme="majorBidi" w:hAnsiTheme="majorBidi" w:cstheme="majorBidi"/>
                <w:b/>
                <w:bCs/>
                <w:dstrike/>
                <w:sz w:val="20"/>
                <w:szCs w:val="20"/>
              </w:rPr>
              <w:t>N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637C6A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:rsidR="00637C6A" w:rsidRPr="00F326C0" w:rsidRDefault="00637C6A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OSCILLATOR</w:t>
            </w:r>
          </w:p>
        </w:tc>
        <w:tc>
          <w:tcPr>
            <w:tcW w:w="1980" w:type="dxa"/>
          </w:tcPr>
          <w:p w:rsidR="00637C6A" w:rsidRPr="00F326C0" w:rsidRDefault="002A6D43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EGS00</w:t>
            </w:r>
            <w:r w:rsidR="00637C6A" w:rsidRPr="00F326C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637C6A" w:rsidRPr="00F326C0" w:rsidRDefault="00637C6A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637C6A" w:rsidRPr="00F326C0" w:rsidRDefault="00637C6A" w:rsidP="00385B94">
            <w:pPr>
              <w:tabs>
                <w:tab w:val="left" w:pos="300"/>
                <w:tab w:val="center" w:pos="65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F326C0">
              <w:rPr>
                <w:rFonts w:asciiTheme="majorBidi" w:hAnsiTheme="majorBidi" w:cstheme="majorBidi"/>
                <w:sz w:val="20"/>
                <w:szCs w:val="20"/>
              </w:rPr>
              <w:tab/>
              <w:t>25000</w:t>
            </w:r>
          </w:p>
        </w:tc>
        <w:tc>
          <w:tcPr>
            <w:tcW w:w="1548" w:type="dxa"/>
          </w:tcPr>
          <w:p w:rsidR="00637C6A" w:rsidRPr="00F326C0" w:rsidRDefault="00B8703D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="00637C6A" w:rsidRPr="00F326C0"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 w:rsidR="00B86059" w:rsidRPr="00F326C0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637C6A" w:rsidRPr="00F326C0">
              <w:rPr>
                <w:rFonts w:asciiTheme="majorBidi" w:hAnsiTheme="majorBidi" w:cstheme="majorBidi"/>
                <w:sz w:val="20"/>
                <w:szCs w:val="20"/>
              </w:rPr>
              <w:t>000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637C6A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:rsidR="00637C6A" w:rsidRPr="00F326C0" w:rsidRDefault="00637C6A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MOSFET</w:t>
            </w:r>
          </w:p>
        </w:tc>
        <w:tc>
          <w:tcPr>
            <w:tcW w:w="1980" w:type="dxa"/>
          </w:tcPr>
          <w:p w:rsidR="00637C6A" w:rsidRPr="00F326C0" w:rsidRDefault="002A6D43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IRF</w:t>
            </w:r>
            <w:r w:rsidR="00637C6A" w:rsidRPr="00F326C0">
              <w:rPr>
                <w:rFonts w:asciiTheme="majorBidi" w:hAnsiTheme="majorBidi" w:cstheme="majorBidi"/>
                <w:sz w:val="20"/>
                <w:szCs w:val="20"/>
              </w:rPr>
              <w:t xml:space="preserve"> 3205</w:t>
            </w:r>
          </w:p>
        </w:tc>
        <w:tc>
          <w:tcPr>
            <w:tcW w:w="1710" w:type="dxa"/>
          </w:tcPr>
          <w:p w:rsidR="00637C6A" w:rsidRPr="00F326C0" w:rsidRDefault="00637C6A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637C6A" w:rsidRPr="00F326C0" w:rsidRDefault="00637C6A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886B2A" w:rsidRPr="00F326C0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326C0"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1548" w:type="dxa"/>
          </w:tcPr>
          <w:p w:rsidR="00637C6A" w:rsidRPr="00F326C0" w:rsidRDefault="009471D4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19</w:t>
            </w:r>
            <w:r w:rsidR="00B86059" w:rsidRPr="00F326C0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326C0"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637C6A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:rsidR="00637C6A" w:rsidRPr="00F326C0" w:rsidRDefault="00637C6A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 xml:space="preserve">TRANSFORMER </w:t>
            </w:r>
          </w:p>
        </w:tc>
        <w:tc>
          <w:tcPr>
            <w:tcW w:w="1980" w:type="dxa"/>
          </w:tcPr>
          <w:p w:rsidR="00637C6A" w:rsidRPr="00F326C0" w:rsidRDefault="00637C6A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STEP UP 24V/220V LAMINATION</w:t>
            </w:r>
          </w:p>
        </w:tc>
        <w:tc>
          <w:tcPr>
            <w:tcW w:w="1710" w:type="dxa"/>
          </w:tcPr>
          <w:p w:rsidR="002F2015" w:rsidRPr="00F326C0" w:rsidRDefault="002F2015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</w:p>
          <w:p w:rsidR="00637C6A" w:rsidRPr="00F326C0" w:rsidRDefault="002F2015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 xml:space="preserve">         </w:t>
            </w:r>
            <w:r w:rsidR="00B8703D" w:rsidRPr="00F326C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37C6A" w:rsidRPr="00F326C0" w:rsidRDefault="00A47883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50,000</w:t>
            </w:r>
          </w:p>
        </w:tc>
        <w:tc>
          <w:tcPr>
            <w:tcW w:w="1548" w:type="dxa"/>
          </w:tcPr>
          <w:p w:rsidR="00637C6A" w:rsidRPr="00F326C0" w:rsidRDefault="00A47883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50,000</w:t>
            </w:r>
          </w:p>
        </w:tc>
      </w:tr>
      <w:tr w:rsidR="00AA7F63" w:rsidRPr="00F326C0" w:rsidTr="00A0267E">
        <w:trPr>
          <w:trHeight w:val="467"/>
          <w:jc w:val="center"/>
        </w:trPr>
        <w:tc>
          <w:tcPr>
            <w:tcW w:w="738" w:type="dxa"/>
          </w:tcPr>
          <w:p w:rsidR="00637C6A" w:rsidRPr="00F326C0" w:rsidRDefault="000058F2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:rsidR="00637C6A" w:rsidRPr="00F326C0" w:rsidRDefault="00CB551A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VOLTAGE RUGULATOR</w:t>
            </w:r>
          </w:p>
        </w:tc>
        <w:tc>
          <w:tcPr>
            <w:tcW w:w="1980" w:type="dxa"/>
          </w:tcPr>
          <w:p w:rsidR="00637C6A" w:rsidRPr="00F326C0" w:rsidRDefault="00C2644D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7805/7812</w:t>
            </w:r>
          </w:p>
        </w:tc>
        <w:tc>
          <w:tcPr>
            <w:tcW w:w="1710" w:type="dxa"/>
          </w:tcPr>
          <w:p w:rsidR="00637C6A" w:rsidRPr="00F326C0" w:rsidRDefault="00C2644D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637C6A" w:rsidRPr="00F326C0" w:rsidRDefault="00C2644D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300</w:t>
            </w:r>
          </w:p>
        </w:tc>
        <w:tc>
          <w:tcPr>
            <w:tcW w:w="1548" w:type="dxa"/>
          </w:tcPr>
          <w:p w:rsidR="00637C6A" w:rsidRPr="00F326C0" w:rsidRDefault="00634F16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600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6B53FD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 xml:space="preserve">5. </w:t>
            </w:r>
          </w:p>
        </w:tc>
        <w:tc>
          <w:tcPr>
            <w:tcW w:w="2160" w:type="dxa"/>
          </w:tcPr>
          <w:p w:rsidR="00637C6A" w:rsidRPr="00F326C0" w:rsidRDefault="008730AD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CAPACITOR</w:t>
            </w:r>
          </w:p>
        </w:tc>
        <w:tc>
          <w:tcPr>
            <w:tcW w:w="1980" w:type="dxa"/>
          </w:tcPr>
          <w:p w:rsidR="00637C6A" w:rsidRPr="00F326C0" w:rsidRDefault="00AA7F63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ELECTROLYTIC / CERAMIC</w:t>
            </w:r>
          </w:p>
        </w:tc>
        <w:tc>
          <w:tcPr>
            <w:tcW w:w="1710" w:type="dxa"/>
          </w:tcPr>
          <w:p w:rsidR="00637C6A" w:rsidRPr="00F326C0" w:rsidRDefault="00B8703D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37C6A" w:rsidRPr="00F326C0" w:rsidRDefault="00AC0949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5,000</w:t>
            </w:r>
          </w:p>
        </w:tc>
        <w:tc>
          <w:tcPr>
            <w:tcW w:w="1548" w:type="dxa"/>
          </w:tcPr>
          <w:p w:rsidR="00637C6A" w:rsidRPr="00F326C0" w:rsidRDefault="00C605C2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EA3FDF" w:rsidRPr="00F326C0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326C0">
              <w:rPr>
                <w:rFonts w:asciiTheme="majorBidi" w:hAnsiTheme="majorBidi" w:cstheme="majorBidi"/>
                <w:sz w:val="20"/>
                <w:szCs w:val="20"/>
              </w:rPr>
              <w:t>000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8730AD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RESISTOR</w:t>
            </w:r>
          </w:p>
        </w:tc>
        <w:tc>
          <w:tcPr>
            <w:tcW w:w="1980" w:type="dxa"/>
          </w:tcPr>
          <w:p w:rsidR="00637C6A" w:rsidRPr="00F326C0" w:rsidRDefault="00524751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1/4W</w:t>
            </w:r>
            <w:r w:rsidR="00AC0949" w:rsidRPr="00F326C0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326C0">
              <w:rPr>
                <w:rFonts w:asciiTheme="majorBidi" w:hAnsiTheme="majorBidi" w:cstheme="majorBidi"/>
                <w:sz w:val="20"/>
                <w:szCs w:val="20"/>
              </w:rPr>
              <w:t xml:space="preserve"> 1/2W, 100W</w:t>
            </w:r>
          </w:p>
        </w:tc>
        <w:tc>
          <w:tcPr>
            <w:tcW w:w="1710" w:type="dxa"/>
          </w:tcPr>
          <w:p w:rsidR="00637C6A" w:rsidRPr="00F326C0" w:rsidRDefault="00B8703D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37C6A" w:rsidRPr="00F326C0" w:rsidRDefault="00AC0949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5,000</w:t>
            </w:r>
          </w:p>
        </w:tc>
        <w:tc>
          <w:tcPr>
            <w:tcW w:w="1548" w:type="dxa"/>
          </w:tcPr>
          <w:p w:rsidR="00637C6A" w:rsidRPr="00F326C0" w:rsidRDefault="00AC0949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5,000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2160" w:type="dxa"/>
          </w:tcPr>
          <w:p w:rsidR="00637C6A" w:rsidRPr="00F326C0" w:rsidRDefault="00617474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ON/OFF SWITCH</w:t>
            </w:r>
          </w:p>
        </w:tc>
        <w:tc>
          <w:tcPr>
            <w:tcW w:w="1980" w:type="dxa"/>
          </w:tcPr>
          <w:p w:rsidR="00637C6A" w:rsidRPr="00F326C0" w:rsidRDefault="00AA1EEA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10A</w:t>
            </w:r>
          </w:p>
        </w:tc>
        <w:tc>
          <w:tcPr>
            <w:tcW w:w="1710" w:type="dxa"/>
          </w:tcPr>
          <w:p w:rsidR="00637C6A" w:rsidRPr="00F326C0" w:rsidRDefault="00F96060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637C6A" w:rsidRPr="00F326C0" w:rsidRDefault="00F96060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548" w:type="dxa"/>
          </w:tcPr>
          <w:p w:rsidR="00637C6A" w:rsidRPr="00F326C0" w:rsidRDefault="00F96060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637C6A" w:rsidRPr="00F326C0" w:rsidRDefault="00574BDB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SOCKET</w:t>
            </w:r>
          </w:p>
        </w:tc>
        <w:tc>
          <w:tcPr>
            <w:tcW w:w="1980" w:type="dxa"/>
          </w:tcPr>
          <w:p w:rsidR="00637C6A" w:rsidRPr="00F326C0" w:rsidRDefault="004A2F6F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476171" w:rsidRPr="00F326C0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:rsidR="00637C6A" w:rsidRPr="00F326C0" w:rsidRDefault="009B7644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637C6A" w:rsidRPr="00F326C0" w:rsidRDefault="00C75E5F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2,500</w:t>
            </w:r>
          </w:p>
        </w:tc>
        <w:tc>
          <w:tcPr>
            <w:tcW w:w="1548" w:type="dxa"/>
          </w:tcPr>
          <w:p w:rsidR="00637C6A" w:rsidRPr="00F326C0" w:rsidRDefault="00C75E5F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5,000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2160" w:type="dxa"/>
          </w:tcPr>
          <w:p w:rsidR="00637C6A" w:rsidRPr="00F326C0" w:rsidRDefault="00574BDB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WIRE</w:t>
            </w:r>
          </w:p>
        </w:tc>
        <w:tc>
          <w:tcPr>
            <w:tcW w:w="1980" w:type="dxa"/>
          </w:tcPr>
          <w:p w:rsidR="00637C6A" w:rsidRPr="00F326C0" w:rsidRDefault="007F306E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13MM</w:t>
            </w:r>
          </w:p>
        </w:tc>
        <w:tc>
          <w:tcPr>
            <w:tcW w:w="1710" w:type="dxa"/>
          </w:tcPr>
          <w:p w:rsidR="007F306E" w:rsidRPr="00F326C0" w:rsidRDefault="007F306E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5Yard</w:t>
            </w:r>
            <w:r w:rsidR="00E67481" w:rsidRPr="00F326C0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40" w:type="dxa"/>
          </w:tcPr>
          <w:p w:rsidR="00637C6A" w:rsidRPr="00F326C0" w:rsidRDefault="00463E6D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2,500</w:t>
            </w:r>
          </w:p>
        </w:tc>
        <w:tc>
          <w:tcPr>
            <w:tcW w:w="1548" w:type="dxa"/>
          </w:tcPr>
          <w:p w:rsidR="00637C6A" w:rsidRPr="00F326C0" w:rsidRDefault="00463E6D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12,500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2160" w:type="dxa"/>
          </w:tcPr>
          <w:p w:rsidR="00637C6A" w:rsidRPr="00F326C0" w:rsidRDefault="00574BDB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CLIPS(BATTERY CLIPS)</w:t>
            </w:r>
          </w:p>
        </w:tc>
        <w:tc>
          <w:tcPr>
            <w:tcW w:w="1980" w:type="dxa"/>
          </w:tcPr>
          <w:p w:rsidR="00637C6A" w:rsidRPr="00F326C0" w:rsidRDefault="00385B94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637C6A" w:rsidRPr="00F326C0" w:rsidRDefault="008470CF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637C6A" w:rsidRPr="00F326C0" w:rsidRDefault="008470CF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1548" w:type="dxa"/>
          </w:tcPr>
          <w:p w:rsidR="00637C6A" w:rsidRPr="00F326C0" w:rsidRDefault="000407B3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2160" w:type="dxa"/>
          </w:tcPr>
          <w:p w:rsidR="00637C6A" w:rsidRPr="00F326C0" w:rsidRDefault="00574BDB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CASING</w:t>
            </w:r>
          </w:p>
        </w:tc>
        <w:tc>
          <w:tcPr>
            <w:tcW w:w="1980" w:type="dxa"/>
          </w:tcPr>
          <w:p w:rsidR="00637C6A" w:rsidRPr="00F326C0" w:rsidRDefault="00F37E95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METAL CASING MATERIAL</w:t>
            </w:r>
          </w:p>
        </w:tc>
        <w:tc>
          <w:tcPr>
            <w:tcW w:w="1710" w:type="dxa"/>
          </w:tcPr>
          <w:p w:rsidR="00637C6A" w:rsidRPr="00F326C0" w:rsidRDefault="006D4EE5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637C6A" w:rsidRPr="00F326C0" w:rsidRDefault="006D4EE5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20,000</w:t>
            </w:r>
          </w:p>
        </w:tc>
        <w:tc>
          <w:tcPr>
            <w:tcW w:w="1548" w:type="dxa"/>
          </w:tcPr>
          <w:p w:rsidR="00637C6A" w:rsidRPr="00F326C0" w:rsidRDefault="006D4EE5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20,000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2160" w:type="dxa"/>
          </w:tcPr>
          <w:p w:rsidR="00637C6A" w:rsidRPr="00F326C0" w:rsidRDefault="00574BDB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COPPER WORE</w:t>
            </w:r>
          </w:p>
        </w:tc>
        <w:tc>
          <w:tcPr>
            <w:tcW w:w="1980" w:type="dxa"/>
          </w:tcPr>
          <w:p w:rsidR="00637C6A" w:rsidRPr="00F326C0" w:rsidRDefault="006D4EE5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GUAGE 1O &amp; G</w:t>
            </w:r>
            <w:r w:rsidR="00F355D7" w:rsidRPr="00F326C0">
              <w:rPr>
                <w:rFonts w:asciiTheme="majorBidi" w:hAnsiTheme="majorBidi" w:cstheme="majorBidi"/>
                <w:sz w:val="20"/>
                <w:szCs w:val="20"/>
              </w:rPr>
              <w:t>UAGE 16</w:t>
            </w:r>
          </w:p>
        </w:tc>
        <w:tc>
          <w:tcPr>
            <w:tcW w:w="1710" w:type="dxa"/>
          </w:tcPr>
          <w:p w:rsidR="00637C6A" w:rsidRPr="00F326C0" w:rsidRDefault="003B5753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637C6A" w:rsidRPr="00F326C0" w:rsidRDefault="00136CBC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25000</w:t>
            </w:r>
          </w:p>
        </w:tc>
        <w:tc>
          <w:tcPr>
            <w:tcW w:w="1548" w:type="dxa"/>
          </w:tcPr>
          <w:p w:rsidR="00637C6A" w:rsidRPr="00F326C0" w:rsidRDefault="00136CBC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150,000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2160" w:type="dxa"/>
          </w:tcPr>
          <w:p w:rsidR="00637C6A" w:rsidRPr="00F326C0" w:rsidRDefault="00DC6A43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BOLT SNUTS</w:t>
            </w:r>
          </w:p>
        </w:tc>
        <w:tc>
          <w:tcPr>
            <w:tcW w:w="1980" w:type="dxa"/>
          </w:tcPr>
          <w:p w:rsidR="00637C6A" w:rsidRPr="00F326C0" w:rsidRDefault="00571CC0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6MM</w:t>
            </w:r>
          </w:p>
        </w:tc>
        <w:tc>
          <w:tcPr>
            <w:tcW w:w="1710" w:type="dxa"/>
          </w:tcPr>
          <w:p w:rsidR="00637C6A" w:rsidRPr="00F326C0" w:rsidRDefault="00571CC0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 DOZEN</w:t>
            </w:r>
          </w:p>
        </w:tc>
        <w:tc>
          <w:tcPr>
            <w:tcW w:w="1440" w:type="dxa"/>
          </w:tcPr>
          <w:p w:rsidR="00637C6A" w:rsidRPr="00F326C0" w:rsidRDefault="0030360E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548" w:type="dxa"/>
          </w:tcPr>
          <w:p w:rsidR="00637C6A" w:rsidRPr="00F326C0" w:rsidRDefault="0030360E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2160" w:type="dxa"/>
          </w:tcPr>
          <w:p w:rsidR="00637C6A" w:rsidRPr="00F326C0" w:rsidRDefault="00DC6A43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BANANA WIRE/ CONNECTING WIRE</w:t>
            </w:r>
          </w:p>
        </w:tc>
        <w:tc>
          <w:tcPr>
            <w:tcW w:w="1980" w:type="dxa"/>
          </w:tcPr>
          <w:p w:rsidR="00637C6A" w:rsidRPr="00F326C0" w:rsidRDefault="00385B94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637C6A" w:rsidRPr="00F326C0" w:rsidRDefault="0030360E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10 Yard</w:t>
            </w:r>
            <w:r w:rsidR="00E67481" w:rsidRPr="00F326C0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40" w:type="dxa"/>
          </w:tcPr>
          <w:p w:rsidR="00637C6A" w:rsidRPr="00F326C0" w:rsidRDefault="0030360E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1548" w:type="dxa"/>
          </w:tcPr>
          <w:p w:rsidR="00637C6A" w:rsidRPr="00F326C0" w:rsidRDefault="0030360E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2,000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2160" w:type="dxa"/>
          </w:tcPr>
          <w:p w:rsidR="00637C6A" w:rsidRPr="00F326C0" w:rsidRDefault="00DC6A43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HEAT SINK</w:t>
            </w:r>
          </w:p>
        </w:tc>
        <w:tc>
          <w:tcPr>
            <w:tcW w:w="1980" w:type="dxa"/>
          </w:tcPr>
          <w:p w:rsidR="00637C6A" w:rsidRPr="00F326C0" w:rsidRDefault="00B50E19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ALUMINIUM</w:t>
            </w:r>
          </w:p>
        </w:tc>
        <w:tc>
          <w:tcPr>
            <w:tcW w:w="1710" w:type="dxa"/>
          </w:tcPr>
          <w:p w:rsidR="00637C6A" w:rsidRPr="00F326C0" w:rsidRDefault="00637C6A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7C6A" w:rsidRPr="00F326C0" w:rsidRDefault="00341C93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1,0000</w:t>
            </w:r>
          </w:p>
        </w:tc>
        <w:tc>
          <w:tcPr>
            <w:tcW w:w="1548" w:type="dxa"/>
          </w:tcPr>
          <w:p w:rsidR="00637C6A" w:rsidRPr="00F326C0" w:rsidRDefault="00341C93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10,000</w:t>
            </w:r>
          </w:p>
        </w:tc>
      </w:tr>
      <w:tr w:rsidR="00AA7F63" w:rsidRPr="00F326C0" w:rsidTr="00A0267E">
        <w:trPr>
          <w:trHeight w:val="165"/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2160" w:type="dxa"/>
          </w:tcPr>
          <w:p w:rsidR="00637C6A" w:rsidRPr="00F326C0" w:rsidRDefault="00240138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LEAD</w:t>
            </w:r>
          </w:p>
        </w:tc>
        <w:tc>
          <w:tcPr>
            <w:tcW w:w="1980" w:type="dxa"/>
          </w:tcPr>
          <w:p w:rsidR="00637C6A" w:rsidRPr="00F326C0" w:rsidRDefault="00385B94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637C6A" w:rsidRPr="00F326C0" w:rsidRDefault="007A534B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 ROLL</w:t>
            </w:r>
          </w:p>
        </w:tc>
        <w:tc>
          <w:tcPr>
            <w:tcW w:w="1440" w:type="dxa"/>
          </w:tcPr>
          <w:p w:rsidR="00637C6A" w:rsidRPr="00F326C0" w:rsidRDefault="007A534B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5,000</w:t>
            </w:r>
          </w:p>
        </w:tc>
        <w:tc>
          <w:tcPr>
            <w:tcW w:w="1548" w:type="dxa"/>
          </w:tcPr>
          <w:p w:rsidR="00637C6A" w:rsidRPr="00F326C0" w:rsidRDefault="007A534B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5,000</w:t>
            </w:r>
          </w:p>
        </w:tc>
      </w:tr>
      <w:tr w:rsidR="003D2A15" w:rsidRPr="00F326C0" w:rsidTr="00A0267E">
        <w:trPr>
          <w:trHeight w:val="120"/>
          <w:jc w:val="center"/>
        </w:trPr>
        <w:tc>
          <w:tcPr>
            <w:tcW w:w="738" w:type="dxa"/>
          </w:tcPr>
          <w:p w:rsidR="003D2A15" w:rsidRPr="00F326C0" w:rsidRDefault="003D2A15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2160" w:type="dxa"/>
          </w:tcPr>
          <w:p w:rsidR="003D2A15" w:rsidRPr="00F326C0" w:rsidRDefault="003D2A15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FAN</w:t>
            </w:r>
          </w:p>
        </w:tc>
        <w:tc>
          <w:tcPr>
            <w:tcW w:w="1980" w:type="dxa"/>
          </w:tcPr>
          <w:p w:rsidR="003D2A15" w:rsidRPr="00F326C0" w:rsidRDefault="003D2A15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24V FAN</w:t>
            </w:r>
          </w:p>
        </w:tc>
        <w:tc>
          <w:tcPr>
            <w:tcW w:w="1710" w:type="dxa"/>
          </w:tcPr>
          <w:p w:rsidR="003D2A15" w:rsidRPr="00F326C0" w:rsidRDefault="003D2A15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3D2A15" w:rsidRPr="00F326C0" w:rsidRDefault="003D2A15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5,000</w:t>
            </w:r>
          </w:p>
        </w:tc>
        <w:tc>
          <w:tcPr>
            <w:tcW w:w="1548" w:type="dxa"/>
          </w:tcPr>
          <w:p w:rsidR="003D2A15" w:rsidRPr="00F326C0" w:rsidRDefault="003D2A15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5,000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2160" w:type="dxa"/>
          </w:tcPr>
          <w:p w:rsidR="00637C6A" w:rsidRPr="00F326C0" w:rsidRDefault="00240138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VERO BOARD</w:t>
            </w:r>
          </w:p>
        </w:tc>
        <w:tc>
          <w:tcPr>
            <w:tcW w:w="1980" w:type="dxa"/>
          </w:tcPr>
          <w:p w:rsidR="00637C6A" w:rsidRPr="00F326C0" w:rsidRDefault="003B0155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CONTINIOUS TYPE</w:t>
            </w:r>
          </w:p>
        </w:tc>
        <w:tc>
          <w:tcPr>
            <w:tcW w:w="1710" w:type="dxa"/>
          </w:tcPr>
          <w:p w:rsidR="00637C6A" w:rsidRPr="00F326C0" w:rsidRDefault="003B0155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637C6A" w:rsidRPr="00F326C0" w:rsidRDefault="003B0155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1,000</w:t>
            </w:r>
          </w:p>
        </w:tc>
        <w:tc>
          <w:tcPr>
            <w:tcW w:w="1548" w:type="dxa"/>
          </w:tcPr>
          <w:p w:rsidR="00637C6A" w:rsidRPr="00F326C0" w:rsidRDefault="003B0155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2,000</w:t>
            </w:r>
          </w:p>
        </w:tc>
      </w:tr>
      <w:tr w:rsidR="00AA7F63" w:rsidRPr="00F326C0" w:rsidTr="00A0267E">
        <w:trPr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2160" w:type="dxa"/>
          </w:tcPr>
          <w:p w:rsidR="00637C6A" w:rsidRPr="00F326C0" w:rsidRDefault="00240138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MICELLANEOUS</w:t>
            </w:r>
          </w:p>
        </w:tc>
        <w:tc>
          <w:tcPr>
            <w:tcW w:w="1980" w:type="dxa"/>
          </w:tcPr>
          <w:p w:rsidR="00637C6A" w:rsidRPr="00F326C0" w:rsidRDefault="009B306E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TRANSPORTATION &amp; DATA P</w:t>
            </w:r>
            <w:r w:rsidR="00297F50" w:rsidRPr="00F326C0">
              <w:rPr>
                <w:rFonts w:asciiTheme="majorBidi" w:hAnsiTheme="majorBidi" w:cstheme="majorBidi"/>
                <w:sz w:val="20"/>
                <w:szCs w:val="20"/>
              </w:rPr>
              <w:t>URCHASE</w:t>
            </w:r>
          </w:p>
        </w:tc>
        <w:tc>
          <w:tcPr>
            <w:tcW w:w="1710" w:type="dxa"/>
          </w:tcPr>
          <w:p w:rsidR="00637C6A" w:rsidRPr="00F326C0" w:rsidRDefault="00B8703D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37C6A" w:rsidRPr="00F326C0" w:rsidRDefault="00D44DB0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1548" w:type="dxa"/>
          </w:tcPr>
          <w:p w:rsidR="00637C6A" w:rsidRPr="00F326C0" w:rsidRDefault="00D44DB0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</w:tr>
      <w:tr w:rsidR="00AA7F63" w:rsidRPr="00F326C0" w:rsidTr="00A0267E">
        <w:trPr>
          <w:trHeight w:val="755"/>
          <w:jc w:val="center"/>
        </w:trPr>
        <w:tc>
          <w:tcPr>
            <w:tcW w:w="738" w:type="dxa"/>
          </w:tcPr>
          <w:p w:rsidR="00637C6A" w:rsidRPr="00F326C0" w:rsidRDefault="00B65819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2160" w:type="dxa"/>
          </w:tcPr>
          <w:p w:rsidR="00637C6A" w:rsidRPr="00F326C0" w:rsidRDefault="00240138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GRAND TOTAL</w:t>
            </w:r>
          </w:p>
        </w:tc>
        <w:tc>
          <w:tcPr>
            <w:tcW w:w="1980" w:type="dxa"/>
          </w:tcPr>
          <w:p w:rsidR="00637C6A" w:rsidRPr="00F326C0" w:rsidRDefault="00385B94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637C6A" w:rsidRPr="00F326C0" w:rsidRDefault="00B8703D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37C6A" w:rsidRPr="00F326C0" w:rsidRDefault="00385B94" w:rsidP="00385B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637C6A" w:rsidRPr="00F326C0" w:rsidRDefault="00D44DB0" w:rsidP="00385B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26C0">
              <w:rPr>
                <w:rFonts w:asciiTheme="majorBidi" w:hAnsiTheme="majorBidi" w:cstheme="majorBidi"/>
                <w:dstrike/>
                <w:sz w:val="20"/>
                <w:szCs w:val="20"/>
              </w:rPr>
              <w:t>N</w:t>
            </w:r>
            <w:r w:rsidRPr="00F326C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D0A00" w:rsidRPr="00F326C0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Pr="00F326C0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7D0A00" w:rsidRPr="00F326C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F326C0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</w:tr>
    </w:tbl>
    <w:p w:rsidR="0085316F" w:rsidRPr="00B8703D" w:rsidRDefault="0085316F" w:rsidP="00B8703D">
      <w:pPr>
        <w:spacing w:line="480" w:lineRule="auto"/>
        <w:rPr>
          <w:rFonts w:asciiTheme="majorBidi" w:hAnsiTheme="majorBidi" w:cstheme="majorBidi"/>
          <w:sz w:val="28"/>
          <w:szCs w:val="28"/>
        </w:rPr>
      </w:pPr>
    </w:p>
    <w:sectPr w:rsidR="0085316F" w:rsidRPr="00B8703D" w:rsidSect="003A6C51">
      <w:footerReference w:type="default" r:id="rId6"/>
      <w:pgSz w:w="12240" w:h="15840"/>
      <w:pgMar w:top="1440" w:right="1440" w:bottom="1440" w:left="1440" w:header="720" w:footer="720" w:gutter="0"/>
      <w:pgNumType w:start="5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466" w:rsidRDefault="00A36466" w:rsidP="00037583">
      <w:pPr>
        <w:spacing w:after="0" w:line="240" w:lineRule="auto"/>
      </w:pPr>
      <w:r>
        <w:separator/>
      </w:r>
    </w:p>
  </w:endnote>
  <w:endnote w:type="continuationSeparator" w:id="1">
    <w:p w:rsidR="00A36466" w:rsidRDefault="00A36466" w:rsidP="0003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2186"/>
      <w:docPartObj>
        <w:docPartGallery w:val="Page Numbers (Bottom of Page)"/>
        <w:docPartUnique/>
      </w:docPartObj>
    </w:sdtPr>
    <w:sdtContent>
      <w:p w:rsidR="003A6C51" w:rsidRDefault="003A6C51">
        <w:pPr>
          <w:pStyle w:val="Footer"/>
          <w:jc w:val="center"/>
        </w:pPr>
        <w:fldSimple w:instr=" PAGE   \* MERGEFORMAT ">
          <w:r w:rsidR="00A36466">
            <w:rPr>
              <w:noProof/>
            </w:rPr>
            <w:t>50</w:t>
          </w:r>
        </w:fldSimple>
      </w:p>
    </w:sdtContent>
  </w:sdt>
  <w:p w:rsidR="00385B94" w:rsidRDefault="00385B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466" w:rsidRDefault="00A36466" w:rsidP="00037583">
      <w:pPr>
        <w:spacing w:after="0" w:line="240" w:lineRule="auto"/>
      </w:pPr>
      <w:r>
        <w:separator/>
      </w:r>
    </w:p>
  </w:footnote>
  <w:footnote w:type="continuationSeparator" w:id="1">
    <w:p w:rsidR="00A36466" w:rsidRDefault="00A36466" w:rsidP="00037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05896"/>
    <w:rsid w:val="000058F2"/>
    <w:rsid w:val="00020F53"/>
    <w:rsid w:val="00037583"/>
    <w:rsid w:val="000407B3"/>
    <w:rsid w:val="0008741F"/>
    <w:rsid w:val="000A5374"/>
    <w:rsid w:val="000C1A26"/>
    <w:rsid w:val="000C3997"/>
    <w:rsid w:val="000D7025"/>
    <w:rsid w:val="001208C1"/>
    <w:rsid w:val="00136CBC"/>
    <w:rsid w:val="00140DF4"/>
    <w:rsid w:val="00155B35"/>
    <w:rsid w:val="00157E3A"/>
    <w:rsid w:val="001659D4"/>
    <w:rsid w:val="00187A71"/>
    <w:rsid w:val="00190EAD"/>
    <w:rsid w:val="001C0C6B"/>
    <w:rsid w:val="001F5DF2"/>
    <w:rsid w:val="00240138"/>
    <w:rsid w:val="00246706"/>
    <w:rsid w:val="002639D3"/>
    <w:rsid w:val="00290C6D"/>
    <w:rsid w:val="00291D0F"/>
    <w:rsid w:val="00297F50"/>
    <w:rsid w:val="002A6D43"/>
    <w:rsid w:val="002D06AD"/>
    <w:rsid w:val="002D4FEF"/>
    <w:rsid w:val="002F2015"/>
    <w:rsid w:val="00301D09"/>
    <w:rsid w:val="0030360E"/>
    <w:rsid w:val="003206B7"/>
    <w:rsid w:val="00341C93"/>
    <w:rsid w:val="0037070A"/>
    <w:rsid w:val="0037112A"/>
    <w:rsid w:val="0038406B"/>
    <w:rsid w:val="00385B94"/>
    <w:rsid w:val="003A6C51"/>
    <w:rsid w:val="003B0155"/>
    <w:rsid w:val="003B5753"/>
    <w:rsid w:val="003D2A15"/>
    <w:rsid w:val="0040118E"/>
    <w:rsid w:val="004016ED"/>
    <w:rsid w:val="00405AA5"/>
    <w:rsid w:val="00435AC8"/>
    <w:rsid w:val="00436761"/>
    <w:rsid w:val="00443281"/>
    <w:rsid w:val="0045373C"/>
    <w:rsid w:val="00463E6D"/>
    <w:rsid w:val="00476171"/>
    <w:rsid w:val="00484B65"/>
    <w:rsid w:val="004866FC"/>
    <w:rsid w:val="004A2F6F"/>
    <w:rsid w:val="004B14F0"/>
    <w:rsid w:val="004B6CE5"/>
    <w:rsid w:val="004E4E35"/>
    <w:rsid w:val="00524751"/>
    <w:rsid w:val="00553B01"/>
    <w:rsid w:val="00571CC0"/>
    <w:rsid w:val="00574BDB"/>
    <w:rsid w:val="005B6F55"/>
    <w:rsid w:val="005C430E"/>
    <w:rsid w:val="005D5124"/>
    <w:rsid w:val="005F12D5"/>
    <w:rsid w:val="005F61F2"/>
    <w:rsid w:val="00617474"/>
    <w:rsid w:val="006221E8"/>
    <w:rsid w:val="00634F16"/>
    <w:rsid w:val="00637C6A"/>
    <w:rsid w:val="0064646B"/>
    <w:rsid w:val="0065437D"/>
    <w:rsid w:val="00663C46"/>
    <w:rsid w:val="006B53FD"/>
    <w:rsid w:val="006D42DB"/>
    <w:rsid w:val="006D4C71"/>
    <w:rsid w:val="006D4EE5"/>
    <w:rsid w:val="006F735F"/>
    <w:rsid w:val="00705896"/>
    <w:rsid w:val="00781DCA"/>
    <w:rsid w:val="007A534B"/>
    <w:rsid w:val="007B1671"/>
    <w:rsid w:val="007C679C"/>
    <w:rsid w:val="007D0A00"/>
    <w:rsid w:val="007D7F54"/>
    <w:rsid w:val="007E5ECF"/>
    <w:rsid w:val="007F092A"/>
    <w:rsid w:val="007F306E"/>
    <w:rsid w:val="007F7E9A"/>
    <w:rsid w:val="00827F59"/>
    <w:rsid w:val="00830E00"/>
    <w:rsid w:val="008470CF"/>
    <w:rsid w:val="0085316F"/>
    <w:rsid w:val="008730AD"/>
    <w:rsid w:val="00877C40"/>
    <w:rsid w:val="00886B2A"/>
    <w:rsid w:val="00887D38"/>
    <w:rsid w:val="008A228F"/>
    <w:rsid w:val="008C798E"/>
    <w:rsid w:val="008D668A"/>
    <w:rsid w:val="008F2680"/>
    <w:rsid w:val="0094581C"/>
    <w:rsid w:val="009471D4"/>
    <w:rsid w:val="009A3BCE"/>
    <w:rsid w:val="009B306C"/>
    <w:rsid w:val="009B306E"/>
    <w:rsid w:val="009B7644"/>
    <w:rsid w:val="00A0267E"/>
    <w:rsid w:val="00A36466"/>
    <w:rsid w:val="00A4183E"/>
    <w:rsid w:val="00A43D05"/>
    <w:rsid w:val="00A47883"/>
    <w:rsid w:val="00A53D65"/>
    <w:rsid w:val="00A55216"/>
    <w:rsid w:val="00A64351"/>
    <w:rsid w:val="00A818C4"/>
    <w:rsid w:val="00A865F4"/>
    <w:rsid w:val="00AA044F"/>
    <w:rsid w:val="00AA1EEA"/>
    <w:rsid w:val="00AA7F63"/>
    <w:rsid w:val="00AC0949"/>
    <w:rsid w:val="00AD02C8"/>
    <w:rsid w:val="00AD1777"/>
    <w:rsid w:val="00AE080F"/>
    <w:rsid w:val="00AE23E9"/>
    <w:rsid w:val="00B11D77"/>
    <w:rsid w:val="00B26410"/>
    <w:rsid w:val="00B35FD8"/>
    <w:rsid w:val="00B50E19"/>
    <w:rsid w:val="00B532F8"/>
    <w:rsid w:val="00B53343"/>
    <w:rsid w:val="00B5478D"/>
    <w:rsid w:val="00B65819"/>
    <w:rsid w:val="00B65B6C"/>
    <w:rsid w:val="00B83D4C"/>
    <w:rsid w:val="00B86059"/>
    <w:rsid w:val="00B86CFB"/>
    <w:rsid w:val="00B8703D"/>
    <w:rsid w:val="00BB5656"/>
    <w:rsid w:val="00BC1EF3"/>
    <w:rsid w:val="00BF68D2"/>
    <w:rsid w:val="00C1302A"/>
    <w:rsid w:val="00C2644D"/>
    <w:rsid w:val="00C57882"/>
    <w:rsid w:val="00C605C2"/>
    <w:rsid w:val="00C75E5F"/>
    <w:rsid w:val="00C80392"/>
    <w:rsid w:val="00CB551A"/>
    <w:rsid w:val="00D216FA"/>
    <w:rsid w:val="00D276C9"/>
    <w:rsid w:val="00D42B2A"/>
    <w:rsid w:val="00D44DB0"/>
    <w:rsid w:val="00DC6A43"/>
    <w:rsid w:val="00DE72C9"/>
    <w:rsid w:val="00E412A6"/>
    <w:rsid w:val="00E51C22"/>
    <w:rsid w:val="00E53041"/>
    <w:rsid w:val="00E67481"/>
    <w:rsid w:val="00E90CF1"/>
    <w:rsid w:val="00E92F6A"/>
    <w:rsid w:val="00E95A22"/>
    <w:rsid w:val="00EA3FDF"/>
    <w:rsid w:val="00EA7D67"/>
    <w:rsid w:val="00EE174C"/>
    <w:rsid w:val="00EF2A66"/>
    <w:rsid w:val="00F00D27"/>
    <w:rsid w:val="00F326C0"/>
    <w:rsid w:val="00F355D7"/>
    <w:rsid w:val="00F371CC"/>
    <w:rsid w:val="00F37E95"/>
    <w:rsid w:val="00F42975"/>
    <w:rsid w:val="00F6562D"/>
    <w:rsid w:val="00F93398"/>
    <w:rsid w:val="00F96060"/>
    <w:rsid w:val="00FB6083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9D3"/>
  </w:style>
  <w:style w:type="paragraph" w:styleId="Heading1">
    <w:name w:val="heading 1"/>
    <w:basedOn w:val="Normal"/>
    <w:next w:val="Normal"/>
    <w:link w:val="Heading1Char"/>
    <w:uiPriority w:val="9"/>
    <w:qFormat/>
    <w:rsid w:val="0070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8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8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8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8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8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3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583"/>
  </w:style>
  <w:style w:type="paragraph" w:styleId="Footer">
    <w:name w:val="footer"/>
    <w:basedOn w:val="Normal"/>
    <w:link w:val="FooterChar"/>
    <w:uiPriority w:val="99"/>
    <w:unhideWhenUsed/>
    <w:rsid w:val="0003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akanmu</dc:creator>
  <cp:keywords/>
  <dc:description/>
  <cp:lastModifiedBy>MR LUKMAN</cp:lastModifiedBy>
  <cp:revision>151</cp:revision>
  <cp:lastPrinted>2025-07-11T16:50:00Z</cp:lastPrinted>
  <dcterms:created xsi:type="dcterms:W3CDTF">2025-07-09T13:44:00Z</dcterms:created>
  <dcterms:modified xsi:type="dcterms:W3CDTF">2025-07-11T17:52:00Z</dcterms:modified>
</cp:coreProperties>
</file>