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2EABC" w14:textId="77777777" w:rsidR="00811498" w:rsidRDefault="00811498" w:rsidP="00811498">
      <w:pPr>
        <w:pStyle w:val="Heading1"/>
        <w:jc w:val="center"/>
      </w:pPr>
      <w:r w:rsidRPr="00907AC0">
        <w:t>CHAPTER ONE</w:t>
      </w:r>
    </w:p>
    <w:p w14:paraId="3873EFB6" w14:textId="77777777" w:rsidR="00811498" w:rsidRPr="00204085" w:rsidRDefault="00811498" w:rsidP="00811498"/>
    <w:p w14:paraId="52BFE28C" w14:textId="77777777" w:rsidR="00811498" w:rsidRPr="00E16A73" w:rsidRDefault="00811498" w:rsidP="00811498">
      <w:pPr>
        <w:pStyle w:val="Heading1"/>
      </w:pPr>
      <w:r w:rsidRPr="00E16A73">
        <w:t>1.0</w:t>
      </w:r>
      <w:r>
        <w:tab/>
      </w:r>
      <w:r>
        <w:tab/>
      </w:r>
      <w:r>
        <w:tab/>
      </w:r>
      <w:r>
        <w:tab/>
      </w:r>
      <w:r>
        <w:tab/>
        <w:t xml:space="preserve">     </w:t>
      </w:r>
      <w:r w:rsidRPr="00E16A73">
        <w:t>INTRODUCTION</w:t>
      </w:r>
    </w:p>
    <w:p w14:paraId="2662EF00" w14:textId="77777777" w:rsidR="00811498" w:rsidRDefault="00811498" w:rsidP="00811498">
      <w:pPr>
        <w:pStyle w:val="Heading1"/>
      </w:pPr>
      <w:r>
        <w:rPr>
          <w:rFonts w:cs="Times New Roman"/>
          <w:bCs/>
          <w:color w:val="000000"/>
        </w:rPr>
        <w:t xml:space="preserve">1.1 </w:t>
      </w:r>
      <w:r>
        <w:rPr>
          <w:rFonts w:cs="Times New Roman"/>
          <w:bCs/>
          <w:color w:val="000000"/>
        </w:rPr>
        <w:tab/>
      </w:r>
      <w:r w:rsidRPr="00541111">
        <w:rPr>
          <w:rFonts w:cs="Times New Roman"/>
          <w:bCs/>
          <w:color w:val="000000"/>
        </w:rPr>
        <w:t>BACKGROUND INFORMATION</w:t>
      </w:r>
    </w:p>
    <w:p w14:paraId="3C779A2F" w14:textId="77777777" w:rsidR="00811498" w:rsidRPr="004F0898" w:rsidRDefault="00811498" w:rsidP="00811498">
      <w:pPr>
        <w:spacing w:before="100" w:beforeAutospacing="1" w:after="100" w:afterAutospacing="1" w:line="480" w:lineRule="auto"/>
        <w:jc w:val="both"/>
        <w:rPr>
          <w:rFonts w:ascii="Times New Roman" w:eastAsia="Times New Roman" w:hAnsi="Times New Roman" w:cs="Times New Roman"/>
          <w:sz w:val="24"/>
          <w:szCs w:val="24"/>
        </w:rPr>
      </w:pPr>
      <w:r w:rsidRPr="004F0898">
        <w:rPr>
          <w:rFonts w:ascii="Times New Roman" w:eastAsia="Times New Roman" w:hAnsi="Times New Roman" w:cs="Times New Roman"/>
          <w:sz w:val="24"/>
          <w:szCs w:val="24"/>
        </w:rPr>
        <w:t>The study of RLC (Resistor-Inductor-Capacitor) circuits is fundamental in electrical and electronics engineering. These circuits are essential in understanding the behavior of alternating current (AC) and transient responses in electrical systems. RLC circuits are found in real-world applications such as radio tuners, signal filters, impedance matching networks, and oscillators (</w:t>
      </w:r>
      <w:proofErr w:type="spellStart"/>
      <w:r w:rsidRPr="004F0898">
        <w:rPr>
          <w:rFonts w:ascii="Times New Roman" w:eastAsia="Times New Roman" w:hAnsi="Times New Roman" w:cs="Times New Roman"/>
          <w:sz w:val="24"/>
          <w:szCs w:val="24"/>
        </w:rPr>
        <w:t>Boylestad</w:t>
      </w:r>
      <w:proofErr w:type="spellEnd"/>
      <w:r w:rsidRPr="004F0898">
        <w:rPr>
          <w:rFonts w:ascii="Times New Roman" w:eastAsia="Times New Roman" w:hAnsi="Times New Roman" w:cs="Times New Roman"/>
          <w:sz w:val="24"/>
          <w:szCs w:val="24"/>
        </w:rPr>
        <w:t xml:space="preserve"> &amp; </w:t>
      </w:r>
      <w:proofErr w:type="spellStart"/>
      <w:r w:rsidRPr="004F0898">
        <w:rPr>
          <w:rFonts w:ascii="Times New Roman" w:eastAsia="Times New Roman" w:hAnsi="Times New Roman" w:cs="Times New Roman"/>
          <w:sz w:val="24"/>
          <w:szCs w:val="24"/>
        </w:rPr>
        <w:t>Nashelsky</w:t>
      </w:r>
      <w:proofErr w:type="spellEnd"/>
      <w:r w:rsidRPr="004F0898">
        <w:rPr>
          <w:rFonts w:ascii="Times New Roman" w:eastAsia="Times New Roman" w:hAnsi="Times New Roman" w:cs="Times New Roman"/>
          <w:sz w:val="24"/>
          <w:szCs w:val="24"/>
        </w:rPr>
        <w:t>, 2013).</w:t>
      </w:r>
    </w:p>
    <w:p w14:paraId="5362C5FB" w14:textId="77777777" w:rsidR="00811498" w:rsidRPr="004F0898" w:rsidRDefault="00811498" w:rsidP="00811498">
      <w:pPr>
        <w:spacing w:before="100" w:beforeAutospacing="1" w:after="100" w:afterAutospacing="1" w:line="480" w:lineRule="auto"/>
        <w:jc w:val="both"/>
        <w:rPr>
          <w:rFonts w:ascii="Times New Roman" w:eastAsia="Times New Roman" w:hAnsi="Times New Roman" w:cs="Times New Roman"/>
          <w:sz w:val="24"/>
          <w:szCs w:val="24"/>
        </w:rPr>
      </w:pPr>
      <w:r w:rsidRPr="004F0898">
        <w:rPr>
          <w:rFonts w:ascii="Times New Roman" w:eastAsia="Times New Roman" w:hAnsi="Times New Roman" w:cs="Times New Roman"/>
          <w:sz w:val="24"/>
          <w:szCs w:val="24"/>
        </w:rPr>
        <w:t>In academic settings, the effective teaching of RLC circuits requires not only theoretical explanations but also practical experiments to visualize and reinforce concepts like resonance, phase shift, impedance, and damping. Traditional methods of assembling RLC circuits using breadboards can be cumbersome, time-consuming, and prone to connection errors, especially for beginners (</w:t>
      </w:r>
      <w:proofErr w:type="spellStart"/>
      <w:r w:rsidRPr="004F0898">
        <w:rPr>
          <w:rFonts w:ascii="Times New Roman" w:eastAsia="Times New Roman" w:hAnsi="Times New Roman" w:cs="Times New Roman"/>
          <w:sz w:val="24"/>
          <w:szCs w:val="24"/>
        </w:rPr>
        <w:t>Hambley</w:t>
      </w:r>
      <w:proofErr w:type="spellEnd"/>
      <w:r w:rsidRPr="004F0898">
        <w:rPr>
          <w:rFonts w:ascii="Times New Roman" w:eastAsia="Times New Roman" w:hAnsi="Times New Roman" w:cs="Times New Roman"/>
          <w:sz w:val="24"/>
          <w:szCs w:val="24"/>
        </w:rPr>
        <w:t>, 2011). Moreover, the lack of standardization in such setups can lead to inconsistent learning experiences.</w:t>
      </w:r>
    </w:p>
    <w:p w14:paraId="0F51FDE9" w14:textId="77777777" w:rsidR="00811498" w:rsidRPr="0016607E" w:rsidRDefault="00811498" w:rsidP="00811498">
      <w:pPr>
        <w:spacing w:before="100" w:beforeAutospacing="1" w:after="100" w:afterAutospacing="1" w:line="480" w:lineRule="auto"/>
        <w:jc w:val="both"/>
        <w:rPr>
          <w:rFonts w:ascii="Times New Roman" w:eastAsia="Times New Roman" w:hAnsi="Times New Roman" w:cs="Times New Roman"/>
          <w:sz w:val="24"/>
          <w:szCs w:val="24"/>
        </w:rPr>
      </w:pPr>
      <w:r w:rsidRPr="004F0898">
        <w:rPr>
          <w:rFonts w:ascii="Times New Roman" w:eastAsia="Times New Roman" w:hAnsi="Times New Roman" w:cs="Times New Roman"/>
          <w:sz w:val="24"/>
          <w:szCs w:val="24"/>
        </w:rPr>
        <w:t>The RLC trainer is a modular educational tool that provides a systematic and safe platform to study RLC circuit behavior under various configurations. It consists of selectable components and connection options that allow students to explore both series and parallel circuit topologies. This project focuses on designing and constructing a portable and user-friendly RLC trainer that enables hands-on experimentation in a controlled environment.</w:t>
      </w:r>
    </w:p>
    <w:p w14:paraId="5786914F" w14:textId="77777777" w:rsidR="00811498" w:rsidRPr="00420104" w:rsidRDefault="00811498" w:rsidP="00811498">
      <w:pPr>
        <w:pStyle w:val="Heading1"/>
      </w:pPr>
      <w:r w:rsidRPr="00420104">
        <w:lastRenderedPageBreak/>
        <w:t>1.2</w:t>
      </w:r>
      <w:r>
        <w:tab/>
      </w:r>
      <w:r w:rsidRPr="00420104">
        <w:t>AIM AND OBJECTIVES OF THE PROJECT</w:t>
      </w:r>
    </w:p>
    <w:p w14:paraId="60817058" w14:textId="77777777" w:rsidR="00811498" w:rsidRPr="00966600" w:rsidRDefault="00811498" w:rsidP="00811498">
      <w:pPr>
        <w:spacing w:line="480" w:lineRule="auto"/>
        <w:rPr>
          <w:rFonts w:ascii="Times New Roman" w:hAnsi="Times New Roman" w:cs="Times New Roman"/>
          <w:sz w:val="24"/>
          <w:szCs w:val="24"/>
        </w:rPr>
      </w:pPr>
      <w:r w:rsidRPr="00443C56">
        <w:rPr>
          <w:rStyle w:val="Strong"/>
          <w:rFonts w:ascii="Times New Roman" w:hAnsi="Times New Roman" w:cs="Times New Roman"/>
          <w:sz w:val="24"/>
          <w:szCs w:val="24"/>
        </w:rPr>
        <w:t>Aim:</w:t>
      </w:r>
      <w:r w:rsidRPr="00443C56">
        <w:rPr>
          <w:rFonts w:ascii="Times New Roman" w:hAnsi="Times New Roman" w:cs="Times New Roman"/>
          <w:sz w:val="24"/>
          <w:szCs w:val="24"/>
        </w:rPr>
        <w:br/>
        <w:t>To design and construct an RLC trainer that demonstrates the principles and behaviors of RLC circuits in both series and parallel configurations.</w:t>
      </w:r>
    </w:p>
    <w:p w14:paraId="60BFC858" w14:textId="77777777" w:rsidR="00811498" w:rsidRPr="00AD319E" w:rsidRDefault="00811498" w:rsidP="00811498">
      <w:pPr>
        <w:spacing w:line="360" w:lineRule="auto"/>
        <w:jc w:val="both"/>
        <w:rPr>
          <w:rFonts w:ascii="Times New Roman" w:hAnsi="Times New Roman" w:cs="Times New Roman"/>
          <w:b/>
          <w:sz w:val="24"/>
          <w:szCs w:val="24"/>
        </w:rPr>
      </w:pPr>
      <w:r w:rsidRPr="00AD319E">
        <w:rPr>
          <w:rFonts w:ascii="Times New Roman" w:hAnsi="Times New Roman" w:cs="Times New Roman"/>
          <w:b/>
          <w:sz w:val="24"/>
          <w:szCs w:val="24"/>
        </w:rPr>
        <w:t xml:space="preserve">The objectives are: </w:t>
      </w:r>
    </w:p>
    <w:p w14:paraId="3875B2C8" w14:textId="77777777" w:rsidR="00811498" w:rsidRDefault="00811498" w:rsidP="00811498">
      <w:pPr>
        <w:pStyle w:val="ListParagraph"/>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E46FB0">
        <w:rPr>
          <w:rFonts w:ascii="Times New Roman" w:eastAsia="Times New Roman" w:hAnsi="Times New Roman" w:cs="Times New Roman"/>
          <w:sz w:val="24"/>
          <w:szCs w:val="24"/>
        </w:rPr>
        <w:t>To design a trainer containing selectable resistors, inductors, and capacitors.</w:t>
      </w:r>
    </w:p>
    <w:p w14:paraId="16588231" w14:textId="77777777" w:rsidR="00811498" w:rsidRDefault="00811498" w:rsidP="00811498">
      <w:pPr>
        <w:pStyle w:val="ListParagraph"/>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E46FB0">
        <w:rPr>
          <w:rFonts w:ascii="Times New Roman" w:eastAsia="Times New Roman" w:hAnsi="Times New Roman" w:cs="Times New Roman"/>
          <w:sz w:val="24"/>
          <w:szCs w:val="24"/>
        </w:rPr>
        <w:t xml:space="preserve"> To design a functional RLC circuit trainer that demonstrates and measure resonance, impedance, and     frequency response in RLC circuit</w:t>
      </w:r>
    </w:p>
    <w:p w14:paraId="5C875BFA" w14:textId="77777777" w:rsidR="00811498" w:rsidRDefault="00811498" w:rsidP="00811498">
      <w:pPr>
        <w:pStyle w:val="ListParagraph"/>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E46FB0">
        <w:rPr>
          <w:rFonts w:ascii="Times New Roman" w:hAnsi="Times New Roman" w:cs="Times New Roman"/>
          <w:sz w:val="24"/>
          <w:szCs w:val="24"/>
          <w:shd w:val="clear" w:color="auto" w:fill="FFFFFF"/>
        </w:rPr>
        <w:t>To demonstrate series and parallel RLC circuit behavior</w:t>
      </w:r>
    </w:p>
    <w:p w14:paraId="4FE07F47" w14:textId="77777777" w:rsidR="00811498" w:rsidRDefault="00811498" w:rsidP="00811498">
      <w:pPr>
        <w:pStyle w:val="ListParagraph"/>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E46FB0">
        <w:rPr>
          <w:rFonts w:ascii="Times New Roman" w:eastAsia="Times New Roman" w:hAnsi="Times New Roman" w:cs="Times New Roman"/>
          <w:sz w:val="24"/>
          <w:szCs w:val="24"/>
        </w:rPr>
        <w:t>To provide a tool for analyzing power factor, enabling students to see the effects of inductive and capacitive loads on AC circuits</w:t>
      </w:r>
    </w:p>
    <w:p w14:paraId="727FB17D" w14:textId="77777777" w:rsidR="00811498" w:rsidRDefault="00811498" w:rsidP="00811498">
      <w:pPr>
        <w:pStyle w:val="ListParagraph"/>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E46FB0">
        <w:rPr>
          <w:rFonts w:ascii="Times New Roman" w:eastAsia="Times New Roman" w:hAnsi="Times New Roman" w:cs="Times New Roman"/>
          <w:sz w:val="24"/>
          <w:szCs w:val="24"/>
        </w:rPr>
        <w:t>To integrate use of external tools, such as a function generator and an oscilloscope, for   waveform analysis and frequency adjustments in AC signal input</w:t>
      </w:r>
      <w:r>
        <w:rPr>
          <w:rFonts w:ascii="Times New Roman" w:eastAsia="Times New Roman" w:hAnsi="Times New Roman" w:cs="Times New Roman"/>
          <w:sz w:val="24"/>
          <w:szCs w:val="24"/>
        </w:rPr>
        <w:t xml:space="preserve"> </w:t>
      </w:r>
    </w:p>
    <w:p w14:paraId="27C8FB6D" w14:textId="77777777" w:rsidR="00811498" w:rsidRPr="00AD319E" w:rsidRDefault="00811498" w:rsidP="00811498">
      <w:pPr>
        <w:pStyle w:val="Heading1"/>
        <w:rPr>
          <w:rFonts w:eastAsia="Times New Roman"/>
        </w:rPr>
      </w:pPr>
      <w:r w:rsidRPr="00AD319E">
        <w:rPr>
          <w:rFonts w:eastAsia="Times New Roman"/>
        </w:rPr>
        <w:t>1.</w:t>
      </w:r>
      <w:r>
        <w:rPr>
          <w:rFonts w:eastAsia="Times New Roman"/>
        </w:rPr>
        <w:t>3</w:t>
      </w:r>
      <w:r w:rsidRPr="00AD319E">
        <w:rPr>
          <w:rFonts w:eastAsia="Times New Roman"/>
        </w:rPr>
        <w:t xml:space="preserve"> </w:t>
      </w:r>
      <w:r>
        <w:rPr>
          <w:rFonts w:eastAsia="Times New Roman"/>
        </w:rPr>
        <w:t xml:space="preserve">    </w:t>
      </w:r>
      <w:r w:rsidRPr="00AD319E">
        <w:rPr>
          <w:rFonts w:eastAsia="Times New Roman"/>
        </w:rPr>
        <w:t xml:space="preserve"> </w:t>
      </w:r>
      <w:r w:rsidRPr="00AD319E">
        <w:t>STATEMENT</w:t>
      </w:r>
      <w:r w:rsidRPr="00AD319E">
        <w:rPr>
          <w:spacing w:val="1"/>
        </w:rPr>
        <w:t xml:space="preserve"> </w:t>
      </w:r>
      <w:r w:rsidRPr="00AD319E">
        <w:t>OF</w:t>
      </w:r>
      <w:r w:rsidRPr="00AD319E">
        <w:rPr>
          <w:spacing w:val="-2"/>
        </w:rPr>
        <w:t xml:space="preserve"> </w:t>
      </w:r>
      <w:r w:rsidRPr="00AD319E">
        <w:t>THE</w:t>
      </w:r>
      <w:r w:rsidRPr="00AD319E">
        <w:rPr>
          <w:spacing w:val="-4"/>
        </w:rPr>
        <w:t xml:space="preserve"> </w:t>
      </w:r>
      <w:r w:rsidRPr="00AD319E">
        <w:rPr>
          <w:spacing w:val="-2"/>
        </w:rPr>
        <w:t>PROBLEM</w:t>
      </w:r>
      <w:r w:rsidRPr="00AD319E">
        <w:t xml:space="preserve"> </w:t>
      </w:r>
    </w:p>
    <w:p w14:paraId="6462578B" w14:textId="77777777" w:rsidR="00811498" w:rsidRPr="00443C56" w:rsidRDefault="00811498" w:rsidP="00811498">
      <w:pPr>
        <w:spacing w:before="100" w:beforeAutospacing="1" w:after="100" w:afterAutospacing="1" w:line="480" w:lineRule="auto"/>
        <w:jc w:val="both"/>
        <w:rPr>
          <w:rFonts w:ascii="Times New Roman" w:hAnsi="Times New Roman" w:cs="Times New Roman"/>
          <w:sz w:val="24"/>
          <w:szCs w:val="24"/>
          <w:shd w:val="clear" w:color="auto" w:fill="FFFFFF"/>
        </w:rPr>
      </w:pPr>
      <w:r w:rsidRPr="00443C56">
        <w:rPr>
          <w:rFonts w:ascii="Times New Roman" w:hAnsi="Times New Roman" w:cs="Times New Roman"/>
          <w:sz w:val="24"/>
          <w:szCs w:val="24"/>
          <w:shd w:val="clear" w:color="auto" w:fill="FFFFFF"/>
        </w:rPr>
        <w:t xml:space="preserve">The study of RLC (resistor-inductor-capacitor) circuits remains a fundamental yet challenging component of electrical engineering education, as students often struggle to translate theoretical concepts into practical understanding due to limitations in existing laboratory equipment (Johnson &amp; Patel, 2022). Current RLC training modules frequently lack the flexibility to investigate various circuit configurations, component values, and operating conditions, restricting students' ability to observe critical phenomena such as resonance characteristics, transient responses, and phase relationships (Chen et al., 2021). Furthermore, safety concerns emerge when students work with high-frequency alternating current circuits without proper measurement interfaces or protective mechanisms (Institute of Electrical and Electronics Engineers [IEEE], 2023). This pedagogical </w:t>
      </w:r>
      <w:r w:rsidRPr="00443C56">
        <w:rPr>
          <w:rFonts w:ascii="Times New Roman" w:hAnsi="Times New Roman" w:cs="Times New Roman"/>
          <w:sz w:val="24"/>
          <w:szCs w:val="24"/>
          <w:shd w:val="clear" w:color="auto" w:fill="FFFFFF"/>
        </w:rPr>
        <w:lastRenderedPageBreak/>
        <w:t>gap highlights the need for an improved RLC training system that incorporates modular design, comprehensive measurement capabilities, and enhanced safety features to facilitate effective hands-on learning in electronics laboratories.</w:t>
      </w:r>
    </w:p>
    <w:p w14:paraId="2BC54C42" w14:textId="77777777" w:rsidR="00811498" w:rsidRPr="00420104" w:rsidRDefault="00811498" w:rsidP="00811498">
      <w:pPr>
        <w:pStyle w:val="Heading1"/>
      </w:pPr>
      <w:r>
        <w:t>1.4</w:t>
      </w:r>
      <w:r w:rsidRPr="00420104">
        <w:t xml:space="preserve"> </w:t>
      </w:r>
      <w:r w:rsidRPr="00420104">
        <w:tab/>
        <w:t>SIGNIFICANCE OF THE STUDY</w:t>
      </w:r>
    </w:p>
    <w:p w14:paraId="4B0B54DF" w14:textId="77777777" w:rsidR="00811498" w:rsidRPr="00443C56" w:rsidRDefault="00811498" w:rsidP="00811498">
      <w:pPr>
        <w:spacing w:before="100" w:beforeAutospacing="1" w:after="100" w:afterAutospacing="1" w:line="480" w:lineRule="auto"/>
        <w:jc w:val="both"/>
        <w:rPr>
          <w:rFonts w:ascii="Times New Roman" w:hAnsi="Times New Roman" w:cs="Times New Roman"/>
          <w:sz w:val="24"/>
          <w:szCs w:val="24"/>
          <w:shd w:val="clear" w:color="auto" w:fill="FFFFFF"/>
        </w:rPr>
      </w:pPr>
      <w:r w:rsidRPr="00443C56">
        <w:rPr>
          <w:rFonts w:ascii="Times New Roman" w:hAnsi="Times New Roman" w:cs="Times New Roman"/>
          <w:sz w:val="24"/>
          <w:szCs w:val="24"/>
          <w:shd w:val="clear" w:color="auto" w:fill="FFFFFF"/>
        </w:rPr>
        <w:t>The development of an enhanced RLC circuit trainer holds significant importance in electrical engineering education by providing students with a practical, hands-on tool to bridge the gap between theoretical concepts and real-world circuit behavior. This study addresses critical limitations in current laboratory setups by offering a modular, reconfigurable system that enables comprehensive experimentation with series and parallel RLC circuits, including resonance characteristics, transient responses, and phase relationships. The trainer's built-in safety features and clear measurement points make it accessible for learners at different skill levels while minimizing risks associated with high-frequency AC circuits. Furthermore, this cost-effective solution serves as a sustainable alternative to expensive commercial trainers, benefiting educational institutions with limited resources. Beyond classroom applications, the trainer's design supports advanced research in filter design and power electronics, while ultimately enhancing students' technical competencies and preparing them for engineering careers in power systems, telecommunications, and electronic design.</w:t>
      </w:r>
    </w:p>
    <w:p w14:paraId="0CC3C123" w14:textId="77777777" w:rsidR="00811498" w:rsidRPr="008E3245" w:rsidRDefault="00811498" w:rsidP="00811498">
      <w:pPr>
        <w:pStyle w:val="Heading1"/>
        <w:rPr>
          <w:spacing w:val="-2"/>
        </w:rPr>
      </w:pPr>
      <w:r w:rsidRPr="008E3245">
        <w:rPr>
          <w:spacing w:val="-4"/>
        </w:rPr>
        <w:t>1.</w:t>
      </w:r>
      <w:r>
        <w:rPr>
          <w:spacing w:val="-4"/>
        </w:rPr>
        <w:t>5</w:t>
      </w:r>
      <w:r w:rsidRPr="008E3245">
        <w:rPr>
          <w:spacing w:val="-4"/>
        </w:rPr>
        <w:t xml:space="preserve"> </w:t>
      </w:r>
      <w:r>
        <w:rPr>
          <w:spacing w:val="-4"/>
        </w:rPr>
        <w:t xml:space="preserve">    </w:t>
      </w:r>
      <w:r w:rsidRPr="008E3245">
        <w:t>SCOPE</w:t>
      </w:r>
      <w:r w:rsidRPr="008E3245">
        <w:rPr>
          <w:spacing w:val="-6"/>
        </w:rPr>
        <w:t xml:space="preserve"> </w:t>
      </w:r>
      <w:r w:rsidRPr="008E3245">
        <w:t>AND LIMITATIONS</w:t>
      </w:r>
      <w:r w:rsidRPr="008E3245">
        <w:rPr>
          <w:spacing w:val="-1"/>
        </w:rPr>
        <w:t xml:space="preserve"> </w:t>
      </w:r>
      <w:r w:rsidRPr="008E3245">
        <w:t>OF</w:t>
      </w:r>
      <w:r w:rsidRPr="008E3245">
        <w:rPr>
          <w:spacing w:val="-3"/>
        </w:rPr>
        <w:t xml:space="preserve"> </w:t>
      </w:r>
      <w:r w:rsidRPr="008E3245">
        <w:t>THE</w:t>
      </w:r>
      <w:r w:rsidRPr="008E3245">
        <w:rPr>
          <w:spacing w:val="-5"/>
        </w:rPr>
        <w:t xml:space="preserve"> </w:t>
      </w:r>
      <w:r w:rsidRPr="008E3245">
        <w:rPr>
          <w:spacing w:val="-2"/>
        </w:rPr>
        <w:t>STUDY</w:t>
      </w:r>
    </w:p>
    <w:p w14:paraId="3B54F4A9" w14:textId="2527974D" w:rsidR="002A6491" w:rsidRPr="00811498" w:rsidRDefault="00811498" w:rsidP="00811498">
      <w:pPr>
        <w:spacing w:before="100" w:beforeAutospacing="1" w:after="100" w:afterAutospacing="1" w:line="480" w:lineRule="auto"/>
        <w:jc w:val="both"/>
        <w:rPr>
          <w:rFonts w:ascii="Times New Roman" w:eastAsia="Times New Roman" w:hAnsi="Times New Roman" w:cs="Times New Roman"/>
          <w:sz w:val="24"/>
          <w:szCs w:val="24"/>
        </w:rPr>
      </w:pPr>
      <w:r w:rsidRPr="00EC1920">
        <w:rPr>
          <w:rFonts w:ascii="Times New Roman" w:eastAsia="Times New Roman" w:hAnsi="Times New Roman" w:cs="Times New Roman"/>
          <w:sz w:val="24"/>
          <w:szCs w:val="24"/>
        </w:rPr>
        <w:t xml:space="preserve">This study focuses on the design and construction of an RLC circuit trainer for educational purposes, covering series and parallel configurations with variable resistors, inductors, and capacitors to demonstrate fundamental AC circuit principles. The scope includes analyzing resonance frequency, damping effects, and phase relationships, while incorporating safety features </w:t>
      </w:r>
      <w:r w:rsidRPr="00EC1920">
        <w:rPr>
          <w:rFonts w:ascii="Times New Roman" w:eastAsia="Times New Roman" w:hAnsi="Times New Roman" w:cs="Times New Roman"/>
          <w:sz w:val="24"/>
          <w:szCs w:val="24"/>
        </w:rPr>
        <w:lastRenderedPageBreak/>
        <w:t>such as fuse protection and insulated probes. However, the study is limited to low-power AC circuits (under 50V) and does not address high-power industrial applications. Additionally, while the trainer allows component interchangeability, it is constrained by fixed measurement ranges and does not include automated data logging capabilities. The research is further limited by budget constraints affecting component quality and availability, and validation is based on theoretical comparisons rather than industrial standards.</w:t>
      </w:r>
      <w:bookmarkStart w:id="0" w:name="_GoBack"/>
      <w:bookmarkEnd w:id="0"/>
    </w:p>
    <w:sectPr w:rsidR="002A6491" w:rsidRPr="008114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20A8E"/>
    <w:multiLevelType w:val="hybridMultilevel"/>
    <w:tmpl w:val="16A2B50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498"/>
    <w:rsid w:val="002A6491"/>
    <w:rsid w:val="00811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D9B3F"/>
  <w15:chartTrackingRefBased/>
  <w15:docId w15:val="{5A8ABFF8-CA04-405C-8DA2-56E3F7757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498"/>
    <w:pPr>
      <w:spacing w:after="200" w:line="276" w:lineRule="auto"/>
    </w:pPr>
  </w:style>
  <w:style w:type="paragraph" w:styleId="Heading1">
    <w:name w:val="heading 1"/>
    <w:basedOn w:val="Normal"/>
    <w:next w:val="Normal"/>
    <w:link w:val="Heading1Char"/>
    <w:uiPriority w:val="9"/>
    <w:qFormat/>
    <w:rsid w:val="00811498"/>
    <w:pPr>
      <w:keepNext/>
      <w:keepLines/>
      <w:spacing w:before="240" w:after="0"/>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498"/>
    <w:rPr>
      <w:rFonts w:ascii="Times New Roman" w:eastAsiaTheme="majorEastAsia" w:hAnsi="Times New Roman" w:cstheme="majorBidi"/>
      <w:b/>
      <w:color w:val="000000" w:themeColor="text1"/>
      <w:sz w:val="24"/>
      <w:szCs w:val="32"/>
    </w:rPr>
  </w:style>
  <w:style w:type="paragraph" w:styleId="ListParagraph">
    <w:name w:val="List Paragraph"/>
    <w:basedOn w:val="Normal"/>
    <w:uiPriority w:val="34"/>
    <w:qFormat/>
    <w:rsid w:val="00811498"/>
    <w:pPr>
      <w:ind w:left="720"/>
      <w:contextualSpacing/>
    </w:pPr>
  </w:style>
  <w:style w:type="character" w:styleId="Strong">
    <w:name w:val="Strong"/>
    <w:basedOn w:val="DefaultParagraphFont"/>
    <w:uiPriority w:val="22"/>
    <w:qFormat/>
    <w:rsid w:val="008114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819</Words>
  <Characters>4672</Characters>
  <Application>Microsoft Office Word</Application>
  <DocSecurity>0</DocSecurity>
  <Lines>38</Lines>
  <Paragraphs>10</Paragraphs>
  <ScaleCrop>false</ScaleCrop>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royalsurmanato81@gmail.com</dc:creator>
  <cp:keywords/>
  <dc:description/>
  <cp:lastModifiedBy>royalsurmanato81@gmail.com</cp:lastModifiedBy>
  <cp:revision>1</cp:revision>
  <dcterms:created xsi:type="dcterms:W3CDTF">2025-05-30T20:50:00Z</dcterms:created>
  <dcterms:modified xsi:type="dcterms:W3CDTF">2025-05-30T20:51:00Z</dcterms:modified>
</cp:coreProperties>
</file>