
<file path=[Content_Types].xml><?xml version="1.0" encoding="utf-8"?>
<Types xmlns="http://schemas.openxmlformats.org/package/2006/content-types">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CB2" w:rsidRPr="00017609" w:rsidRDefault="00415CB2" w:rsidP="00415CB2">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 xml:space="preserve">CHAPTER </w:t>
      </w:r>
      <w:r>
        <w:rPr>
          <w:rFonts w:ascii="Times New Roman" w:eastAsia="Times New Roman" w:hAnsi="Times New Roman" w:cs="Times New Roman"/>
          <w:b/>
          <w:bCs/>
          <w:sz w:val="24"/>
          <w:szCs w:val="24"/>
        </w:rPr>
        <w:t>THREE</w:t>
      </w:r>
    </w:p>
    <w:p w:rsidR="00415CB2" w:rsidRPr="00FA200C" w:rsidRDefault="00415CB2" w:rsidP="00415CB2">
      <w:pPr>
        <w:spacing w:before="100" w:beforeAutospacing="1" w:after="100" w:afterAutospacing="1"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D60F2A" w:rsidRPr="0095160C" w:rsidRDefault="00D60F2A" w:rsidP="00D60F2A">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5160C">
        <w:rPr>
          <w:rFonts w:ascii="Times New Roman" w:eastAsia="Times New Roman" w:hAnsi="Times New Roman" w:cs="Times New Roman"/>
          <w:b/>
          <w:bCs/>
          <w:sz w:val="24"/>
          <w:szCs w:val="24"/>
        </w:rPr>
        <w:t>3.1 Site Assessment and Preliminary Analysis</w:t>
      </w:r>
    </w:p>
    <w:p w:rsidR="00D60F2A" w:rsidRPr="0095160C" w:rsidRDefault="00D60F2A" w:rsidP="00D60F2A">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D60F2A" w:rsidRPr="00D60F2A" w:rsidRDefault="00D60F2A" w:rsidP="00EA7B11">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Measuring roof tilt and orientation:</w:t>
      </w:r>
      <w:r w:rsidRPr="00D60F2A">
        <w:rPr>
          <w:rFonts w:ascii="Times New Roman" w:eastAsia="Times New Roman" w:hAnsi="Times New Roman" w:cs="Times New Roman"/>
          <w:sz w:val="24"/>
          <w:szCs w:val="24"/>
        </w:rPr>
        <w:t xml:space="preserve"> The roof was found to face south, which is ideal for solar panel placement in Nigeria.</w:t>
      </w:r>
    </w:p>
    <w:p w:rsidR="00D60F2A" w:rsidRPr="00D60F2A" w:rsidRDefault="00D60F2A" w:rsidP="00EA7B11">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Checking for shading:</w:t>
      </w:r>
      <w:r w:rsidRPr="00D60F2A">
        <w:rPr>
          <w:rFonts w:ascii="Times New Roman" w:eastAsia="Times New Roman" w:hAnsi="Times New Roman" w:cs="Times New Roman"/>
          <w:sz w:val="24"/>
          <w:szCs w:val="24"/>
        </w:rPr>
        <w:t xml:space="preserve"> Trees, water tanks, and nearby structures were analyzed to ensure they did not cast shadows on the intended solar panel location during peak sunlight hours.</w:t>
      </w:r>
    </w:p>
    <w:p w:rsidR="00D60F2A" w:rsidRPr="00D60F2A" w:rsidRDefault="00D60F2A" w:rsidP="00EA7B11">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Structural inspection:</w:t>
      </w:r>
      <w:r w:rsidRPr="00D60F2A">
        <w:rPr>
          <w:rFonts w:ascii="Times New Roman" w:eastAsia="Times New Roman" w:hAnsi="Times New Roman" w:cs="Times New Roman"/>
          <w:sz w:val="24"/>
          <w:szCs w:val="24"/>
        </w:rPr>
        <w:t xml:space="preserve"> The roof’s strength and stability were confirmed to support the weight of solar panels and mounting structures.</w:t>
      </w:r>
    </w:p>
    <w:p w:rsidR="00D60F2A" w:rsidRPr="0095160C" w:rsidRDefault="00D60F2A" w:rsidP="00D60F2A">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3.2 Methodological Steps</w:t>
      </w:r>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methodology follows these stages:</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and Profiling</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Sizing of System Components (Inverter, Batteries, Solar Panels)</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Selection of Components Based on Ratings</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Wiring Design and Electrical Integration</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and Mounting</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System Testing and Commissioning</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Economic Feasibility Analysis</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Safety and Regulatory Compliance</w:t>
      </w:r>
    </w:p>
    <w:p w:rsidR="00BC03D0" w:rsidRDefault="00BC03D0" w:rsidP="00AB3961"/>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lastRenderedPageBreak/>
        <w:t>3.3 Load Estimation</w:t>
      </w:r>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415CB2" w:rsidRPr="00D60F2A" w:rsidRDefault="00415CB2" w:rsidP="00EA7B11">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Listing all appliances to be powered by the system.</w:t>
      </w:r>
    </w:p>
    <w:p w:rsidR="00415CB2" w:rsidRPr="00D60F2A" w:rsidRDefault="00415CB2" w:rsidP="00EA7B11">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Recording each appliance’s wattage and estimated usage time (hours per day).</w:t>
      </w:r>
    </w:p>
    <w:p w:rsidR="00415CB2" w:rsidRPr="00D60F2A" w:rsidRDefault="00415CB2" w:rsidP="00EA7B11">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Calculating the total daily energy consumption in watt-hours (Wh).</w:t>
      </w:r>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Table 3.1: Sample Residential Load Estimation</w:t>
      </w:r>
    </w:p>
    <w:tbl>
      <w:tblPr>
        <w:tblStyle w:val="TableGrid"/>
        <w:tblW w:w="0" w:type="auto"/>
        <w:tblLook w:val="04A0"/>
      </w:tblPr>
      <w:tblGrid>
        <w:gridCol w:w="1683"/>
        <w:gridCol w:w="1137"/>
        <w:gridCol w:w="2083"/>
        <w:gridCol w:w="1823"/>
        <w:gridCol w:w="2163"/>
      </w:tblGrid>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Appliance</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Power Rating (W)</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Usage (hrs/day)</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Daily Energy (Wh)</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LED Bulbs</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Ceiling Fans</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75</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2400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Television</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Laptop</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Refrigerator</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Router/Modem</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15</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6120 Wh/day</w:t>
            </w:r>
          </w:p>
        </w:tc>
      </w:tr>
    </w:tbl>
    <w:p w:rsidR="00415CB2" w:rsidRPr="00991E48" w:rsidRDefault="00415CB2" w:rsidP="00415CB2">
      <w:pPr>
        <w:spacing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 xml:space="preserve">Therefore, the total energy requirement is </w:t>
      </w:r>
      <w:r w:rsidRPr="00991E48">
        <w:rPr>
          <w:rFonts w:ascii="Times New Roman" w:eastAsia="Times New Roman" w:hAnsi="Times New Roman" w:cs="Times New Roman"/>
          <w:b/>
          <w:bCs/>
          <w:sz w:val="24"/>
          <w:szCs w:val="24"/>
        </w:rPr>
        <w:t>6.1 kWh/day</w:t>
      </w:r>
      <w:r w:rsidRPr="00991E48">
        <w:rPr>
          <w:rFonts w:ascii="Times New Roman" w:eastAsia="Times New Roman" w:hAnsi="Times New Roman" w:cs="Times New Roman"/>
          <w:sz w:val="24"/>
          <w:szCs w:val="24"/>
        </w:rPr>
        <w:t>.</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3.4 Inverter Sizing</w:t>
      </w:r>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inverter converts stored DC electricity from the battery or PV panels into AC electricity for home use.</w:t>
      </w:r>
    </w:p>
    <w:p w:rsidR="00415CB2" w:rsidRPr="00991E48"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3.4.1 Inverter Capacity Calculation</w:t>
      </w:r>
    </w:p>
    <w:p w:rsidR="009503B5" w:rsidRPr="00E5711B" w:rsidRDefault="00415CB2" w:rsidP="00E5711B">
      <w:pPr>
        <w:spacing w:before="100" w:beforeAutospacing="1" w:after="100" w:afterAutospacing="1" w:line="360" w:lineRule="auto"/>
        <w:jc w:val="both"/>
        <w:rPr>
          <w:rFonts w:ascii="Times New Roman" w:eastAsia="Times New Roman" w:hAnsi="Times New Roman" w:cs="Times New Roman"/>
          <w:sz w:val="24"/>
          <w:szCs w:val="24"/>
        </w:rPr>
      </w:pPr>
      <w:r w:rsidRPr="00E5711B">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9503B5" w:rsidRPr="00E5711B" w:rsidRDefault="009503B5" w:rsidP="00E5711B">
      <w:pPr>
        <w:spacing w:before="100" w:beforeAutospacing="1" w:after="100" w:afterAutospacing="1" w:line="360" w:lineRule="auto"/>
        <w:jc w:val="both"/>
        <w:rPr>
          <w:rFonts w:ascii="Times New Roman" w:eastAsia="Times New Roman" w:hAnsi="Times New Roman" w:cs="Times New Roman"/>
          <w:sz w:val="24"/>
          <w:szCs w:val="24"/>
        </w:rPr>
      </w:pPr>
      <w:r w:rsidRPr="00E5711B">
        <w:rPr>
          <w:rStyle w:val="mord"/>
          <w:rFonts w:ascii="Times New Roman" w:hAnsi="Times New Roman" w:cs="Times New Roman"/>
          <w:sz w:val="24"/>
          <w:szCs w:val="24"/>
        </w:rPr>
        <w:t xml:space="preserve">Inverter Capacity (W) </w:t>
      </w:r>
      <w:r w:rsidRPr="00E5711B">
        <w:rPr>
          <w:rStyle w:val="mrel"/>
          <w:rFonts w:ascii="Times New Roman" w:hAnsi="Times New Roman" w:cs="Times New Roman"/>
          <w:sz w:val="24"/>
          <w:szCs w:val="24"/>
        </w:rPr>
        <w:t xml:space="preserve">= </w:t>
      </w:r>
      <w:r w:rsidRPr="00E5711B">
        <w:rPr>
          <w:rStyle w:val="mord"/>
          <w:rFonts w:ascii="Times New Roman" w:hAnsi="Times New Roman" w:cs="Times New Roman"/>
          <w:sz w:val="24"/>
          <w:szCs w:val="24"/>
        </w:rPr>
        <w:t xml:space="preserve">Total Load (W) </w:t>
      </w:r>
      <w:r w:rsidRPr="00E5711B">
        <w:rPr>
          <w:rStyle w:val="mbin"/>
          <w:rFonts w:ascii="Times New Roman" w:hAnsi="Times New Roman" w:cs="Times New Roman"/>
          <w:sz w:val="24"/>
          <w:szCs w:val="24"/>
        </w:rPr>
        <w:t xml:space="preserve">× </w:t>
      </w:r>
      <w:r w:rsidRPr="00E5711B">
        <w:rPr>
          <w:rStyle w:val="mord"/>
          <w:rFonts w:ascii="Times New Roman" w:hAnsi="Times New Roman" w:cs="Times New Roman"/>
          <w:sz w:val="24"/>
          <w:szCs w:val="24"/>
        </w:rPr>
        <w:t>Safety Factor</w:t>
      </w:r>
    </w:p>
    <w:p w:rsidR="009503B5" w:rsidRPr="00AB3961" w:rsidRDefault="009503B5" w:rsidP="00AB3961">
      <w:pPr>
        <w:rPr>
          <w:rFonts w:asciiTheme="majorBidi" w:hAnsiTheme="majorBidi" w:cstheme="majorBidi"/>
        </w:rPr>
      </w:pPr>
      <w:r w:rsidRPr="00AB3961">
        <w:rPr>
          <w:rStyle w:val="Strong"/>
          <w:rFonts w:asciiTheme="majorBidi" w:hAnsiTheme="majorBidi" w:cstheme="majorBidi"/>
          <w:sz w:val="24"/>
          <w:szCs w:val="24"/>
        </w:rPr>
        <w:lastRenderedPageBreak/>
        <w:t>Where:</w:t>
      </w:r>
    </w:p>
    <w:p w:rsidR="009503B5" w:rsidRDefault="009503B5" w:rsidP="00E5711B">
      <w:pPr>
        <w:pStyle w:val="NormalWeb"/>
        <w:spacing w:line="360" w:lineRule="auto"/>
        <w:jc w:val="both"/>
      </w:pPr>
      <w:r w:rsidRPr="009503B5">
        <w:rPr>
          <w:rStyle w:val="Strong"/>
          <w:b w:val="0"/>
          <w:bCs w:val="0"/>
        </w:rPr>
        <w:t>Total Load (W)</w:t>
      </w:r>
      <w:r>
        <w:t xml:space="preserve"> = Sum of power ratings of all appliances to be powered</w:t>
      </w:r>
    </w:p>
    <w:p w:rsidR="009503B5" w:rsidRPr="00991E48" w:rsidRDefault="009503B5" w:rsidP="00E5711B">
      <w:pPr>
        <w:pStyle w:val="NormalWeb"/>
        <w:spacing w:line="360" w:lineRule="auto"/>
        <w:jc w:val="both"/>
      </w:pPr>
      <w:r w:rsidRPr="009503B5">
        <w:rPr>
          <w:rStyle w:val="Strong"/>
          <w:b w:val="0"/>
          <w:bCs w:val="0"/>
        </w:rPr>
        <w:t>Safety Factor</w:t>
      </w:r>
      <w:r>
        <w:t xml:space="preserve"> = Typically </w:t>
      </w:r>
      <w:r w:rsidRPr="009503B5">
        <w:rPr>
          <w:rStyle w:val="Strong"/>
          <w:b w:val="0"/>
          <w:bCs w:val="0"/>
        </w:rPr>
        <w:t xml:space="preserve">1.3 </w:t>
      </w:r>
      <w:r w:rsidRPr="00FD3DBE">
        <w:rPr>
          <w:rStyle w:val="Strong"/>
          <w:b w:val="0"/>
          <w:bCs w:val="0"/>
        </w:rPr>
        <w:t>to 1.</w:t>
      </w:r>
      <w:r w:rsidRPr="009503B5">
        <w:rPr>
          <w:rStyle w:val="Strong"/>
          <w:b w:val="0"/>
          <w:bCs w:val="0"/>
        </w:rPr>
        <w:t>5</w:t>
      </w:r>
      <w:r>
        <w:t xml:space="preserve"> (to account for start-up surges and future expansion)</w:t>
      </w:r>
    </w:p>
    <w:p w:rsidR="00415CB2" w:rsidRDefault="00415CB2" w:rsidP="00E5711B">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 4.2kVA / 48V hybrid inverter was selected to ensure future scalability and provide adequate power during high usage.</w:t>
      </w:r>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1186" cy="3215106"/>
                    </a:xfrm>
                    <a:prstGeom prst="rect">
                      <a:avLst/>
                    </a:prstGeom>
                    <a:noFill/>
                    <a:ln>
                      <a:noFill/>
                    </a:ln>
                  </pic:spPr>
                </pic:pic>
              </a:graphicData>
            </a:graphic>
          </wp:inline>
        </w:drawing>
      </w:r>
    </w:p>
    <w:p w:rsidR="00415CB2" w:rsidRPr="005D0A69"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3.1: Inverter (4.2kVA) Front View</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 Battery Bank Sizing</w:t>
      </w:r>
    </w:p>
    <w:p w:rsidR="00415CB2"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Battery sizing ensures that adequate energy is stored for night-time use or during low sunlight periods.</w:t>
      </w:r>
    </w:p>
    <w:p w:rsidR="00415CB2" w:rsidRDefault="00B47602" w:rsidP="00415CB2">
      <w:pPr>
        <w:spacing w:before="100" w:beforeAutospacing="1" w:after="100" w:afterAutospacing="1" w:line="360" w:lineRule="auto"/>
        <w:jc w:val="center"/>
        <w:rPr>
          <w:rFonts w:ascii="Times New Roman" w:eastAsia="Times New Roman" w:hAnsi="Times New Roman" w:cs="Times New Roman"/>
          <w:sz w:val="24"/>
          <w:szCs w:val="24"/>
        </w:rPr>
      </w:pPr>
      <w:commentRangeStart w:id="0"/>
      <w:r>
        <w:rPr>
          <w:noProof/>
        </w:rPr>
        <w:lastRenderedPageBreak/>
        <w:drawing>
          <wp:inline distT="0" distB="0" distL="0" distR="0">
            <wp:extent cx="2619375" cy="1743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inline>
        </w:drawing>
      </w:r>
    </w:p>
    <w:p w:rsidR="00415CB2" w:rsidRPr="00884D93"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2</w:t>
      </w:r>
      <w:r w:rsidRPr="005D0A69">
        <w:rPr>
          <w:rFonts w:ascii="Times New Roman" w:hAnsi="Times New Roman" w:cs="Times New Roman"/>
          <w:b/>
          <w:bCs/>
          <w:sz w:val="24"/>
          <w:szCs w:val="24"/>
        </w:rPr>
        <w:t xml:space="preserve">: </w:t>
      </w:r>
      <w:r w:rsidRPr="00884D93">
        <w:rPr>
          <w:rFonts w:ascii="Times New Roman" w:hAnsi="Times New Roman" w:cs="Times New Roman"/>
          <w:b/>
          <w:bCs/>
          <w:sz w:val="24"/>
          <w:szCs w:val="24"/>
        </w:rPr>
        <w:t>Battery Bank (</w:t>
      </w:r>
      <w:r w:rsidR="000379E9">
        <w:rPr>
          <w:rFonts w:ascii="Times New Roman" w:hAnsi="Times New Roman" w:cs="Times New Roman"/>
          <w:b/>
          <w:bCs/>
          <w:sz w:val="24"/>
          <w:szCs w:val="24"/>
        </w:rPr>
        <w:t xml:space="preserve">2 </w:t>
      </w:r>
      <w:r w:rsidRPr="00884D93">
        <w:rPr>
          <w:rFonts w:ascii="Times New Roman" w:hAnsi="Times New Roman" w:cs="Times New Roman"/>
          <w:b/>
          <w:bCs/>
          <w:sz w:val="24"/>
          <w:szCs w:val="24"/>
        </w:rPr>
        <w:t>batteries connected)</w:t>
      </w:r>
      <w:commentRangeEnd w:id="0"/>
      <w:r w:rsidR="000B6DF3">
        <w:rPr>
          <w:rStyle w:val="CommentReference"/>
        </w:rPr>
        <w:commentReference w:id="0"/>
      </w:r>
    </w:p>
    <w:p w:rsidR="00415CB2" w:rsidRPr="00991E48"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3.5.1 Formula:</w:t>
      </w:r>
    </w:p>
    <w:p w:rsidR="001B1AD1" w:rsidRPr="00270316" w:rsidRDefault="005411C8" w:rsidP="006F3DEB">
      <w:pPr>
        <w:spacing w:before="100" w:beforeAutospacing="1" w:after="100" w:afterAutospacing="1" w:line="360" w:lineRule="auto"/>
        <w:jc w:val="both"/>
        <w:rPr>
          <w:rFonts w:ascii="Times New Roman" w:hAnsi="Times New Roman" w:cs="Times New Roman"/>
          <w:sz w:val="24"/>
          <w:szCs w:val="24"/>
          <w:u w:val="single"/>
        </w:rPr>
      </w:pPr>
      <w:r w:rsidRPr="006F3DEB">
        <w:rPr>
          <w:rStyle w:val="mord"/>
          <w:rFonts w:ascii="Times New Roman" w:hAnsi="Times New Roman" w:cs="Times New Roman"/>
          <w:sz w:val="24"/>
          <w:szCs w:val="24"/>
        </w:rPr>
        <w:t>Battery Capacity (Ah)</w:t>
      </w:r>
      <w:r w:rsidRPr="006F3DEB">
        <w:rPr>
          <w:rStyle w:val="mrel"/>
          <w:rFonts w:ascii="Times New Roman" w:hAnsi="Times New Roman" w:cs="Times New Roman"/>
          <w:sz w:val="24"/>
          <w:szCs w:val="24"/>
        </w:rPr>
        <w:t xml:space="preserve">=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 xml:space="preserve">Daily Load (Wh) </m:t>
            </m:r>
            <m:r>
              <m:rPr>
                <m:sty m:val="p"/>
              </m:rPr>
              <w:rPr>
                <w:rStyle w:val="mbin"/>
                <w:rFonts w:ascii="Cambria Math" w:hAnsi="Cambria Math" w:cs="Times New Roman"/>
                <w:sz w:val="28"/>
                <w:szCs w:val="28"/>
              </w:rPr>
              <m:t xml:space="preserve">× </m:t>
            </m:r>
            <m:r>
              <m:rPr>
                <m:sty m:val="p"/>
              </m:rPr>
              <w:rPr>
                <w:rStyle w:val="mord"/>
                <w:rFonts w:ascii="Cambria Math" w:hAnsi="Cambria Math" w:cs="Times New Roman"/>
                <w:sz w:val="28"/>
                <w:szCs w:val="28"/>
              </w:rPr>
              <m:t>Autonomy (Days)</m:t>
            </m:r>
          </m:num>
          <m:den>
            <m:r>
              <m:rPr>
                <m:sty m:val="p"/>
              </m:rPr>
              <w:rPr>
                <w:rStyle w:val="mrel"/>
                <w:rFonts w:ascii="Cambria Math" w:hAnsi="Cambria Math" w:cs="Times New Roman"/>
                <w:sz w:val="28"/>
                <w:szCs w:val="28"/>
              </w:rPr>
              <m:t xml:space="preserve">Specific Voltage </m:t>
            </m:r>
            <m:d>
              <m:dPr>
                <m:ctrlPr>
                  <w:rPr>
                    <w:rStyle w:val="mrel"/>
                    <w:rFonts w:ascii="Cambria Math" w:hAnsi="Cambria Math" w:cs="Times New Roman"/>
                    <w:iCs/>
                    <w:sz w:val="28"/>
                    <w:szCs w:val="28"/>
                  </w:rPr>
                </m:ctrlPr>
              </m:dPr>
              <m:e>
                <m:r>
                  <m:rPr>
                    <m:sty m:val="p"/>
                  </m:rPr>
                  <w:rPr>
                    <w:rStyle w:val="mrel"/>
                    <w:rFonts w:ascii="Cambria Math" w:hAnsi="Cambria Math" w:cs="Times New Roman"/>
                    <w:sz w:val="28"/>
                    <w:szCs w:val="28"/>
                  </w:rPr>
                  <m:t>v</m:t>
                </m:r>
              </m:e>
            </m:d>
            <m:r>
              <m:rPr>
                <m:sty m:val="p"/>
              </m:rPr>
              <w:rPr>
                <w:rStyle w:val="mrel"/>
                <w:rFonts w:ascii="Cambria Math" w:hAnsi="Cambria Math" w:cs="Times New Roman"/>
                <w:sz w:val="28"/>
                <w:szCs w:val="28"/>
              </w:rPr>
              <m:t xml:space="preserve"> × Depth of Discharge (DOD)</m:t>
            </m:r>
          </m:den>
        </m:f>
      </m:oMath>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Assumptions:</w:t>
      </w:r>
    </w:p>
    <w:p w:rsidR="00415CB2" w:rsidRP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Daily Load = 6,120 Wh</w:t>
      </w:r>
    </w:p>
    <w:p w:rsidR="00415CB2" w:rsidRP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Autonomy = 1.5 days</w:t>
      </w:r>
    </w:p>
    <w:p w:rsid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Voltage = 48V</w:t>
      </w:r>
    </w:p>
    <w:p w:rsid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DOD = 0.5 (for lead-acid batteries)</w:t>
      </w:r>
    </w:p>
    <w:p w:rsidR="00415CB2" w:rsidRP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Efficiency = 0.85</w:t>
      </w:r>
    </w:p>
    <w:p w:rsidR="000F7949" w:rsidRDefault="00415CB2" w:rsidP="00270316">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sz w:val="24"/>
          <w:szCs w:val="24"/>
        </w:rPr>
        <w:t>Battery Capacity=</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Total Energy Needed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System Voltage (V)</m:t>
            </m:r>
          </m:den>
        </m:f>
      </m:oMath>
    </w:p>
    <w:p w:rsidR="00415CB2" w:rsidRPr="00991E48" w:rsidRDefault="00C75624"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415CB2" w:rsidRPr="00991E48">
        <w:rPr>
          <w:rFonts w:ascii="Times New Roman" w:eastAsia="Times New Roman" w:hAnsi="Times New Roman" w:cs="Times New Roman"/>
          <w:b/>
          <w:bCs/>
          <w:sz w:val="24"/>
          <w:szCs w:val="24"/>
        </w:rPr>
        <w:t>.6 Solar Panel Sizing</w:t>
      </w:r>
    </w:p>
    <w:p w:rsidR="00415CB2"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solar array must generate enough energy to meet the daily load while also charging the batteries.</w:t>
      </w:r>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extent cx="4257675" cy="2257425"/>
            <wp:effectExtent l="0" t="0" r="9525" b="9525"/>
            <wp:docPr id="4" name="Picture 4" descr="Tilt and orientation angles of a PV pan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lt and orientation angles of a PV panel | Download Scientific Diagra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7675" cy="2257425"/>
                    </a:xfrm>
                    <a:prstGeom prst="rect">
                      <a:avLst/>
                    </a:prstGeom>
                    <a:noFill/>
                    <a:ln>
                      <a:noFill/>
                    </a:ln>
                  </pic:spPr>
                </pic:pic>
              </a:graphicData>
            </a:graphic>
          </wp:inline>
        </w:drawing>
      </w:r>
    </w:p>
    <w:p w:rsidR="00415CB2" w:rsidRPr="00884D93"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3</w:t>
      </w:r>
      <w:r w:rsidRPr="005D0A69">
        <w:rPr>
          <w:rFonts w:ascii="Times New Roman" w:hAnsi="Times New Roman" w:cs="Times New Roman"/>
          <w:b/>
          <w:bCs/>
          <w:sz w:val="24"/>
          <w:szCs w:val="24"/>
        </w:rPr>
        <w:t>:</w:t>
      </w:r>
      <w:r w:rsidRPr="009363B2">
        <w:rPr>
          <w:rFonts w:ascii="Times New Roman" w:hAnsi="Times New Roman" w:cs="Times New Roman"/>
          <w:b/>
          <w:bCs/>
          <w:sz w:val="24"/>
          <w:szCs w:val="24"/>
        </w:rPr>
        <w:t>Solar Panel Array on Rooftop</w:t>
      </w:r>
    </w:p>
    <w:p w:rsidR="00415CB2"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3.6.1 Formula:</w:t>
      </w:r>
    </w:p>
    <w:p w:rsidR="00A55AD8" w:rsidRPr="00A55AD8" w:rsidRDefault="00A55AD8" w:rsidP="00415CB2">
      <w:pPr>
        <w:spacing w:before="100" w:beforeAutospacing="1" w:after="100" w:afterAutospacing="1" w:line="360" w:lineRule="auto"/>
        <w:jc w:val="both"/>
        <w:rPr>
          <w:rFonts w:ascii="Times New Roman" w:eastAsia="Times New Roman" w:hAnsi="Times New Roman" w:cs="Times New Roman"/>
          <w:sz w:val="24"/>
          <w:szCs w:val="24"/>
        </w:rPr>
      </w:pPr>
      <w:r w:rsidRPr="00A55AD8">
        <w:rPr>
          <w:rStyle w:val="mord"/>
          <w:rFonts w:ascii="Times New Roman" w:hAnsi="Times New Roman" w:cs="Times New Roman"/>
          <w:sz w:val="24"/>
          <w:szCs w:val="24"/>
        </w:rPr>
        <w:t xml:space="preserve">Total PV Power (W) </w:t>
      </w:r>
      <w:r w:rsidRPr="00A55AD8">
        <w:rPr>
          <w:rStyle w:val="mrel"/>
          <w:rFonts w:ascii="Times New Roman" w:hAnsi="Times New Roman" w:cs="Times New Roman"/>
          <w:sz w:val="24"/>
          <w:szCs w:val="24"/>
        </w:rPr>
        <w:t>=</w:t>
      </w:r>
      <w:r>
        <w:rPr>
          <w:rStyle w:val="vlist-s"/>
        </w:rPr>
        <w:t>​</w:t>
      </w:r>
      <m:oMath>
        <m:f>
          <m:fPr>
            <m:ctrlPr>
              <w:rPr>
                <w:rStyle w:val="mrel"/>
                <w:rFonts w:ascii="Cambria Math" w:hAnsi="Cambria Math" w:cs="Times New Roman"/>
                <w:sz w:val="28"/>
                <w:szCs w:val="28"/>
              </w:rPr>
            </m:ctrlPr>
          </m:fPr>
          <m:num>
            <m:r>
              <m:rPr>
                <m:sty m:val="p"/>
              </m:rPr>
              <w:rPr>
                <w:rStyle w:val="mord"/>
                <w:rFonts w:ascii="Cambria Math" w:hAnsi="Cambria Math" w:cs="Times New Roman"/>
                <w:sz w:val="28"/>
                <w:szCs w:val="28"/>
              </w:rPr>
              <m:t>Daily Load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Sun hour per day</m:t>
            </m:r>
          </m:den>
        </m:f>
      </m:oMath>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Assuming:</w:t>
      </w:r>
    </w:p>
    <w:p w:rsidR="001E011E" w:rsidRDefault="00415CB2" w:rsidP="00EA7B11">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Daily Load = 6120 Wh</w:t>
      </w:r>
    </w:p>
    <w:p w:rsidR="001E011E" w:rsidRDefault="00415CB2" w:rsidP="00EA7B11">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Sun hours = 5 hours</w:t>
      </w:r>
    </w:p>
    <w:p w:rsidR="00415CB2" w:rsidRPr="001E011E" w:rsidRDefault="00415CB2" w:rsidP="00EA7B11">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Efficiency = 0.75</w:t>
      </w:r>
    </w:p>
    <w:p w:rsidR="00415CB2"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3.7 Charge Controller Sizing</w:t>
      </w:r>
    </w:p>
    <w:p w:rsidR="007E7625" w:rsidRPr="00991E48" w:rsidRDefault="007E7625" w:rsidP="00AB3961">
      <w:pPr>
        <w:rPr>
          <w:rFonts w:ascii="Times New Roman" w:eastAsia="Times New Roman" w:hAnsi="Times New Roman"/>
          <w:b/>
          <w:bCs/>
          <w:sz w:val="24"/>
          <w:szCs w:val="24"/>
        </w:rPr>
      </w:pPr>
      <w:r w:rsidRPr="007C63A0">
        <w:rPr>
          <w:rFonts w:ascii="Times New Roman" w:hAnsi="Times New Roman"/>
          <w:sz w:val="24"/>
          <w:szCs w:val="24"/>
        </w:rPr>
        <w:t>Controller Current (A) =</w:t>
      </w:r>
      <m:oMath>
        <m:f>
          <m:fPr>
            <m:ctrlPr>
              <w:rPr>
                <w:rFonts w:ascii="Cambria Math" w:hAnsi="Cambria Math"/>
              </w:rPr>
            </m:ctrlPr>
          </m:fPr>
          <m:num>
            <m:r>
              <w:rPr>
                <w:rFonts w:ascii="Cambria Math" w:hAnsi="Cambria Math"/>
              </w:rPr>
              <m:t>TotalPVPower</m:t>
            </m:r>
            <m:r>
              <m:rPr>
                <m:sty m:val="p"/>
              </m:rPr>
              <w:rPr>
                <w:rFonts w:ascii="Cambria Math" w:hAnsi="Cambria Math"/>
              </w:rPr>
              <m:t xml:space="preserve"> (</m:t>
            </m:r>
            <m:r>
              <w:rPr>
                <w:rFonts w:ascii="Cambria Math" w:hAnsi="Cambria Math"/>
              </w:rPr>
              <m:t>W</m:t>
            </m:r>
            <m:r>
              <m:rPr>
                <m:sty m:val="p"/>
              </m:rPr>
              <w:rPr>
                <w:rFonts w:ascii="Cambria Math" w:hAnsi="Cambria Math"/>
              </w:rPr>
              <m:t>)</m:t>
            </m:r>
          </m:num>
          <m:den>
            <m:r>
              <w:rPr>
                <w:rFonts w:ascii="Cambria Math" w:hAnsi="Cambria Math"/>
              </w:rPr>
              <m:t>SystemVoltage</m:t>
            </m:r>
            <m:r>
              <m:rPr>
                <m:sty m:val="p"/>
              </m:rPr>
              <w:rPr>
                <w:rFonts w:ascii="Cambria Math" w:hAnsi="Cambria Math"/>
              </w:rPr>
              <m:t xml:space="preserve"> (</m:t>
            </m:r>
            <m:r>
              <w:rPr>
                <w:rFonts w:ascii="Cambria Math" w:hAnsi="Cambria Math"/>
              </w:rPr>
              <m:t>V</m:t>
            </m:r>
            <m:r>
              <m:rPr>
                <m:sty m:val="p"/>
              </m:rPr>
              <w:rPr>
                <w:rFonts w:ascii="Cambria Math" w:hAnsi="Cambria Math"/>
              </w:rPr>
              <m:t>)</m:t>
            </m:r>
          </m:den>
        </m:f>
      </m:oMath>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extent cx="4019550" cy="1962150"/>
            <wp:effectExtent l="0" t="0" r="0" b="0"/>
            <wp:docPr id="5" name="Picture 5" descr="70 Amp 12-120V MPPT Solar Charge Controller | inve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0 Amp 12-120V MPPT Solar Charge Controller | inverter.com"/>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9550" cy="1962150"/>
                    </a:xfrm>
                    <a:prstGeom prst="rect">
                      <a:avLst/>
                    </a:prstGeom>
                    <a:noFill/>
                    <a:ln>
                      <a:noFill/>
                    </a:ln>
                  </pic:spPr>
                </pic:pic>
              </a:graphicData>
            </a:graphic>
          </wp:inline>
        </w:drawing>
      </w:r>
    </w:p>
    <w:p w:rsidR="00415CB2" w:rsidRPr="005A648C"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4</w:t>
      </w:r>
      <w:r w:rsidRPr="005D0A69">
        <w:rPr>
          <w:rFonts w:ascii="Times New Roman" w:hAnsi="Times New Roman" w:cs="Times New Roman"/>
          <w:b/>
          <w:bCs/>
          <w:sz w:val="24"/>
          <w:szCs w:val="24"/>
        </w:rPr>
        <w:t>:</w:t>
      </w:r>
      <w:r w:rsidRPr="005A648C">
        <w:rPr>
          <w:rFonts w:ascii="Times New Roman" w:hAnsi="Times New Roman" w:cs="Times New Roman"/>
          <w:b/>
          <w:bCs/>
          <w:sz w:val="24"/>
          <w:szCs w:val="24"/>
        </w:rPr>
        <w:t>Charge Controller (MPPT) Close-up</w:t>
      </w:r>
    </w:p>
    <w:p w:rsidR="00415CB2" w:rsidRPr="00E86C3B" w:rsidRDefault="00415CB2" w:rsidP="00EA7B11">
      <w:pPr>
        <w:pStyle w:val="ListParagraph"/>
        <w:numPr>
          <w:ilvl w:val="1"/>
          <w:numId w:val="8"/>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86C3B">
        <w:rPr>
          <w:rFonts w:ascii="Times New Roman" w:eastAsia="Times New Roman" w:hAnsi="Times New Roman" w:cs="Times New Roman"/>
          <w:b/>
          <w:bCs/>
          <w:sz w:val="24"/>
          <w:szCs w:val="24"/>
        </w:rPr>
        <w:t>System Layout and Wiring Diagram (Described Verbally)</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Solar Array connected in series-parallel to MPPT controller</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MPPT Controller wired to Battery Bank</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Battery Bank connected to Hybrid Inverter (4.2kVA)</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Inverter Output wired to AC Distribution Board (load center)</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AC loads divided into critical and non-critical for load prioritization</w:t>
      </w:r>
    </w:p>
    <w:p w:rsidR="00415CB2" w:rsidRP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Earthing and Surge Protection Devices installed to ensure safety</w:t>
      </w:r>
    </w:p>
    <w:p w:rsidR="00415CB2" w:rsidRDefault="00762A87" w:rsidP="00415CB2">
      <w:pPr>
        <w:spacing w:before="100" w:beforeAutospacing="1" w:after="100" w:afterAutospacing="1" w:line="360" w:lineRule="auto"/>
        <w:ind w:left="360"/>
        <w:jc w:val="center"/>
        <w:rPr>
          <w:rFonts w:ascii="Times New Roman" w:eastAsia="Times New Roman" w:hAnsi="Times New Roman" w:cs="Times New Roman"/>
          <w:sz w:val="24"/>
          <w:szCs w:val="24"/>
        </w:rPr>
      </w:pPr>
      <w:r w:rsidRPr="00762A87">
        <w:rPr>
          <w:noProof/>
        </w:rPr>
        <w:drawing>
          <wp:inline distT="0" distB="0" distL="0" distR="0">
            <wp:extent cx="5943600" cy="3048000"/>
            <wp:effectExtent l="0" t="0" r="0" b="0"/>
            <wp:docPr id="11" name="Picture 11" descr="A Diagram Of A Solar Panel Solar System Power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olar Panel Solar System Power Wiring Diagram"/>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048000"/>
                    </a:xfrm>
                    <a:prstGeom prst="rect">
                      <a:avLst/>
                    </a:prstGeom>
                    <a:noFill/>
                    <a:ln>
                      <a:noFill/>
                    </a:ln>
                  </pic:spPr>
                </pic:pic>
              </a:graphicData>
            </a:graphic>
          </wp:inline>
        </w:drawing>
      </w:r>
    </w:p>
    <w:p w:rsidR="00415CB2" w:rsidRPr="005A648C"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commentRangeStart w:id="1"/>
      <w:r w:rsidRPr="005D0A69">
        <w:rPr>
          <w:rFonts w:ascii="Times New Roman" w:hAnsi="Times New Roman" w:cs="Times New Roman"/>
          <w:b/>
          <w:bCs/>
          <w:sz w:val="24"/>
          <w:szCs w:val="24"/>
        </w:rPr>
        <w:t>Fig. 3.</w:t>
      </w:r>
      <w:r>
        <w:rPr>
          <w:rFonts w:ascii="Times New Roman" w:hAnsi="Times New Roman" w:cs="Times New Roman"/>
          <w:b/>
          <w:bCs/>
          <w:sz w:val="24"/>
          <w:szCs w:val="24"/>
        </w:rPr>
        <w:t>5</w:t>
      </w:r>
      <w:r w:rsidRPr="005D0A69">
        <w:rPr>
          <w:rFonts w:ascii="Times New Roman" w:hAnsi="Times New Roman" w:cs="Times New Roman"/>
          <w:b/>
          <w:bCs/>
          <w:sz w:val="24"/>
          <w:szCs w:val="24"/>
        </w:rPr>
        <w:t>:</w:t>
      </w:r>
      <w:r w:rsidRPr="002D0EAB">
        <w:rPr>
          <w:rFonts w:ascii="Times New Roman" w:hAnsi="Times New Roman" w:cs="Times New Roman"/>
          <w:b/>
          <w:bCs/>
          <w:sz w:val="24"/>
          <w:szCs w:val="24"/>
        </w:rPr>
        <w:t>System Wiring Diagram</w:t>
      </w:r>
      <w:commentRangeEnd w:id="1"/>
      <w:r w:rsidR="00902E08">
        <w:rPr>
          <w:rStyle w:val="CommentReference"/>
        </w:rPr>
        <w:commentReference w:id="1"/>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lastRenderedPageBreak/>
        <w:t>3.9 Component Selection Criteria</w:t>
      </w:r>
    </w:p>
    <w:p w:rsidR="00415CB2" w:rsidRPr="00483AB7"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Inverter</w:t>
      </w:r>
    </w:p>
    <w:p w:rsidR="00F745F2" w:rsidRPr="00B4000E" w:rsidRDefault="00415CB2" w:rsidP="00EA7B11">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Pure sine wave output</w:t>
      </w:r>
      <w:r w:rsidR="00142384" w:rsidRPr="00483AB7">
        <w:rPr>
          <w:rFonts w:ascii="Times New Roman" w:eastAsia="Times New Roman" w:hAnsi="Times New Roman" w:cs="Times New Roman"/>
          <w:b/>
          <w:bCs/>
          <w:sz w:val="24"/>
          <w:szCs w:val="24"/>
        </w:rPr>
        <w:t xml:space="preserve">: </w:t>
      </w:r>
      <w:r w:rsidR="007B5EEF" w:rsidRPr="00483AB7">
        <w:rPr>
          <w:rFonts w:ascii="Times New Roman" w:hAnsi="Times New Roman" w:cs="Times New Roman"/>
          <w:sz w:val="24"/>
          <w:szCs w:val="24"/>
        </w:rPr>
        <w:t xml:space="preserve">refers to the smooth, continuous wave of electricity that closely mimics the power supplied by the national grid. A </w:t>
      </w:r>
      <w:r w:rsidR="007B5EEF" w:rsidRPr="00483AB7">
        <w:rPr>
          <w:rStyle w:val="Strong"/>
          <w:rFonts w:ascii="Times New Roman" w:hAnsi="Times New Roman" w:cs="Times New Roman"/>
          <w:b w:val="0"/>
          <w:bCs w:val="0"/>
          <w:sz w:val="24"/>
          <w:szCs w:val="24"/>
        </w:rPr>
        <w:t>pure sine wave inverter</w:t>
      </w:r>
      <w:r w:rsidR="007B5EEF" w:rsidRPr="00483AB7">
        <w:rPr>
          <w:rFonts w:ascii="Times New Roman" w:hAnsi="Times New Roman" w:cs="Times New Roman"/>
          <w:sz w:val="24"/>
          <w:szCs w:val="24"/>
        </w:rPr>
        <w:t xml:space="preserve"> produces a clean and stable electrical signal that is safe for </w:t>
      </w:r>
      <w:r w:rsidR="007B5EEF" w:rsidRPr="00483AB7">
        <w:rPr>
          <w:rStyle w:val="Strong"/>
          <w:rFonts w:ascii="Times New Roman" w:hAnsi="Times New Roman" w:cs="Times New Roman"/>
          <w:b w:val="0"/>
          <w:bCs w:val="0"/>
          <w:sz w:val="24"/>
          <w:szCs w:val="24"/>
        </w:rPr>
        <w:t>all types of appliances</w:t>
      </w:r>
      <w:r w:rsidR="007B5EEF" w:rsidRPr="00483AB7">
        <w:rPr>
          <w:rFonts w:ascii="Times New Roman" w:hAnsi="Times New Roman" w:cs="Times New Roman"/>
          <w:b/>
          <w:bCs/>
          <w:sz w:val="24"/>
          <w:szCs w:val="24"/>
        </w:rPr>
        <w:t>.</w:t>
      </w:r>
    </w:p>
    <w:p w:rsidR="00B4000E" w:rsidRDefault="00B4000E" w:rsidP="00B4000E">
      <w:pPr>
        <w:spacing w:before="100" w:beforeAutospacing="1" w:after="100" w:afterAutospacing="1" w:line="360" w:lineRule="auto"/>
        <w:ind w:left="360"/>
        <w:jc w:val="center"/>
        <w:rPr>
          <w:rFonts w:ascii="Times New Roman" w:eastAsia="Times New Roman" w:hAnsi="Times New Roman" w:cs="Times New Roman"/>
          <w:b/>
          <w:bCs/>
          <w:sz w:val="24"/>
          <w:szCs w:val="24"/>
        </w:rPr>
      </w:pPr>
      <w:r>
        <w:rPr>
          <w:b/>
          <w:bCs/>
          <w:noProof/>
        </w:rPr>
        <w:drawing>
          <wp:inline distT="0" distB="0" distL="0" distR="0">
            <wp:extent cx="3430905" cy="1753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7644" cy="1761941"/>
                    </a:xfrm>
                    <a:prstGeom prst="rect">
                      <a:avLst/>
                    </a:prstGeom>
                    <a:noFill/>
                    <a:ln>
                      <a:noFill/>
                    </a:ln>
                  </pic:spPr>
                </pic:pic>
              </a:graphicData>
            </a:graphic>
          </wp:inline>
        </w:drawing>
      </w:r>
    </w:p>
    <w:p w:rsidR="00B4000E" w:rsidRPr="00B4000E" w:rsidRDefault="00B4000E" w:rsidP="00B4000E">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6</w:t>
      </w:r>
      <w:r w:rsidRPr="005D0A69">
        <w:rPr>
          <w:rFonts w:ascii="Times New Roman" w:hAnsi="Times New Roman" w:cs="Times New Roman"/>
          <w:b/>
          <w:bCs/>
          <w:sz w:val="24"/>
          <w:szCs w:val="24"/>
        </w:rPr>
        <w:t>:</w:t>
      </w:r>
      <w:r w:rsidR="001E2573" w:rsidRPr="00483AB7">
        <w:rPr>
          <w:rFonts w:ascii="Times New Roman" w:eastAsia="Times New Roman" w:hAnsi="Times New Roman" w:cs="Times New Roman"/>
          <w:b/>
          <w:bCs/>
          <w:sz w:val="24"/>
          <w:szCs w:val="24"/>
        </w:rPr>
        <w:t>Pure sine wave output</w:t>
      </w:r>
    </w:p>
    <w:p w:rsidR="007764A9" w:rsidRPr="00483AB7" w:rsidRDefault="00415CB2" w:rsidP="00EA7B11">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Hybrid (solar + grid + battery input)</w:t>
      </w:r>
      <w:r w:rsidR="00217364" w:rsidRPr="00483AB7">
        <w:rPr>
          <w:rFonts w:ascii="Times New Roman" w:eastAsia="Times New Roman" w:hAnsi="Times New Roman" w:cs="Times New Roman"/>
          <w:b/>
          <w:bCs/>
          <w:sz w:val="24"/>
          <w:szCs w:val="24"/>
        </w:rPr>
        <w:t xml:space="preserve">: </w:t>
      </w:r>
      <w:r w:rsidR="009A2506" w:rsidRPr="00483AB7">
        <w:rPr>
          <w:rFonts w:ascii="Times New Roman" w:hAnsi="Times New Roman" w:cs="Times New Roman"/>
          <w:sz w:val="24"/>
          <w:szCs w:val="24"/>
        </w:rPr>
        <w:t xml:space="preserve">is a smart device that can receive power from </w:t>
      </w:r>
      <w:r w:rsidR="009A2506" w:rsidRPr="00483AB7">
        <w:rPr>
          <w:rStyle w:val="Strong"/>
          <w:rFonts w:ascii="Times New Roman" w:hAnsi="Times New Roman" w:cs="Times New Roman"/>
          <w:b w:val="0"/>
          <w:bCs w:val="0"/>
          <w:sz w:val="24"/>
          <w:szCs w:val="24"/>
        </w:rPr>
        <w:t>three different sources.</w:t>
      </w:r>
      <w:r w:rsidR="009A2506" w:rsidRPr="00483AB7">
        <w:rPr>
          <w:rFonts w:ascii="Times New Roman" w:hAnsi="Times New Roman" w:cs="Times New Roman"/>
          <w:sz w:val="24"/>
          <w:szCs w:val="24"/>
        </w:rPr>
        <w:t xml:space="preserve">A </w:t>
      </w:r>
      <w:r w:rsidR="009A2506" w:rsidRPr="00483AB7">
        <w:rPr>
          <w:rStyle w:val="Strong"/>
          <w:rFonts w:ascii="Times New Roman" w:hAnsi="Times New Roman" w:cs="Times New Roman"/>
          <w:b w:val="0"/>
          <w:bCs w:val="0"/>
          <w:sz w:val="24"/>
          <w:szCs w:val="24"/>
        </w:rPr>
        <w:t>hybrid inverter</w:t>
      </w:r>
      <w:r w:rsidR="009A2506" w:rsidRPr="00483AB7">
        <w:rPr>
          <w:rFonts w:ascii="Times New Roman" w:hAnsi="Times New Roman" w:cs="Times New Roman"/>
          <w:sz w:val="24"/>
          <w:szCs w:val="24"/>
        </w:rPr>
        <w:t xml:space="preserve"> intelligently switches between these sources based on availability and priority.</w:t>
      </w:r>
    </w:p>
    <w:p w:rsidR="00415CB2" w:rsidRPr="00483AB7" w:rsidRDefault="00415CB2" w:rsidP="00EA7B11">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Mobile app for monitoring</w:t>
      </w:r>
      <w:r w:rsidR="00CE2348" w:rsidRPr="00483AB7">
        <w:rPr>
          <w:rFonts w:ascii="Times New Roman" w:eastAsia="Times New Roman" w:hAnsi="Times New Roman" w:cs="Times New Roman"/>
          <w:b/>
          <w:bCs/>
          <w:sz w:val="24"/>
          <w:szCs w:val="24"/>
        </w:rPr>
        <w:t>:</w:t>
      </w:r>
      <w:r w:rsidR="007764A9" w:rsidRPr="00483AB7">
        <w:rPr>
          <w:rFonts w:ascii="Times New Roman" w:hAnsi="Times New Roman" w:cs="Times New Roman"/>
          <w:sz w:val="24"/>
          <w:szCs w:val="24"/>
        </w:rPr>
        <w:t xml:space="preserve">is a smartphone application that lets you </w:t>
      </w:r>
      <w:r w:rsidR="007764A9" w:rsidRPr="00483AB7">
        <w:rPr>
          <w:rStyle w:val="Strong"/>
          <w:rFonts w:ascii="Times New Roman" w:hAnsi="Times New Roman" w:cs="Times New Roman"/>
          <w:b w:val="0"/>
          <w:bCs w:val="0"/>
          <w:sz w:val="24"/>
          <w:szCs w:val="24"/>
        </w:rPr>
        <w:t>track and manage your hybrid inverter system in real time</w:t>
      </w:r>
      <w:r w:rsidR="007764A9" w:rsidRPr="00483AB7">
        <w:rPr>
          <w:rFonts w:ascii="Times New Roman" w:hAnsi="Times New Roman" w:cs="Times New Roman"/>
          <w:b/>
          <w:bCs/>
          <w:sz w:val="24"/>
          <w:szCs w:val="24"/>
        </w:rPr>
        <w:t xml:space="preserve">. </w:t>
      </w:r>
      <w:r w:rsidR="007764A9" w:rsidRPr="00483AB7">
        <w:rPr>
          <w:rFonts w:ascii="Times New Roman" w:hAnsi="Times New Roman" w:cs="Times New Roman"/>
          <w:sz w:val="24"/>
          <w:szCs w:val="24"/>
        </w:rPr>
        <w:t>It provides remote access, so you can check your system from anywhere.</w:t>
      </w:r>
    </w:p>
    <w:p w:rsidR="00415CB2" w:rsidRPr="00483AB7"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Batteries</w:t>
      </w:r>
    </w:p>
    <w:p w:rsidR="00B725DE" w:rsidRPr="00B4000E" w:rsidRDefault="00415CB2" w:rsidP="00EA7B11">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Deep-cycle lead-acid, 200Ah</w:t>
      </w:r>
      <w:r w:rsidR="00FB0631" w:rsidRPr="00483AB7">
        <w:rPr>
          <w:rFonts w:ascii="Times New Roman" w:eastAsia="Times New Roman" w:hAnsi="Times New Roman" w:cs="Times New Roman"/>
          <w:b/>
          <w:bCs/>
          <w:sz w:val="24"/>
          <w:szCs w:val="24"/>
        </w:rPr>
        <w:t xml:space="preserve"> battery</w:t>
      </w:r>
      <w:r w:rsidR="007764A9" w:rsidRPr="00483AB7">
        <w:rPr>
          <w:rFonts w:ascii="Times New Roman" w:eastAsia="Times New Roman" w:hAnsi="Times New Roman" w:cs="Times New Roman"/>
          <w:b/>
          <w:bCs/>
          <w:sz w:val="24"/>
          <w:szCs w:val="24"/>
        </w:rPr>
        <w:t>:</w:t>
      </w:r>
      <w:r w:rsidR="007764A9" w:rsidRPr="00483AB7">
        <w:rPr>
          <w:rFonts w:ascii="Times New Roman" w:hAnsi="Times New Roman" w:cs="Times New Roman"/>
          <w:sz w:val="24"/>
          <w:szCs w:val="24"/>
        </w:rPr>
        <w:t xml:space="preserve">is a type of rechargeable battery designed to </w:t>
      </w:r>
      <w:r w:rsidR="007764A9" w:rsidRPr="00483AB7">
        <w:rPr>
          <w:rStyle w:val="Strong"/>
          <w:rFonts w:ascii="Times New Roman" w:hAnsi="Times New Roman" w:cs="Times New Roman"/>
          <w:b w:val="0"/>
          <w:bCs w:val="0"/>
          <w:sz w:val="24"/>
          <w:szCs w:val="24"/>
        </w:rPr>
        <w:t>deliver a steady amount of power over a long period</w:t>
      </w:r>
      <w:r w:rsidR="007764A9" w:rsidRPr="00483AB7">
        <w:rPr>
          <w:rFonts w:ascii="Times New Roman" w:hAnsi="Times New Roman" w:cs="Times New Roman"/>
          <w:sz w:val="24"/>
          <w:szCs w:val="24"/>
        </w:rPr>
        <w:t>and be</w:t>
      </w:r>
      <w:r w:rsidR="007764A9" w:rsidRPr="00483AB7">
        <w:rPr>
          <w:rStyle w:val="Strong"/>
          <w:rFonts w:ascii="Times New Roman" w:hAnsi="Times New Roman" w:cs="Times New Roman"/>
          <w:b w:val="0"/>
          <w:bCs w:val="0"/>
          <w:sz w:val="24"/>
          <w:szCs w:val="24"/>
        </w:rPr>
        <w:t>regularly discharged and recharged</w:t>
      </w:r>
      <w:r w:rsidR="007764A9" w:rsidRPr="00483AB7">
        <w:rPr>
          <w:rFonts w:ascii="Times New Roman" w:hAnsi="Times New Roman" w:cs="Times New Roman"/>
          <w:b/>
          <w:bCs/>
          <w:sz w:val="24"/>
          <w:szCs w:val="24"/>
        </w:rPr>
        <w:t>.</w:t>
      </w:r>
      <w:r w:rsidR="008E37BA" w:rsidRPr="00B4000E">
        <w:rPr>
          <w:rFonts w:ascii="Times New Roman" w:hAnsi="Times New Roman" w:cs="Times New Roman"/>
          <w:sz w:val="24"/>
          <w:szCs w:val="24"/>
        </w:rPr>
        <w:t>A</w:t>
      </w:r>
      <w:r w:rsidR="008E37BA" w:rsidRPr="00483AB7">
        <w:rPr>
          <w:rStyle w:val="Strong"/>
          <w:rFonts w:ascii="Times New Roman" w:hAnsi="Times New Roman" w:cs="Times New Roman"/>
          <w:b w:val="0"/>
          <w:bCs w:val="0"/>
          <w:sz w:val="24"/>
          <w:szCs w:val="24"/>
        </w:rPr>
        <w:t>deep-cycle lead-acid,200Ah battery</w:t>
      </w:r>
      <w:r w:rsidR="008E37BA" w:rsidRPr="00483AB7">
        <w:rPr>
          <w:rFonts w:ascii="Times New Roman" w:hAnsi="Times New Roman" w:cs="Times New Roman"/>
          <w:sz w:val="24"/>
          <w:szCs w:val="24"/>
        </w:rPr>
        <w:t>is ideal for solar and inverter systems, providing</w:t>
      </w:r>
      <w:r w:rsidR="008E37BA" w:rsidRPr="00483AB7">
        <w:rPr>
          <w:rStyle w:val="Strong"/>
          <w:rFonts w:ascii="Times New Roman" w:hAnsi="Times New Roman" w:cs="Times New Roman"/>
          <w:b w:val="0"/>
          <w:bCs w:val="0"/>
          <w:sz w:val="24"/>
          <w:szCs w:val="24"/>
        </w:rPr>
        <w:t>reliable backup power</w:t>
      </w:r>
      <w:r w:rsidR="008E37BA" w:rsidRPr="00483AB7">
        <w:rPr>
          <w:rFonts w:ascii="Times New Roman" w:hAnsi="Times New Roman" w:cs="Times New Roman"/>
          <w:sz w:val="24"/>
          <w:szCs w:val="24"/>
        </w:rPr>
        <w:t xml:space="preserve"> for several hours, especially for home or office loads.</w:t>
      </w:r>
    </w:p>
    <w:p w:rsidR="00B4000E" w:rsidRDefault="00842B40" w:rsidP="00B4000E">
      <w:pPr>
        <w:pStyle w:val="ListParagraph"/>
        <w:spacing w:before="100" w:beforeAutospacing="1" w:after="100" w:afterAutospacing="1" w:line="360" w:lineRule="auto"/>
        <w:jc w:val="center"/>
        <w:rPr>
          <w:rFonts w:ascii="Times New Roman" w:eastAsia="Times New Roman" w:hAnsi="Times New Roman" w:cs="Times New Roman"/>
          <w:b/>
          <w:bCs/>
          <w:sz w:val="24"/>
          <w:szCs w:val="24"/>
        </w:rPr>
      </w:pPr>
      <w:r>
        <w:rPr>
          <w:noProof/>
        </w:rPr>
        <w:lastRenderedPageBreak/>
        <w:drawing>
          <wp:inline distT="0" distB="0" distL="0" distR="0">
            <wp:extent cx="3333750" cy="2143125"/>
            <wp:effectExtent l="0" t="0" r="0" b="9525"/>
            <wp:docPr id="6" name="Picture 6"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2143125"/>
                    </a:xfrm>
                    <a:prstGeom prst="rect">
                      <a:avLst/>
                    </a:prstGeom>
                    <a:noFill/>
                    <a:ln>
                      <a:noFill/>
                    </a:ln>
                  </pic:spPr>
                </pic:pic>
              </a:graphicData>
            </a:graphic>
          </wp:inline>
        </w:drawing>
      </w:r>
    </w:p>
    <w:p w:rsidR="000C6A27" w:rsidRPr="000C6A27" w:rsidRDefault="000C6A27" w:rsidP="000C6A27">
      <w:pPr>
        <w:spacing w:before="100" w:beforeAutospacing="1" w:after="100" w:afterAutospacing="1" w:line="360" w:lineRule="auto"/>
        <w:jc w:val="center"/>
        <w:rPr>
          <w:rFonts w:ascii="Times New Roman" w:eastAsia="Times New Roman" w:hAnsi="Times New Roman" w:cs="Times New Roman"/>
          <w:b/>
          <w:bCs/>
          <w:sz w:val="24"/>
          <w:szCs w:val="24"/>
        </w:rPr>
      </w:pPr>
      <w:commentRangeStart w:id="2"/>
      <w:r w:rsidRPr="005D0A69">
        <w:rPr>
          <w:rFonts w:ascii="Times New Roman" w:hAnsi="Times New Roman" w:cs="Times New Roman"/>
          <w:b/>
          <w:bCs/>
          <w:sz w:val="24"/>
          <w:szCs w:val="24"/>
        </w:rPr>
        <w:t>Fig. 3.</w:t>
      </w:r>
      <w:r>
        <w:rPr>
          <w:rFonts w:ascii="Times New Roman" w:hAnsi="Times New Roman" w:cs="Times New Roman"/>
          <w:b/>
          <w:bCs/>
          <w:sz w:val="24"/>
          <w:szCs w:val="24"/>
        </w:rPr>
        <w:t>7</w:t>
      </w:r>
      <w:r w:rsidRPr="005D0A69">
        <w:rPr>
          <w:rFonts w:ascii="Times New Roman" w:hAnsi="Times New Roman" w:cs="Times New Roman"/>
          <w:b/>
          <w:bCs/>
          <w:sz w:val="24"/>
          <w:szCs w:val="24"/>
        </w:rPr>
        <w:t>:</w:t>
      </w:r>
      <w:r w:rsidR="00421862" w:rsidRPr="00483AB7">
        <w:rPr>
          <w:rFonts w:ascii="Times New Roman" w:eastAsia="Times New Roman" w:hAnsi="Times New Roman" w:cs="Times New Roman"/>
          <w:b/>
          <w:bCs/>
          <w:sz w:val="24"/>
          <w:szCs w:val="24"/>
        </w:rPr>
        <w:t>Deep-cycle lead-acid</w:t>
      </w:r>
      <w:r w:rsidR="00421862">
        <w:rPr>
          <w:rFonts w:ascii="Times New Roman" w:eastAsia="Times New Roman" w:hAnsi="Times New Roman" w:cs="Times New Roman"/>
          <w:b/>
          <w:bCs/>
          <w:sz w:val="24"/>
          <w:szCs w:val="24"/>
        </w:rPr>
        <w:t xml:space="preserve"> battery</w:t>
      </w:r>
      <w:commentRangeEnd w:id="2"/>
      <w:r w:rsidR="00902E08">
        <w:rPr>
          <w:rStyle w:val="CommentReference"/>
        </w:rPr>
        <w:commentReference w:id="2"/>
      </w:r>
    </w:p>
    <w:p w:rsidR="00415CB2" w:rsidRPr="00483AB7" w:rsidRDefault="00415CB2" w:rsidP="00EA7B11">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Maintenance-free lowself-discharge</w:t>
      </w:r>
      <w:r w:rsidR="00724BF3" w:rsidRPr="00483AB7">
        <w:rPr>
          <w:rFonts w:ascii="Times New Roman" w:eastAsia="Times New Roman" w:hAnsi="Times New Roman" w:cs="Times New Roman"/>
          <w:b/>
          <w:bCs/>
          <w:sz w:val="24"/>
          <w:szCs w:val="24"/>
        </w:rPr>
        <w:t>:</w:t>
      </w:r>
      <w:r w:rsidR="00B725DE" w:rsidRPr="00483AB7">
        <w:rPr>
          <w:rFonts w:ascii="Times New Roman" w:hAnsi="Times New Roman" w:cs="Times New Roman"/>
          <w:sz w:val="24"/>
          <w:szCs w:val="24"/>
        </w:rPr>
        <w:t>Does not require regular water refilling or electrolyte checks (maintenance-free) and loses very little charge when not in use (low self-discharge).</w:t>
      </w:r>
    </w:p>
    <w:p w:rsidR="00415CB2" w:rsidRPr="00483AB7"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Solar Panels</w:t>
      </w:r>
    </w:p>
    <w:p w:rsidR="008B2C6A" w:rsidRDefault="00415CB2" w:rsidP="00EA7B11">
      <w:pPr>
        <w:pStyle w:val="NormalWeb"/>
        <w:numPr>
          <w:ilvl w:val="0"/>
          <w:numId w:val="25"/>
        </w:numPr>
        <w:spacing w:line="360" w:lineRule="auto"/>
        <w:jc w:val="both"/>
      </w:pPr>
      <w:r w:rsidRPr="00483AB7">
        <w:rPr>
          <w:b/>
          <w:bCs/>
        </w:rPr>
        <w:t>350W monocrystalline type</w:t>
      </w:r>
      <w:r w:rsidR="00397D34" w:rsidRPr="00483AB7">
        <w:rPr>
          <w:b/>
          <w:bCs/>
        </w:rPr>
        <w:t>:</w:t>
      </w:r>
      <w:r w:rsidR="004630CB" w:rsidRPr="00483AB7">
        <w:t>refers to a solar panel that has a power rating of 350 watts (it can produce up to 350W under ideal sunlight) Is made from monocrystalline silicon, known for high efficiency and durability.</w:t>
      </w:r>
    </w:p>
    <w:p w:rsidR="008B2C6A" w:rsidRPr="008B2C6A" w:rsidRDefault="00415CB2" w:rsidP="00EA7B11">
      <w:pPr>
        <w:pStyle w:val="NormalWeb"/>
        <w:numPr>
          <w:ilvl w:val="0"/>
          <w:numId w:val="25"/>
        </w:numPr>
        <w:spacing w:line="360" w:lineRule="auto"/>
        <w:jc w:val="both"/>
      </w:pPr>
      <w:r w:rsidRPr="008B2C6A">
        <w:rPr>
          <w:b/>
          <w:bCs/>
        </w:rPr>
        <w:t>Efficiency &gt;19%</w:t>
      </w:r>
      <w:r w:rsidR="00483AB7" w:rsidRPr="008B2C6A">
        <w:rPr>
          <w:b/>
          <w:bCs/>
        </w:rPr>
        <w:t>:</w:t>
      </w:r>
      <w:r w:rsidR="00483AB7" w:rsidRPr="008B2C6A">
        <w:t xml:space="preserve"> means the solar panel can convert </w:t>
      </w:r>
      <w:r w:rsidR="00483AB7" w:rsidRPr="008B2C6A">
        <w:rPr>
          <w:rStyle w:val="Strong"/>
          <w:b w:val="0"/>
          <w:bCs w:val="0"/>
        </w:rPr>
        <w:t>more than 19% of sunlight</w:t>
      </w:r>
      <w:r w:rsidR="00483AB7" w:rsidRPr="008B2C6A">
        <w:t xml:space="preserve"> that hits it into usable electricity. For every 100 watts of sunlight falling on the panel, it produces </w:t>
      </w:r>
      <w:r w:rsidR="00483AB7" w:rsidRPr="008B2C6A">
        <w:rPr>
          <w:rStyle w:val="Strong"/>
          <w:b w:val="0"/>
          <w:bCs w:val="0"/>
        </w:rPr>
        <w:t>at least 19 watts of electrical power</w:t>
      </w:r>
      <w:r w:rsidR="00483AB7" w:rsidRPr="008B2C6A">
        <w:rPr>
          <w:b/>
          <w:bCs/>
        </w:rPr>
        <w:t>.</w:t>
      </w:r>
      <w:r w:rsidR="00483AB7" w:rsidRPr="008B2C6A">
        <w:t xml:space="preserve"> This is considered </w:t>
      </w:r>
      <w:r w:rsidR="00483AB7" w:rsidRPr="008B2C6A">
        <w:rPr>
          <w:rStyle w:val="Strong"/>
          <w:b w:val="0"/>
          <w:bCs w:val="0"/>
        </w:rPr>
        <w:t>high efficiency</w:t>
      </w:r>
      <w:r w:rsidR="00483AB7" w:rsidRPr="008B2C6A">
        <w:rPr>
          <w:b/>
          <w:bCs/>
        </w:rPr>
        <w:t>,</w:t>
      </w:r>
      <w:r w:rsidR="00483AB7" w:rsidRPr="008B2C6A">
        <w:t xml:space="preserve"> typical of </w:t>
      </w:r>
      <w:r w:rsidR="00483AB7" w:rsidRPr="008B2C6A">
        <w:rPr>
          <w:rStyle w:val="Strong"/>
          <w:b w:val="0"/>
          <w:bCs w:val="0"/>
        </w:rPr>
        <w:t>monocrystalline panels</w:t>
      </w:r>
      <w:r w:rsidR="00483AB7" w:rsidRPr="008B2C6A">
        <w:rPr>
          <w:b/>
          <w:bCs/>
        </w:rPr>
        <w:t>.</w:t>
      </w:r>
    </w:p>
    <w:p w:rsidR="00415CB2" w:rsidRPr="008B2C6A" w:rsidRDefault="00415CB2" w:rsidP="00EA7B11">
      <w:pPr>
        <w:pStyle w:val="NormalWeb"/>
        <w:numPr>
          <w:ilvl w:val="0"/>
          <w:numId w:val="25"/>
        </w:numPr>
        <w:spacing w:line="360" w:lineRule="auto"/>
        <w:jc w:val="both"/>
      </w:pPr>
      <w:r w:rsidRPr="002F03AB">
        <w:rPr>
          <w:b/>
          <w:bCs/>
        </w:rPr>
        <w:t>25-year output warranty</w:t>
      </w:r>
      <w:r w:rsidR="008B2C6A" w:rsidRPr="002F03AB">
        <w:rPr>
          <w:b/>
          <w:bCs/>
        </w:rPr>
        <w:t>:</w:t>
      </w:r>
      <w:r w:rsidR="002F03AB">
        <w:t xml:space="preserve">means the solar panel manufacturer guarantees that the panel will still produce </w:t>
      </w:r>
      <w:r w:rsidR="002F03AB" w:rsidRPr="002F03AB">
        <w:rPr>
          <w:rStyle w:val="Strong"/>
          <w:b w:val="0"/>
          <w:bCs w:val="0"/>
        </w:rPr>
        <w:t>at least 80–90% of its original power</w:t>
      </w:r>
      <w:r w:rsidR="002F03AB" w:rsidRPr="002F03AB">
        <w:t>after</w:t>
      </w:r>
      <w:r w:rsidR="002F03AB" w:rsidRPr="002F03AB">
        <w:rPr>
          <w:rStyle w:val="Strong"/>
          <w:b w:val="0"/>
          <w:bCs w:val="0"/>
        </w:rPr>
        <w:t>25 years</w:t>
      </w:r>
      <w:r w:rsidR="002F03AB" w:rsidRPr="002F03AB">
        <w:t>of use.</w:t>
      </w:r>
      <w:r w:rsidR="002F6615">
        <w:t xml:space="preserve"> It assures long-term performance, meaning the panel won’t degrade too quickly and will remain reliable for decades. </w:t>
      </w:r>
    </w:p>
    <w:p w:rsidR="00415CB2" w:rsidRPr="00515E38"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515E38">
        <w:rPr>
          <w:rFonts w:ascii="Times New Roman" w:eastAsia="Times New Roman" w:hAnsi="Times New Roman" w:cs="Times New Roman"/>
          <w:b/>
          <w:bCs/>
          <w:sz w:val="24"/>
          <w:szCs w:val="24"/>
        </w:rPr>
        <w:t>Accessories</w:t>
      </w:r>
    </w:p>
    <w:p w:rsidR="002F6615" w:rsidRDefault="00415CB2" w:rsidP="00EA7B11">
      <w:pPr>
        <w:pStyle w:val="NormalWeb"/>
        <w:numPr>
          <w:ilvl w:val="0"/>
          <w:numId w:val="26"/>
        </w:numPr>
        <w:spacing w:line="360" w:lineRule="auto"/>
        <w:jc w:val="both"/>
      </w:pPr>
      <w:r w:rsidRPr="002F6615">
        <w:rPr>
          <w:b/>
          <w:bCs/>
        </w:rPr>
        <w:t>Changeover switch</w:t>
      </w:r>
      <w:r w:rsidR="002F6615" w:rsidRPr="002F6615">
        <w:rPr>
          <w:b/>
          <w:bCs/>
        </w:rPr>
        <w:t xml:space="preserve">: </w:t>
      </w:r>
      <w:r w:rsidR="002F6615" w:rsidRPr="002F6615">
        <w:t xml:space="preserve">this device allows you to manually or automatically switch between two power sources such as grid and inverter or generator and inverter. And it ensures a </w:t>
      </w:r>
      <w:r w:rsidR="002F6615" w:rsidRPr="002F6615">
        <w:lastRenderedPageBreak/>
        <w:t>safe and smooth transfer of power without damaging appliances when one source fails or is turned off.</w:t>
      </w:r>
    </w:p>
    <w:p w:rsidR="00371A87" w:rsidRDefault="006D00D3" w:rsidP="00371A87">
      <w:pPr>
        <w:pStyle w:val="NormalWeb"/>
        <w:spacing w:line="360" w:lineRule="auto"/>
        <w:ind w:left="720"/>
        <w:jc w:val="center"/>
      </w:pPr>
      <w:r>
        <w:rPr>
          <w:noProof/>
        </w:rPr>
        <w:drawing>
          <wp:inline distT="0" distB="0" distL="0" distR="0">
            <wp:extent cx="2846895" cy="1762125"/>
            <wp:effectExtent l="0" t="0" r="0" b="0"/>
            <wp:docPr id="10" name="Picture 10" descr="100Amps Knife Changeover Switch - XP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Amps Knife Changeover Switch - XP Electric"/>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043" cy="1782024"/>
                    </a:xfrm>
                    <a:prstGeom prst="rect">
                      <a:avLst/>
                    </a:prstGeom>
                    <a:noFill/>
                    <a:ln>
                      <a:noFill/>
                    </a:ln>
                  </pic:spPr>
                </pic:pic>
              </a:graphicData>
            </a:graphic>
          </wp:inline>
        </w:drawing>
      </w:r>
    </w:p>
    <w:p w:rsidR="006D00D3" w:rsidRPr="006D00D3" w:rsidRDefault="006D00D3" w:rsidP="006D00D3">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8</w:t>
      </w:r>
      <w:r w:rsidRPr="005D0A69">
        <w:rPr>
          <w:rFonts w:ascii="Times New Roman" w:hAnsi="Times New Roman" w:cs="Times New Roman"/>
          <w:b/>
          <w:bCs/>
          <w:sz w:val="24"/>
          <w:szCs w:val="24"/>
        </w:rPr>
        <w:t>:</w:t>
      </w:r>
      <w:r w:rsidRPr="002F6615">
        <w:rPr>
          <w:rFonts w:ascii="Times New Roman" w:eastAsia="Times New Roman" w:hAnsi="Times New Roman" w:cs="Times New Roman"/>
          <w:b/>
          <w:bCs/>
          <w:sz w:val="24"/>
          <w:szCs w:val="24"/>
        </w:rPr>
        <w:t>Changeover switch</w:t>
      </w:r>
    </w:p>
    <w:p w:rsidR="00A07A4A" w:rsidRDefault="00415CB2" w:rsidP="00EA7B11">
      <w:pPr>
        <w:pStyle w:val="NormalWeb"/>
        <w:numPr>
          <w:ilvl w:val="0"/>
          <w:numId w:val="26"/>
        </w:numPr>
        <w:spacing w:line="360" w:lineRule="auto"/>
        <w:jc w:val="both"/>
        <w:rPr>
          <w:b/>
          <w:bCs/>
        </w:rPr>
      </w:pPr>
      <w:r w:rsidRPr="002F6615">
        <w:rPr>
          <w:b/>
          <w:bCs/>
        </w:rPr>
        <w:t>DC/AC breakers</w:t>
      </w:r>
      <w:r w:rsidR="002F6615" w:rsidRPr="002F6615">
        <w:rPr>
          <w:b/>
          <w:bCs/>
        </w:rPr>
        <w:t>:</w:t>
      </w:r>
      <w:r w:rsidR="00397F45">
        <w:t xml:space="preserve"> these a</w:t>
      </w:r>
      <w:r w:rsidR="002F6615">
        <w:t xml:space="preserve">re safety devices that </w:t>
      </w:r>
      <w:r w:rsidR="002F6615" w:rsidRPr="00397F45">
        <w:rPr>
          <w:rStyle w:val="Strong"/>
          <w:b w:val="0"/>
          <w:bCs w:val="0"/>
        </w:rPr>
        <w:t>protect electrical circuits</w:t>
      </w:r>
      <w:r w:rsidR="002F6615">
        <w:t xml:space="preserve"> from overload or short circuits in both </w:t>
      </w:r>
      <w:r w:rsidR="002F6615" w:rsidRPr="00397F45">
        <w:rPr>
          <w:rStyle w:val="Strong"/>
          <w:b w:val="0"/>
          <w:bCs w:val="0"/>
        </w:rPr>
        <w:t>direct current (DC)</w:t>
      </w:r>
      <w:r w:rsidR="002F6615" w:rsidRPr="00397F45">
        <w:t xml:space="preserve"> and</w:t>
      </w:r>
      <w:r w:rsidR="002F6615" w:rsidRPr="00397F45">
        <w:rPr>
          <w:rStyle w:val="Strong"/>
          <w:b w:val="0"/>
          <w:bCs w:val="0"/>
        </w:rPr>
        <w:t>alternating current (AC)</w:t>
      </w:r>
      <w:r w:rsidR="002F6615">
        <w:t xml:space="preserve"> parts of a system</w:t>
      </w:r>
      <w:r w:rsidR="00A07A4A">
        <w:t>.</w:t>
      </w:r>
      <w:r w:rsidR="00397F45" w:rsidRPr="00397F45">
        <w:rPr>
          <w:rStyle w:val="Strong"/>
          <w:b w:val="0"/>
          <w:bCs w:val="0"/>
        </w:rPr>
        <w:t>DC/AC breakers</w:t>
      </w:r>
      <w:r w:rsidR="00397F45">
        <w:t xml:space="preserve"> are essential for </w:t>
      </w:r>
      <w:r w:rsidR="00397F45" w:rsidRPr="00397F45">
        <w:rPr>
          <w:rStyle w:val="Strong"/>
          <w:b w:val="0"/>
          <w:bCs w:val="0"/>
        </w:rPr>
        <w:t>protecting your inverter system</w:t>
      </w:r>
      <w:r w:rsidR="00397F45">
        <w:t xml:space="preserve"> from electrical faults and preventing damage or fire.</w:t>
      </w:r>
    </w:p>
    <w:p w:rsidR="004E1C9E" w:rsidRDefault="00415CB2" w:rsidP="00EA7B11">
      <w:pPr>
        <w:pStyle w:val="NormalWeb"/>
        <w:numPr>
          <w:ilvl w:val="0"/>
          <w:numId w:val="26"/>
        </w:numPr>
        <w:spacing w:line="360" w:lineRule="auto"/>
        <w:jc w:val="both"/>
        <w:rPr>
          <w:b/>
          <w:bCs/>
        </w:rPr>
      </w:pPr>
      <w:r w:rsidRPr="00A07A4A">
        <w:rPr>
          <w:b/>
          <w:bCs/>
        </w:rPr>
        <w:t>Battery fuse blocks</w:t>
      </w:r>
      <w:r w:rsidR="00A07A4A" w:rsidRPr="00A07A4A">
        <w:rPr>
          <w:b/>
          <w:bCs/>
        </w:rPr>
        <w:t>:</w:t>
      </w:r>
      <w:r w:rsidR="00A07A4A" w:rsidRPr="00A07A4A">
        <w:t>these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4E1C9E" w:rsidRDefault="004E1C9E" w:rsidP="004E1C9E">
      <w:pPr>
        <w:pStyle w:val="NormalWeb"/>
        <w:spacing w:line="360" w:lineRule="auto"/>
        <w:ind w:left="720"/>
        <w:jc w:val="center"/>
        <w:rPr>
          <w:b/>
          <w:bCs/>
        </w:rPr>
      </w:pPr>
      <w:r>
        <w:rPr>
          <w:b/>
          <w:bCs/>
          <w:noProof/>
        </w:rPr>
        <w:drawing>
          <wp:inline distT="0" distB="0" distL="0" distR="0">
            <wp:extent cx="3257550" cy="2276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9970" cy="2299131"/>
                    </a:xfrm>
                    <a:prstGeom prst="rect">
                      <a:avLst/>
                    </a:prstGeom>
                    <a:noFill/>
                  </pic:spPr>
                </pic:pic>
              </a:graphicData>
            </a:graphic>
          </wp:inline>
        </w:drawing>
      </w:r>
    </w:p>
    <w:p w:rsidR="004E1C9E" w:rsidRPr="004E1C9E" w:rsidRDefault="004E1C9E" w:rsidP="004E1C9E">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9</w:t>
      </w:r>
      <w:r w:rsidRPr="005D0A69">
        <w:rPr>
          <w:rFonts w:ascii="Times New Roman" w:hAnsi="Times New Roman" w:cs="Times New Roman"/>
          <w:b/>
          <w:bCs/>
          <w:sz w:val="24"/>
          <w:szCs w:val="24"/>
        </w:rPr>
        <w:t>:</w:t>
      </w:r>
      <w:r w:rsidRPr="00A07A4A">
        <w:rPr>
          <w:rFonts w:ascii="Times New Roman" w:eastAsia="Times New Roman" w:hAnsi="Times New Roman" w:cs="Times New Roman"/>
          <w:b/>
          <w:bCs/>
          <w:sz w:val="24"/>
          <w:szCs w:val="24"/>
        </w:rPr>
        <w:t>Battery fuse blocks</w:t>
      </w:r>
    </w:p>
    <w:p w:rsidR="00415CB2" w:rsidRPr="00504C3A" w:rsidRDefault="00415CB2" w:rsidP="00EA7B11">
      <w:pPr>
        <w:pStyle w:val="NormalWeb"/>
        <w:numPr>
          <w:ilvl w:val="0"/>
          <w:numId w:val="26"/>
        </w:numPr>
        <w:spacing w:line="360" w:lineRule="auto"/>
        <w:jc w:val="both"/>
        <w:rPr>
          <w:b/>
          <w:bCs/>
        </w:rPr>
      </w:pPr>
      <w:r w:rsidRPr="00504C3A">
        <w:rPr>
          <w:b/>
          <w:bCs/>
        </w:rPr>
        <w:lastRenderedPageBreak/>
        <w:t>Cable lugs and conduit</w:t>
      </w:r>
      <w:r w:rsidR="00A07A4A" w:rsidRPr="00504C3A">
        <w:rPr>
          <w:b/>
          <w:bCs/>
        </w:rPr>
        <w:t>:</w:t>
      </w:r>
      <w:r w:rsidR="00504C3A" w:rsidRPr="00504C3A">
        <w:t>they are components used for safe and organized electrical wiring in an inverter system. It ensures safe, durable, and neat wiring, reducing the risk of loose connections, short circuits, or cable wear.</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3.10 Installation Procedure</w:t>
      </w:r>
    </w:p>
    <w:p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Mounting the Panels:</w:t>
      </w:r>
    </w:p>
    <w:p w:rsidR="00B2591A" w:rsidRPr="00B2591A" w:rsidRDefault="00B2591A" w:rsidP="00B2591A">
      <w:pPr>
        <w:pStyle w:val="ListParagraph"/>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sz w:val="24"/>
          <w:szCs w:val="24"/>
        </w:rPr>
        <w:t>The panels were secured on an aluminum rail structure with stainless steel clamps, elevated to enhance airflow and cooling. Panels were tilted and aligned southward to maximize solar exposure.</w:t>
      </w:r>
    </w:p>
    <w:p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Battery Bank Setup:</w:t>
      </w:r>
    </w:p>
    <w:p w:rsidR="00B2591A" w:rsidRPr="00B2591A" w:rsidRDefault="00B2591A" w:rsidP="00B2591A">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Batteries were housed in a </w:t>
      </w:r>
      <w:r w:rsidRPr="00B2591A">
        <w:rPr>
          <w:rFonts w:ascii="Times New Roman" w:eastAsia="Times New Roman" w:hAnsi="Times New Roman" w:cs="Times New Roman"/>
          <w:b/>
          <w:bCs/>
          <w:sz w:val="24"/>
          <w:szCs w:val="24"/>
        </w:rPr>
        <w:t>well-ventilated cabinet</w:t>
      </w:r>
      <w:r w:rsidRPr="00B2591A">
        <w:rPr>
          <w:rFonts w:ascii="Times New Roman" w:eastAsia="Times New Roman" w:hAnsi="Times New Roman" w:cs="Times New Roman"/>
          <w:sz w:val="24"/>
          <w:szCs w:val="24"/>
        </w:rPr>
        <w:t>, elevated from the floor and arranged in series to create a 48V bank. Terminals were color-coded, greased, and fastened with anti-corrosive bolts.</w:t>
      </w:r>
    </w:p>
    <w:p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Inverter and Controller Installation:</w:t>
      </w:r>
    </w:p>
    <w:p w:rsidR="004E1C9E" w:rsidRPr="00237A27" w:rsidRDefault="00B2591A" w:rsidP="00237A27">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The inverter was wall-mounted on a </w:t>
      </w:r>
      <w:r w:rsidRPr="004E1C9E">
        <w:rPr>
          <w:rFonts w:ascii="Times New Roman" w:eastAsia="Times New Roman" w:hAnsi="Times New Roman" w:cs="Times New Roman"/>
          <w:sz w:val="24"/>
          <w:szCs w:val="24"/>
        </w:rPr>
        <w:t>non-flammable wooden board,</w:t>
      </w:r>
      <w:r w:rsidRPr="00B2591A">
        <w:rPr>
          <w:rFonts w:ascii="Times New Roman" w:eastAsia="Times New Roman" w:hAnsi="Times New Roman" w:cs="Times New Roman"/>
          <w:sz w:val="24"/>
          <w:szCs w:val="24"/>
        </w:rPr>
        <w:t xml:space="preserve"> placed away from moisture, with adequate clearance for ventilation. The charge controller was placed nearby for minimal voltage loss.</w:t>
      </w:r>
    </w:p>
    <w:p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Wiring and Circuit Connections:</w:t>
      </w:r>
    </w:p>
    <w:p w:rsidR="00705BA2" w:rsidRPr="00705BA2" w:rsidRDefault="00B2591A" w:rsidP="00705BA2">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Fire-rated wires were routed through conduits. Connections were tested for polarity, insulation, and continuity. All breakers and fuses were installed and labeled clearly.</w:t>
      </w:r>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extent cx="4586146" cy="2952750"/>
            <wp:effectExtent l="0" t="0" r="5080" b="0"/>
            <wp:docPr id="7" name="Picture 7" descr="Solar Panel Installation Guide - Step by Ste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Panel Installation Guide - Step by Step Process"/>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2680" cy="2969834"/>
                    </a:xfrm>
                    <a:prstGeom prst="rect">
                      <a:avLst/>
                    </a:prstGeom>
                    <a:noFill/>
                    <a:ln>
                      <a:noFill/>
                    </a:ln>
                  </pic:spPr>
                </pic:pic>
              </a:graphicData>
            </a:graphic>
          </wp:inline>
        </w:drawing>
      </w:r>
    </w:p>
    <w:p w:rsidR="00415CB2" w:rsidRPr="007B0ECF"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sidR="004E1C9E">
        <w:rPr>
          <w:rFonts w:ascii="Times New Roman" w:hAnsi="Times New Roman" w:cs="Times New Roman"/>
          <w:b/>
          <w:bCs/>
          <w:sz w:val="24"/>
          <w:szCs w:val="24"/>
        </w:rPr>
        <w:t>10</w:t>
      </w:r>
      <w:r w:rsidRPr="005D0A69">
        <w:rPr>
          <w:rFonts w:ascii="Times New Roman" w:hAnsi="Times New Roman" w:cs="Times New Roman"/>
          <w:b/>
          <w:bCs/>
          <w:sz w:val="24"/>
          <w:szCs w:val="24"/>
        </w:rPr>
        <w:t>:</w:t>
      </w:r>
      <w:r w:rsidRPr="007B0ECF">
        <w:rPr>
          <w:rFonts w:ascii="Times New Roman" w:hAnsi="Times New Roman" w:cs="Times New Roman"/>
          <w:b/>
          <w:bCs/>
          <w:sz w:val="24"/>
          <w:szCs w:val="24"/>
        </w:rPr>
        <w:t>Complete System Setup (installed inside a room)</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3.11 Testing and System Monitoring</w:t>
      </w:r>
    </w:p>
    <w:p w:rsidR="00F44472" w:rsidRPr="0095160C" w:rsidRDefault="00F44472" w:rsidP="00F44472">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Once installation was completed, the system was commissioned and tested over 48 hours. This involved:</w:t>
      </w:r>
    </w:p>
    <w:p w:rsid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Verifying inverter output voltage (steady at ~230V)</w:t>
      </w:r>
    </w:p>
    <w:p w:rsid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Checking battery charge/discharge cycles</w:t>
      </w:r>
    </w:p>
    <w:p w:rsid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Observing solar panel performance under varying sunlight</w:t>
      </w:r>
    </w:p>
    <w:p w:rsidR="00F44472" w:rsidRP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Running load simulations to test runtime and efficiency</w:t>
      </w:r>
    </w:p>
    <w:p w:rsidR="00F44472" w:rsidRPr="0095160C" w:rsidRDefault="00F44472" w:rsidP="00F44472">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 xml:space="preserve">Monitoring tools included a </w:t>
      </w:r>
      <w:r w:rsidRPr="00EA7B11">
        <w:rPr>
          <w:rFonts w:ascii="Times New Roman" w:eastAsia="Times New Roman" w:hAnsi="Times New Roman" w:cs="Times New Roman"/>
          <w:sz w:val="24"/>
          <w:szCs w:val="24"/>
        </w:rPr>
        <w:t>mobile app,</w:t>
      </w:r>
      <w:r w:rsidRPr="0095160C">
        <w:rPr>
          <w:rFonts w:ascii="Times New Roman" w:eastAsia="Times New Roman" w:hAnsi="Times New Roman" w:cs="Times New Roman"/>
          <w:sz w:val="24"/>
          <w:szCs w:val="24"/>
        </w:rPr>
        <w:t xml:space="preserve"> multimeter, clamp meter, and hydrometer for battery health (if flooded cells are used).</w:t>
      </w:r>
    </w:p>
    <w:p w:rsidR="00415CB2" w:rsidRPr="00991E48" w:rsidRDefault="00762A87" w:rsidP="00415CB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r w:rsidR="00415CB2" w:rsidRPr="00991E48">
        <w:rPr>
          <w:rFonts w:ascii="Times New Roman" w:eastAsia="Times New Roman" w:hAnsi="Times New Roman" w:cs="Times New Roman"/>
          <w:sz w:val="24"/>
          <w:szCs w:val="24"/>
        </w:rPr>
        <w:t>:</w:t>
      </w:r>
    </w:p>
    <w:p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Inverter load capacity</w:t>
      </w:r>
    </w:p>
    <w:p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Battery backup time</w:t>
      </w:r>
    </w:p>
    <w:p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Solar charging current and voltage</w:t>
      </w:r>
    </w:p>
    <w:p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MPPT controller efficiency</w:t>
      </w:r>
    </w:p>
    <w:p w:rsidR="00415CB2" w:rsidRPr="00762A87" w:rsidRDefault="00415CB2" w:rsidP="00762A87">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lastRenderedPageBreak/>
        <w:t>Syste</w:t>
      </w:r>
      <w:r w:rsidR="00762A87">
        <w:rPr>
          <w:rFonts w:ascii="Times New Roman" w:eastAsia="Times New Roman" w:hAnsi="Times New Roman" w:cs="Times New Roman"/>
          <w:sz w:val="24"/>
          <w:szCs w:val="24"/>
        </w:rPr>
        <w:t>m stability under load switching</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3.12 Safety Measures and Compliance</w:t>
      </w:r>
    </w:p>
    <w:p w:rsidR="0060401A" w:rsidRPr="0095160C" w:rsidRDefault="0060401A" w:rsidP="0060401A">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To ensure long-term safety and performance, several measures were implemented:</w:t>
      </w:r>
    </w:p>
    <w:p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Earthing: All metal frames and the inverter system were grounded.</w:t>
      </w:r>
    </w:p>
    <w:p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SPDs: Installed on AC and DC sides to protect against lightning strikes and surges.</w:t>
      </w:r>
    </w:p>
    <w:p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Circuit Breakers: Used to isolate faults and prevent overcurrent.</w:t>
      </w:r>
    </w:p>
    <w:p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Labeling: Every circuit and breaker clearly marked for ease of maintenance.</w:t>
      </w:r>
    </w:p>
    <w:p w:rsidR="0060401A" w:rsidRPr="00881E8B" w:rsidRDefault="0035513C"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1189990</wp:posOffset>
            </wp:positionH>
            <wp:positionV relativeFrom="paragraph">
              <wp:posOffset>213995</wp:posOffset>
            </wp:positionV>
            <wp:extent cx="3563332" cy="23564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3332" cy="2356485"/>
                    </a:xfrm>
                    <a:prstGeom prst="rect">
                      <a:avLst/>
                    </a:prstGeom>
                    <a:noFill/>
                  </pic:spPr>
                </pic:pic>
              </a:graphicData>
            </a:graphic>
          </wp:anchor>
        </w:drawing>
      </w:r>
      <w:r w:rsidR="0060401A" w:rsidRPr="00881E8B">
        <w:rPr>
          <w:rFonts w:ascii="Times New Roman" w:eastAsia="Times New Roman" w:hAnsi="Times New Roman" w:cs="Times New Roman"/>
          <w:sz w:val="24"/>
          <w:szCs w:val="24"/>
        </w:rPr>
        <w:t>PPE Use: Installers wore gloves, goggles, and boots throughout the process.</w:t>
      </w:r>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p>
    <w:p w:rsidR="00762A87" w:rsidRDefault="00762A87" w:rsidP="00762A87">
      <w:pPr>
        <w:spacing w:before="100" w:beforeAutospacing="1" w:after="100" w:afterAutospacing="1" w:line="360" w:lineRule="auto"/>
        <w:rPr>
          <w:rFonts w:ascii="Times New Roman" w:hAnsi="Times New Roman" w:cs="Times New Roman"/>
          <w:b/>
          <w:bCs/>
          <w:sz w:val="24"/>
          <w:szCs w:val="24"/>
        </w:rPr>
      </w:pPr>
    </w:p>
    <w:p w:rsidR="00762A87" w:rsidRDefault="00762A87" w:rsidP="00762A87">
      <w:pPr>
        <w:spacing w:before="100" w:beforeAutospacing="1" w:after="100" w:afterAutospacing="1" w:line="360" w:lineRule="auto"/>
        <w:rPr>
          <w:rFonts w:ascii="Times New Roman" w:hAnsi="Times New Roman" w:cs="Times New Roman"/>
          <w:b/>
          <w:bCs/>
          <w:sz w:val="24"/>
          <w:szCs w:val="24"/>
        </w:rPr>
      </w:pPr>
    </w:p>
    <w:p w:rsidR="00762A87" w:rsidRDefault="00762A87" w:rsidP="00762A87">
      <w:pPr>
        <w:spacing w:before="100" w:beforeAutospacing="1" w:after="100" w:afterAutospacing="1" w:line="360" w:lineRule="auto"/>
        <w:rPr>
          <w:rFonts w:ascii="Times New Roman" w:hAnsi="Times New Roman" w:cs="Times New Roman"/>
          <w:b/>
          <w:bCs/>
          <w:sz w:val="24"/>
          <w:szCs w:val="24"/>
        </w:rPr>
      </w:pPr>
    </w:p>
    <w:p w:rsidR="00762A87" w:rsidRDefault="00762A87" w:rsidP="00762A87">
      <w:pPr>
        <w:spacing w:before="100" w:beforeAutospacing="1" w:after="100" w:afterAutospacing="1" w:line="360" w:lineRule="auto"/>
        <w:rPr>
          <w:rFonts w:ascii="Times New Roman" w:hAnsi="Times New Roman" w:cs="Times New Roman"/>
          <w:b/>
          <w:bCs/>
          <w:sz w:val="24"/>
          <w:szCs w:val="24"/>
        </w:rPr>
      </w:pPr>
    </w:p>
    <w:p w:rsidR="00415CB2" w:rsidRPr="00BF2E8F" w:rsidRDefault="00415CB2" w:rsidP="00762A87">
      <w:pPr>
        <w:spacing w:before="100" w:beforeAutospacing="1" w:after="100" w:afterAutospacing="1" w:line="360" w:lineRule="auto"/>
        <w:rPr>
          <w:rFonts w:ascii="Times New Roman" w:hAnsi="Times New Roman" w:cs="Times New Roman"/>
          <w:b/>
          <w:bCs/>
          <w:sz w:val="24"/>
          <w:szCs w:val="24"/>
        </w:rPr>
      </w:pPr>
      <w:r w:rsidRPr="005D0A69">
        <w:rPr>
          <w:rFonts w:ascii="Times New Roman" w:hAnsi="Times New Roman" w:cs="Times New Roman"/>
          <w:b/>
          <w:bCs/>
          <w:sz w:val="24"/>
          <w:szCs w:val="24"/>
        </w:rPr>
        <w:t>Fig. 3.</w:t>
      </w:r>
      <w:r w:rsidR="004E1C9E">
        <w:rPr>
          <w:rFonts w:ascii="Times New Roman" w:hAnsi="Times New Roman" w:cs="Times New Roman"/>
          <w:b/>
          <w:bCs/>
          <w:sz w:val="24"/>
          <w:szCs w:val="24"/>
        </w:rPr>
        <w:t>11</w:t>
      </w:r>
      <w:r w:rsidRPr="005D0A69">
        <w:rPr>
          <w:rFonts w:ascii="Times New Roman" w:hAnsi="Times New Roman" w:cs="Times New Roman"/>
          <w:b/>
          <w:bCs/>
          <w:sz w:val="24"/>
          <w:szCs w:val="24"/>
        </w:rPr>
        <w:t>:</w:t>
      </w:r>
      <w:r w:rsidRPr="00EA3015">
        <w:rPr>
          <w:rFonts w:ascii="Times New Roman" w:hAnsi="Times New Roman" w:cs="Times New Roman"/>
          <w:b/>
          <w:bCs/>
          <w:sz w:val="24"/>
          <w:szCs w:val="24"/>
        </w:rPr>
        <w:t>Protective Devices (Circuit breakers, SPD, Earthing)</w:t>
      </w:r>
    </w:p>
    <w:p w:rsidR="00415CB2" w:rsidRPr="006C73B6" w:rsidRDefault="00415CB2" w:rsidP="002055CE">
      <w:pPr>
        <w:spacing w:before="100" w:beforeAutospacing="1" w:after="100" w:afterAutospacing="1" w:line="360" w:lineRule="auto"/>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00581A52">
        <w:rPr>
          <w:rFonts w:ascii="Times New Roman" w:eastAsia="Times New Roman" w:hAnsi="Times New Roman" w:cs="Times New Roman"/>
          <w:b/>
          <w:bCs/>
          <w:sz w:val="24"/>
          <w:szCs w:val="24"/>
        </w:rPr>
        <w:t>3</w:t>
      </w:r>
      <w:r w:rsidRPr="006C73B6">
        <w:rPr>
          <w:rFonts w:ascii="Times New Roman" w:eastAsia="Times New Roman" w:hAnsi="Times New Roman" w:cs="Times New Roman"/>
          <w:b/>
          <w:bCs/>
          <w:sz w:val="24"/>
          <w:szCs w:val="24"/>
        </w:rPr>
        <w:t xml:space="preserve"> Environmental Considerations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w:t>
      </w:r>
      <w:r w:rsidR="00581A52">
        <w:rPr>
          <w:rFonts w:ascii="Times New Roman" w:eastAsia="Times New Roman" w:hAnsi="Times New Roman" w:cs="Times New Roman"/>
          <w:b/>
          <w:bCs/>
          <w:sz w:val="24"/>
          <w:szCs w:val="24"/>
        </w:rPr>
        <w:t>4</w:t>
      </w:r>
      <w:r w:rsidRPr="006C73B6">
        <w:rPr>
          <w:rFonts w:ascii="Times New Roman" w:eastAsia="Times New Roman" w:hAnsi="Times New Roman" w:cs="Times New Roman"/>
          <w:b/>
          <w:bCs/>
          <w:sz w:val="24"/>
          <w:szCs w:val="24"/>
        </w:rPr>
        <w:t xml:space="preserve"> Solar Panel Orientation and Tilt</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 solar array was installed on a south-facing roof with </w:t>
      </w:r>
      <w:r w:rsidRPr="0060401A">
        <w:rPr>
          <w:rFonts w:ascii="Times New Roman" w:eastAsia="Times New Roman" w:hAnsi="Times New Roman" w:cs="Times New Roman"/>
          <w:sz w:val="24"/>
          <w:szCs w:val="24"/>
        </w:rPr>
        <w:t>a tilt angle of approximately 15–25°,</w:t>
      </w:r>
      <w:r w:rsidRPr="006C73B6">
        <w:rPr>
          <w:rFonts w:ascii="Times New Roman" w:eastAsia="Times New Roman" w:hAnsi="Times New Roman" w:cs="Times New Roman"/>
          <w:sz w:val="24"/>
          <w:szCs w:val="24"/>
        </w:rPr>
        <w:t xml:space="preserve"> which corresponds to the local latitude. This orientation maximizes solar irradiance capture </w:t>
      </w:r>
      <w:r w:rsidRPr="006C73B6">
        <w:rPr>
          <w:rFonts w:ascii="Times New Roman" w:eastAsia="Times New Roman" w:hAnsi="Times New Roman" w:cs="Times New Roman"/>
          <w:sz w:val="24"/>
          <w:szCs w:val="24"/>
        </w:rPr>
        <w:lastRenderedPageBreak/>
        <w:t>throughout the year, especially between 10 a.m. and 3 p.m., when solar intensity peaks. By reducing shadowing effects from nearby structures and vegetation, panel output was optimized.</w:t>
      </w:r>
    </w:p>
    <w:p w:rsidR="00415CB2"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00581A52">
        <w:rPr>
          <w:rFonts w:ascii="Times New Roman" w:eastAsia="Times New Roman" w:hAnsi="Times New Roman" w:cs="Times New Roman"/>
          <w:b/>
          <w:bCs/>
          <w:sz w:val="24"/>
          <w:szCs w:val="24"/>
        </w:rPr>
        <w:t>5</w:t>
      </w:r>
      <w:r w:rsidRPr="006C73B6">
        <w:rPr>
          <w:rFonts w:ascii="Times New Roman" w:eastAsia="Times New Roman" w:hAnsi="Times New Roman" w:cs="Times New Roman"/>
          <w:b/>
          <w:bCs/>
          <w:sz w:val="24"/>
          <w:szCs w:val="24"/>
        </w:rPr>
        <w:t>Weather and Climatic Impact</w:t>
      </w:r>
    </w:p>
    <w:p w:rsidR="00415CB2" w:rsidRPr="000A5951"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sz w:val="24"/>
          <w:szCs w:val="24"/>
        </w:rPr>
        <w:t xml:space="preserve">The system was installed in a tropical climate, characterized by alternating dry and rainy seasons. </w:t>
      </w:r>
      <w:r w:rsidRPr="00BA5588">
        <w:rPr>
          <w:rFonts w:ascii="Times New Roman" w:eastAsia="Times New Roman" w:hAnsi="Times New Roman" w:cs="Times New Roman"/>
          <w:sz w:val="24"/>
          <w:szCs w:val="24"/>
        </w:rPr>
        <w:t>High ambient temperatures</w:t>
      </w:r>
      <w:r w:rsidRPr="006C73B6">
        <w:rPr>
          <w:rFonts w:ascii="Times New Roman" w:eastAsia="Times New Roman" w:hAnsi="Times New Roman" w:cs="Times New Roman"/>
          <w:sz w:val="24"/>
          <w:szCs w:val="24"/>
        </w:rPr>
        <w:t xml:space="preserve"> can reduce solar panel efficiency, while </w:t>
      </w:r>
      <w:r w:rsidRPr="00111D15">
        <w:rPr>
          <w:rFonts w:ascii="Times New Roman" w:eastAsia="Times New Roman" w:hAnsi="Times New Roman" w:cs="Times New Roman"/>
          <w:sz w:val="24"/>
          <w:szCs w:val="24"/>
        </w:rPr>
        <w:t>heavy rains</w:t>
      </w:r>
      <w:r w:rsidRPr="006C73B6">
        <w:rPr>
          <w:rFonts w:ascii="Times New Roman" w:eastAsia="Times New Roman" w:hAnsi="Times New Roman" w:cs="Times New Roman"/>
          <w:sz w:val="24"/>
          <w:szCs w:val="24"/>
        </w:rPr>
        <w:t xml:space="preserve"> can reduce daily irradiation. However, rains also help clean the panels naturally, reducing dust accumulation, which otherwise could reduce efficiency by up to 20% over time.</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1</w:t>
      </w:r>
      <w:r w:rsidRPr="006C73B6">
        <w:rPr>
          <w:rFonts w:ascii="Times New Roman" w:eastAsia="Times New Roman" w:hAnsi="Times New Roman" w:cs="Times New Roman"/>
          <w:b/>
          <w:bCs/>
          <w:sz w:val="24"/>
          <w:szCs w:val="24"/>
        </w:rPr>
        <w:t xml:space="preserve"> Battery Placement and Ventilation</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Batteries were housed in a </w:t>
      </w:r>
      <w:r w:rsidRPr="004E1C9E">
        <w:rPr>
          <w:rFonts w:ascii="Times New Roman" w:eastAsia="Times New Roman" w:hAnsi="Times New Roman" w:cs="Times New Roman"/>
          <w:sz w:val="24"/>
          <w:szCs w:val="24"/>
        </w:rPr>
        <w:t>well-ventilated but secure enclosure</w:t>
      </w:r>
      <w:r w:rsidRPr="006C73B6">
        <w:rPr>
          <w:rFonts w:ascii="Times New Roman" w:eastAsia="Times New Roman" w:hAnsi="Times New Roman" w:cs="Times New Roman"/>
          <w:sz w:val="24"/>
          <w:szCs w:val="24"/>
        </w:rPr>
        <w:t>,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2</w:t>
      </w:r>
      <w:r w:rsidRPr="006C73B6">
        <w:rPr>
          <w:rFonts w:ascii="Times New Roman" w:eastAsia="Times New Roman" w:hAnsi="Times New Roman" w:cs="Times New Roman"/>
          <w:b/>
          <w:bCs/>
          <w:sz w:val="24"/>
          <w:szCs w:val="24"/>
        </w:rPr>
        <w:t xml:space="preserve"> Sustainable Design Benefits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Compared to diesel generators, the solar hybrid system emits </w:t>
      </w:r>
      <w:r w:rsidRPr="004E1C9E">
        <w:rPr>
          <w:rFonts w:ascii="Times New Roman" w:eastAsia="Times New Roman" w:hAnsi="Times New Roman" w:cs="Times New Roman"/>
          <w:sz w:val="24"/>
          <w:szCs w:val="24"/>
        </w:rPr>
        <w:t>zero greenhouse gases</w:t>
      </w:r>
      <w:r w:rsidRPr="006C73B6">
        <w:rPr>
          <w:rFonts w:ascii="Times New Roman" w:eastAsia="Times New Roman" w:hAnsi="Times New Roman" w:cs="Times New Roman"/>
          <w:sz w:val="24"/>
          <w:szCs w:val="24"/>
        </w:rPr>
        <w:t xml:space="preserve">, generates </w:t>
      </w:r>
      <w:r w:rsidRPr="004E1C9E">
        <w:rPr>
          <w:rFonts w:ascii="Times New Roman" w:eastAsia="Times New Roman" w:hAnsi="Times New Roman" w:cs="Times New Roman"/>
          <w:sz w:val="24"/>
          <w:szCs w:val="24"/>
        </w:rPr>
        <w:t>no noise pollution,</w:t>
      </w:r>
      <w:r w:rsidRPr="006C73B6">
        <w:rPr>
          <w:rFonts w:ascii="Times New Roman" w:eastAsia="Times New Roman" w:hAnsi="Times New Roman" w:cs="Times New Roman"/>
          <w:sz w:val="24"/>
          <w:szCs w:val="24"/>
        </w:rPr>
        <w:t xml:space="preserve"> and relies solely on </w:t>
      </w:r>
      <w:r w:rsidRPr="004E1C9E">
        <w:rPr>
          <w:rFonts w:ascii="Times New Roman" w:eastAsia="Times New Roman" w:hAnsi="Times New Roman" w:cs="Times New Roman"/>
          <w:sz w:val="24"/>
          <w:szCs w:val="24"/>
        </w:rPr>
        <w:t>renewable solar energy</w:t>
      </w:r>
      <w:r w:rsidRPr="006C73B6">
        <w:rPr>
          <w:rFonts w:ascii="Times New Roman" w:eastAsia="Times New Roman" w:hAnsi="Times New Roman" w:cs="Times New Roman"/>
          <w:sz w:val="24"/>
          <w:szCs w:val="24"/>
        </w:rPr>
        <w:t>, aligning with the principles of environmental sustainability and climate action (SDG 13).</w:t>
      </w:r>
    </w:p>
    <w:p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6.3</w:t>
      </w:r>
      <w:r w:rsidRPr="006C73B6">
        <w:rPr>
          <w:rFonts w:ascii="Times New Roman" w:eastAsia="Times New Roman" w:hAnsi="Times New Roman" w:cs="Times New Roman"/>
          <w:b/>
          <w:bCs/>
          <w:sz w:val="24"/>
          <w:szCs w:val="24"/>
        </w:rPr>
        <w:t xml:space="preserve"> Simulation and Design Approach (Manual Approach)</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Although several simulation tools such as </w:t>
      </w:r>
      <w:r w:rsidRPr="006C73B6">
        <w:rPr>
          <w:rFonts w:ascii="Times New Roman" w:eastAsia="Times New Roman" w:hAnsi="Times New Roman" w:cs="Times New Roman"/>
          <w:b/>
          <w:bCs/>
          <w:sz w:val="24"/>
          <w:szCs w:val="24"/>
        </w:rPr>
        <w:t>HOMER Pro</w:t>
      </w:r>
      <w:r w:rsidRPr="006C73B6">
        <w:rPr>
          <w:rFonts w:ascii="Times New Roman" w:eastAsia="Times New Roman" w:hAnsi="Times New Roman" w:cs="Times New Roman"/>
          <w:sz w:val="24"/>
          <w:szCs w:val="24"/>
        </w:rPr>
        <w:t xml:space="preserve">, </w:t>
      </w:r>
      <w:r w:rsidRPr="006C73B6">
        <w:rPr>
          <w:rFonts w:ascii="Times New Roman" w:eastAsia="Times New Roman" w:hAnsi="Times New Roman" w:cs="Times New Roman"/>
          <w:b/>
          <w:bCs/>
          <w:sz w:val="24"/>
          <w:szCs w:val="24"/>
        </w:rPr>
        <w:t>PV*Sol</w:t>
      </w:r>
      <w:r w:rsidRPr="006C73B6">
        <w:rPr>
          <w:rFonts w:ascii="Times New Roman" w:eastAsia="Times New Roman" w:hAnsi="Times New Roman" w:cs="Times New Roman"/>
          <w:sz w:val="24"/>
          <w:szCs w:val="24"/>
        </w:rPr>
        <w:t xml:space="preserve">, and </w:t>
      </w:r>
      <w:r w:rsidRPr="006C73B6">
        <w:rPr>
          <w:rFonts w:ascii="Times New Roman" w:eastAsia="Times New Roman" w:hAnsi="Times New Roman" w:cs="Times New Roman"/>
          <w:b/>
          <w:bCs/>
          <w:sz w:val="24"/>
          <w:szCs w:val="24"/>
        </w:rPr>
        <w:t>RETScreen</w:t>
      </w:r>
      <w:r w:rsidRPr="006C73B6">
        <w:rPr>
          <w:rFonts w:ascii="Times New Roman" w:eastAsia="Times New Roman" w:hAnsi="Times New Roman" w:cs="Times New Roman"/>
          <w:sz w:val="24"/>
          <w:szCs w:val="24"/>
        </w:rPr>
        <w:t xml:space="preserve"> exist for modeling hybrid systems, this project relied on a </w:t>
      </w:r>
      <w:r w:rsidRPr="00CE681E">
        <w:rPr>
          <w:rFonts w:ascii="Times New Roman" w:eastAsia="Times New Roman" w:hAnsi="Times New Roman" w:cs="Times New Roman"/>
          <w:sz w:val="24"/>
          <w:szCs w:val="24"/>
        </w:rPr>
        <w:t>manual, calculation-based design approach,</w:t>
      </w:r>
      <w:r w:rsidRPr="006C73B6">
        <w:rPr>
          <w:rFonts w:ascii="Times New Roman" w:eastAsia="Times New Roman" w:hAnsi="Times New Roman" w:cs="Times New Roman"/>
          <w:sz w:val="24"/>
          <w:szCs w:val="24"/>
        </w:rPr>
        <w:t xml:space="preserve"> using established electrical engineering formulas, manufacturer datasheets, and real-world assumptions.</w:t>
      </w:r>
    </w:p>
    <w:p w:rsidR="00415CB2" w:rsidRPr="00C33A5E" w:rsidRDefault="00415CB2" w:rsidP="00EA7B11">
      <w:pPr>
        <w:pStyle w:val="ListParagraph"/>
        <w:numPr>
          <w:ilvl w:val="2"/>
          <w:numId w:val="17"/>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C33A5E">
        <w:rPr>
          <w:rFonts w:ascii="Times New Roman" w:eastAsia="Times New Roman" w:hAnsi="Times New Roman" w:cs="Times New Roman"/>
          <w:b/>
          <w:bCs/>
          <w:sz w:val="24"/>
          <w:szCs w:val="24"/>
        </w:rPr>
        <w:t>Rationale for Manual Design</w:t>
      </w:r>
    </w:p>
    <w:p w:rsid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Realism</w:t>
      </w:r>
      <w:r w:rsidRPr="00C33A5E">
        <w:rPr>
          <w:rFonts w:ascii="Times New Roman" w:eastAsia="Times New Roman" w:hAnsi="Times New Roman" w:cs="Times New Roman"/>
          <w:sz w:val="24"/>
          <w:szCs w:val="24"/>
        </w:rPr>
        <w:t>: Manual calculation reflects field realities in Nigeria, where most technicians and installers depend on experience and formula-based sizing rather than expensive licensed software.</w:t>
      </w:r>
    </w:p>
    <w:p w:rsid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lastRenderedPageBreak/>
        <w:t>Accessibility</w:t>
      </w:r>
      <w:r w:rsidRPr="00C33A5E">
        <w:rPr>
          <w:rFonts w:ascii="Times New Roman" w:eastAsia="Times New Roman" w:hAnsi="Times New Roman" w:cs="Times New Roman"/>
          <w:sz w:val="24"/>
          <w:szCs w:val="24"/>
        </w:rPr>
        <w:t>: The approach ensures that students, local engineers, and technicians without access to premium tools can still replicate the system.</w:t>
      </w:r>
    </w:p>
    <w:p w:rsid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Accuracy</w:t>
      </w:r>
      <w:r w:rsidRPr="00C33A5E">
        <w:rPr>
          <w:rFonts w:ascii="Times New Roman" w:eastAsia="Times New Roman" w:hAnsi="Times New Roman" w:cs="Times New Roman"/>
          <w:sz w:val="24"/>
          <w:szCs w:val="24"/>
        </w:rPr>
        <w:t>: When done carefully, manual sizing, based on peak loads, daily energy demand, DOD, and efficiency yields results that align closely with simulated models.</w:t>
      </w:r>
    </w:p>
    <w:p w:rsidR="00415CB2" w:rsidRP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Flexibility</w:t>
      </w:r>
      <w:r w:rsidRPr="00C33A5E">
        <w:rPr>
          <w:rFonts w:ascii="Times New Roman" w:eastAsia="Times New Roman" w:hAnsi="Times New Roman" w:cs="Times New Roman"/>
          <w:sz w:val="24"/>
          <w:szCs w:val="24"/>
        </w:rPr>
        <w:t>: Adjustments to panel number, battery size, or load profile were easily recalculated without dependency on digital simulations.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 Load Prioritization Strategy</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To prevent overloading the inverter and batteries, a </w:t>
      </w:r>
      <w:r w:rsidRPr="00762A87">
        <w:rPr>
          <w:rFonts w:ascii="Times New Roman" w:eastAsia="Times New Roman" w:hAnsi="Times New Roman" w:cs="Times New Roman"/>
          <w:bCs/>
          <w:sz w:val="24"/>
          <w:szCs w:val="24"/>
        </w:rPr>
        <w:t>load prioritization strategy</w:t>
      </w:r>
      <w:r w:rsidRPr="006C73B6">
        <w:rPr>
          <w:rFonts w:ascii="Times New Roman" w:eastAsia="Times New Roman" w:hAnsi="Times New Roman" w:cs="Times New Roman"/>
          <w:sz w:val="24"/>
          <w:szCs w:val="24"/>
        </w:rPr>
        <w:t xml:space="preserve"> was implemented to separate</w:t>
      </w:r>
      <w:r w:rsidRPr="00762A87">
        <w:rPr>
          <w:rFonts w:ascii="Times New Roman" w:eastAsia="Times New Roman" w:hAnsi="Times New Roman" w:cs="Times New Roman"/>
          <w:bCs/>
          <w:sz w:val="24"/>
          <w:szCs w:val="24"/>
        </w:rPr>
        <w:t>critical</w:t>
      </w:r>
      <w:r w:rsidRPr="006C73B6">
        <w:rPr>
          <w:rFonts w:ascii="Times New Roman" w:eastAsia="Times New Roman" w:hAnsi="Times New Roman" w:cs="Times New Roman"/>
          <w:sz w:val="24"/>
          <w:szCs w:val="24"/>
        </w:rPr>
        <w:t xml:space="preserve"> from </w:t>
      </w:r>
      <w:r w:rsidRPr="00762A87">
        <w:rPr>
          <w:rFonts w:ascii="Times New Roman" w:eastAsia="Times New Roman" w:hAnsi="Times New Roman" w:cs="Times New Roman"/>
          <w:bCs/>
          <w:sz w:val="24"/>
          <w:szCs w:val="24"/>
        </w:rPr>
        <w:t>non-critical</w:t>
      </w:r>
      <w:r w:rsidRPr="006C73B6">
        <w:rPr>
          <w:rFonts w:ascii="Times New Roman" w:eastAsia="Times New Roman" w:hAnsi="Times New Roman" w:cs="Times New Roman"/>
          <w:sz w:val="24"/>
          <w:szCs w:val="24"/>
        </w:rPr>
        <w:t xml:space="preserve"> loads.</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3.18.1 Critical Loads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appliances essential for day-to-day living, prioritized during power shortages:</w:t>
      </w:r>
    </w:p>
    <w:p w:rsidR="00415CB2" w:rsidRPr="006C73B6" w:rsidRDefault="00415CB2" w:rsidP="00A9721E">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LED lights</w:t>
      </w:r>
    </w:p>
    <w:p w:rsid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Ceiling fans</w:t>
      </w:r>
    </w:p>
    <w:p w:rsid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Television</w:t>
      </w:r>
    </w:p>
    <w:p w:rsid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Wi-Fi router</w:t>
      </w:r>
    </w:p>
    <w:p w:rsidR="00415CB2" w:rsidRP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Refrigerator (if well-rated and efficient)</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These were connected to a dedicated </w:t>
      </w:r>
      <w:r w:rsidRPr="00762A87">
        <w:rPr>
          <w:rFonts w:ascii="Times New Roman" w:eastAsia="Times New Roman" w:hAnsi="Times New Roman" w:cs="Times New Roman"/>
          <w:bCs/>
          <w:sz w:val="24"/>
          <w:szCs w:val="24"/>
        </w:rPr>
        <w:t>critical load distribution board</w:t>
      </w:r>
      <w:r w:rsidRPr="006C73B6">
        <w:rPr>
          <w:rFonts w:ascii="Times New Roman" w:eastAsia="Times New Roman" w:hAnsi="Times New Roman" w:cs="Times New Roman"/>
          <w:sz w:val="24"/>
          <w:szCs w:val="24"/>
        </w:rPr>
        <w:t>, which is backed by the hybrid inverter and battery bank.</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3.18.2 Non-Critical Loads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energy-intensive or non-essential devices:</w:t>
      </w:r>
    </w:p>
    <w:p w:rsid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Air conditioners</w:t>
      </w:r>
    </w:p>
    <w:p w:rsid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Electric kettles/heaters</w:t>
      </w:r>
    </w:p>
    <w:p w:rsid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lastRenderedPageBreak/>
        <w:t>Washing machines</w:t>
      </w:r>
    </w:p>
    <w:p w:rsidR="00415CB2" w:rsidRP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Irons</w:t>
      </w:r>
    </w:p>
    <w:p w:rsidR="00415CB2" w:rsidRPr="000F71E5" w:rsidRDefault="00415CB2" w:rsidP="000F71E5">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415CB2" w:rsidRPr="000F71E5" w:rsidRDefault="00415CB2" w:rsidP="00EA7B11">
      <w:pPr>
        <w:pStyle w:val="ListParagraph"/>
        <w:numPr>
          <w:ilvl w:val="2"/>
          <w:numId w:val="21"/>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F71E5">
        <w:rPr>
          <w:rFonts w:ascii="Times New Roman" w:eastAsia="Times New Roman" w:hAnsi="Times New Roman" w:cs="Times New Roman"/>
          <w:b/>
          <w:bCs/>
          <w:sz w:val="24"/>
          <w:szCs w:val="24"/>
        </w:rPr>
        <w:t>Benefits of Load Prioritization</w:t>
      </w:r>
    </w:p>
    <w:p w:rsid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Maximizes battery runtime</w:t>
      </w:r>
    </w:p>
    <w:p w:rsid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Protects inverter from overload</w:t>
      </w:r>
    </w:p>
    <w:p w:rsid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Reduces energy waste</w:t>
      </w:r>
    </w:p>
    <w:p w:rsidR="00415CB2" w:rsidRP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Enhances user control</w:t>
      </w:r>
    </w:p>
    <w:p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8.4</w:t>
      </w:r>
      <w:r w:rsidRPr="006C73B6">
        <w:rPr>
          <w:rFonts w:ascii="Times New Roman" w:eastAsia="Times New Roman" w:hAnsi="Times New Roman" w:cs="Times New Roman"/>
          <w:b/>
          <w:bCs/>
          <w:sz w:val="24"/>
          <w:szCs w:val="24"/>
        </w:rPr>
        <w:t xml:space="preserve"> Maintenance Planning and Lifecycle Management</w:t>
      </w:r>
    </w:p>
    <w:p w:rsidR="00415CB2" w:rsidRPr="0014762A"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Hybrid inverter systems require scheduled maintenance to ensure optimal performance and prevent costly failures.</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18.5</w:t>
      </w:r>
      <w:r w:rsidRPr="006C73B6">
        <w:rPr>
          <w:rFonts w:ascii="Times New Roman" w:eastAsia="Times New Roman" w:hAnsi="Times New Roman" w:cs="Times New Roman"/>
          <w:b/>
          <w:bCs/>
          <w:sz w:val="24"/>
          <w:szCs w:val="24"/>
        </w:rPr>
        <w:t xml:space="preserve"> Monthly Maintenance Checklist</w:t>
      </w:r>
    </w:p>
    <w:tbl>
      <w:tblPr>
        <w:tblStyle w:val="TableGrid"/>
        <w:tblW w:w="0" w:type="auto"/>
        <w:tblLook w:val="04A0"/>
      </w:tblPr>
      <w:tblGrid>
        <w:gridCol w:w="2603"/>
        <w:gridCol w:w="3202"/>
      </w:tblGrid>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Task</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Frequency</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Inspect battery terminals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solar panels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Bi-weekly (or after dust storm)</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Check cable tightness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Monitor system readings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Weekly</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inverter enclosure</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bl>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3.19Component Lifespan</w:t>
      </w:r>
    </w:p>
    <w:tbl>
      <w:tblPr>
        <w:tblStyle w:val="TableGrid"/>
        <w:tblW w:w="0" w:type="auto"/>
        <w:tblLook w:val="04A0"/>
      </w:tblPr>
      <w:tblGrid>
        <w:gridCol w:w="2156"/>
        <w:gridCol w:w="3109"/>
      </w:tblGrid>
      <w:tr w:rsidR="00415CB2" w:rsidRPr="006C73B6" w:rsidTr="00B32B34">
        <w:tc>
          <w:tcPr>
            <w:tcW w:w="0" w:type="auto"/>
            <w:hideMark/>
          </w:tcPr>
          <w:p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Component</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Expected Life</w:t>
            </w:r>
          </w:p>
        </w:tc>
      </w:tr>
      <w:tr w:rsidR="00415CB2" w:rsidRPr="006C73B6" w:rsidTr="00B32B34">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Solar Panels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20–25 years</w:t>
            </w:r>
          </w:p>
        </w:tc>
      </w:tr>
      <w:tr w:rsidR="00415CB2" w:rsidRPr="006C73B6" w:rsidTr="00B32B34">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Inverter</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8–10 years</w:t>
            </w:r>
          </w:p>
        </w:tc>
      </w:tr>
      <w:tr w:rsidR="00415CB2" w:rsidRPr="006C73B6" w:rsidTr="00B32B34">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Lead-Acid Batteries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3–5 years (if well maintained)</w:t>
            </w:r>
          </w:p>
        </w:tc>
      </w:tr>
    </w:tbl>
    <w:p w:rsidR="00415CB2" w:rsidRPr="00087DF1" w:rsidRDefault="00415CB2" w:rsidP="00EA7B11">
      <w:pPr>
        <w:pStyle w:val="ListParagraph"/>
        <w:numPr>
          <w:ilvl w:val="2"/>
          <w:numId w:val="24"/>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87DF1">
        <w:rPr>
          <w:rFonts w:ascii="Times New Roman" w:eastAsia="Times New Roman" w:hAnsi="Times New Roman" w:cs="Times New Roman"/>
          <w:b/>
          <w:bCs/>
          <w:sz w:val="24"/>
          <w:szCs w:val="24"/>
        </w:rPr>
        <w:lastRenderedPageBreak/>
        <w:t>Preventive Maintenance Benefits</w:t>
      </w:r>
    </w:p>
    <w:p w:rsidR="00AA261C"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Extends Component Life</w:t>
      </w:r>
      <w:r w:rsidR="00AA261C" w:rsidRPr="00AA261C">
        <w:rPr>
          <w:rFonts w:ascii="Times New Roman" w:eastAsia="Times New Roman" w:hAnsi="Times New Roman" w:cs="Times New Roman"/>
          <w:bCs/>
          <w:sz w:val="24"/>
          <w:szCs w:val="24"/>
        </w:rPr>
        <w:t>:</w:t>
      </w:r>
      <w:r w:rsidRPr="00AA261C">
        <w:rPr>
          <w:rFonts w:ascii="Times New Roman" w:eastAsia="Times New Roman" w:hAnsi="Times New Roman" w:cs="Times New Roman"/>
          <w:sz w:val="24"/>
          <w:szCs w:val="24"/>
        </w:rPr>
        <w:t>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AA261C"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Avoids Sudden Outages</w:t>
      </w:r>
      <w:r w:rsidR="00AA261C" w:rsidRPr="00AA261C">
        <w:rPr>
          <w:rFonts w:ascii="Times New Roman" w:eastAsia="Times New Roman" w:hAnsi="Times New Roman" w:cs="Times New Roman"/>
          <w:bCs/>
          <w:sz w:val="24"/>
          <w:szCs w:val="24"/>
        </w:rPr>
        <w:t>:</w:t>
      </w:r>
      <w:r w:rsidRPr="00AA261C">
        <w:rPr>
          <w:rFonts w:ascii="Times New Roman" w:eastAsia="Times New Roman" w:hAnsi="Times New Roman" w:cs="Times New Roman"/>
          <w:sz w:val="24"/>
          <w:szCs w:val="24"/>
        </w:rPr>
        <w:t>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AA261C"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Improves Return on Investment (ROI)</w:t>
      </w:r>
      <w:r w:rsidR="00AA261C" w:rsidRPr="00AA261C">
        <w:rPr>
          <w:rFonts w:ascii="Times New Roman" w:eastAsia="Times New Roman" w:hAnsi="Times New Roman" w:cs="Times New Roman"/>
          <w:bCs/>
          <w:sz w:val="24"/>
          <w:szCs w:val="24"/>
        </w:rPr>
        <w:t>:</w:t>
      </w:r>
      <w:r w:rsidRPr="00AA261C">
        <w:rPr>
          <w:rFonts w:ascii="Times New Roman" w:eastAsia="Times New Roman" w:hAnsi="Times New Roman" w:cs="Times New Roman"/>
          <w:sz w:val="24"/>
          <w:szCs w:val="24"/>
        </w:rPr>
        <w:t>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762A87"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Reduces Repair Costs</w:t>
      </w:r>
      <w:r w:rsidR="00AA261C" w:rsidRPr="00AA261C">
        <w:rPr>
          <w:rFonts w:ascii="Times New Roman" w:eastAsia="Times New Roman" w:hAnsi="Times New Roman" w:cs="Times New Roman"/>
          <w:bCs/>
          <w:sz w:val="24"/>
          <w:szCs w:val="24"/>
        </w:rPr>
        <w:t>:</w:t>
      </w:r>
      <w:r w:rsidRPr="00AA261C">
        <w:rPr>
          <w:rFonts w:ascii="Times New Roman" w:eastAsia="Times New Roman" w:hAnsi="Times New Roman" w:cs="Times New Roman"/>
          <w:sz w:val="24"/>
          <w:szCs w:val="24"/>
        </w:rPr>
        <w:t>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19.2</w:t>
      </w:r>
      <w:r w:rsidRPr="006C73B6">
        <w:rPr>
          <w:rFonts w:ascii="Times New Roman" w:eastAsia="Times New Roman" w:hAnsi="Times New Roman" w:cs="Times New Roman"/>
          <w:b/>
          <w:bCs/>
          <w:sz w:val="24"/>
          <w:szCs w:val="24"/>
        </w:rPr>
        <w:t xml:space="preserve"> Risk Assessment and Mitigation</w:t>
      </w:r>
    </w:p>
    <w:p w:rsidR="008B43E0" w:rsidRDefault="00415CB2" w:rsidP="008B43E0">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Risk assessment is essential to protect both the equipment and users. The following were identified and mitigated:</w:t>
      </w:r>
    </w:p>
    <w:p w:rsidR="00415CB2" w:rsidRPr="00AA261C" w:rsidRDefault="00415CB2" w:rsidP="008B43E0">
      <w:p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Electrical Risks</w:t>
      </w:r>
    </w:p>
    <w:p w:rsidR="008B43E0" w:rsidRPr="00AA261C" w:rsidRDefault="00415CB2" w:rsidP="00EA7B11">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Overcurrent</w:t>
      </w:r>
      <w:r w:rsidRPr="00AA261C">
        <w:rPr>
          <w:rFonts w:ascii="Times New Roman" w:eastAsia="Times New Roman" w:hAnsi="Times New Roman" w:cs="Times New Roman"/>
          <w:sz w:val="24"/>
          <w:szCs w:val="24"/>
        </w:rPr>
        <w:t>: Protected by properly rated circuit breakers and fuses.</w:t>
      </w:r>
    </w:p>
    <w:p w:rsidR="008B43E0" w:rsidRPr="00AA261C" w:rsidRDefault="00415CB2" w:rsidP="00EA7B11">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Reverse polarity</w:t>
      </w:r>
      <w:r w:rsidRPr="00AA261C">
        <w:rPr>
          <w:rFonts w:ascii="Times New Roman" w:eastAsia="Times New Roman" w:hAnsi="Times New Roman" w:cs="Times New Roman"/>
          <w:sz w:val="24"/>
          <w:szCs w:val="24"/>
        </w:rPr>
        <w:t>: Minimized through clear color-coded cables and double-verification during wiring.</w:t>
      </w:r>
    </w:p>
    <w:p w:rsidR="00415CB2" w:rsidRPr="00AA261C" w:rsidRDefault="00415CB2" w:rsidP="00EA7B11">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lastRenderedPageBreak/>
        <w:t>Voltage surges</w:t>
      </w:r>
      <w:r w:rsidRPr="00AA261C">
        <w:rPr>
          <w:rFonts w:ascii="Times New Roman" w:eastAsia="Times New Roman" w:hAnsi="Times New Roman" w:cs="Times New Roman"/>
          <w:sz w:val="24"/>
          <w:szCs w:val="24"/>
        </w:rPr>
        <w:t>: Managed with surge protection devices (SPDs) on both AC and DC sides.</w:t>
      </w:r>
    </w:p>
    <w:p w:rsidR="00AA261C" w:rsidRPr="00AA261C" w:rsidRDefault="00415CB2" w:rsidP="00AA261C">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Fire Hazard</w:t>
      </w:r>
      <w:r w:rsidR="00AA261C">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Batteries were isolated from heat and flammable materials. All terminals were insulated, and connections tightened to avoid sparking.</w:t>
      </w:r>
    </w:p>
    <w:p w:rsidR="00415CB2" w:rsidRPr="00AA261C"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Physical Injury</w:t>
      </w:r>
      <w:r w:rsid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 xml:space="preserve">Installers wore </w:t>
      </w:r>
      <w:r w:rsidRPr="00AA261C">
        <w:rPr>
          <w:rFonts w:ascii="Times New Roman" w:eastAsia="Times New Roman" w:hAnsi="Times New Roman" w:cs="Times New Roman"/>
          <w:bCs/>
          <w:sz w:val="24"/>
          <w:szCs w:val="24"/>
        </w:rPr>
        <w:t>Personal Protective Equipment (PPE)</w:t>
      </w:r>
      <w:r w:rsidRPr="00AA261C">
        <w:rPr>
          <w:rFonts w:ascii="Times New Roman" w:eastAsia="Times New Roman" w:hAnsi="Times New Roman" w:cs="Times New Roman"/>
          <w:sz w:val="24"/>
          <w:szCs w:val="24"/>
        </w:rPr>
        <w:t xml:space="preserve"> such as gloves, goggles, and safety boots. Work was done only during daylight to avoid low-visibility hazards.</w:t>
      </w:r>
    </w:p>
    <w:p w:rsidR="00415CB2" w:rsidRPr="00AA261C" w:rsidRDefault="00415CB2" w:rsidP="00AA261C">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Weather-Related Risks</w:t>
      </w:r>
      <w:r w:rsidR="00AA261C">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Solar panels were secured with wind-resistant clamps. The inverter and batteries were installed indoors to protect from rain and dust.</w:t>
      </w:r>
    </w:p>
    <w:p w:rsidR="00415CB2" w:rsidRPr="00AA261C" w:rsidRDefault="00F40A78" w:rsidP="00AA261C">
      <w:pPr>
        <w:spacing w:before="100" w:beforeAutospacing="1" w:after="100" w:afterAutospacing="1" w:line="360" w:lineRule="auto"/>
        <w:jc w:val="both"/>
        <w:outlineLvl w:val="2"/>
        <w:rPr>
          <w:rFonts w:ascii="Times New Roman" w:eastAsia="Times New Roman" w:hAnsi="Times New Roman" w:cs="Times New Roman"/>
          <w:bCs/>
          <w:sz w:val="24"/>
          <w:szCs w:val="24"/>
        </w:rPr>
      </w:pPr>
      <w:r w:rsidRPr="004A3B04">
        <w:rPr>
          <w:rFonts w:ascii="Times New Roman" w:eastAsia="Times New Roman" w:hAnsi="Times New Roman" w:cs="Times New Roman"/>
          <w:b/>
          <w:sz w:val="24"/>
          <w:szCs w:val="24"/>
        </w:rPr>
        <w:t xml:space="preserve">3.19.3 </w:t>
      </w:r>
      <w:r w:rsidR="00415CB2" w:rsidRPr="004A3B04">
        <w:rPr>
          <w:rFonts w:ascii="Times New Roman" w:eastAsia="Times New Roman" w:hAnsi="Times New Roman" w:cs="Times New Roman"/>
          <w:b/>
          <w:sz w:val="24"/>
          <w:szCs w:val="24"/>
        </w:rPr>
        <w:t>Ethical and Social Considerations</w:t>
      </w:r>
      <w:r w:rsidR="00AA261C">
        <w:rPr>
          <w:rFonts w:ascii="Times New Roman" w:eastAsia="Times New Roman" w:hAnsi="Times New Roman" w:cs="Times New Roman"/>
          <w:bCs/>
          <w:sz w:val="24"/>
          <w:szCs w:val="24"/>
        </w:rPr>
        <w:t xml:space="preserve">: </w:t>
      </w:r>
      <w:r w:rsidR="00415CB2" w:rsidRPr="00AA261C">
        <w:rPr>
          <w:rFonts w:ascii="Times New Roman" w:eastAsia="Times New Roman" w:hAnsi="Times New Roman" w:cs="Times New Roman"/>
          <w:sz w:val="24"/>
          <w:szCs w:val="24"/>
        </w:rPr>
        <w:t>This project reflects not only technical execution but also social responsibility and ethical awareness.</w:t>
      </w:r>
    </w:p>
    <w:p w:rsidR="00AA261C" w:rsidRPr="00AA261C" w:rsidRDefault="00415CB2" w:rsidP="00AA261C">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Access to Reliable Energy</w:t>
      </w:r>
      <w:r w:rsidR="00AA261C">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The hybrid inverter system addresses energy poverty in Nigeria. With consistent electricity, students can study at night, and small businesses can operate longer, improving quality of life and economic productivity.</w:t>
      </w:r>
    </w:p>
    <w:p w:rsidR="00CB7F6A"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Environmental Stewardship</w:t>
      </w:r>
      <w:r w:rsid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By choosing solar over diesel, the system supports Nigeria’s climate goals andreduces carbon footprint. It also promotes awareness</w:t>
      </w:r>
      <w:r w:rsidRPr="006C73B6">
        <w:rPr>
          <w:rFonts w:ascii="Times New Roman" w:eastAsia="Times New Roman" w:hAnsi="Times New Roman" w:cs="Times New Roman"/>
          <w:sz w:val="24"/>
          <w:szCs w:val="24"/>
        </w:rPr>
        <w:t xml:space="preserve"> about green energy in the community.</w:t>
      </w:r>
    </w:p>
    <w:sectPr w:rsidR="00CB7F6A" w:rsidRPr="006C73B6" w:rsidSect="00306AB6">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Olatunji Ahmed Lawal" w:date="2025-06-22T22:00:00Z" w:initials="OL">
    <w:p w:rsidR="000B6DF3" w:rsidRDefault="000B6DF3" w:rsidP="000B6DF3">
      <w:pPr>
        <w:pStyle w:val="CommentText"/>
      </w:pPr>
      <w:r>
        <w:rPr>
          <w:rStyle w:val="CommentReference"/>
        </w:rPr>
        <w:annotationRef/>
      </w:r>
      <w:r>
        <w:t>Make this exact number and configuration we have</w:t>
      </w:r>
    </w:p>
  </w:comment>
  <w:comment w:id="1" w:author="Olatunji Ahmed Lawal" w:date="2025-06-22T22:02:00Z" w:initials="OL">
    <w:p w:rsidR="00902E08" w:rsidRDefault="00902E08" w:rsidP="00902E08">
      <w:pPr>
        <w:pStyle w:val="CommentText"/>
      </w:pPr>
      <w:r>
        <w:rPr>
          <w:rStyle w:val="CommentReference"/>
        </w:rPr>
        <w:annotationRef/>
      </w:r>
      <w:r>
        <w:t>Tired of this schematic</w:t>
      </w:r>
    </w:p>
  </w:comment>
  <w:comment w:id="2" w:author="Olatunji Ahmed Lawal" w:date="2025-06-22T22:02:00Z" w:initials="OL">
    <w:p w:rsidR="00902E08" w:rsidRDefault="00902E08" w:rsidP="00902E08">
      <w:pPr>
        <w:pStyle w:val="CommentText"/>
      </w:pPr>
      <w:r>
        <w:rPr>
          <w:rStyle w:val="CommentReference"/>
        </w:rPr>
        <w:annotationRef/>
      </w:r>
      <w:r>
        <w:t>Use a picture of the kartel battery used and another picture of the setup should be in your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E23A6C" w15:done="0"/>
  <w15:commentEx w15:paraId="706E05B9" w15:done="0"/>
  <w15:commentEx w15:paraId="30EA0C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CFE772" w16cex:dateUtc="2025-06-22T21:00:00Z"/>
  <w16cex:commentExtensible w16cex:durableId="61620426" w16cex:dateUtc="2025-06-22T21:02:00Z"/>
  <w16cex:commentExtensible w16cex:durableId="3E1B0787" w16cex:dateUtc="2025-06-22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E23A6C" w16cid:durableId="7ACFE772"/>
  <w16cid:commentId w16cid:paraId="706E05B9" w16cid:durableId="61620426"/>
  <w16cid:commentId w16cid:paraId="30EA0C63" w16cid:durableId="3E1B0787"/>
</w16cid:commentsId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6C78C3"/>
    <w:multiLevelType w:val="multilevel"/>
    <w:tmpl w:val="6E122A18"/>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4D2975"/>
    <w:multiLevelType w:val="multilevel"/>
    <w:tmpl w:val="52E454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A07B6A"/>
    <w:multiLevelType w:val="multilevel"/>
    <w:tmpl w:val="DCE86D9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12D0EC1"/>
    <w:multiLevelType w:val="hybridMultilevel"/>
    <w:tmpl w:val="8EFE43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3718C1"/>
    <w:multiLevelType w:val="hybridMultilevel"/>
    <w:tmpl w:val="9CE6A9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E96816"/>
    <w:multiLevelType w:val="hybridMultilevel"/>
    <w:tmpl w:val="C2362D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C34824"/>
    <w:multiLevelType w:val="multilevel"/>
    <w:tmpl w:val="9D62354E"/>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2836D33"/>
    <w:multiLevelType w:val="multilevel"/>
    <w:tmpl w:val="F864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A42669"/>
    <w:multiLevelType w:val="hybridMultilevel"/>
    <w:tmpl w:val="75943C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4A0761"/>
    <w:multiLevelType w:val="multilevel"/>
    <w:tmpl w:val="6E122A18"/>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22"/>
  </w:num>
  <w:num w:numId="3">
    <w:abstractNumId w:val="26"/>
  </w:num>
  <w:num w:numId="4">
    <w:abstractNumId w:val="13"/>
  </w:num>
  <w:num w:numId="5">
    <w:abstractNumId w:val="3"/>
  </w:num>
  <w:num w:numId="6">
    <w:abstractNumId w:val="9"/>
  </w:num>
  <w:num w:numId="7">
    <w:abstractNumId w:val="16"/>
  </w:num>
  <w:num w:numId="8">
    <w:abstractNumId w:val="7"/>
  </w:num>
  <w:num w:numId="9">
    <w:abstractNumId w:val="14"/>
  </w:num>
  <w:num w:numId="10">
    <w:abstractNumId w:val="23"/>
  </w:num>
  <w:num w:numId="11">
    <w:abstractNumId w:val="6"/>
  </w:num>
  <w:num w:numId="12">
    <w:abstractNumId w:val="25"/>
  </w:num>
  <w:num w:numId="13">
    <w:abstractNumId w:val="1"/>
  </w:num>
  <w:num w:numId="14">
    <w:abstractNumId w:val="11"/>
  </w:num>
  <w:num w:numId="15">
    <w:abstractNumId w:val="15"/>
  </w:num>
  <w:num w:numId="16">
    <w:abstractNumId w:val="18"/>
  </w:num>
  <w:num w:numId="17">
    <w:abstractNumId w:val="5"/>
  </w:num>
  <w:num w:numId="18">
    <w:abstractNumId w:val="21"/>
  </w:num>
  <w:num w:numId="19">
    <w:abstractNumId w:val="12"/>
  </w:num>
  <w:num w:numId="20">
    <w:abstractNumId w:val="0"/>
  </w:num>
  <w:num w:numId="21">
    <w:abstractNumId w:val="27"/>
  </w:num>
  <w:num w:numId="22">
    <w:abstractNumId w:val="8"/>
  </w:num>
  <w:num w:numId="23">
    <w:abstractNumId w:val="19"/>
  </w:num>
  <w:num w:numId="24">
    <w:abstractNumId w:val="2"/>
  </w:num>
  <w:num w:numId="25">
    <w:abstractNumId w:val="10"/>
  </w:num>
  <w:num w:numId="26">
    <w:abstractNumId w:val="4"/>
  </w:num>
  <w:num w:numId="27">
    <w:abstractNumId w:val="24"/>
  </w:num>
  <w:num w:numId="28">
    <w:abstractNumId w:val="2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latunji Ahmed Lawal">
    <w15:presenceInfo w15:providerId="Windows Live" w15:userId="de61d037818821a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a2NDWwtDQ1M7A0MTY3NDJV0lEKTi0uzszPAykwqgUAYjNg2CwAAAA="/>
  </w:docVars>
  <w:rsids>
    <w:rsidRoot w:val="00415CB2"/>
    <w:rsid w:val="000379E9"/>
    <w:rsid w:val="00063B8A"/>
    <w:rsid w:val="00087DF1"/>
    <w:rsid w:val="000B4E4B"/>
    <w:rsid w:val="000B6DF3"/>
    <w:rsid w:val="000C6A27"/>
    <w:rsid w:val="000F71E5"/>
    <w:rsid w:val="000F7949"/>
    <w:rsid w:val="00101DEF"/>
    <w:rsid w:val="00111D15"/>
    <w:rsid w:val="0011461D"/>
    <w:rsid w:val="0011597E"/>
    <w:rsid w:val="00142384"/>
    <w:rsid w:val="001433AC"/>
    <w:rsid w:val="00144B6B"/>
    <w:rsid w:val="00146FA1"/>
    <w:rsid w:val="001A089B"/>
    <w:rsid w:val="001B1AD1"/>
    <w:rsid w:val="001E011E"/>
    <w:rsid w:val="001E2573"/>
    <w:rsid w:val="002055CE"/>
    <w:rsid w:val="00205E87"/>
    <w:rsid w:val="00217364"/>
    <w:rsid w:val="00237A27"/>
    <w:rsid w:val="00240B5D"/>
    <w:rsid w:val="00250EBF"/>
    <w:rsid w:val="00260051"/>
    <w:rsid w:val="0026184C"/>
    <w:rsid w:val="00270316"/>
    <w:rsid w:val="002D03D2"/>
    <w:rsid w:val="002F03AB"/>
    <w:rsid w:val="002F6615"/>
    <w:rsid w:val="00306AB6"/>
    <w:rsid w:val="0031038D"/>
    <w:rsid w:val="00313CDD"/>
    <w:rsid w:val="003241D5"/>
    <w:rsid w:val="0035513C"/>
    <w:rsid w:val="00365092"/>
    <w:rsid w:val="00371A87"/>
    <w:rsid w:val="00397D34"/>
    <w:rsid w:val="00397F45"/>
    <w:rsid w:val="003A3F5B"/>
    <w:rsid w:val="003C6501"/>
    <w:rsid w:val="003E400D"/>
    <w:rsid w:val="00415CAA"/>
    <w:rsid w:val="00415CB2"/>
    <w:rsid w:val="00421862"/>
    <w:rsid w:val="004630CB"/>
    <w:rsid w:val="00477D2E"/>
    <w:rsid w:val="00483AB7"/>
    <w:rsid w:val="00484F76"/>
    <w:rsid w:val="004A3B04"/>
    <w:rsid w:val="004B7CDF"/>
    <w:rsid w:val="004E1C9E"/>
    <w:rsid w:val="00504C3A"/>
    <w:rsid w:val="00515E38"/>
    <w:rsid w:val="005411C8"/>
    <w:rsid w:val="0056788B"/>
    <w:rsid w:val="00580500"/>
    <w:rsid w:val="00581A52"/>
    <w:rsid w:val="005A161F"/>
    <w:rsid w:val="005D2C46"/>
    <w:rsid w:val="005E50CE"/>
    <w:rsid w:val="0060401A"/>
    <w:rsid w:val="0062704E"/>
    <w:rsid w:val="006A7A30"/>
    <w:rsid w:val="006D00D3"/>
    <w:rsid w:val="006F35BB"/>
    <w:rsid w:val="006F3DEB"/>
    <w:rsid w:val="00705BA2"/>
    <w:rsid w:val="00724BF3"/>
    <w:rsid w:val="007441CF"/>
    <w:rsid w:val="00762A87"/>
    <w:rsid w:val="007764A9"/>
    <w:rsid w:val="007B5EEF"/>
    <w:rsid w:val="007C63A0"/>
    <w:rsid w:val="007E7625"/>
    <w:rsid w:val="00826834"/>
    <w:rsid w:val="00832F05"/>
    <w:rsid w:val="00842B40"/>
    <w:rsid w:val="00854F5C"/>
    <w:rsid w:val="00861527"/>
    <w:rsid w:val="0086185E"/>
    <w:rsid w:val="00887041"/>
    <w:rsid w:val="008B2C6A"/>
    <w:rsid w:val="008B43E0"/>
    <w:rsid w:val="008D1A0D"/>
    <w:rsid w:val="008E37BA"/>
    <w:rsid w:val="008E55DA"/>
    <w:rsid w:val="00902E08"/>
    <w:rsid w:val="00943B28"/>
    <w:rsid w:val="009475B4"/>
    <w:rsid w:val="009503B5"/>
    <w:rsid w:val="00954560"/>
    <w:rsid w:val="009A2506"/>
    <w:rsid w:val="00A0732D"/>
    <w:rsid w:val="00A07A4A"/>
    <w:rsid w:val="00A3733A"/>
    <w:rsid w:val="00A55AD8"/>
    <w:rsid w:val="00A7062A"/>
    <w:rsid w:val="00A9721E"/>
    <w:rsid w:val="00AA261C"/>
    <w:rsid w:val="00AB3961"/>
    <w:rsid w:val="00AC42D9"/>
    <w:rsid w:val="00B22E05"/>
    <w:rsid w:val="00B22EDC"/>
    <w:rsid w:val="00B2591A"/>
    <w:rsid w:val="00B32B34"/>
    <w:rsid w:val="00B4000E"/>
    <w:rsid w:val="00B47602"/>
    <w:rsid w:val="00B725DE"/>
    <w:rsid w:val="00B8303A"/>
    <w:rsid w:val="00BA5588"/>
    <w:rsid w:val="00BC03D0"/>
    <w:rsid w:val="00BF2E8F"/>
    <w:rsid w:val="00C33A5E"/>
    <w:rsid w:val="00C40425"/>
    <w:rsid w:val="00C75624"/>
    <w:rsid w:val="00CB6990"/>
    <w:rsid w:val="00CB7F6A"/>
    <w:rsid w:val="00CE2348"/>
    <w:rsid w:val="00CE681E"/>
    <w:rsid w:val="00CF0C46"/>
    <w:rsid w:val="00CF1895"/>
    <w:rsid w:val="00CF287F"/>
    <w:rsid w:val="00CF3777"/>
    <w:rsid w:val="00CF6BA8"/>
    <w:rsid w:val="00D0085C"/>
    <w:rsid w:val="00D31182"/>
    <w:rsid w:val="00D319B0"/>
    <w:rsid w:val="00D40B46"/>
    <w:rsid w:val="00D60EEF"/>
    <w:rsid w:val="00D60F2A"/>
    <w:rsid w:val="00D768F9"/>
    <w:rsid w:val="00DA35B8"/>
    <w:rsid w:val="00E261C2"/>
    <w:rsid w:val="00E331B7"/>
    <w:rsid w:val="00E36233"/>
    <w:rsid w:val="00E521D5"/>
    <w:rsid w:val="00E5711B"/>
    <w:rsid w:val="00E86C3B"/>
    <w:rsid w:val="00EA7B11"/>
    <w:rsid w:val="00EB4287"/>
    <w:rsid w:val="00F40A78"/>
    <w:rsid w:val="00F41BDB"/>
    <w:rsid w:val="00F44472"/>
    <w:rsid w:val="00F54438"/>
    <w:rsid w:val="00F745F2"/>
    <w:rsid w:val="00FB0631"/>
    <w:rsid w:val="00FD0B30"/>
    <w:rsid w:val="00FD1A45"/>
    <w:rsid w:val="00FD3D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CB2"/>
    <w:pPr>
      <w:spacing w:after="200" w:line="276" w:lineRule="auto"/>
    </w:pPr>
  </w:style>
  <w:style w:type="paragraph" w:styleId="Heading3">
    <w:name w:val="heading 3"/>
    <w:basedOn w:val="Normal"/>
    <w:link w:val="Heading3Char"/>
    <w:uiPriority w:val="9"/>
    <w:qFormat/>
    <w:rsid w:val="00415C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15CB2"/>
    <w:rPr>
      <w:rFonts w:ascii="Times New Roman" w:eastAsia="Times New Roman" w:hAnsi="Times New Roman" w:cs="Times New Roman"/>
      <w:b/>
      <w:bCs/>
      <w:sz w:val="27"/>
      <w:szCs w:val="27"/>
    </w:rPr>
  </w:style>
  <w:style w:type="paragraph" w:styleId="ListParagraph">
    <w:name w:val="List Paragraph"/>
    <w:basedOn w:val="Normal"/>
    <w:uiPriority w:val="34"/>
    <w:qFormat/>
    <w:rsid w:val="00415CB2"/>
    <w:pPr>
      <w:ind w:left="720"/>
      <w:contextualSpacing/>
    </w:pPr>
  </w:style>
  <w:style w:type="paragraph" w:styleId="NormalWeb">
    <w:name w:val="Normal (Web)"/>
    <w:basedOn w:val="Normal"/>
    <w:uiPriority w:val="99"/>
    <w:unhideWhenUsed/>
    <w:rsid w:val="00415C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5EEF"/>
    <w:rPr>
      <w:b/>
      <w:bCs/>
    </w:rPr>
  </w:style>
  <w:style w:type="character" w:customStyle="1" w:styleId="mord">
    <w:name w:val="mord"/>
    <w:basedOn w:val="DefaultParagraphFont"/>
    <w:rsid w:val="009503B5"/>
  </w:style>
  <w:style w:type="character" w:customStyle="1" w:styleId="mrel">
    <w:name w:val="mrel"/>
    <w:basedOn w:val="DefaultParagraphFont"/>
    <w:rsid w:val="009503B5"/>
  </w:style>
  <w:style w:type="character" w:customStyle="1" w:styleId="mbin">
    <w:name w:val="mbin"/>
    <w:basedOn w:val="DefaultParagraphFont"/>
    <w:rsid w:val="009503B5"/>
  </w:style>
  <w:style w:type="character" w:customStyle="1" w:styleId="katex-mathml">
    <w:name w:val="katex-mathml"/>
    <w:basedOn w:val="DefaultParagraphFont"/>
    <w:rsid w:val="009503B5"/>
  </w:style>
  <w:style w:type="character" w:customStyle="1" w:styleId="vlist-s">
    <w:name w:val="vlist-s"/>
    <w:basedOn w:val="DefaultParagraphFont"/>
    <w:rsid w:val="005411C8"/>
  </w:style>
  <w:style w:type="character" w:styleId="PlaceholderText">
    <w:name w:val="Placeholder Text"/>
    <w:basedOn w:val="DefaultParagraphFont"/>
    <w:uiPriority w:val="99"/>
    <w:semiHidden/>
    <w:rsid w:val="001B1AD1"/>
    <w:rPr>
      <w:color w:val="808080"/>
    </w:rPr>
  </w:style>
  <w:style w:type="character" w:styleId="CommentReference">
    <w:name w:val="annotation reference"/>
    <w:basedOn w:val="DefaultParagraphFont"/>
    <w:uiPriority w:val="99"/>
    <w:semiHidden/>
    <w:unhideWhenUsed/>
    <w:rsid w:val="000B6DF3"/>
    <w:rPr>
      <w:sz w:val="16"/>
      <w:szCs w:val="16"/>
    </w:rPr>
  </w:style>
  <w:style w:type="paragraph" w:styleId="CommentText">
    <w:name w:val="annotation text"/>
    <w:basedOn w:val="Normal"/>
    <w:link w:val="CommentTextChar"/>
    <w:uiPriority w:val="99"/>
    <w:unhideWhenUsed/>
    <w:rsid w:val="000B6DF3"/>
    <w:pPr>
      <w:spacing w:line="240" w:lineRule="auto"/>
    </w:pPr>
    <w:rPr>
      <w:sz w:val="20"/>
      <w:szCs w:val="20"/>
    </w:rPr>
  </w:style>
  <w:style w:type="character" w:customStyle="1" w:styleId="CommentTextChar">
    <w:name w:val="Comment Text Char"/>
    <w:basedOn w:val="DefaultParagraphFont"/>
    <w:link w:val="CommentText"/>
    <w:uiPriority w:val="99"/>
    <w:rsid w:val="000B6DF3"/>
    <w:rPr>
      <w:sz w:val="20"/>
      <w:szCs w:val="20"/>
    </w:rPr>
  </w:style>
  <w:style w:type="paragraph" w:styleId="CommentSubject">
    <w:name w:val="annotation subject"/>
    <w:basedOn w:val="CommentText"/>
    <w:next w:val="CommentText"/>
    <w:link w:val="CommentSubjectChar"/>
    <w:uiPriority w:val="99"/>
    <w:semiHidden/>
    <w:unhideWhenUsed/>
    <w:rsid w:val="000B6DF3"/>
    <w:rPr>
      <w:b/>
      <w:bCs/>
    </w:rPr>
  </w:style>
  <w:style w:type="character" w:customStyle="1" w:styleId="CommentSubjectChar">
    <w:name w:val="Comment Subject Char"/>
    <w:basedOn w:val="CommentTextChar"/>
    <w:link w:val="CommentSubject"/>
    <w:uiPriority w:val="99"/>
    <w:semiHidden/>
    <w:rsid w:val="000B6DF3"/>
    <w:rPr>
      <w:b/>
      <w:bCs/>
      <w:sz w:val="20"/>
      <w:szCs w:val="20"/>
    </w:rPr>
  </w:style>
  <w:style w:type="table" w:styleId="TableGrid">
    <w:name w:val="Table Grid"/>
    <w:basedOn w:val="TableNormal"/>
    <w:uiPriority w:val="39"/>
    <w:rsid w:val="00415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7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8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753295">
      <w:bodyDiv w:val="1"/>
      <w:marLeft w:val="0"/>
      <w:marRight w:val="0"/>
      <w:marTop w:val="0"/>
      <w:marBottom w:val="0"/>
      <w:divBdr>
        <w:top w:val="none" w:sz="0" w:space="0" w:color="auto"/>
        <w:left w:val="none" w:sz="0" w:space="0" w:color="auto"/>
        <w:bottom w:val="none" w:sz="0" w:space="0" w:color="auto"/>
        <w:right w:val="none" w:sz="0" w:space="0" w:color="auto"/>
      </w:divBdr>
    </w:div>
    <w:div w:id="339544761">
      <w:bodyDiv w:val="1"/>
      <w:marLeft w:val="0"/>
      <w:marRight w:val="0"/>
      <w:marTop w:val="0"/>
      <w:marBottom w:val="0"/>
      <w:divBdr>
        <w:top w:val="none" w:sz="0" w:space="0" w:color="auto"/>
        <w:left w:val="none" w:sz="0" w:space="0" w:color="auto"/>
        <w:bottom w:val="none" w:sz="0" w:space="0" w:color="auto"/>
        <w:right w:val="none" w:sz="0" w:space="0" w:color="auto"/>
      </w:divBdr>
    </w:div>
    <w:div w:id="716440165">
      <w:bodyDiv w:val="1"/>
      <w:marLeft w:val="0"/>
      <w:marRight w:val="0"/>
      <w:marTop w:val="0"/>
      <w:marBottom w:val="0"/>
      <w:divBdr>
        <w:top w:val="none" w:sz="0" w:space="0" w:color="auto"/>
        <w:left w:val="none" w:sz="0" w:space="0" w:color="auto"/>
        <w:bottom w:val="none" w:sz="0" w:space="0" w:color="auto"/>
        <w:right w:val="none" w:sz="0" w:space="0" w:color="auto"/>
      </w:divBdr>
    </w:div>
    <w:div w:id="833229273">
      <w:bodyDiv w:val="1"/>
      <w:marLeft w:val="0"/>
      <w:marRight w:val="0"/>
      <w:marTop w:val="0"/>
      <w:marBottom w:val="0"/>
      <w:divBdr>
        <w:top w:val="none" w:sz="0" w:space="0" w:color="auto"/>
        <w:left w:val="none" w:sz="0" w:space="0" w:color="auto"/>
        <w:bottom w:val="none" w:sz="0" w:space="0" w:color="auto"/>
        <w:right w:val="none" w:sz="0" w:space="0" w:color="auto"/>
      </w:divBdr>
    </w:div>
    <w:div w:id="1076243002">
      <w:bodyDiv w:val="1"/>
      <w:marLeft w:val="0"/>
      <w:marRight w:val="0"/>
      <w:marTop w:val="0"/>
      <w:marBottom w:val="0"/>
      <w:divBdr>
        <w:top w:val="none" w:sz="0" w:space="0" w:color="auto"/>
        <w:left w:val="none" w:sz="0" w:space="0" w:color="auto"/>
        <w:bottom w:val="none" w:sz="0" w:space="0" w:color="auto"/>
        <w:right w:val="none" w:sz="0" w:space="0" w:color="auto"/>
      </w:divBdr>
    </w:div>
    <w:div w:id="1472675359">
      <w:bodyDiv w:val="1"/>
      <w:marLeft w:val="0"/>
      <w:marRight w:val="0"/>
      <w:marTop w:val="0"/>
      <w:marBottom w:val="0"/>
      <w:divBdr>
        <w:top w:val="none" w:sz="0" w:space="0" w:color="auto"/>
        <w:left w:val="none" w:sz="0" w:space="0" w:color="auto"/>
        <w:bottom w:val="none" w:sz="0" w:space="0" w:color="auto"/>
        <w:right w:val="none" w:sz="0" w:space="0" w:color="auto"/>
      </w:divBdr>
    </w:div>
    <w:div w:id="1655144141">
      <w:bodyDiv w:val="1"/>
      <w:marLeft w:val="0"/>
      <w:marRight w:val="0"/>
      <w:marTop w:val="0"/>
      <w:marBottom w:val="0"/>
      <w:divBdr>
        <w:top w:val="none" w:sz="0" w:space="0" w:color="auto"/>
        <w:left w:val="none" w:sz="0" w:space="0" w:color="auto"/>
        <w:bottom w:val="none" w:sz="0" w:space="0" w:color="auto"/>
        <w:right w:val="none" w:sz="0" w:space="0" w:color="auto"/>
      </w:divBdr>
    </w:div>
    <w:div w:id="1752464373">
      <w:bodyDiv w:val="1"/>
      <w:marLeft w:val="0"/>
      <w:marRight w:val="0"/>
      <w:marTop w:val="0"/>
      <w:marBottom w:val="0"/>
      <w:divBdr>
        <w:top w:val="none" w:sz="0" w:space="0" w:color="auto"/>
        <w:left w:val="none" w:sz="0" w:space="0" w:color="auto"/>
        <w:bottom w:val="none" w:sz="0" w:space="0" w:color="auto"/>
        <w:right w:val="none" w:sz="0" w:space="0" w:color="auto"/>
      </w:divBdr>
    </w:div>
    <w:div w:id="1831479491">
      <w:bodyDiv w:val="1"/>
      <w:marLeft w:val="0"/>
      <w:marRight w:val="0"/>
      <w:marTop w:val="0"/>
      <w:marBottom w:val="0"/>
      <w:divBdr>
        <w:top w:val="none" w:sz="0" w:space="0" w:color="auto"/>
        <w:left w:val="none" w:sz="0" w:space="0" w:color="auto"/>
        <w:bottom w:val="none" w:sz="0" w:space="0" w:color="auto"/>
        <w:right w:val="none" w:sz="0" w:space="0" w:color="auto"/>
      </w:divBdr>
    </w:div>
    <w:div w:id="1924096870">
      <w:bodyDiv w:val="1"/>
      <w:marLeft w:val="0"/>
      <w:marRight w:val="0"/>
      <w:marTop w:val="0"/>
      <w:marBottom w:val="0"/>
      <w:divBdr>
        <w:top w:val="none" w:sz="0" w:space="0" w:color="auto"/>
        <w:left w:val="none" w:sz="0" w:space="0" w:color="auto"/>
        <w:bottom w:val="none" w:sz="0" w:space="0" w:color="auto"/>
        <w:right w:val="none" w:sz="0" w:space="0" w:color="auto"/>
      </w:divBdr>
    </w:div>
    <w:div w:id="2018077969">
      <w:bodyDiv w:val="1"/>
      <w:marLeft w:val="0"/>
      <w:marRight w:val="0"/>
      <w:marTop w:val="0"/>
      <w:marBottom w:val="0"/>
      <w:divBdr>
        <w:top w:val="none" w:sz="0" w:space="0" w:color="auto"/>
        <w:left w:val="none" w:sz="0" w:space="0" w:color="auto"/>
        <w:bottom w:val="none" w:sz="0" w:space="0" w:color="auto"/>
        <w:right w:val="none" w:sz="0" w:space="0" w:color="auto"/>
      </w:divBdr>
    </w:div>
    <w:div w:id="2018578841">
      <w:bodyDiv w:val="1"/>
      <w:marLeft w:val="0"/>
      <w:marRight w:val="0"/>
      <w:marTop w:val="0"/>
      <w:marBottom w:val="0"/>
      <w:divBdr>
        <w:top w:val="none" w:sz="0" w:space="0" w:color="auto"/>
        <w:left w:val="none" w:sz="0" w:space="0" w:color="auto"/>
        <w:bottom w:val="none" w:sz="0" w:space="0" w:color="auto"/>
        <w:right w:val="none" w:sz="0" w:space="0" w:color="auto"/>
      </w:divBdr>
    </w:div>
    <w:div w:id="210248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43488-D9B0-4BF8-8C50-B93DFEC6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2517</Words>
  <Characters>14350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Ayomide</dc:creator>
  <cp:lastModifiedBy>User</cp:lastModifiedBy>
  <cp:revision>2</cp:revision>
  <dcterms:created xsi:type="dcterms:W3CDTF">2025-07-16T10:42:00Z</dcterms:created>
  <dcterms:modified xsi:type="dcterms:W3CDTF">2025-07-16T10:42:00Z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5fc85aa7-b23c-4f71-a821-51bd8b917a02</vt:lpwstr>
  </property>
</Properties>
</file>