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B5" w:rsidRPr="00017609" w:rsidRDefault="00100AB5" w:rsidP="00100AB5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0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CHAPTER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</w:p>
    <w:p w:rsidR="00100AB5" w:rsidRDefault="00100AB5" w:rsidP="00100AB5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AND RECOMMENDATION</w:t>
      </w:r>
    </w:p>
    <w:p w:rsidR="00100AB5" w:rsidRPr="00F36886" w:rsidRDefault="00100AB5" w:rsidP="00100AB5">
      <w:pPr>
        <w:pStyle w:val="Heading3"/>
        <w:spacing w:line="360" w:lineRule="auto"/>
        <w:jc w:val="both"/>
        <w:rPr>
          <w:sz w:val="24"/>
          <w:szCs w:val="24"/>
        </w:rPr>
      </w:pPr>
      <w:r w:rsidRPr="00F36886">
        <w:rPr>
          <w:sz w:val="24"/>
          <w:szCs w:val="24"/>
        </w:rPr>
        <w:t>5.1 Conclusion</w:t>
      </w:r>
    </w:p>
    <w:p w:rsidR="00F07FEA" w:rsidRPr="00F07FEA" w:rsidRDefault="009A0857" w:rsidP="00E77BE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FEA">
        <w:rPr>
          <w:rFonts w:ascii="Times New Roman" w:eastAsia="Times New Roman" w:hAnsi="Times New Roman" w:cs="Times New Roman"/>
          <w:sz w:val="24"/>
          <w:szCs w:val="24"/>
        </w:rPr>
        <w:t>T</w:t>
      </w:r>
      <w:r w:rsidR="00F07FEA" w:rsidRPr="00F07FEA"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07FEA" w:rsidRPr="00F07FEA">
        <w:rPr>
          <w:rFonts w:ascii="Times New Roman" w:eastAsia="Times New Roman" w:hAnsi="Times New Roman" w:cs="Times New Roman"/>
          <w:sz w:val="24"/>
          <w:szCs w:val="24"/>
        </w:rPr>
        <w:t xml:space="preserve"> project has proven that hybrid inverter systemswhen properly sized, installed, and maintainedare not only technically effective but also socially impactful and economically sensible. The project serves as a working model that can be replicated across households, small businesses, and institutions throughout Nigeria, especially in underserved or off-grid communities. It also contributes academically by providing a real-world case study of hybrid system implementation, offering valuable reference material for engineering students, technicians, and renewable energy practitioners.</w:t>
      </w:r>
    </w:p>
    <w:p w:rsidR="00F07FEA" w:rsidRPr="00F07FEA" w:rsidRDefault="00F07FEA" w:rsidP="00E77BE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FEA">
        <w:rPr>
          <w:rFonts w:ascii="Times New Roman" w:eastAsia="Times New Roman" w:hAnsi="Times New Roman" w:cs="Times New Roman"/>
          <w:sz w:val="24"/>
          <w:szCs w:val="24"/>
        </w:rPr>
        <w:t>The installation of a 4.2kVA hybrid inverter system is more than just a technical solution; it is a pathway toward energy independence, environmental responsibility, and sustainable development in Nigeria and beyond.</w:t>
      </w:r>
    </w:p>
    <w:p w:rsidR="00100AB5" w:rsidRPr="00F36886" w:rsidRDefault="00100AB5" w:rsidP="00100AB5">
      <w:pPr>
        <w:pStyle w:val="Heading3"/>
        <w:spacing w:line="360" w:lineRule="auto"/>
        <w:jc w:val="both"/>
        <w:rPr>
          <w:sz w:val="24"/>
          <w:szCs w:val="24"/>
        </w:rPr>
      </w:pPr>
      <w:r w:rsidRPr="00F36886">
        <w:rPr>
          <w:sz w:val="24"/>
          <w:szCs w:val="24"/>
        </w:rPr>
        <w:t>5.</w:t>
      </w:r>
      <w:r>
        <w:rPr>
          <w:sz w:val="24"/>
          <w:szCs w:val="24"/>
        </w:rPr>
        <w:t>2</w:t>
      </w:r>
      <w:r w:rsidRPr="00F36886">
        <w:rPr>
          <w:sz w:val="24"/>
          <w:szCs w:val="24"/>
        </w:rPr>
        <w:t xml:space="preserve"> Recommendations</w:t>
      </w:r>
    </w:p>
    <w:p w:rsidR="00100AB5" w:rsidRPr="00F36886" w:rsidRDefault="00100AB5" w:rsidP="00100AB5">
      <w:pPr>
        <w:pStyle w:val="NormalWeb"/>
        <w:spacing w:line="360" w:lineRule="auto"/>
        <w:jc w:val="both"/>
      </w:pPr>
      <w:r w:rsidRPr="00F36886">
        <w:t>Based on the experience and outcomes of this project, the following recommendations are proposed:</w:t>
      </w:r>
    </w:p>
    <w:p w:rsidR="00100AB5" w:rsidRPr="00F36886" w:rsidRDefault="00100AB5" w:rsidP="00E77BEC">
      <w:pPr>
        <w:pStyle w:val="Heading4"/>
        <w:numPr>
          <w:ilvl w:val="2"/>
          <w:numId w:val="7"/>
        </w:numPr>
        <w:spacing w:line="360" w:lineRule="auto"/>
        <w:jc w:val="both"/>
      </w:pPr>
      <w:r w:rsidRPr="00F36886">
        <w:t>For Future Installations</w:t>
      </w:r>
    </w:p>
    <w:p w:rsidR="00E77BEC" w:rsidRDefault="00100AB5" w:rsidP="00E77BEC">
      <w:pPr>
        <w:pStyle w:val="NormalWeb"/>
        <w:numPr>
          <w:ilvl w:val="0"/>
          <w:numId w:val="6"/>
        </w:numPr>
        <w:spacing w:line="360" w:lineRule="auto"/>
        <w:jc w:val="both"/>
      </w:pPr>
      <w:r w:rsidRPr="00F36886">
        <w:t>Install lithium-ion batteries in place of lead-acid types to reduce weight, increase lifespan, and improve depth-of-discharge efficiency.</w:t>
      </w:r>
    </w:p>
    <w:p w:rsidR="00E77BEC" w:rsidRDefault="00100AB5" w:rsidP="00E77BEC">
      <w:pPr>
        <w:pStyle w:val="NormalWeb"/>
        <w:numPr>
          <w:ilvl w:val="0"/>
          <w:numId w:val="6"/>
        </w:numPr>
        <w:spacing w:line="360" w:lineRule="auto"/>
        <w:jc w:val="both"/>
      </w:pPr>
      <w:r w:rsidRPr="00F36886">
        <w:t>Implement hybrid systems with dual-energy inputs, such as grid and wind, for redundancy.</w:t>
      </w:r>
    </w:p>
    <w:p w:rsidR="00100AB5" w:rsidRPr="00F36886" w:rsidRDefault="00100AB5" w:rsidP="00E77BEC">
      <w:pPr>
        <w:pStyle w:val="NormalWeb"/>
        <w:numPr>
          <w:ilvl w:val="0"/>
          <w:numId w:val="6"/>
        </w:numPr>
        <w:spacing w:line="360" w:lineRule="auto"/>
        <w:jc w:val="both"/>
      </w:pPr>
      <w:r w:rsidRPr="00F36886">
        <w:t>Include advanced inverters with Wi-Fi, remote diagnostics, and over-the-air firmware updates.</w:t>
      </w:r>
    </w:p>
    <w:p w:rsidR="00100AB5" w:rsidRPr="00F36886" w:rsidRDefault="00100AB5" w:rsidP="00E77BEC">
      <w:pPr>
        <w:pStyle w:val="Heading4"/>
        <w:numPr>
          <w:ilvl w:val="2"/>
          <w:numId w:val="7"/>
        </w:numPr>
        <w:spacing w:line="360" w:lineRule="auto"/>
        <w:jc w:val="both"/>
      </w:pPr>
      <w:r w:rsidRPr="00F36886">
        <w:t>For Policy Makers and Energy Agencies</w:t>
      </w:r>
    </w:p>
    <w:p w:rsidR="00E77BEC" w:rsidRDefault="00100AB5" w:rsidP="00E77BEC">
      <w:pPr>
        <w:pStyle w:val="NormalWeb"/>
        <w:numPr>
          <w:ilvl w:val="0"/>
          <w:numId w:val="8"/>
        </w:numPr>
        <w:spacing w:line="360" w:lineRule="auto"/>
        <w:jc w:val="both"/>
      </w:pPr>
      <w:r w:rsidRPr="00F36886">
        <w:lastRenderedPageBreak/>
        <w:t xml:space="preserve">Introduce </w:t>
      </w:r>
      <w:r w:rsidRPr="00F36886">
        <w:rPr>
          <w:rStyle w:val="Strong"/>
        </w:rPr>
        <w:t>solar energy subsidies</w:t>
      </w:r>
      <w:r w:rsidRPr="00F36886">
        <w:t xml:space="preserve"> and </w:t>
      </w:r>
      <w:r w:rsidRPr="00F36886">
        <w:rPr>
          <w:rStyle w:val="Strong"/>
        </w:rPr>
        <w:t>tax relief</w:t>
      </w:r>
      <w:r w:rsidRPr="00F36886">
        <w:t xml:space="preserve"> for households adopting hybrid inverters.</w:t>
      </w:r>
    </w:p>
    <w:p w:rsidR="00E77BEC" w:rsidRDefault="00100AB5" w:rsidP="00E77BEC">
      <w:pPr>
        <w:pStyle w:val="NormalWeb"/>
        <w:numPr>
          <w:ilvl w:val="0"/>
          <w:numId w:val="8"/>
        </w:numPr>
        <w:spacing w:line="360" w:lineRule="auto"/>
        <w:jc w:val="both"/>
      </w:pPr>
      <w:r w:rsidRPr="00F36886">
        <w:t>Enforce building energy codes that support pre-installation of rooftop solar mounts.</w:t>
      </w:r>
    </w:p>
    <w:p w:rsidR="00100AB5" w:rsidRPr="00F36886" w:rsidRDefault="00100AB5" w:rsidP="00E77BEC">
      <w:pPr>
        <w:pStyle w:val="NormalWeb"/>
        <w:numPr>
          <w:ilvl w:val="0"/>
          <w:numId w:val="8"/>
        </w:numPr>
        <w:spacing w:line="360" w:lineRule="auto"/>
        <w:jc w:val="both"/>
      </w:pPr>
      <w:r w:rsidRPr="00F36886">
        <w:t>Expand access to green energy financing via microloans or pay-as-you-go solar platforms.</w:t>
      </w:r>
    </w:p>
    <w:p w:rsidR="00100AB5" w:rsidRPr="00F36886" w:rsidRDefault="00100AB5" w:rsidP="00A412C8">
      <w:pPr>
        <w:pStyle w:val="Heading4"/>
        <w:numPr>
          <w:ilvl w:val="2"/>
          <w:numId w:val="7"/>
        </w:numPr>
        <w:spacing w:line="360" w:lineRule="auto"/>
        <w:jc w:val="both"/>
      </w:pPr>
      <w:r w:rsidRPr="00F36886">
        <w:t>For Academic and Technical Institutions</w:t>
      </w:r>
    </w:p>
    <w:p w:rsidR="00A412C8" w:rsidRDefault="00100AB5" w:rsidP="00A412C8">
      <w:pPr>
        <w:pStyle w:val="NormalWeb"/>
        <w:numPr>
          <w:ilvl w:val="0"/>
          <w:numId w:val="9"/>
        </w:numPr>
        <w:spacing w:line="360" w:lineRule="auto"/>
        <w:jc w:val="both"/>
      </w:pPr>
      <w:r w:rsidRPr="00F36886">
        <w:t>Integrate hybrid inverter design and installation into electrical engineering curricula.</w:t>
      </w:r>
    </w:p>
    <w:p w:rsidR="00A412C8" w:rsidRDefault="00100AB5" w:rsidP="00A412C8">
      <w:pPr>
        <w:pStyle w:val="NormalWeb"/>
        <w:numPr>
          <w:ilvl w:val="0"/>
          <w:numId w:val="9"/>
        </w:numPr>
        <w:spacing w:line="360" w:lineRule="auto"/>
        <w:jc w:val="both"/>
      </w:pPr>
      <w:r w:rsidRPr="00F36886">
        <w:t>Organize hands-on workshops for students and technicians.</w:t>
      </w:r>
    </w:p>
    <w:p w:rsidR="00100AB5" w:rsidRPr="00F36886" w:rsidRDefault="00100AB5" w:rsidP="00A412C8">
      <w:pPr>
        <w:pStyle w:val="NormalWeb"/>
        <w:numPr>
          <w:ilvl w:val="0"/>
          <w:numId w:val="9"/>
        </w:numPr>
        <w:spacing w:line="360" w:lineRule="auto"/>
        <w:jc w:val="both"/>
      </w:pPr>
      <w:r w:rsidRPr="00F36886">
        <w:t>Collaborate with solar companies for internship and industrial training placements.</w:t>
      </w:r>
    </w:p>
    <w:p w:rsidR="00100AB5" w:rsidRPr="00F36886" w:rsidRDefault="00100AB5" w:rsidP="00947A1A">
      <w:pPr>
        <w:pStyle w:val="Heading4"/>
        <w:numPr>
          <w:ilvl w:val="2"/>
          <w:numId w:val="7"/>
        </w:numPr>
        <w:spacing w:line="360" w:lineRule="auto"/>
        <w:jc w:val="both"/>
      </w:pPr>
      <w:r w:rsidRPr="00F36886">
        <w:t>For Community Awareness</w:t>
      </w:r>
    </w:p>
    <w:p w:rsidR="00947A1A" w:rsidRDefault="00100AB5" w:rsidP="00947A1A">
      <w:pPr>
        <w:pStyle w:val="NormalWeb"/>
        <w:numPr>
          <w:ilvl w:val="0"/>
          <w:numId w:val="10"/>
        </w:numPr>
        <w:spacing w:line="360" w:lineRule="auto"/>
        <w:jc w:val="both"/>
      </w:pPr>
      <w:r w:rsidRPr="00F36886">
        <w:t>Host community sensitization campaigns on energy efficiency, load prioritization, and system maintenance.</w:t>
      </w:r>
    </w:p>
    <w:p w:rsidR="00100AB5" w:rsidRPr="00F36886" w:rsidRDefault="00100AB5" w:rsidP="00947A1A">
      <w:pPr>
        <w:pStyle w:val="NormalWeb"/>
        <w:numPr>
          <w:ilvl w:val="0"/>
          <w:numId w:val="10"/>
        </w:numPr>
        <w:spacing w:line="360" w:lineRule="auto"/>
        <w:jc w:val="both"/>
      </w:pPr>
      <w:r w:rsidRPr="00F36886">
        <w:t>Encourage data-sharing platforms for users to compare performance metrics and learn from each other.</w:t>
      </w:r>
    </w:p>
    <w:p w:rsidR="00100AB5" w:rsidRPr="00F36886" w:rsidRDefault="00100AB5" w:rsidP="00100AB5">
      <w:pPr>
        <w:pStyle w:val="Heading3"/>
        <w:spacing w:line="360" w:lineRule="auto"/>
        <w:jc w:val="both"/>
        <w:rPr>
          <w:sz w:val="24"/>
          <w:szCs w:val="24"/>
        </w:rPr>
      </w:pPr>
      <w:r w:rsidRPr="00F36886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F36886">
        <w:rPr>
          <w:sz w:val="24"/>
          <w:szCs w:val="24"/>
        </w:rPr>
        <w:t xml:space="preserve"> Opportunities for Future Work</w:t>
      </w:r>
    </w:p>
    <w:p w:rsidR="00100AB5" w:rsidRPr="00F36886" w:rsidRDefault="00100AB5" w:rsidP="00100AB5">
      <w:pPr>
        <w:pStyle w:val="NormalWeb"/>
        <w:spacing w:line="360" w:lineRule="auto"/>
        <w:jc w:val="both"/>
      </w:pPr>
      <w:r w:rsidRPr="00F36886">
        <w:t>The following areas are proposed for further research and system enhancement:</w:t>
      </w:r>
    </w:p>
    <w:p w:rsidR="00947A1A" w:rsidRDefault="00100AB5" w:rsidP="00947A1A">
      <w:pPr>
        <w:pStyle w:val="NormalWeb"/>
        <w:numPr>
          <w:ilvl w:val="0"/>
          <w:numId w:val="11"/>
        </w:numPr>
        <w:spacing w:line="360" w:lineRule="auto"/>
        <w:jc w:val="both"/>
      </w:pPr>
      <w:r w:rsidRPr="00F36886">
        <w:rPr>
          <w:rStyle w:val="Strong"/>
        </w:rPr>
        <w:t>Hybridization with Wind Energy</w:t>
      </w:r>
      <w:r w:rsidRPr="00F36886">
        <w:t>: Especially useful in regions with high wind speeds, enabling energy generation 24/7.</w:t>
      </w:r>
    </w:p>
    <w:p w:rsidR="00947A1A" w:rsidRDefault="00100AB5" w:rsidP="00947A1A">
      <w:pPr>
        <w:pStyle w:val="NormalWeb"/>
        <w:numPr>
          <w:ilvl w:val="0"/>
          <w:numId w:val="11"/>
        </w:numPr>
        <w:spacing w:line="360" w:lineRule="auto"/>
        <w:jc w:val="both"/>
      </w:pPr>
      <w:r w:rsidRPr="00F36886">
        <w:rPr>
          <w:rStyle w:val="Strong"/>
        </w:rPr>
        <w:t>Real-Time Data Analytics</w:t>
      </w:r>
      <w:r w:rsidRPr="00F36886">
        <w:t>: Integrate cloud-connected sensors to track power trends and predict system performance.</w:t>
      </w:r>
    </w:p>
    <w:p w:rsidR="00947A1A" w:rsidRDefault="00100AB5" w:rsidP="00947A1A">
      <w:pPr>
        <w:pStyle w:val="NormalWeb"/>
        <w:numPr>
          <w:ilvl w:val="0"/>
          <w:numId w:val="11"/>
        </w:numPr>
        <w:spacing w:line="360" w:lineRule="auto"/>
        <w:jc w:val="both"/>
      </w:pPr>
      <w:r w:rsidRPr="00F36886">
        <w:rPr>
          <w:rStyle w:val="Strong"/>
        </w:rPr>
        <w:t>Artificial Intelligence (AI)</w:t>
      </w:r>
      <w:r w:rsidRPr="00F36886">
        <w:t xml:space="preserve"> for load prediction and energy management.</w:t>
      </w:r>
    </w:p>
    <w:p w:rsidR="00100AB5" w:rsidRPr="00F36886" w:rsidRDefault="00100AB5" w:rsidP="00947A1A">
      <w:pPr>
        <w:pStyle w:val="NormalWeb"/>
        <w:numPr>
          <w:ilvl w:val="0"/>
          <w:numId w:val="11"/>
        </w:numPr>
        <w:spacing w:line="360" w:lineRule="auto"/>
        <w:jc w:val="both"/>
      </w:pPr>
      <w:r w:rsidRPr="00F36886">
        <w:rPr>
          <w:rStyle w:val="Strong"/>
        </w:rPr>
        <w:t>Smart Grid Integration</w:t>
      </w:r>
      <w:r w:rsidRPr="00F36886">
        <w:t xml:space="preserve"> for load shedding, energy sharing, and distributed generation.</w:t>
      </w:r>
    </w:p>
    <w:p w:rsidR="00100AB5" w:rsidRPr="00F36886" w:rsidRDefault="00100AB5" w:rsidP="00100A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0AB5" w:rsidRDefault="00100AB5" w:rsidP="00100A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088E" w:rsidRPr="00F36886" w:rsidRDefault="0029088E" w:rsidP="00100A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0AB5" w:rsidRPr="00F36886" w:rsidRDefault="00100AB5" w:rsidP="00100A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0AB5" w:rsidRDefault="00100AB5" w:rsidP="00FF0DA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0DA4" w:rsidRDefault="00FF0DA4" w:rsidP="00FF0DA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AB5" w:rsidRDefault="00100AB5" w:rsidP="00100AB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AB5" w:rsidRPr="004950EE" w:rsidRDefault="00100AB5" w:rsidP="00100A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0EE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Chauhan, A., &amp; Saini, R. P. (2014). A review on integrated renewable energy system based power generation for stand-alone applications.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Renewable and Sustainable Energy Reviews, 38</w:t>
      </w:r>
      <w:r w:rsidRPr="004950EE">
        <w:rPr>
          <w:rFonts w:ascii="Times New Roman" w:hAnsi="Times New Roman" w:cs="Times New Roman"/>
          <w:sz w:val="24"/>
          <w:szCs w:val="24"/>
        </w:rPr>
        <w:t>, 99–120.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Hossain, M. S., Mekhilef, S., &amp; Olatomiwa, L. (2019). Performance analysis of hybrid off-grid renewable energy systems.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Renewable and Sustainable Energy Reviews, 100</w:t>
      </w:r>
      <w:r w:rsidRPr="004950EE">
        <w:rPr>
          <w:rFonts w:ascii="Times New Roman" w:hAnsi="Times New Roman" w:cs="Times New Roman"/>
          <w:sz w:val="24"/>
          <w:szCs w:val="24"/>
        </w:rPr>
        <w:t>, 437–458.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Ikejemba, E. C. X., Schuur, P. C., Van Hillegersberg, J., &amp; Adegbite, A. (2016). Failures and causes of renewable energy projects in sub-Saharan Africa.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Renewable Energy, 102</w:t>
      </w:r>
      <w:r w:rsidRPr="004950EE">
        <w:rPr>
          <w:rFonts w:ascii="Times New Roman" w:hAnsi="Times New Roman" w:cs="Times New Roman"/>
          <w:sz w:val="24"/>
          <w:szCs w:val="24"/>
        </w:rPr>
        <w:t>, 234–241.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Ishola, O., &amp; Ajayi, O. O. (2021). Design and implementation of hybrid solar system in rural Nigeria.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International Journal of Engineering Research and Applications, 11</w:t>
      </w:r>
      <w:r w:rsidRPr="004950EE">
        <w:rPr>
          <w:rFonts w:ascii="Times New Roman" w:hAnsi="Times New Roman" w:cs="Times New Roman"/>
          <w:sz w:val="24"/>
          <w:szCs w:val="24"/>
        </w:rPr>
        <w:t>(5), 16–23.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Larcher, D., &amp; Tarascon, J. M. (2015). Towards greener and more sustainable batteries.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Nature Chemistry, 7</w:t>
      </w:r>
      <w:r w:rsidRPr="004950EE">
        <w:rPr>
          <w:rFonts w:ascii="Times New Roman" w:hAnsi="Times New Roman" w:cs="Times New Roman"/>
          <w:sz w:val="24"/>
          <w:szCs w:val="24"/>
        </w:rPr>
        <w:t xml:space="preserve">(1), 19–29. 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Nwankwo, C. A., Okonkwo, E. C., &amp; Onwuka, S. C. (2019). Design and Economic Evaluation of a Solar-Hybrid Power System.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Nigerian Journal of Solar Energy, 30</w:t>
      </w:r>
      <w:r w:rsidRPr="004950EE">
        <w:rPr>
          <w:rFonts w:ascii="Times New Roman" w:hAnsi="Times New Roman" w:cs="Times New Roman"/>
          <w:sz w:val="24"/>
          <w:szCs w:val="24"/>
        </w:rPr>
        <w:t>(1), 33–41.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Ohunakin, O. S., Adaramola, M. S., Oyewola, O. M., &amp; Fagbenle, R. O. (2014). Solar energy development in Nigeria: Drivers and barriers.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Renewable and Sustainable Energy Reviews, 32</w:t>
      </w:r>
      <w:r w:rsidRPr="004950EE">
        <w:rPr>
          <w:rFonts w:ascii="Times New Roman" w:hAnsi="Times New Roman" w:cs="Times New Roman"/>
          <w:sz w:val="24"/>
          <w:szCs w:val="24"/>
        </w:rPr>
        <w:t>, 294–301.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Oyedepo, S. O. (2012). Energy and sustainable development in Nigeria: The way forward.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Energy, Sustainability and Society, 2</w:t>
      </w:r>
      <w:r w:rsidRPr="004950EE">
        <w:rPr>
          <w:rFonts w:ascii="Times New Roman" w:hAnsi="Times New Roman" w:cs="Times New Roman"/>
          <w:sz w:val="24"/>
          <w:szCs w:val="24"/>
        </w:rPr>
        <w:t>(1), 1–17.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Sambo, A. S. (2009). Strategic developments in renewable energy in Nigeria.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International Association for Energy Economics, 16</w:t>
      </w:r>
      <w:r w:rsidRPr="004950EE">
        <w:rPr>
          <w:rFonts w:ascii="Times New Roman" w:hAnsi="Times New Roman" w:cs="Times New Roman"/>
          <w:sz w:val="24"/>
          <w:szCs w:val="24"/>
        </w:rPr>
        <w:t>(1), 15–19.</w:t>
      </w:r>
    </w:p>
    <w:p w:rsidR="00100AB5" w:rsidRPr="004950EE" w:rsidRDefault="00100AB5" w:rsidP="00100AB5">
      <w:pPr>
        <w:pStyle w:val="NormalWeb"/>
        <w:spacing w:line="360" w:lineRule="auto"/>
        <w:jc w:val="both"/>
      </w:pPr>
      <w:r w:rsidRPr="004950EE">
        <w:lastRenderedPageBreak/>
        <w:t xml:space="preserve">Akikur, R. K., Saidur, R., Ping, H. W., &amp; Ullah, K. R. (2013).Comparative study of standalone and hybrid solar energy systems suitable for off-grid rural electrification: A review. </w:t>
      </w:r>
      <w:r w:rsidRPr="004950EE">
        <w:rPr>
          <w:rStyle w:val="Emphasis"/>
        </w:rPr>
        <w:t>Renewable and Sustainable Energy Reviews, 27</w:t>
      </w:r>
      <w:r w:rsidRPr="004950EE">
        <w:t>, 738–752. https://doi.org/10.1016/j.rser.2013.06.043</w:t>
      </w:r>
    </w:p>
    <w:p w:rsidR="00100AB5" w:rsidRPr="004950EE" w:rsidRDefault="00100AB5" w:rsidP="00100AB5">
      <w:pPr>
        <w:pStyle w:val="NormalWeb"/>
        <w:spacing w:line="360" w:lineRule="auto"/>
        <w:jc w:val="both"/>
      </w:pPr>
      <w:r w:rsidRPr="004950EE">
        <w:t xml:space="preserve">Parida, B., Iniyan, S., &amp; Goic, R. (2011). A review of solar photovoltaic technologies. </w:t>
      </w:r>
      <w:r w:rsidRPr="004950EE">
        <w:rPr>
          <w:rStyle w:val="Emphasis"/>
        </w:rPr>
        <w:t>Renewable and Sustainable Energy Reviews, 15</w:t>
      </w:r>
      <w:r w:rsidRPr="004950EE">
        <w:t>(3), 1625–1636.</w:t>
      </w:r>
    </w:p>
    <w:p w:rsidR="00100AB5" w:rsidRPr="004950EE" w:rsidRDefault="00100AB5" w:rsidP="00100AB5">
      <w:pPr>
        <w:pStyle w:val="NormalWeb"/>
        <w:spacing w:line="360" w:lineRule="auto"/>
        <w:jc w:val="both"/>
      </w:pPr>
      <w:r w:rsidRPr="004950EE">
        <w:t xml:space="preserve">Mulugeta, B., &amp; Raji, A. O. (2022). Performance analysis of a hybrid solar-diesel microgrid for Nigerian rural electrification. </w:t>
      </w:r>
      <w:r w:rsidRPr="004950EE">
        <w:rPr>
          <w:rStyle w:val="Emphasis"/>
        </w:rPr>
        <w:t>Energy Reports, 8</w:t>
      </w:r>
      <w:r w:rsidRPr="004950EE">
        <w:t>, 451–463.</w:t>
      </w:r>
    </w:p>
    <w:p w:rsidR="00100AB5" w:rsidRPr="004950EE" w:rsidRDefault="00100AB5" w:rsidP="00100AB5">
      <w:pPr>
        <w:pStyle w:val="NormalWeb"/>
        <w:spacing w:line="360" w:lineRule="auto"/>
        <w:jc w:val="both"/>
      </w:pPr>
      <w:r w:rsidRPr="004950EE">
        <w:t xml:space="preserve">UNFCCC. (2018). Nigeria’s Nationally Determined Contribution. </w:t>
      </w:r>
      <w:r w:rsidRPr="004950EE">
        <w:rPr>
          <w:rStyle w:val="Emphasis"/>
        </w:rPr>
        <w:t>United Nations Framework Convention on Climate Change</w:t>
      </w:r>
      <w:r w:rsidRPr="004950EE">
        <w:t xml:space="preserve">. </w:t>
      </w:r>
    </w:p>
    <w:p w:rsidR="00100AB5" w:rsidRPr="004950EE" w:rsidRDefault="00100AB5" w:rsidP="00100AB5">
      <w:pPr>
        <w:pStyle w:val="NormalWeb"/>
        <w:spacing w:line="360" w:lineRule="auto"/>
        <w:jc w:val="both"/>
      </w:pPr>
      <w:r w:rsidRPr="004950EE">
        <w:t xml:space="preserve">Ogueke, N. V., Okoro, O. I., &amp; Ezeanyim, B. E. (2020). Sustainable energy potential and policy strategies in Nigeria: A critical review. </w:t>
      </w:r>
      <w:r w:rsidRPr="004950EE">
        <w:rPr>
          <w:rStyle w:val="Emphasis"/>
        </w:rPr>
        <w:t>Energy Strategy Reviews, 31</w:t>
      </w:r>
      <w:r w:rsidRPr="004950EE">
        <w:t>, 100527.</w:t>
      </w:r>
    </w:p>
    <w:p w:rsidR="00100AB5" w:rsidRDefault="00100AB5" w:rsidP="00100AB5">
      <w:pPr>
        <w:pStyle w:val="NormalWeb"/>
        <w:spacing w:line="360" w:lineRule="auto"/>
        <w:jc w:val="both"/>
      </w:pPr>
      <w:r>
        <w:t xml:space="preserve">Abubakar, M., Ibrahim, M., &amp; Abdullahi, A. (2021). Techno-economic analysis of stand-alone solar PV systems in rural Nigeria. </w:t>
      </w:r>
      <w:r>
        <w:rPr>
          <w:rStyle w:val="Emphasis"/>
        </w:rPr>
        <w:t>Renewable Energy Focus, 36</w:t>
      </w:r>
      <w:r>
        <w:t xml:space="preserve">, 85–96. </w:t>
      </w:r>
    </w:p>
    <w:p w:rsidR="00100AB5" w:rsidRDefault="00100AB5" w:rsidP="00100AB5">
      <w:pPr>
        <w:pStyle w:val="NormalWeb"/>
        <w:spacing w:line="360" w:lineRule="auto"/>
        <w:jc w:val="both"/>
      </w:pPr>
      <w:r>
        <w:t xml:space="preserve">Balcombe, P., Rigby, D., &amp; Azapagic, A. (2015). Energy self-sufficiency, grid connection and social impacts: A comparative study of solar PV systems. </w:t>
      </w:r>
      <w:r>
        <w:rPr>
          <w:rStyle w:val="Emphasis"/>
        </w:rPr>
        <w:t>Energy Policy, 85</w:t>
      </w:r>
      <w:r>
        <w:t>, 354–365.</w:t>
      </w:r>
    </w:p>
    <w:p w:rsidR="00100AB5" w:rsidRDefault="00100AB5" w:rsidP="00100AB5">
      <w:pPr>
        <w:pStyle w:val="NormalWeb"/>
        <w:spacing w:line="360" w:lineRule="auto"/>
        <w:jc w:val="both"/>
      </w:pPr>
      <w:r>
        <w:t xml:space="preserve">Ojokoh, B. A., Adesanya, A. A., &amp; Oloruntoba, S. A. (2021). Awareness and adoption of solar energy systems in Nigeria: Challenges and strategies. </w:t>
      </w:r>
      <w:r>
        <w:rPr>
          <w:rStyle w:val="Emphasis"/>
        </w:rPr>
        <w:t>Heliyon, 7</w:t>
      </w:r>
      <w:r>
        <w:t>(12), e08517.</w:t>
      </w:r>
    </w:p>
    <w:p w:rsidR="00100AB5" w:rsidRDefault="00100AB5" w:rsidP="00100AB5">
      <w:pPr>
        <w:pStyle w:val="NormalWeb"/>
        <w:spacing w:line="360" w:lineRule="auto"/>
        <w:jc w:val="both"/>
      </w:pPr>
      <w:r>
        <w:t xml:space="preserve">Yaqoot, M., Diwan, P., &amp; Kandpal, T. C. (2016). Review of barriers to the dissemination of decentralized renewable energy systems. </w:t>
      </w:r>
      <w:r>
        <w:rPr>
          <w:rStyle w:val="Emphasis"/>
        </w:rPr>
        <w:t>Renewable and Sustainable Energy Reviews, 58</w:t>
      </w:r>
      <w:r>
        <w:t>, 477–490.</w:t>
      </w:r>
    </w:p>
    <w:p w:rsidR="00100AB5" w:rsidRDefault="00100AB5" w:rsidP="00100AB5">
      <w:pPr>
        <w:pStyle w:val="NormalWeb"/>
        <w:spacing w:line="360" w:lineRule="auto"/>
        <w:jc w:val="both"/>
      </w:pPr>
      <w:r>
        <w:t xml:space="preserve">Ogedengbe, T. I., &amp; Olatomiwa, L. (2020). Comparative analysis of hybrid renewable energy systems for remote locations in Nigeria. </w:t>
      </w:r>
      <w:r>
        <w:rPr>
          <w:rStyle w:val="Emphasis"/>
        </w:rPr>
        <w:t>Energy Reports, 6</w:t>
      </w:r>
      <w:r>
        <w:t>, 2403–2412.</w:t>
      </w:r>
    </w:p>
    <w:p w:rsidR="00E65582" w:rsidRDefault="00100AB5" w:rsidP="00E65582">
      <w:pPr>
        <w:pStyle w:val="NormalWeb"/>
        <w:spacing w:line="360" w:lineRule="auto"/>
        <w:jc w:val="both"/>
      </w:pPr>
      <w:r>
        <w:t xml:space="preserve">Jibril, A. G., &amp; Musa, A. B. (2022). Improving Nigeria’s energy security through decentralized renewable systems. </w:t>
      </w:r>
      <w:r>
        <w:rPr>
          <w:rStyle w:val="Emphasis"/>
        </w:rPr>
        <w:t>Scientific African, 17</w:t>
      </w:r>
      <w:r>
        <w:t>, e01439.</w:t>
      </w:r>
    </w:p>
    <w:p w:rsidR="00E65582" w:rsidRDefault="00E65582" w:rsidP="00E65582">
      <w:pPr>
        <w:pStyle w:val="NormalWeb"/>
        <w:spacing w:line="360" w:lineRule="auto"/>
        <w:jc w:val="both"/>
      </w:pPr>
      <w:r w:rsidRPr="00E65582">
        <w:lastRenderedPageBreak/>
        <w:t xml:space="preserve">Yasaswini. (2024, September 26). </w:t>
      </w:r>
      <w:r w:rsidRPr="00E65582">
        <w:rPr>
          <w:i/>
          <w:iCs/>
        </w:rPr>
        <w:t>Hybrid solar system diagram</w:t>
      </w:r>
      <w:r w:rsidRPr="00E65582">
        <w:t xml:space="preserve"> [Blog post]. SolarClue. Retrieved May 2025, from </w:t>
      </w:r>
      <w:hyperlink r:id="rId7" w:history="1">
        <w:r w:rsidRPr="00E65582">
          <w:rPr>
            <w:rStyle w:val="Hyperlink"/>
          </w:rPr>
          <w:t>https://blog.solarclue.com/blog/hybrid-solar-system-diagram/</w:t>
        </w:r>
      </w:hyperlink>
    </w:p>
    <w:p w:rsidR="00E65582" w:rsidRDefault="00E65582" w:rsidP="00E65582">
      <w:pPr>
        <w:pStyle w:val="NormalWeb"/>
        <w:spacing w:line="360" w:lineRule="auto"/>
        <w:jc w:val="both"/>
      </w:pPr>
      <w:r w:rsidRPr="00E65582">
        <w:t xml:space="preserve">Misbrener, K. (2016, May). </w:t>
      </w:r>
      <w:r w:rsidRPr="00E65582">
        <w:rPr>
          <w:i/>
          <w:iCs/>
        </w:rPr>
        <w:t>Different types of solar inverters</w:t>
      </w:r>
      <w:r w:rsidRPr="00E65582">
        <w:t xml:space="preserve">. Solar Power World. Retrieved from </w:t>
      </w:r>
      <w:hyperlink r:id="rId8" w:history="1">
        <w:r w:rsidRPr="00E65582">
          <w:rPr>
            <w:rStyle w:val="Hyperlink"/>
          </w:rPr>
          <w:t>https://www.solarpowerworldonline.com/2016/05/different-types-solar-inverters/</w:t>
        </w:r>
      </w:hyperlink>
    </w:p>
    <w:p w:rsidR="00CE6CB1" w:rsidRDefault="00E65582" w:rsidP="00CE6CB1">
      <w:pPr>
        <w:pStyle w:val="NormalWeb"/>
        <w:spacing w:line="360" w:lineRule="auto"/>
        <w:jc w:val="both"/>
      </w:pPr>
      <w:r w:rsidRPr="00E65582">
        <w:t xml:space="preserve">Byrne, R. H. (2017). </w:t>
      </w:r>
      <w:r w:rsidRPr="00E65582">
        <w:rPr>
          <w:i/>
          <w:iCs/>
        </w:rPr>
        <w:t>Energy management system architecture</w:t>
      </w:r>
      <w:r w:rsidRPr="00E65582">
        <w:t xml:space="preserve"> [Diagram]. In </w:t>
      </w:r>
      <w:r w:rsidRPr="00E65582">
        <w:rPr>
          <w:i/>
          <w:iCs/>
        </w:rPr>
        <w:t>Energy Management and Optimization Methods for Grid Energy Storage Systems</w:t>
      </w:r>
      <w:r w:rsidRPr="00E65582">
        <w:t xml:space="preserve">. ResearchGate. Retrieved from </w:t>
      </w:r>
      <w:hyperlink r:id="rId9" w:tgtFrame="_new" w:history="1">
        <w:r w:rsidRPr="00E65582">
          <w:rPr>
            <w:color w:val="0000FF"/>
            <w:u w:val="single"/>
          </w:rPr>
          <w:t>https://www.researchgate.net/figure/Energy-management-system-architecture_fig6_319281880</w:t>
        </w:r>
      </w:hyperlink>
    </w:p>
    <w:p w:rsidR="00CE6CB1" w:rsidRDefault="00CE6CB1" w:rsidP="00CE6CB1">
      <w:pPr>
        <w:pStyle w:val="NormalWeb"/>
        <w:spacing w:line="360" w:lineRule="auto"/>
        <w:jc w:val="both"/>
      </w:pPr>
      <w:r>
        <w:t xml:space="preserve">SolarProNG. (2025). </w:t>
      </w:r>
      <w:r>
        <w:rPr>
          <w:rStyle w:val="Emphasis"/>
        </w:rPr>
        <w:t>Manual component sizing workflow for hybrid systems</w:t>
      </w:r>
      <w:r>
        <w:t>.</w:t>
      </w:r>
    </w:p>
    <w:p w:rsidR="00CE6CB1" w:rsidRDefault="00CE6CB1" w:rsidP="00CE6CB1">
      <w:pPr>
        <w:pStyle w:val="NormalWeb"/>
      </w:pPr>
      <w:r>
        <w:t xml:space="preserve">SolarTech Systems. (2025). </w:t>
      </w:r>
      <w:r>
        <w:rPr>
          <w:rStyle w:val="Emphasis"/>
        </w:rPr>
        <w:t>Front view of 4.2kVA hybrid inverter</w:t>
      </w:r>
      <w:r>
        <w:t>.</w:t>
      </w:r>
    </w:p>
    <w:p w:rsidR="00CE6CB1" w:rsidRDefault="00CE6CB1" w:rsidP="00CE6CB1">
      <w:pPr>
        <w:pStyle w:val="NormalWeb"/>
      </w:pPr>
      <w:r>
        <w:t xml:space="preserve">BatteryHub Nigeria. (2025). </w:t>
      </w:r>
      <w:r>
        <w:rPr>
          <w:rStyle w:val="Emphasis"/>
        </w:rPr>
        <w:t>48V battery bank assembled from 4 × 12V deep-cycle batteries</w:t>
      </w:r>
      <w:r>
        <w:t>.</w:t>
      </w:r>
    </w:p>
    <w:p w:rsidR="00CE6CB1" w:rsidRDefault="00CE6CB1" w:rsidP="00CE6CB1">
      <w:pPr>
        <w:pStyle w:val="NormalWeb"/>
      </w:pPr>
      <w:r>
        <w:t xml:space="preserve">SolarVista Energy. (2025). </w:t>
      </w:r>
      <w:r>
        <w:rPr>
          <w:rStyle w:val="Emphasis"/>
        </w:rPr>
        <w:t>Solar panel array installation on rooftop</w:t>
      </w:r>
      <w:r>
        <w:t>.</w:t>
      </w:r>
    </w:p>
    <w:p w:rsidR="00CE6CB1" w:rsidRDefault="00CE6CB1" w:rsidP="00CE6CB1">
      <w:pPr>
        <w:pStyle w:val="NormalWeb"/>
      </w:pPr>
      <w:r>
        <w:t xml:space="preserve">VoltGuard. (2025). </w:t>
      </w:r>
      <w:r>
        <w:rPr>
          <w:rStyle w:val="Emphasis"/>
        </w:rPr>
        <w:t>60A MPPT charge controller close-up</w:t>
      </w:r>
      <w:r>
        <w:t>.</w:t>
      </w:r>
    </w:p>
    <w:p w:rsidR="00CE6CB1" w:rsidRDefault="00CE6CB1" w:rsidP="00CE6CB1">
      <w:pPr>
        <w:pStyle w:val="NormalWeb"/>
      </w:pPr>
      <w:r>
        <w:t xml:space="preserve">TechDraw Systems. (2025). </w:t>
      </w:r>
      <w:r>
        <w:rPr>
          <w:rStyle w:val="Emphasis"/>
        </w:rPr>
        <w:t>System wiring diagram of the 4.2kVA hybrid inverter</w:t>
      </w:r>
      <w:r>
        <w:t>.</w:t>
      </w:r>
    </w:p>
    <w:p w:rsidR="00CE6CB1" w:rsidRDefault="00CE6CB1" w:rsidP="00CE6CB1">
      <w:pPr>
        <w:pStyle w:val="NormalWeb"/>
      </w:pPr>
      <w:r>
        <w:t xml:space="preserve">InverterExperts. (2025). </w:t>
      </w:r>
      <w:r>
        <w:rPr>
          <w:rStyle w:val="Emphasis"/>
        </w:rPr>
        <w:t>Pure sine wave output display on inverter</w:t>
      </w:r>
      <w:r>
        <w:t>.</w:t>
      </w:r>
    </w:p>
    <w:p w:rsidR="00CE6CB1" w:rsidRDefault="00CE6CB1" w:rsidP="00CE6CB1">
      <w:pPr>
        <w:pStyle w:val="NormalWeb"/>
      </w:pPr>
      <w:r>
        <w:t xml:space="preserve">GreenCell Energy. (2025). </w:t>
      </w:r>
      <w:r>
        <w:rPr>
          <w:rStyle w:val="Emphasis"/>
        </w:rPr>
        <w:t>Deep-cycle lead-acid battery 12V 200Ah</w:t>
      </w:r>
      <w:r>
        <w:t>.</w:t>
      </w:r>
    </w:p>
    <w:p w:rsidR="00CE6CB1" w:rsidRDefault="00CE6CB1" w:rsidP="00CE6CB1">
      <w:pPr>
        <w:pStyle w:val="NormalWeb"/>
      </w:pPr>
      <w:r>
        <w:t xml:space="preserve">SwitchSafe Solutions. (2025). </w:t>
      </w:r>
      <w:r>
        <w:rPr>
          <w:rStyle w:val="Emphasis"/>
        </w:rPr>
        <w:t>Changeover switch for grid/inverter selection</w:t>
      </w:r>
      <w:r>
        <w:t>.</w:t>
      </w:r>
    </w:p>
    <w:p w:rsidR="00CE6CB1" w:rsidRDefault="00CE6CB1" w:rsidP="00CE6CB1">
      <w:pPr>
        <w:pStyle w:val="NormalWeb"/>
      </w:pPr>
      <w:r>
        <w:t xml:space="preserve">FuseTech Africa. (2025). </w:t>
      </w:r>
      <w:r>
        <w:rPr>
          <w:rStyle w:val="Emphasis"/>
        </w:rPr>
        <w:t>Battery fuse blocks installed on DC circuit</w:t>
      </w:r>
      <w:r>
        <w:t>.</w:t>
      </w:r>
    </w:p>
    <w:p w:rsidR="00CE6CB1" w:rsidRDefault="00CE6CB1" w:rsidP="00CE6CB1">
      <w:pPr>
        <w:pStyle w:val="NormalWeb"/>
      </w:pPr>
      <w:r>
        <w:t xml:space="preserve">PowerHouse Ltd. (2025). </w:t>
      </w:r>
      <w:r>
        <w:rPr>
          <w:rStyle w:val="Emphasis"/>
        </w:rPr>
        <w:t>Complete inverter system setup inside department</w:t>
      </w:r>
      <w:r>
        <w:t>.</w:t>
      </w:r>
    </w:p>
    <w:p w:rsidR="00CE6CB1" w:rsidRDefault="00CE6CB1" w:rsidP="00CE6CB1">
      <w:pPr>
        <w:pStyle w:val="NormalWeb"/>
      </w:pPr>
      <w:r>
        <w:t xml:space="preserve">ElecSecure Systems. (2025). </w:t>
      </w:r>
      <w:r>
        <w:rPr>
          <w:rStyle w:val="Emphasis"/>
        </w:rPr>
        <w:t>Protective devices: breakers, SPD, and earthing</w:t>
      </w:r>
      <w:r>
        <w:t>.</w:t>
      </w:r>
    </w:p>
    <w:p w:rsidR="00E65582" w:rsidRDefault="00E65582" w:rsidP="00100AB5">
      <w:pPr>
        <w:pStyle w:val="NormalWeb"/>
        <w:spacing w:line="360" w:lineRule="auto"/>
        <w:jc w:val="both"/>
      </w:pPr>
    </w:p>
    <w:p w:rsidR="00100AB5" w:rsidRPr="00FA200C" w:rsidRDefault="00100AB5" w:rsidP="00100AB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AB5" w:rsidRDefault="00100AB5"/>
    <w:sectPr w:rsidR="00100AB5" w:rsidSect="007722E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BEE" w:rsidRDefault="00A95BEE">
      <w:pPr>
        <w:spacing w:after="0" w:line="240" w:lineRule="auto"/>
      </w:pPr>
      <w:r>
        <w:separator/>
      </w:r>
    </w:p>
  </w:endnote>
  <w:endnote w:type="continuationSeparator" w:id="1">
    <w:p w:rsidR="00A95BEE" w:rsidRDefault="00A9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4197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1A1E" w:rsidRDefault="007722EE">
        <w:pPr>
          <w:pStyle w:val="Footer"/>
          <w:jc w:val="center"/>
        </w:pPr>
        <w:r>
          <w:fldChar w:fldCharType="begin"/>
        </w:r>
        <w:r w:rsidR="00100AB5">
          <w:instrText xml:space="preserve"> PAGE   \* MERGEFORMAT </w:instrText>
        </w:r>
        <w:r>
          <w:fldChar w:fldCharType="separate"/>
        </w:r>
        <w:r w:rsidR="003D56E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91A1E" w:rsidRDefault="00791A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BEE" w:rsidRDefault="00A95BEE">
      <w:pPr>
        <w:spacing w:after="0" w:line="240" w:lineRule="auto"/>
      </w:pPr>
      <w:r>
        <w:separator/>
      </w:r>
    </w:p>
  </w:footnote>
  <w:footnote w:type="continuationSeparator" w:id="1">
    <w:p w:rsidR="00A95BEE" w:rsidRDefault="00A95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318B"/>
    <w:multiLevelType w:val="multilevel"/>
    <w:tmpl w:val="9FFC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951DB"/>
    <w:multiLevelType w:val="hybridMultilevel"/>
    <w:tmpl w:val="ECC83B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B3676"/>
    <w:multiLevelType w:val="multilevel"/>
    <w:tmpl w:val="261EBDA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11E66D4"/>
    <w:multiLevelType w:val="multilevel"/>
    <w:tmpl w:val="5B2C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11BB8"/>
    <w:multiLevelType w:val="multilevel"/>
    <w:tmpl w:val="50B4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F7AC9"/>
    <w:multiLevelType w:val="multilevel"/>
    <w:tmpl w:val="7766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F6812"/>
    <w:multiLevelType w:val="hybridMultilevel"/>
    <w:tmpl w:val="A82AFD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B49CB"/>
    <w:multiLevelType w:val="hybridMultilevel"/>
    <w:tmpl w:val="7FA451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7097E"/>
    <w:multiLevelType w:val="multilevel"/>
    <w:tmpl w:val="9D32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C3315C"/>
    <w:multiLevelType w:val="hybridMultilevel"/>
    <w:tmpl w:val="CA84D0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42799"/>
    <w:multiLevelType w:val="hybridMultilevel"/>
    <w:tmpl w:val="8B5A70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2NDU0MLAwMTE0NjA0MjNQ0lEKTi0uzszPAykwqgUA/Ei+vCwAAAA="/>
  </w:docVars>
  <w:rsids>
    <w:rsidRoot w:val="00100AB5"/>
    <w:rsid w:val="00100AB5"/>
    <w:rsid w:val="00122305"/>
    <w:rsid w:val="001871E8"/>
    <w:rsid w:val="00252AE0"/>
    <w:rsid w:val="0029088E"/>
    <w:rsid w:val="003D56E0"/>
    <w:rsid w:val="003E5A78"/>
    <w:rsid w:val="006343EE"/>
    <w:rsid w:val="007722EE"/>
    <w:rsid w:val="00791A1E"/>
    <w:rsid w:val="00826834"/>
    <w:rsid w:val="00947A1A"/>
    <w:rsid w:val="00954560"/>
    <w:rsid w:val="009A0857"/>
    <w:rsid w:val="00A412C8"/>
    <w:rsid w:val="00A95BEE"/>
    <w:rsid w:val="00B72753"/>
    <w:rsid w:val="00CE6CB1"/>
    <w:rsid w:val="00E65582"/>
    <w:rsid w:val="00E77BEC"/>
    <w:rsid w:val="00E84B09"/>
    <w:rsid w:val="00F07FEA"/>
    <w:rsid w:val="00FF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B5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100A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00A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0A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00AB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100AB5"/>
    <w:rPr>
      <w:b/>
      <w:bCs/>
    </w:rPr>
  </w:style>
  <w:style w:type="character" w:styleId="Emphasis">
    <w:name w:val="Emphasis"/>
    <w:basedOn w:val="DefaultParagraphFont"/>
    <w:uiPriority w:val="20"/>
    <w:qFormat/>
    <w:rsid w:val="00100AB5"/>
    <w:rPr>
      <w:i/>
      <w:iCs/>
    </w:rPr>
  </w:style>
  <w:style w:type="paragraph" w:styleId="NormalWeb">
    <w:name w:val="Normal (Web)"/>
    <w:basedOn w:val="Normal"/>
    <w:uiPriority w:val="99"/>
    <w:unhideWhenUsed/>
    <w:rsid w:val="0010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AB5"/>
  </w:style>
  <w:style w:type="character" w:styleId="Hyperlink">
    <w:name w:val="Hyperlink"/>
    <w:basedOn w:val="DefaultParagraphFont"/>
    <w:uiPriority w:val="99"/>
    <w:unhideWhenUsed/>
    <w:rsid w:val="00E6558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55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arpowerworldonline.com/2016/05/different-types-solar-invert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solarclue.com/blog/hybrid-solar-system-diagr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figure/Energy-management-system-architecture_fig6_319281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Ayomide</dc:creator>
  <cp:lastModifiedBy>User</cp:lastModifiedBy>
  <cp:revision>2</cp:revision>
  <dcterms:created xsi:type="dcterms:W3CDTF">2025-07-16T10:40:00Z</dcterms:created>
  <dcterms:modified xsi:type="dcterms:W3CDTF">2025-07-16T10:40:00Z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4b0ec9fa-cd3b-4a93-bf4e-a4abb5a37595</vt:lpwstr>
  </property>
</Properties>
</file>