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CBA" w:rsidRDefault="001F1CBA" w:rsidP="001F1CBA">
      <w:pPr>
        <w:spacing w:after="0" w:line="360" w:lineRule="auto"/>
        <w:jc w:val="center"/>
        <w:rPr>
          <w:rFonts w:ascii="Times New Roman" w:hAnsi="Times New Roman" w:cs="Times New Roman"/>
          <w:b/>
          <w:sz w:val="26"/>
        </w:rPr>
      </w:pPr>
      <w:r>
        <w:rPr>
          <w:rFonts w:ascii="Times New Roman" w:hAnsi="Times New Roman" w:cs="Times New Roman"/>
          <w:b/>
          <w:sz w:val="26"/>
        </w:rPr>
        <w:t>CHAPTER ONE</w:t>
      </w:r>
    </w:p>
    <w:p w:rsidR="001F1CBA" w:rsidRDefault="001F1CBA" w:rsidP="001F1CBA">
      <w:pPr>
        <w:spacing w:after="0" w:line="360" w:lineRule="auto"/>
        <w:rPr>
          <w:rFonts w:ascii="Times New Roman" w:hAnsi="Times New Roman" w:cs="Times New Roman"/>
          <w:b/>
          <w:sz w:val="26"/>
        </w:rPr>
      </w:pPr>
      <w:r>
        <w:rPr>
          <w:rFonts w:ascii="Times New Roman" w:hAnsi="Times New Roman" w:cs="Times New Roman"/>
          <w:b/>
          <w:sz w:val="26"/>
        </w:rPr>
        <w:t>1.1</w:t>
      </w:r>
      <w:r>
        <w:rPr>
          <w:rFonts w:ascii="Times New Roman" w:hAnsi="Times New Roman" w:cs="Times New Roman"/>
          <w:b/>
          <w:sz w:val="26"/>
        </w:rPr>
        <w:tab/>
        <w:t>Background of the Study</w:t>
      </w:r>
    </w:p>
    <w:p w:rsidR="001F1CBA" w:rsidRDefault="001F1CBA" w:rsidP="001F1CBA">
      <w:pPr>
        <w:spacing w:after="0" w:line="360" w:lineRule="auto"/>
        <w:jc w:val="both"/>
        <w:rPr>
          <w:rFonts w:ascii="Times New Roman" w:hAnsi="Times New Roman" w:cs="Times New Roman"/>
          <w:sz w:val="26"/>
        </w:rPr>
      </w:pPr>
      <w:r>
        <w:rPr>
          <w:rFonts w:ascii="Times New Roman" w:hAnsi="Times New Roman" w:cs="Times New Roman"/>
          <w:sz w:val="26"/>
        </w:rPr>
        <w:tab/>
        <w:t xml:space="preserve">In recent times, has been a motivating factor in influencing Nigeria youth’s participate in polities the 2023 general elections in Nigeria are a testament to this fact in that politicians took a substantial part of their campaigns to the platform because youths, who constitute more than. 60% of the Nigeria populations are the major users based on World Bank Reports (2021). </w:t>
      </w:r>
    </w:p>
    <w:p w:rsidR="001F1CBA" w:rsidRDefault="001F1CBA" w:rsidP="001F1CBA">
      <w:pPr>
        <w:spacing w:after="0" w:line="360" w:lineRule="auto"/>
        <w:jc w:val="both"/>
        <w:rPr>
          <w:rFonts w:ascii="Times New Roman" w:hAnsi="Times New Roman" w:cs="Times New Roman"/>
          <w:sz w:val="26"/>
        </w:rPr>
      </w:pPr>
      <w:r>
        <w:rPr>
          <w:rFonts w:ascii="Times New Roman" w:hAnsi="Times New Roman" w:cs="Times New Roman"/>
          <w:sz w:val="26"/>
        </w:rPr>
        <w:tab/>
        <w:t>This social media platform have penetrated all levels of the information society and have catalysed the process of democratization and political development, the media a modern trend in information and knowledge dissemination, has taken communication beyond the limitations of the traditional way of communicating and socializing making it an essential part of people’s lives affecting their social, political and economic activities one of the major application of social media is social network, where millions of people are connected to utilize as open demon for interacting with others and socializing with all types of media such as text, voice, image, or videos (Alquraan et al., 2017) the interactive nature of social media makes them fit to be used for many purpose such as job search, socialization education, entertainment, governance, political, participation, among others. Hence, X as a social instrument of communication, promote participation, connectedness, opportunity to disseminate information across geographical boundaries and the fostering of relationships and interactions among people.</w:t>
      </w:r>
    </w:p>
    <w:p w:rsidR="001F1CBA" w:rsidRDefault="001F1CBA" w:rsidP="001F1CBA">
      <w:pPr>
        <w:spacing w:after="0" w:line="360" w:lineRule="auto"/>
        <w:ind w:firstLine="720"/>
        <w:jc w:val="both"/>
        <w:rPr>
          <w:rFonts w:ascii="Times New Roman" w:hAnsi="Times New Roman" w:cs="Times New Roman"/>
          <w:sz w:val="26"/>
        </w:rPr>
      </w:pPr>
      <w:r>
        <w:rPr>
          <w:rFonts w:ascii="Times New Roman" w:hAnsi="Times New Roman" w:cs="Times New Roman"/>
          <w:sz w:val="26"/>
        </w:rPr>
        <w:t>The emergence of the internet, which in turns gave birth to social networkings sites, brought a paradigm shift in the electioneering process and radical transformation of the society where the populace is on longer passive in government activities: as the media provide new avenues for political engagement the platform have “exponentially multiplied the political information, thus affording any internet user with a variety of supplemental access points to political information and activity that come at little cost in time, money and effort (Brever and Groshek, 2014:165) online political activities donating money online, electronic campaign, electronic voting and so forth.</w:t>
      </w:r>
    </w:p>
    <w:p w:rsidR="001F1CBA" w:rsidRDefault="001F1CBA" w:rsidP="001F1CBA">
      <w:pPr>
        <w:spacing w:after="0" w:line="360" w:lineRule="auto"/>
        <w:jc w:val="both"/>
        <w:rPr>
          <w:rFonts w:ascii="Times New Roman" w:hAnsi="Times New Roman" w:cs="Times New Roman"/>
          <w:sz w:val="26"/>
        </w:rPr>
      </w:pPr>
      <w:r>
        <w:rPr>
          <w:rFonts w:ascii="Times New Roman" w:hAnsi="Times New Roman" w:cs="Times New Roman"/>
          <w:sz w:val="26"/>
        </w:rPr>
        <w:lastRenderedPageBreak/>
        <w:tab/>
        <w:t>Political participation is an important part of democracy that has been long studied political participation means “citizen” involvement in the acts, events or activities that influence the selection of and/or the actions taken by political representatives (Okoro and Nwafor, 2013 33) it is various mechanisms through which citizens express their political views and /or exercise their rights and influences on the political processes (Chatora, 2012) thus it is a civic activity and a critical part of any democracy an action taken by a citizen to influence the outcome of a political issue. Political participation could also be explained as a set of activities that citizens perform to influence government’s structured policies officials.</w:t>
      </w:r>
    </w:p>
    <w:p w:rsidR="001F1CBA" w:rsidRDefault="001F1CBA" w:rsidP="001F1CBA">
      <w:pPr>
        <w:spacing w:after="0" w:line="360" w:lineRule="auto"/>
        <w:jc w:val="both"/>
        <w:rPr>
          <w:rFonts w:ascii="Times New Roman" w:hAnsi="Times New Roman" w:cs="Times New Roman"/>
          <w:sz w:val="26"/>
        </w:rPr>
      </w:pPr>
      <w:r>
        <w:rPr>
          <w:rFonts w:ascii="Times New Roman" w:hAnsi="Times New Roman" w:cs="Times New Roman"/>
          <w:sz w:val="26"/>
        </w:rPr>
        <w:tab/>
        <w:t>The many benefits of using X for political include granting citizens the opportunity to participate actively and get involved fully in the political discourse by adding their voices on issues posted on social media sites the platform also afford electorates a friendlier avenue of assessing the tenets of participatory democracy that sees the media as debate avenues which and tremendously the actualization of involvement in polities X and other social media platforms also offer orange of potentials for innovating governance and finding new ways of governing by creating an opportunity of listening to citizen’s opinion pool online, thereby setting ideas about citizenry needs including the possible reaction of people towards public decision- making processes. The platform equally provide politicians with the opportunity to be informally free with the public as politicians can reach the masses to assess the political atmosphere even before venturing into the campaign. This connection helps politicians to appeal to citizens communicate their humour, indicate their approachability as well as accessibility to the public, thereby making them seem more personable and in constant contact with their supporters from the foregoing discussion it is obvious that X has facilitated and enable political participation, however, this research work is set out find out the perception and uses of X and youth participation in 2023 general election in Nigeria.</w:t>
      </w:r>
    </w:p>
    <w:p w:rsidR="001F1CBA" w:rsidRDefault="001F1CBA" w:rsidP="001F1CBA">
      <w:pPr>
        <w:spacing w:after="0" w:line="360" w:lineRule="auto"/>
        <w:jc w:val="both"/>
        <w:rPr>
          <w:rFonts w:ascii="Times New Roman" w:hAnsi="Times New Roman" w:cs="Times New Roman"/>
          <w:b/>
          <w:sz w:val="26"/>
        </w:rPr>
      </w:pPr>
      <w:r>
        <w:rPr>
          <w:rFonts w:ascii="Times New Roman" w:hAnsi="Times New Roman" w:cs="Times New Roman"/>
          <w:b/>
          <w:sz w:val="26"/>
        </w:rPr>
        <w:t>1.2</w:t>
      </w:r>
      <w:r>
        <w:rPr>
          <w:rFonts w:ascii="Times New Roman" w:hAnsi="Times New Roman" w:cs="Times New Roman"/>
          <w:b/>
          <w:sz w:val="26"/>
        </w:rPr>
        <w:tab/>
        <w:t>Statement of the Problem</w:t>
      </w:r>
    </w:p>
    <w:p w:rsidR="001F1CBA" w:rsidRDefault="001F1CBA" w:rsidP="001F1CBA">
      <w:pPr>
        <w:spacing w:after="0" w:line="360" w:lineRule="auto"/>
        <w:jc w:val="both"/>
        <w:rPr>
          <w:rFonts w:ascii="Times New Roman" w:hAnsi="Times New Roman" w:cs="Times New Roman"/>
          <w:sz w:val="26"/>
        </w:rPr>
      </w:pPr>
      <w:r>
        <w:rPr>
          <w:rFonts w:ascii="Times New Roman" w:hAnsi="Times New Roman" w:cs="Times New Roman"/>
          <w:sz w:val="26"/>
        </w:rPr>
        <w:tab/>
        <w:t xml:space="preserve">X have being seen as a platform for political participation people easily gain access to X and they are privilege to post issues relating to politics as well as declaring </w:t>
      </w:r>
      <w:r>
        <w:rPr>
          <w:rFonts w:ascii="Times New Roman" w:hAnsi="Times New Roman" w:cs="Times New Roman"/>
          <w:sz w:val="26"/>
        </w:rPr>
        <w:lastRenderedPageBreak/>
        <w:t>their political status. Mayfield (2010) attribute the social media capacity of boosting participation to it’s connectedness and textual /audio-visual characteristics appeal for one, the facebook, X, youtube, whatsApp, GSM-SMS /call, blackberries service, e.t.c. have made political participation much easier, faster and even more cost effective than ever before.</w:t>
      </w:r>
    </w:p>
    <w:p w:rsidR="001F1CBA" w:rsidRDefault="001F1CBA" w:rsidP="001F1CBA">
      <w:pPr>
        <w:spacing w:after="0" w:line="360" w:lineRule="auto"/>
        <w:jc w:val="both"/>
        <w:rPr>
          <w:rFonts w:ascii="Times New Roman" w:hAnsi="Times New Roman" w:cs="Times New Roman"/>
          <w:sz w:val="26"/>
        </w:rPr>
      </w:pPr>
      <w:r>
        <w:rPr>
          <w:rFonts w:ascii="Times New Roman" w:hAnsi="Times New Roman" w:cs="Times New Roman"/>
          <w:sz w:val="26"/>
        </w:rPr>
        <w:tab/>
        <w:t>However, there are many cases of political character assassination, fake political news discrimination, intimidation, privacy invasion and propaganda.</w:t>
      </w:r>
    </w:p>
    <w:p w:rsidR="001F1CBA" w:rsidRDefault="001F1CBA" w:rsidP="001F1CBA">
      <w:pPr>
        <w:spacing w:after="0" w:line="360" w:lineRule="auto"/>
        <w:jc w:val="both"/>
        <w:rPr>
          <w:rFonts w:ascii="Times New Roman" w:hAnsi="Times New Roman" w:cs="Times New Roman"/>
          <w:sz w:val="26"/>
        </w:rPr>
      </w:pPr>
      <w:r>
        <w:rPr>
          <w:rFonts w:ascii="Times New Roman" w:hAnsi="Times New Roman" w:cs="Times New Roman"/>
          <w:sz w:val="26"/>
        </w:rPr>
        <w:tab/>
        <w:t>These issues have discouraged many social media users from participating in politics as they think that social media politics are not censored. According Dun (2018) in recent anecdotal evidence point to other emerging development in ways the social media may have been used recently in Nigeria political election process especially the Nigeria coubernatorial elections that have different dates from other general elections for instance in Nov, 2017 the Anambra state, South East, Nigeria’s, gubernatorial polls have been criticized for being characterized and associated with internet brigandage, fake news, social media nuisance, and character vilification majorly on facebook whatsapp and other social media platforms.</w:t>
      </w:r>
    </w:p>
    <w:p w:rsidR="001F1CBA" w:rsidRDefault="001F1CBA" w:rsidP="001F1CBA">
      <w:pPr>
        <w:spacing w:after="0" w:line="360" w:lineRule="auto"/>
        <w:jc w:val="both"/>
        <w:rPr>
          <w:rFonts w:ascii="Times New Roman" w:hAnsi="Times New Roman" w:cs="Times New Roman"/>
          <w:sz w:val="26"/>
        </w:rPr>
      </w:pPr>
      <w:r>
        <w:rPr>
          <w:rFonts w:ascii="Times New Roman" w:hAnsi="Times New Roman" w:cs="Times New Roman"/>
          <w:sz w:val="26"/>
        </w:rPr>
        <w:tab/>
        <w:t>Therefore, this study seeks to investigate the contributions and the dark side of X for political participation in Nigeria with a view to close the gap in knowledge as regards the objective of the study.</w:t>
      </w:r>
    </w:p>
    <w:p w:rsidR="001F1CBA" w:rsidRDefault="001F1CBA" w:rsidP="001F1CBA">
      <w:pPr>
        <w:spacing w:after="0" w:line="360" w:lineRule="auto"/>
        <w:jc w:val="both"/>
        <w:rPr>
          <w:rFonts w:ascii="Times New Roman" w:hAnsi="Times New Roman" w:cs="Times New Roman"/>
          <w:b/>
          <w:sz w:val="26"/>
        </w:rPr>
      </w:pPr>
      <w:r>
        <w:rPr>
          <w:rFonts w:ascii="Times New Roman" w:hAnsi="Times New Roman" w:cs="Times New Roman"/>
          <w:b/>
          <w:sz w:val="26"/>
        </w:rPr>
        <w:t>1.3</w:t>
      </w:r>
      <w:r>
        <w:rPr>
          <w:rFonts w:ascii="Times New Roman" w:hAnsi="Times New Roman" w:cs="Times New Roman"/>
          <w:b/>
          <w:sz w:val="26"/>
        </w:rPr>
        <w:tab/>
        <w:t>Objectives of the Study</w:t>
      </w:r>
      <w:r>
        <w:rPr>
          <w:rFonts w:ascii="Times New Roman" w:hAnsi="Times New Roman" w:cs="Times New Roman"/>
          <w:b/>
          <w:sz w:val="26"/>
        </w:rPr>
        <w:tab/>
      </w:r>
    </w:p>
    <w:p w:rsidR="001F1CBA" w:rsidRDefault="001F1CBA" w:rsidP="001F1CBA">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To determine the motivation behind the usage of x by the Nigeria youth for political participation during the 2023 general election.</w:t>
      </w:r>
    </w:p>
    <w:p w:rsidR="001F1CBA" w:rsidRDefault="001F1CBA" w:rsidP="001F1CBA">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t>To know the extent to which Nigeria youth make use of x for political participation during the 2023 general election.</w:t>
      </w:r>
    </w:p>
    <w:p w:rsidR="001F1CBA" w:rsidRDefault="001F1CBA" w:rsidP="001F1CBA">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To examine the degree to which x influenced the Nigeria youths’ decision to support a candidate during the 2023 general election.</w:t>
      </w:r>
    </w:p>
    <w:p w:rsidR="001F1CBA" w:rsidRDefault="001F1CBA" w:rsidP="001F1CBA">
      <w:pPr>
        <w:spacing w:after="0" w:line="360" w:lineRule="auto"/>
        <w:ind w:left="720" w:hanging="720"/>
        <w:jc w:val="both"/>
        <w:rPr>
          <w:rFonts w:ascii="Times New Roman" w:hAnsi="Times New Roman" w:cs="Times New Roman"/>
          <w:b/>
          <w:sz w:val="26"/>
        </w:rPr>
      </w:pPr>
      <w:r>
        <w:rPr>
          <w:rFonts w:ascii="Times New Roman" w:hAnsi="Times New Roman" w:cs="Times New Roman"/>
          <w:b/>
          <w:sz w:val="26"/>
        </w:rPr>
        <w:t>1.4</w:t>
      </w:r>
      <w:r>
        <w:rPr>
          <w:rFonts w:ascii="Times New Roman" w:hAnsi="Times New Roman" w:cs="Times New Roman"/>
          <w:b/>
          <w:sz w:val="26"/>
        </w:rPr>
        <w:tab/>
        <w:t>Research Questions</w:t>
      </w:r>
    </w:p>
    <w:p w:rsidR="001F1CBA" w:rsidRDefault="001F1CBA" w:rsidP="001F1CBA">
      <w:pPr>
        <w:spacing w:after="0" w:line="360" w:lineRule="auto"/>
        <w:ind w:left="720" w:hanging="720"/>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t>What is the motivation behind the usage of X by the Nigeria youth for political participation during the 2023 general election?</w:t>
      </w:r>
    </w:p>
    <w:p w:rsidR="001F1CBA" w:rsidRDefault="001F1CBA" w:rsidP="001F1CBA">
      <w:pPr>
        <w:spacing w:after="0" w:line="360" w:lineRule="auto"/>
        <w:ind w:left="720" w:hanging="720"/>
        <w:jc w:val="both"/>
        <w:rPr>
          <w:rFonts w:ascii="Times New Roman" w:hAnsi="Times New Roman" w:cs="Times New Roman"/>
          <w:sz w:val="26"/>
        </w:rPr>
      </w:pPr>
      <w:r>
        <w:rPr>
          <w:rFonts w:ascii="Times New Roman" w:hAnsi="Times New Roman" w:cs="Times New Roman"/>
          <w:sz w:val="26"/>
        </w:rPr>
        <w:lastRenderedPageBreak/>
        <w:t>2.</w:t>
      </w:r>
      <w:r>
        <w:rPr>
          <w:rFonts w:ascii="Times New Roman" w:hAnsi="Times New Roman" w:cs="Times New Roman"/>
          <w:sz w:val="26"/>
        </w:rPr>
        <w:tab/>
        <w:t>To what extent does Nigeria youth make use of X for political participation during the 2023 general election?</w:t>
      </w:r>
    </w:p>
    <w:p w:rsidR="001F1CBA" w:rsidRPr="0053374B" w:rsidRDefault="001F1CBA" w:rsidP="001F1CBA">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t>To what degree does X influenced the Nigeria youths’ decision to support a candidate during the 2023 general election?</w:t>
      </w:r>
    </w:p>
    <w:p w:rsidR="001F1CBA" w:rsidRDefault="001F1CBA" w:rsidP="001F1CBA">
      <w:pPr>
        <w:spacing w:after="0" w:line="360" w:lineRule="auto"/>
        <w:ind w:left="720" w:hanging="720"/>
        <w:jc w:val="both"/>
        <w:rPr>
          <w:rFonts w:ascii="Times New Roman" w:hAnsi="Times New Roman" w:cs="Times New Roman"/>
          <w:b/>
          <w:sz w:val="26"/>
        </w:rPr>
      </w:pPr>
      <w:r>
        <w:rPr>
          <w:rFonts w:ascii="Times New Roman" w:hAnsi="Times New Roman" w:cs="Times New Roman"/>
          <w:b/>
          <w:sz w:val="26"/>
        </w:rPr>
        <w:t>1.5</w:t>
      </w:r>
      <w:r>
        <w:rPr>
          <w:rFonts w:ascii="Times New Roman" w:hAnsi="Times New Roman" w:cs="Times New Roman"/>
          <w:b/>
          <w:sz w:val="26"/>
        </w:rPr>
        <w:tab/>
        <w:t>Significance of the Study</w:t>
      </w:r>
    </w:p>
    <w:p w:rsidR="001F1CBA" w:rsidRDefault="001F1CBA" w:rsidP="001F1CBA">
      <w:pPr>
        <w:spacing w:after="0" w:line="360" w:lineRule="auto"/>
        <w:jc w:val="both"/>
        <w:rPr>
          <w:rFonts w:ascii="Times New Roman" w:hAnsi="Times New Roman" w:cs="Times New Roman"/>
          <w:sz w:val="26"/>
        </w:rPr>
      </w:pPr>
      <w:r>
        <w:rPr>
          <w:rFonts w:ascii="Times New Roman" w:hAnsi="Times New Roman" w:cs="Times New Roman"/>
          <w:sz w:val="26"/>
        </w:rPr>
        <w:tab/>
        <w:t>The study on the perception and uses of x and youth participation in 2023 general election in Nigeria will be a immense benefit to other researcher who want to conduct similar research and other research work that are related to this to study.</w:t>
      </w:r>
    </w:p>
    <w:p w:rsidR="001F1CBA" w:rsidRDefault="001F1CBA" w:rsidP="001F1CBA">
      <w:pPr>
        <w:spacing w:after="0" w:line="360" w:lineRule="auto"/>
        <w:jc w:val="both"/>
        <w:rPr>
          <w:rFonts w:ascii="Times New Roman" w:hAnsi="Times New Roman" w:cs="Times New Roman"/>
          <w:sz w:val="26"/>
        </w:rPr>
      </w:pPr>
      <w:r>
        <w:rPr>
          <w:rFonts w:ascii="Times New Roman" w:hAnsi="Times New Roman" w:cs="Times New Roman"/>
          <w:sz w:val="26"/>
        </w:rPr>
        <w:tab/>
        <w:t>Therefore, the study can be a good academic source for researcher, especially in Nigeria, where there is scanty of such literature this research will be used as a trusted academic source and pave the way for scholars, lecturers and students to know the influence of social media in political participation. It will raise the awareness of the people about either positive and negative impacts of social media on the political participation of students in Nigerian society it will also encourage students to use social media beneficially as effective communication tools as well as educational media to improve their knowledge and skills.</w:t>
      </w:r>
    </w:p>
    <w:p w:rsidR="001F1CBA" w:rsidRDefault="001F1CBA" w:rsidP="001F1CBA">
      <w:pPr>
        <w:spacing w:after="0" w:line="360" w:lineRule="auto"/>
        <w:jc w:val="both"/>
        <w:rPr>
          <w:rFonts w:ascii="Times New Roman" w:hAnsi="Times New Roman" w:cs="Times New Roman"/>
          <w:b/>
          <w:sz w:val="26"/>
        </w:rPr>
      </w:pPr>
      <w:r>
        <w:rPr>
          <w:rFonts w:ascii="Times New Roman" w:hAnsi="Times New Roman" w:cs="Times New Roman"/>
          <w:b/>
          <w:sz w:val="26"/>
        </w:rPr>
        <w:t>1.6</w:t>
      </w:r>
      <w:r>
        <w:rPr>
          <w:rFonts w:ascii="Times New Roman" w:hAnsi="Times New Roman" w:cs="Times New Roman"/>
          <w:b/>
          <w:sz w:val="26"/>
        </w:rPr>
        <w:tab/>
        <w:t>Scope and Limitations of the Study</w:t>
      </w:r>
    </w:p>
    <w:p w:rsidR="001F1CBA" w:rsidRDefault="001F1CBA" w:rsidP="001F1CBA">
      <w:pPr>
        <w:spacing w:after="0" w:line="360" w:lineRule="auto"/>
        <w:jc w:val="both"/>
        <w:rPr>
          <w:rFonts w:ascii="Times New Roman" w:hAnsi="Times New Roman" w:cs="Times New Roman"/>
          <w:sz w:val="26"/>
        </w:rPr>
      </w:pPr>
      <w:r>
        <w:rPr>
          <w:rFonts w:ascii="Times New Roman" w:hAnsi="Times New Roman" w:cs="Times New Roman"/>
          <w:sz w:val="26"/>
        </w:rPr>
        <w:tab/>
        <w:t>This study is on the focus of evaluating the perception and uses of X and youth participation in 2023 general election in Nigeria, however, this study will be limited specifically to the youth student of kwara state polytechnic living in the Ilorin East Local Government of kwara state. It is just limited to find the students perception on the usage of social media for political participation.</w:t>
      </w:r>
    </w:p>
    <w:p w:rsidR="001F1CBA" w:rsidRDefault="001F1CBA" w:rsidP="001F1CBA">
      <w:pPr>
        <w:spacing w:after="0" w:line="360" w:lineRule="auto"/>
        <w:jc w:val="both"/>
        <w:rPr>
          <w:rFonts w:ascii="Times New Roman" w:hAnsi="Times New Roman" w:cs="Times New Roman"/>
          <w:b/>
          <w:sz w:val="26"/>
        </w:rPr>
      </w:pPr>
      <w:r>
        <w:rPr>
          <w:rFonts w:ascii="Times New Roman" w:hAnsi="Times New Roman" w:cs="Times New Roman"/>
          <w:b/>
          <w:sz w:val="26"/>
        </w:rPr>
        <w:t xml:space="preserve">Limitations </w:t>
      </w:r>
    </w:p>
    <w:p w:rsidR="001F1CBA" w:rsidRPr="005E5025" w:rsidRDefault="001F1CBA" w:rsidP="001F1CBA">
      <w:pPr>
        <w:pStyle w:val="ListParagraph"/>
        <w:numPr>
          <w:ilvl w:val="0"/>
          <w:numId w:val="1"/>
        </w:numPr>
        <w:spacing w:after="0" w:line="360" w:lineRule="auto"/>
        <w:ind w:hanging="720"/>
        <w:jc w:val="both"/>
        <w:rPr>
          <w:rFonts w:ascii="Times New Roman" w:hAnsi="Times New Roman" w:cs="Times New Roman"/>
          <w:sz w:val="26"/>
        </w:rPr>
      </w:pPr>
      <w:r w:rsidRPr="005E5025">
        <w:rPr>
          <w:rFonts w:ascii="Times New Roman" w:hAnsi="Times New Roman" w:cs="Times New Roman"/>
          <w:b/>
          <w:sz w:val="26"/>
        </w:rPr>
        <w:t>Financial</w:t>
      </w:r>
      <w:r>
        <w:rPr>
          <w:rFonts w:ascii="Times New Roman" w:hAnsi="Times New Roman" w:cs="Times New Roman"/>
          <w:b/>
          <w:sz w:val="26"/>
        </w:rPr>
        <w:t xml:space="preserve"> constraints:</w:t>
      </w:r>
    </w:p>
    <w:p w:rsidR="001F1CBA" w:rsidRDefault="001F1CBA" w:rsidP="001F1CBA">
      <w:pPr>
        <w:spacing w:after="0" w:line="360" w:lineRule="auto"/>
        <w:jc w:val="both"/>
        <w:rPr>
          <w:rFonts w:ascii="Times New Roman" w:hAnsi="Times New Roman" w:cs="Times New Roman"/>
          <w:sz w:val="26"/>
        </w:rPr>
      </w:pPr>
      <w:r w:rsidRPr="005E5025">
        <w:rPr>
          <w:rFonts w:ascii="Times New Roman" w:hAnsi="Times New Roman" w:cs="Times New Roman"/>
          <w:sz w:val="26"/>
        </w:rPr>
        <w:t>Insufficient</w:t>
      </w:r>
      <w:r>
        <w:rPr>
          <w:rFonts w:ascii="Times New Roman" w:hAnsi="Times New Roman" w:cs="Times New Roman"/>
          <w:sz w:val="26"/>
        </w:rPr>
        <w:t xml:space="preserve"> fund is one of the problems that impede the efficiency of the researcher in sourcing for the relevant materials, literature or information and in the process of day collection (internets and questionnaire).</w:t>
      </w:r>
    </w:p>
    <w:p w:rsidR="001F1CBA" w:rsidRDefault="001F1CBA" w:rsidP="001F1CBA">
      <w:pPr>
        <w:spacing w:after="0" w:line="360" w:lineRule="auto"/>
        <w:jc w:val="both"/>
        <w:rPr>
          <w:rFonts w:ascii="Times New Roman" w:hAnsi="Times New Roman" w:cs="Times New Roman"/>
          <w:sz w:val="26"/>
        </w:rPr>
      </w:pPr>
    </w:p>
    <w:p w:rsidR="001F1CBA" w:rsidRPr="005E5025" w:rsidRDefault="001F1CBA" w:rsidP="001F1CBA">
      <w:pPr>
        <w:spacing w:after="0" w:line="360" w:lineRule="auto"/>
        <w:jc w:val="both"/>
        <w:rPr>
          <w:rFonts w:ascii="Times New Roman" w:hAnsi="Times New Roman" w:cs="Times New Roman"/>
          <w:b/>
          <w:sz w:val="26"/>
        </w:rPr>
      </w:pPr>
    </w:p>
    <w:p w:rsidR="001F1CBA" w:rsidRPr="005E5025" w:rsidRDefault="001F1CBA" w:rsidP="001F1CBA">
      <w:pPr>
        <w:pStyle w:val="ListParagraph"/>
        <w:numPr>
          <w:ilvl w:val="0"/>
          <w:numId w:val="1"/>
        </w:numPr>
        <w:spacing w:after="0" w:line="360" w:lineRule="auto"/>
        <w:ind w:hanging="720"/>
        <w:jc w:val="both"/>
        <w:rPr>
          <w:rFonts w:ascii="Times New Roman" w:hAnsi="Times New Roman" w:cs="Times New Roman"/>
          <w:sz w:val="26"/>
        </w:rPr>
      </w:pPr>
      <w:r w:rsidRPr="005E5025">
        <w:rPr>
          <w:rFonts w:ascii="Times New Roman" w:hAnsi="Times New Roman" w:cs="Times New Roman"/>
          <w:b/>
          <w:sz w:val="26"/>
        </w:rPr>
        <w:lastRenderedPageBreak/>
        <w:t>Time</w:t>
      </w:r>
      <w:r>
        <w:rPr>
          <w:rFonts w:ascii="Times New Roman" w:hAnsi="Times New Roman" w:cs="Times New Roman"/>
          <w:b/>
          <w:sz w:val="26"/>
        </w:rPr>
        <w:t xml:space="preserve"> constraints</w:t>
      </w:r>
    </w:p>
    <w:p w:rsidR="001F1CBA" w:rsidRDefault="001F1CBA" w:rsidP="001F1CBA">
      <w:pPr>
        <w:spacing w:after="0" w:line="360" w:lineRule="auto"/>
        <w:jc w:val="both"/>
        <w:rPr>
          <w:rFonts w:ascii="Times New Roman" w:hAnsi="Times New Roman" w:cs="Times New Roman"/>
          <w:sz w:val="26"/>
        </w:rPr>
      </w:pPr>
      <w:r w:rsidRPr="005E5025">
        <w:rPr>
          <w:rFonts w:ascii="Times New Roman" w:hAnsi="Times New Roman" w:cs="Times New Roman"/>
          <w:sz w:val="26"/>
        </w:rPr>
        <w:t>The</w:t>
      </w:r>
      <w:r>
        <w:rPr>
          <w:rFonts w:ascii="Times New Roman" w:hAnsi="Times New Roman" w:cs="Times New Roman"/>
          <w:sz w:val="26"/>
        </w:rPr>
        <w:t xml:space="preserve"> researcher will simultaneously engage in this study with other academic work this consequently will cut down on the devoted for the research work.</w:t>
      </w:r>
    </w:p>
    <w:p w:rsidR="001F1CBA" w:rsidRDefault="001F1CBA" w:rsidP="001F1CBA">
      <w:pPr>
        <w:spacing w:after="0" w:line="360" w:lineRule="auto"/>
        <w:jc w:val="both"/>
        <w:rPr>
          <w:rFonts w:ascii="Times New Roman" w:hAnsi="Times New Roman" w:cs="Times New Roman"/>
          <w:b/>
          <w:sz w:val="26"/>
        </w:rPr>
      </w:pPr>
      <w:r>
        <w:rPr>
          <w:rFonts w:ascii="Times New Roman" w:hAnsi="Times New Roman" w:cs="Times New Roman"/>
          <w:b/>
          <w:sz w:val="26"/>
        </w:rPr>
        <w:t>1.7</w:t>
      </w:r>
      <w:r>
        <w:rPr>
          <w:rFonts w:ascii="Times New Roman" w:hAnsi="Times New Roman" w:cs="Times New Roman"/>
          <w:b/>
          <w:sz w:val="26"/>
        </w:rPr>
        <w:tab/>
        <w:t>Definition of Key Terms</w:t>
      </w:r>
    </w:p>
    <w:p w:rsidR="001F1CBA" w:rsidRDefault="001F1CBA" w:rsidP="001F1CBA">
      <w:pPr>
        <w:spacing w:after="0" w:line="360" w:lineRule="auto"/>
        <w:jc w:val="both"/>
        <w:rPr>
          <w:rFonts w:ascii="Times New Roman" w:hAnsi="Times New Roman" w:cs="Times New Roman"/>
          <w:sz w:val="26"/>
        </w:rPr>
      </w:pPr>
      <w:r>
        <w:rPr>
          <w:rFonts w:ascii="Times New Roman" w:hAnsi="Times New Roman" w:cs="Times New Roman"/>
          <w:sz w:val="26"/>
        </w:rPr>
        <w:t>1.</w:t>
      </w:r>
      <w:r>
        <w:rPr>
          <w:rFonts w:ascii="Times New Roman" w:hAnsi="Times New Roman" w:cs="Times New Roman"/>
          <w:sz w:val="26"/>
        </w:rPr>
        <w:tab/>
      </w:r>
      <w:r>
        <w:rPr>
          <w:rFonts w:ascii="Times New Roman" w:hAnsi="Times New Roman" w:cs="Times New Roman"/>
          <w:b/>
          <w:sz w:val="26"/>
        </w:rPr>
        <w:t>Perception:</w:t>
      </w:r>
      <w:r>
        <w:rPr>
          <w:rFonts w:ascii="Times New Roman" w:hAnsi="Times New Roman" w:cs="Times New Roman"/>
          <w:sz w:val="26"/>
        </w:rPr>
        <w:t xml:space="preserve"> The ways in which something is regarded, understand or interpreted.</w:t>
      </w:r>
    </w:p>
    <w:p w:rsidR="001F1CBA" w:rsidRDefault="001F1CBA" w:rsidP="001F1CBA">
      <w:pPr>
        <w:spacing w:after="0" w:line="360" w:lineRule="auto"/>
        <w:ind w:left="720" w:hanging="720"/>
        <w:jc w:val="both"/>
        <w:rPr>
          <w:rFonts w:ascii="Times New Roman" w:hAnsi="Times New Roman" w:cs="Times New Roman"/>
          <w:sz w:val="26"/>
        </w:rPr>
      </w:pPr>
      <w:r>
        <w:rPr>
          <w:rFonts w:ascii="Times New Roman" w:hAnsi="Times New Roman" w:cs="Times New Roman"/>
          <w:sz w:val="26"/>
        </w:rPr>
        <w:t>2.</w:t>
      </w:r>
      <w:r>
        <w:rPr>
          <w:rFonts w:ascii="Times New Roman" w:hAnsi="Times New Roman" w:cs="Times New Roman"/>
          <w:sz w:val="26"/>
        </w:rPr>
        <w:tab/>
      </w:r>
      <w:r>
        <w:rPr>
          <w:rFonts w:ascii="Times New Roman" w:hAnsi="Times New Roman" w:cs="Times New Roman"/>
          <w:b/>
          <w:sz w:val="26"/>
        </w:rPr>
        <w:t>Youth:</w:t>
      </w:r>
      <w:r>
        <w:rPr>
          <w:rFonts w:ascii="Times New Roman" w:hAnsi="Times New Roman" w:cs="Times New Roman"/>
          <w:sz w:val="26"/>
        </w:rPr>
        <w:t xml:space="preserve"> This means the part of life following childhood, the period of existence proceeding maturity or age, the whole early part of life, from childhood, or, sometimes, from infancy, to adulthood.</w:t>
      </w:r>
    </w:p>
    <w:p w:rsidR="001F1CBA" w:rsidRDefault="001F1CBA" w:rsidP="001F1CBA">
      <w:pPr>
        <w:spacing w:after="0" w:line="360" w:lineRule="auto"/>
        <w:ind w:left="720" w:hanging="720"/>
        <w:jc w:val="both"/>
        <w:rPr>
          <w:rFonts w:ascii="Times New Roman" w:hAnsi="Times New Roman" w:cs="Times New Roman"/>
          <w:sz w:val="26"/>
        </w:rPr>
      </w:pPr>
      <w:r>
        <w:rPr>
          <w:rFonts w:ascii="Times New Roman" w:hAnsi="Times New Roman" w:cs="Times New Roman"/>
          <w:sz w:val="26"/>
        </w:rPr>
        <w:t>3.</w:t>
      </w:r>
      <w:r>
        <w:rPr>
          <w:rFonts w:ascii="Times New Roman" w:hAnsi="Times New Roman" w:cs="Times New Roman"/>
          <w:sz w:val="26"/>
        </w:rPr>
        <w:tab/>
      </w:r>
      <w:r w:rsidRPr="00C04202">
        <w:rPr>
          <w:rFonts w:ascii="Times New Roman" w:hAnsi="Times New Roman" w:cs="Times New Roman"/>
          <w:b/>
          <w:sz w:val="26"/>
        </w:rPr>
        <w:t>X:</w:t>
      </w:r>
      <w:r>
        <w:rPr>
          <w:rFonts w:ascii="Times New Roman" w:hAnsi="Times New Roman" w:cs="Times New Roman"/>
          <w:sz w:val="26"/>
        </w:rPr>
        <w:t xml:space="preserve"> X is a social media platform that allows users to share short messages known as “tweets” with their followers.</w:t>
      </w:r>
    </w:p>
    <w:p w:rsidR="001F1CBA" w:rsidRDefault="001F1CBA" w:rsidP="001F1CBA">
      <w:pPr>
        <w:spacing w:after="0" w:line="360" w:lineRule="auto"/>
        <w:ind w:left="720" w:hanging="720"/>
        <w:jc w:val="both"/>
        <w:rPr>
          <w:rFonts w:ascii="Times New Roman" w:hAnsi="Times New Roman" w:cs="Times New Roman"/>
          <w:sz w:val="26"/>
        </w:rPr>
      </w:pPr>
      <w:r>
        <w:rPr>
          <w:rFonts w:ascii="Times New Roman" w:hAnsi="Times New Roman" w:cs="Times New Roman"/>
          <w:sz w:val="26"/>
        </w:rPr>
        <w:t>4.</w:t>
      </w:r>
      <w:r>
        <w:rPr>
          <w:rFonts w:ascii="Times New Roman" w:hAnsi="Times New Roman" w:cs="Times New Roman"/>
          <w:sz w:val="26"/>
        </w:rPr>
        <w:tab/>
      </w:r>
      <w:r w:rsidRPr="00C04202">
        <w:rPr>
          <w:rFonts w:ascii="Times New Roman" w:hAnsi="Times New Roman" w:cs="Times New Roman"/>
          <w:b/>
          <w:sz w:val="26"/>
        </w:rPr>
        <w:t>Election:</w:t>
      </w:r>
      <w:r>
        <w:rPr>
          <w:rFonts w:ascii="Times New Roman" w:hAnsi="Times New Roman" w:cs="Times New Roman"/>
          <w:sz w:val="26"/>
        </w:rPr>
        <w:t xml:space="preserve"> The selection by vote of a person or persons from among candidates for a position, especially a political office.</w:t>
      </w:r>
    </w:p>
    <w:p w:rsidR="001F1CBA" w:rsidRDefault="001F1CBA" w:rsidP="001F1CBA">
      <w:pPr>
        <w:spacing w:after="0" w:line="360" w:lineRule="auto"/>
        <w:ind w:left="720" w:hanging="720"/>
        <w:jc w:val="both"/>
        <w:rPr>
          <w:rFonts w:ascii="Times New Roman" w:hAnsi="Times New Roman" w:cs="Times New Roman"/>
          <w:sz w:val="26"/>
        </w:rPr>
      </w:pPr>
      <w:r>
        <w:rPr>
          <w:rFonts w:ascii="Times New Roman" w:hAnsi="Times New Roman" w:cs="Times New Roman"/>
          <w:sz w:val="26"/>
        </w:rPr>
        <w:t>5.</w:t>
      </w:r>
      <w:r>
        <w:rPr>
          <w:rFonts w:ascii="Times New Roman" w:hAnsi="Times New Roman" w:cs="Times New Roman"/>
          <w:sz w:val="26"/>
        </w:rPr>
        <w:tab/>
      </w:r>
      <w:r>
        <w:rPr>
          <w:rFonts w:ascii="Times New Roman" w:hAnsi="Times New Roman" w:cs="Times New Roman"/>
          <w:b/>
          <w:sz w:val="26"/>
        </w:rPr>
        <w:t>Political participation:</w:t>
      </w:r>
      <w:r>
        <w:rPr>
          <w:rFonts w:ascii="Times New Roman" w:hAnsi="Times New Roman" w:cs="Times New Roman"/>
          <w:sz w:val="26"/>
        </w:rPr>
        <w:t xml:space="preserve"> Political participation means “citizens” involvement in the acts, events or activities that influence the selection of and/or the actions taken by political representatives.</w:t>
      </w:r>
    </w:p>
    <w:p w:rsidR="001F1CBA" w:rsidRPr="00767FE1" w:rsidRDefault="001F1CBA" w:rsidP="001F1CBA">
      <w:pPr>
        <w:spacing w:after="0" w:line="360" w:lineRule="auto"/>
        <w:ind w:left="720" w:hanging="720"/>
        <w:jc w:val="both"/>
        <w:rPr>
          <w:rFonts w:ascii="Times New Roman" w:hAnsi="Times New Roman" w:cs="Times New Roman"/>
          <w:sz w:val="26"/>
        </w:rPr>
      </w:pPr>
      <w:r>
        <w:rPr>
          <w:rFonts w:ascii="Times New Roman" w:hAnsi="Times New Roman" w:cs="Times New Roman"/>
          <w:sz w:val="26"/>
        </w:rPr>
        <w:t>6.</w:t>
      </w:r>
      <w:r>
        <w:rPr>
          <w:rFonts w:ascii="Times New Roman" w:hAnsi="Times New Roman" w:cs="Times New Roman"/>
          <w:sz w:val="26"/>
        </w:rPr>
        <w:tab/>
      </w:r>
      <w:r>
        <w:rPr>
          <w:rFonts w:ascii="Times New Roman" w:hAnsi="Times New Roman" w:cs="Times New Roman"/>
          <w:b/>
          <w:sz w:val="26"/>
        </w:rPr>
        <w:t xml:space="preserve">Nigeria: </w:t>
      </w:r>
      <w:r>
        <w:rPr>
          <w:rFonts w:ascii="Times New Roman" w:hAnsi="Times New Roman" w:cs="Times New Roman"/>
          <w:sz w:val="26"/>
        </w:rPr>
        <w:t xml:space="preserve">Nigeria is a multinational state inhabited by more than 250 ethnic groups speaking 500 distinct languages, all identifying with a wide variety of cultures.  </w:t>
      </w:r>
    </w:p>
    <w:p w:rsidR="00384928" w:rsidRDefault="00384928"/>
    <w:sectPr w:rsidR="00384928" w:rsidSect="003849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AB166D"/>
    <w:multiLevelType w:val="hybridMultilevel"/>
    <w:tmpl w:val="F060456E"/>
    <w:lvl w:ilvl="0" w:tplc="2C30956C">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F1CBA"/>
    <w:rsid w:val="001F1CBA"/>
    <w:rsid w:val="0029784E"/>
    <w:rsid w:val="00384928"/>
    <w:rsid w:val="006A0037"/>
    <w:rsid w:val="00BA3938"/>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CB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C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1427</Words>
  <Characters>8139</Characters>
  <Application>Microsoft Office Word</Application>
  <DocSecurity>0</DocSecurity>
  <Lines>67</Lines>
  <Paragraphs>19</Paragraphs>
  <ScaleCrop>false</ScaleCrop>
  <Company/>
  <LinksUpToDate>false</LinksUpToDate>
  <CharactersWithSpaces>9547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2025-07-12T16:31:00Z</dcterms:created>
  <dcterms:modified xsi:type="dcterms:W3CDTF">2025-07-12T16:31:00Z</dcterms:modified>
</cp:coreProperties>
</file>