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9E1D3" w14:textId="77777777" w:rsidR="004C593E" w:rsidRDefault="004C593E" w:rsidP="00B16BC9">
      <w:pPr>
        <w:pStyle w:val="Heading1"/>
        <w:ind w:right="8"/>
      </w:pPr>
      <w:r>
        <w:t xml:space="preserve">CHAPTER FOUR </w:t>
      </w:r>
    </w:p>
    <w:p w14:paraId="7B391B7D" w14:textId="77777777" w:rsidR="004C593E" w:rsidRDefault="004C593E" w:rsidP="00B16BC9">
      <w:pPr>
        <w:spacing w:after="0" w:line="259" w:lineRule="auto"/>
      </w:pPr>
      <w:r>
        <w:t xml:space="preserve"> </w:t>
      </w:r>
    </w:p>
    <w:p w14:paraId="58E08152" w14:textId="77777777" w:rsidR="004C593E" w:rsidRDefault="004C593E" w:rsidP="00B16BC9">
      <w:pPr>
        <w:pStyle w:val="Heading2"/>
        <w:ind w:left="-5"/>
      </w:pPr>
      <w:r>
        <w:t xml:space="preserve">4.0. Implementation and Testing </w:t>
      </w:r>
    </w:p>
    <w:p w14:paraId="37CE0AD2" w14:textId="77777777" w:rsidR="004C593E" w:rsidRDefault="004C593E" w:rsidP="00B16BC9">
      <w:pPr>
        <w:ind w:left="-5" w:right="4"/>
      </w:pPr>
      <w:r>
        <w:t xml:space="preserve">This chapter details the implementation of the transformer circuit trainer prototype, along with the testing procedures, data analysis, and discussion of results. The goal was to verify that the prototype met design expectations and functioned effectively for educational purposes. </w:t>
      </w:r>
    </w:p>
    <w:p w14:paraId="7681E092" w14:textId="77777777" w:rsidR="004C593E" w:rsidRDefault="004C593E" w:rsidP="00B16BC9">
      <w:pPr>
        <w:spacing w:after="296" w:line="259" w:lineRule="auto"/>
      </w:pPr>
      <w:r>
        <w:t xml:space="preserve"> </w:t>
      </w:r>
    </w:p>
    <w:p w14:paraId="6F912969" w14:textId="77777777" w:rsidR="004C593E" w:rsidRDefault="004C593E" w:rsidP="00B16BC9">
      <w:pPr>
        <w:pStyle w:val="Heading2"/>
        <w:ind w:left="-5"/>
      </w:pPr>
      <w:r>
        <w:t xml:space="preserve">4.1 Prototype Development </w:t>
      </w:r>
    </w:p>
    <w:p w14:paraId="2EEEA266" w14:textId="77777777" w:rsidR="004C593E" w:rsidRDefault="004C593E" w:rsidP="00B16BC9">
      <w:pPr>
        <w:spacing w:after="243"/>
        <w:ind w:left="-5" w:right="4"/>
      </w:pPr>
      <w:r>
        <w:t>The prototype was developed in line with the design specifications outlined in Chapter Three. All essential components</w:t>
      </w:r>
      <w:r>
        <w:rPr>
          <w:rFonts w:ascii="Calibri" w:eastAsia="Calibri" w:hAnsi="Calibri" w:cs="Calibri"/>
        </w:rPr>
        <w:t>—</w:t>
      </w:r>
      <w:r>
        <w:t>including transformers, circuit breakers, and measurement instruments</w:t>
      </w:r>
      <w:r>
        <w:rPr>
          <w:rFonts w:ascii="Calibri" w:eastAsia="Calibri" w:hAnsi="Calibri" w:cs="Calibri"/>
        </w:rPr>
        <w:t>—</w:t>
      </w:r>
      <w:r>
        <w:t xml:space="preserve">were incorporated to replicate practical transformer circuit conditions and functionalities. </w:t>
      </w:r>
    </w:p>
    <w:p w14:paraId="13D8E345" w14:textId="77777777" w:rsidR="004C593E" w:rsidRDefault="004C593E" w:rsidP="00B16BC9">
      <w:pPr>
        <w:spacing w:after="228" w:line="259" w:lineRule="auto"/>
        <w:ind w:left="646"/>
      </w:pPr>
      <w:r>
        <w:rPr>
          <w:rFonts w:ascii="Calibri" w:eastAsia="Calibri" w:hAnsi="Calibri" w:cs="Calibri"/>
          <w:b/>
          <w:sz w:val="32"/>
        </w:rPr>
        <w:t xml:space="preserve"> </w:t>
      </w:r>
    </w:p>
    <w:p w14:paraId="02939B19" w14:textId="77777777" w:rsidR="004C593E" w:rsidRDefault="004C593E" w:rsidP="00B16BC9">
      <w:pPr>
        <w:pStyle w:val="Heading3"/>
        <w:ind w:left="641"/>
      </w:pPr>
      <w:r>
        <w:t xml:space="preserve">4.1.1 Component Assembly </w:t>
      </w:r>
    </w:p>
    <w:p w14:paraId="73B1B711" w14:textId="77777777" w:rsidR="004C593E" w:rsidRDefault="004C593E" w:rsidP="00B16BC9">
      <w:pPr>
        <w:ind w:left="-5" w:right="4"/>
      </w:pPr>
      <w:r>
        <w:t xml:space="preserve">Component assembly followed a structured process, using the previously designed circuit diagrams. Each component was connected carefully, ensuring proper insulation and secure terminals. All electrical joints and wiring paths were cross-verified to conform to safety standards and to avoid short circuits or mechanical faults during operation. </w:t>
      </w:r>
    </w:p>
    <w:p w14:paraId="03C8EEBC" w14:textId="77777777" w:rsidR="004C593E" w:rsidRDefault="004C593E" w:rsidP="00B16BC9">
      <w:pPr>
        <w:spacing w:after="261" w:line="259" w:lineRule="auto"/>
      </w:pPr>
      <w:r>
        <w:t xml:space="preserve"> </w:t>
      </w:r>
    </w:p>
    <w:p w14:paraId="4E7B4763" w14:textId="77777777" w:rsidR="004C593E" w:rsidRDefault="004C593E" w:rsidP="00B16BC9">
      <w:pPr>
        <w:pStyle w:val="Heading3"/>
        <w:ind w:left="641"/>
      </w:pPr>
      <w:r>
        <w:t xml:space="preserve">4.1.2 System Integration </w:t>
      </w:r>
    </w:p>
    <w:p w14:paraId="6A6E776E" w14:textId="77777777" w:rsidR="004C593E" w:rsidRDefault="004C593E" w:rsidP="00B16BC9">
      <w:pPr>
        <w:ind w:left="-5" w:right="4"/>
      </w:pPr>
      <w:r>
        <w:t>After assembly, the individual components were integrated into a single functional system. System integration ensured that all sub-components</w:t>
      </w:r>
      <w:r>
        <w:rPr>
          <w:rFonts w:ascii="Calibri" w:eastAsia="Calibri" w:hAnsi="Calibri" w:cs="Calibri"/>
        </w:rPr>
        <w:t>—</w:t>
      </w:r>
      <w:r>
        <w:t>power input, transformer windings, protective devices, and measurement tools</w:t>
      </w:r>
      <w:r>
        <w:rPr>
          <w:rFonts w:ascii="Calibri" w:eastAsia="Calibri" w:hAnsi="Calibri" w:cs="Calibri"/>
        </w:rPr>
        <w:t>—</w:t>
      </w:r>
      <w:r>
        <w:t xml:space="preserve">worked in unison. The final integrated trainer system was now ready for testing and performance evaluation. </w:t>
      </w:r>
    </w:p>
    <w:p w14:paraId="2AE8A854" w14:textId="77777777" w:rsidR="004C593E" w:rsidRDefault="004C593E" w:rsidP="00B16BC9">
      <w:pPr>
        <w:spacing w:after="0" w:line="259" w:lineRule="auto"/>
      </w:pPr>
      <w:r>
        <w:t xml:space="preserve"> </w:t>
      </w:r>
    </w:p>
    <w:p w14:paraId="3A8E7189" w14:textId="77777777" w:rsidR="004C593E" w:rsidRDefault="004C593E" w:rsidP="00B16BC9">
      <w:pPr>
        <w:pStyle w:val="Heading2"/>
        <w:ind w:left="-5"/>
      </w:pPr>
      <w:r>
        <w:lastRenderedPageBreak/>
        <w:t>4.2 Testing and Measurement</w:t>
      </w:r>
      <w:r>
        <w:rPr>
          <w:rFonts w:ascii="Calibri" w:eastAsia="Calibri" w:hAnsi="Calibri" w:cs="Calibri"/>
          <w:sz w:val="28"/>
        </w:rPr>
        <w:t xml:space="preserve"> </w:t>
      </w:r>
    </w:p>
    <w:p w14:paraId="05A67881" w14:textId="77777777" w:rsidR="004C593E" w:rsidRDefault="004C593E" w:rsidP="00B16BC9">
      <w:pPr>
        <w:ind w:left="-5" w:right="4"/>
      </w:pPr>
      <w:r>
        <w:t xml:space="preserve">To verify performance and safety, the transformer circuit trainer underwent a series of controlled tests. The objective was to assess whether the prototype met its intended technical and educational outcomes. </w:t>
      </w:r>
    </w:p>
    <w:p w14:paraId="5E699745" w14:textId="77777777" w:rsidR="004C593E" w:rsidRDefault="004C593E" w:rsidP="00B16BC9">
      <w:pPr>
        <w:spacing w:after="261" w:line="259" w:lineRule="auto"/>
      </w:pPr>
      <w:r>
        <w:t xml:space="preserve"> </w:t>
      </w:r>
    </w:p>
    <w:p w14:paraId="13DD2AEE" w14:textId="77777777" w:rsidR="004C593E" w:rsidRDefault="004C593E" w:rsidP="00B16BC9">
      <w:pPr>
        <w:pStyle w:val="Heading3"/>
        <w:ind w:left="641"/>
      </w:pPr>
      <w:r>
        <w:t xml:space="preserve">4.2.1 Test Procedures </w:t>
      </w:r>
    </w:p>
    <w:p w14:paraId="26C49F6A" w14:textId="77777777" w:rsidR="004C593E" w:rsidRDefault="004C593E" w:rsidP="00B16BC9">
      <w:pPr>
        <w:ind w:left="-5" w:right="4"/>
      </w:pPr>
      <w:r>
        <w:t xml:space="preserve">The testing phase included the following: </w:t>
      </w:r>
    </w:p>
    <w:p w14:paraId="60246CC3" w14:textId="77777777" w:rsidR="004C593E" w:rsidRDefault="004C593E" w:rsidP="00B16BC9">
      <w:pPr>
        <w:numPr>
          <w:ilvl w:val="0"/>
          <w:numId w:val="1"/>
        </w:numPr>
        <w:spacing w:after="0" w:line="277" w:lineRule="auto"/>
        <w:ind w:right="4" w:hanging="360"/>
      </w:pPr>
      <w:r>
        <w:rPr>
          <w:rFonts w:ascii="Calibri" w:eastAsia="Calibri" w:hAnsi="Calibri" w:cs="Calibri"/>
        </w:rPr>
        <w:t xml:space="preserve">Functional Testing: The trainer’s overall functionality was evaluated. Results </w:t>
      </w:r>
      <w:r>
        <w:t xml:space="preserve">confirmed correct operation across different transformer configurations. </w:t>
      </w:r>
    </w:p>
    <w:p w14:paraId="706D6B13" w14:textId="77777777" w:rsidR="004C593E" w:rsidRDefault="004C593E" w:rsidP="004C593E">
      <w:pPr>
        <w:numPr>
          <w:ilvl w:val="0"/>
          <w:numId w:val="1"/>
        </w:numPr>
        <w:spacing w:after="8" w:line="271" w:lineRule="auto"/>
        <w:ind w:right="4" w:hanging="360"/>
      </w:pPr>
      <w:r>
        <w:t xml:space="preserve">Performance Testing: The system was tested under varied voltage and load conditions. Results showed it consistently met design parameters. </w:t>
      </w:r>
    </w:p>
    <w:p w14:paraId="30B1A9DF" w14:textId="77777777" w:rsidR="004C593E" w:rsidRDefault="004C593E" w:rsidP="004C593E">
      <w:pPr>
        <w:numPr>
          <w:ilvl w:val="0"/>
          <w:numId w:val="1"/>
        </w:numPr>
        <w:spacing w:after="208" w:line="271" w:lineRule="auto"/>
        <w:ind w:right="4" w:hanging="360"/>
      </w:pPr>
      <w:r>
        <w:t xml:space="preserve">Safety Testing: Comprehensive safety assessments, including insulation resistance and grounding continuity checks, confirmed that the system posed no electrical hazards. </w:t>
      </w:r>
    </w:p>
    <w:p w14:paraId="2ACE8E21" w14:textId="77777777" w:rsidR="004C593E" w:rsidRDefault="004C593E" w:rsidP="00B16BC9">
      <w:pPr>
        <w:spacing w:after="261" w:line="259" w:lineRule="auto"/>
      </w:pPr>
      <w:r>
        <w:t xml:space="preserve"> </w:t>
      </w:r>
    </w:p>
    <w:p w14:paraId="512F51B8" w14:textId="77777777" w:rsidR="004C593E" w:rsidRDefault="004C593E" w:rsidP="00B16BC9">
      <w:pPr>
        <w:pStyle w:val="Heading3"/>
        <w:ind w:left="641"/>
      </w:pPr>
      <w:r>
        <w:t xml:space="preserve">4.2.2 Measurement Instruments </w:t>
      </w:r>
    </w:p>
    <w:p w14:paraId="1F5ECF7F" w14:textId="77777777" w:rsidR="004C593E" w:rsidRDefault="004C593E" w:rsidP="00B16BC9">
      <w:pPr>
        <w:ind w:left="-5" w:right="4"/>
      </w:pPr>
      <w:r>
        <w:t xml:space="preserve">Accurate and calibrated instruments were used for testing, including: </w:t>
      </w:r>
    </w:p>
    <w:p w14:paraId="134AF1D6" w14:textId="77777777" w:rsidR="004C593E" w:rsidRDefault="004C593E" w:rsidP="004C593E">
      <w:pPr>
        <w:numPr>
          <w:ilvl w:val="0"/>
          <w:numId w:val="2"/>
        </w:numPr>
        <w:spacing w:after="19" w:line="271" w:lineRule="auto"/>
        <w:ind w:right="4" w:hanging="360"/>
      </w:pPr>
      <w:r>
        <w:t xml:space="preserve">Digital Multimeters: To measure voltage, current, and resistance. </w:t>
      </w:r>
    </w:p>
    <w:p w14:paraId="3D2C6925" w14:textId="77777777" w:rsidR="004C593E" w:rsidRDefault="004C593E" w:rsidP="004C593E">
      <w:pPr>
        <w:numPr>
          <w:ilvl w:val="0"/>
          <w:numId w:val="2"/>
        </w:numPr>
        <w:spacing w:after="9" w:line="271" w:lineRule="auto"/>
        <w:ind w:right="4" w:hanging="360"/>
      </w:pPr>
      <w:r>
        <w:t xml:space="preserve">Oscilloscopes: For </w:t>
      </w:r>
      <w:proofErr w:type="spellStart"/>
      <w:r>
        <w:t>analyzing</w:t>
      </w:r>
      <w:proofErr w:type="spellEnd"/>
      <w:r>
        <w:t xml:space="preserve"> waveform </w:t>
      </w:r>
      <w:proofErr w:type="spellStart"/>
      <w:r>
        <w:t>behavior</w:t>
      </w:r>
      <w:proofErr w:type="spellEnd"/>
      <w:r>
        <w:t xml:space="preserve"> under different transformer loading conditions. </w:t>
      </w:r>
    </w:p>
    <w:p w14:paraId="6BCA9871" w14:textId="77777777" w:rsidR="004C593E" w:rsidRDefault="004C593E" w:rsidP="004C593E">
      <w:pPr>
        <w:numPr>
          <w:ilvl w:val="0"/>
          <w:numId w:val="2"/>
        </w:numPr>
        <w:spacing w:after="208" w:line="271" w:lineRule="auto"/>
        <w:ind w:right="4" w:hanging="360"/>
      </w:pPr>
      <w:r>
        <w:t xml:space="preserve">Clamp Meters: To measure current flow through different circuit segments without breaking connections. </w:t>
      </w:r>
    </w:p>
    <w:p w14:paraId="56470562" w14:textId="77777777" w:rsidR="004C593E" w:rsidRDefault="004C593E" w:rsidP="00B16BC9">
      <w:pPr>
        <w:ind w:left="-5" w:right="4"/>
      </w:pPr>
      <w:r>
        <w:t xml:space="preserve">These tools ensured the reliability and precision of the data collected. </w:t>
      </w:r>
    </w:p>
    <w:p w14:paraId="7DA674D0" w14:textId="77777777" w:rsidR="004C593E" w:rsidRDefault="004C593E" w:rsidP="00B16BC9">
      <w:pPr>
        <w:spacing w:after="226" w:line="259" w:lineRule="auto"/>
      </w:pPr>
      <w:r>
        <w:t xml:space="preserve"> </w:t>
      </w:r>
    </w:p>
    <w:p w14:paraId="75DC4532" w14:textId="77777777" w:rsidR="004C593E" w:rsidRDefault="004C593E" w:rsidP="00B16BC9">
      <w:pPr>
        <w:spacing w:after="0" w:line="259" w:lineRule="auto"/>
      </w:pPr>
      <w:r>
        <w:t xml:space="preserve"> </w:t>
      </w:r>
    </w:p>
    <w:p w14:paraId="1E57961D" w14:textId="77777777" w:rsidR="004C593E" w:rsidRDefault="004C593E" w:rsidP="00B16BC9">
      <w:pPr>
        <w:pStyle w:val="Heading2"/>
        <w:ind w:left="-5"/>
      </w:pPr>
      <w:r>
        <w:t xml:space="preserve">4.3 Data Analysis </w:t>
      </w:r>
    </w:p>
    <w:p w14:paraId="21268F42" w14:textId="77777777" w:rsidR="004C593E" w:rsidRDefault="004C593E" w:rsidP="00B16BC9">
      <w:pPr>
        <w:ind w:left="-5" w:right="4"/>
      </w:pPr>
      <w:r>
        <w:t xml:space="preserve">Data obtained from the testing procedures were </w:t>
      </w:r>
      <w:proofErr w:type="spellStart"/>
      <w:r>
        <w:t>analyzed</w:t>
      </w:r>
      <w:proofErr w:type="spellEnd"/>
      <w:r>
        <w:t xml:space="preserve"> to assess performance and verify alignment with theoretical expectations. </w:t>
      </w:r>
    </w:p>
    <w:p w14:paraId="5F529DB5" w14:textId="77777777" w:rsidR="004C593E" w:rsidRDefault="004C593E" w:rsidP="00B16BC9">
      <w:pPr>
        <w:spacing w:after="261" w:line="259" w:lineRule="auto"/>
      </w:pPr>
      <w:r>
        <w:t xml:space="preserve"> </w:t>
      </w:r>
    </w:p>
    <w:p w14:paraId="7F791492" w14:textId="77777777" w:rsidR="004C593E" w:rsidRDefault="004C593E" w:rsidP="00B16BC9">
      <w:pPr>
        <w:pStyle w:val="Heading3"/>
        <w:ind w:left="641"/>
      </w:pPr>
      <w:r>
        <w:lastRenderedPageBreak/>
        <w:t xml:space="preserve">4.3.1 Data Interpretation </w:t>
      </w:r>
    </w:p>
    <w:p w14:paraId="631733DA" w14:textId="77777777" w:rsidR="004C593E" w:rsidRDefault="004C593E" w:rsidP="00B16BC9">
      <w:pPr>
        <w:ind w:left="-5" w:right="4"/>
      </w:pPr>
      <w:r>
        <w:t xml:space="preserve">The collected data revealed consistent performance in voltage transformation ratios and current </w:t>
      </w:r>
      <w:proofErr w:type="spellStart"/>
      <w:r>
        <w:t>behavior</w:t>
      </w:r>
      <w:proofErr w:type="spellEnd"/>
      <w:r>
        <w:t xml:space="preserve"> under various loads. No anomalies or unexpected results were detected, suggesting strong reliability and accurate replication of theoretical transformer principles. </w:t>
      </w:r>
    </w:p>
    <w:p w14:paraId="0C2D13FB" w14:textId="77777777" w:rsidR="004C593E" w:rsidRDefault="004C593E" w:rsidP="00B16BC9">
      <w:pPr>
        <w:spacing w:after="261" w:line="259" w:lineRule="auto"/>
      </w:pPr>
      <w:r>
        <w:t xml:space="preserve"> </w:t>
      </w:r>
    </w:p>
    <w:p w14:paraId="3864393C" w14:textId="77777777" w:rsidR="004C593E" w:rsidRDefault="004C593E" w:rsidP="00B16BC9">
      <w:pPr>
        <w:pStyle w:val="Heading3"/>
        <w:ind w:left="641"/>
      </w:pPr>
      <w:r>
        <w:t xml:space="preserve">4.3.2 Results Validation </w:t>
      </w:r>
    </w:p>
    <w:p w14:paraId="77F47D59" w14:textId="77777777" w:rsidR="004C593E" w:rsidRDefault="004C593E" w:rsidP="00B16BC9">
      <w:pPr>
        <w:ind w:left="-5" w:right="4"/>
      </w:pPr>
      <w:r>
        <w:t xml:space="preserve">Measured results were compared to calculated values using transformer </w:t>
      </w:r>
      <w:r>
        <w:rPr>
          <w:rFonts w:ascii="Calibri" w:eastAsia="Calibri" w:hAnsi="Calibri" w:cs="Calibri"/>
        </w:rPr>
        <w:t xml:space="preserve">equations. The prototype’s output closely matched these theoretical values, </w:t>
      </w:r>
      <w:r>
        <w:t xml:space="preserve">confirming the accuracy of the trainer. Additionally, the trainer demonstrated good stability and responsiveness across a range of operating conditions. </w:t>
      </w:r>
    </w:p>
    <w:p w14:paraId="7979B544" w14:textId="77777777" w:rsidR="004C593E" w:rsidRDefault="004C593E" w:rsidP="00B16BC9">
      <w:pPr>
        <w:spacing w:after="226" w:line="259" w:lineRule="auto"/>
      </w:pPr>
      <w:r>
        <w:t xml:space="preserve"> </w:t>
      </w:r>
    </w:p>
    <w:p w14:paraId="4D2BEE29" w14:textId="77777777" w:rsidR="004C593E" w:rsidRDefault="004C593E" w:rsidP="00B16BC9">
      <w:pPr>
        <w:spacing w:after="221" w:line="259" w:lineRule="auto"/>
      </w:pPr>
      <w:r>
        <w:t xml:space="preserve"> </w:t>
      </w:r>
    </w:p>
    <w:p w14:paraId="295C697F" w14:textId="77777777" w:rsidR="004C593E" w:rsidRDefault="004C593E" w:rsidP="00B16BC9">
      <w:pPr>
        <w:spacing w:after="301" w:line="259" w:lineRule="auto"/>
      </w:pPr>
      <w:r>
        <w:t xml:space="preserve"> </w:t>
      </w:r>
    </w:p>
    <w:p w14:paraId="5947F55E" w14:textId="77777777" w:rsidR="004C593E" w:rsidRDefault="004C593E" w:rsidP="00B16BC9">
      <w:pPr>
        <w:pStyle w:val="Heading2"/>
        <w:ind w:left="-5"/>
      </w:pPr>
      <w:r>
        <w:t xml:space="preserve">4.4 Results Discussion </w:t>
      </w:r>
    </w:p>
    <w:p w14:paraId="389CF4E2" w14:textId="77777777" w:rsidR="004C593E" w:rsidRDefault="004C593E" w:rsidP="00B16BC9">
      <w:pPr>
        <w:ind w:left="-5" w:right="4"/>
      </w:pPr>
      <w:r>
        <w:t xml:space="preserve">The testing outcomes confirmed that the transformer circuit trainer: </w:t>
      </w:r>
    </w:p>
    <w:p w14:paraId="786B64DB" w14:textId="77777777" w:rsidR="004C593E" w:rsidRDefault="004C593E" w:rsidP="004C593E">
      <w:pPr>
        <w:numPr>
          <w:ilvl w:val="0"/>
          <w:numId w:val="3"/>
        </w:numPr>
        <w:spacing w:after="14" w:line="271" w:lineRule="auto"/>
        <w:ind w:right="4" w:hanging="360"/>
      </w:pPr>
      <w:r>
        <w:t xml:space="preserve">Met all design and safety specifications. </w:t>
      </w:r>
    </w:p>
    <w:p w14:paraId="4B090ED5" w14:textId="77777777" w:rsidR="004C593E" w:rsidRDefault="004C593E" w:rsidP="004C593E">
      <w:pPr>
        <w:numPr>
          <w:ilvl w:val="0"/>
          <w:numId w:val="3"/>
        </w:numPr>
        <w:spacing w:after="19" w:line="271" w:lineRule="auto"/>
        <w:ind w:right="4" w:hanging="360"/>
      </w:pPr>
      <w:r>
        <w:t xml:space="preserve">Operated reliably under different load and voltage conditions. </w:t>
      </w:r>
    </w:p>
    <w:p w14:paraId="358AE329" w14:textId="77777777" w:rsidR="004C593E" w:rsidRDefault="004C593E" w:rsidP="004C593E">
      <w:pPr>
        <w:numPr>
          <w:ilvl w:val="0"/>
          <w:numId w:val="3"/>
        </w:numPr>
        <w:spacing w:after="208" w:line="271" w:lineRule="auto"/>
        <w:ind w:right="4" w:hanging="360"/>
      </w:pPr>
      <w:r>
        <w:t xml:space="preserve">Accurately demonstrated transformer principles such as step-up/step-down </w:t>
      </w:r>
      <w:proofErr w:type="spellStart"/>
      <w:r>
        <w:t>behavior</w:t>
      </w:r>
      <w:proofErr w:type="spellEnd"/>
      <w:r>
        <w:t xml:space="preserve">, turns ratio, and electromagnetic induction. </w:t>
      </w:r>
    </w:p>
    <w:p w14:paraId="2C39774F" w14:textId="77777777" w:rsidR="004C593E" w:rsidRDefault="004C593E" w:rsidP="004C593E">
      <w:pPr>
        <w:numPr>
          <w:ilvl w:val="0"/>
          <w:numId w:val="3"/>
        </w:numPr>
        <w:spacing w:after="208" w:line="271" w:lineRule="auto"/>
        <w:ind w:right="4" w:hanging="360"/>
      </w:pPr>
      <w:r>
        <w:t xml:space="preserve">Provided accurate readings through its integrated measurement instruments. </w:t>
      </w:r>
    </w:p>
    <w:p w14:paraId="33A2DC41" w14:textId="77777777" w:rsidR="004C593E" w:rsidRDefault="004C593E" w:rsidP="00B16BC9">
      <w:pPr>
        <w:ind w:left="-5" w:right="4"/>
      </w:pPr>
      <w:r>
        <w:t xml:space="preserve">These findings support the viability of the trainer as an educational tool. It enables students to visualize and understand key transformer concepts, enhancing both theoretical understanding and practical skills. </w:t>
      </w:r>
    </w:p>
    <w:p w14:paraId="09E87931" w14:textId="77777777" w:rsidR="004C593E" w:rsidRDefault="004C593E" w:rsidP="00B16BC9">
      <w:pPr>
        <w:spacing w:after="226" w:line="259" w:lineRule="auto"/>
      </w:pPr>
      <w:r>
        <w:t xml:space="preserve"> </w:t>
      </w:r>
    </w:p>
    <w:p w14:paraId="5E09D23B" w14:textId="77777777" w:rsidR="004C593E" w:rsidRDefault="004C593E"/>
    <w:p w14:paraId="221B3200" w14:textId="77777777" w:rsidR="004C593E" w:rsidRDefault="004C593E"/>
    <w:sectPr w:rsidR="004C59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203"/>
    <w:multiLevelType w:val="hybridMultilevel"/>
    <w:tmpl w:val="FFFFFFFF"/>
    <w:lvl w:ilvl="0" w:tplc="F9667C4E">
      <w:start w:val="1"/>
      <w:numFmt w:val="decimal"/>
      <w:lvlText w:val="%1)"/>
      <w:lvlJc w:val="left"/>
      <w:pPr>
        <w:ind w:left="7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91AE320">
      <w:start w:val="1"/>
      <w:numFmt w:val="lowerLetter"/>
      <w:lvlText w:val="%2"/>
      <w:lvlJc w:val="left"/>
      <w:pPr>
        <w:ind w:left="14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DB2D8CC">
      <w:start w:val="1"/>
      <w:numFmt w:val="lowerRoman"/>
      <w:lvlText w:val="%3"/>
      <w:lvlJc w:val="left"/>
      <w:pPr>
        <w:ind w:left="21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9CC4FEC">
      <w:start w:val="1"/>
      <w:numFmt w:val="decimal"/>
      <w:lvlText w:val="%4"/>
      <w:lvlJc w:val="left"/>
      <w:pPr>
        <w:ind w:left="28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A18DDB6">
      <w:start w:val="1"/>
      <w:numFmt w:val="lowerLetter"/>
      <w:lvlText w:val="%5"/>
      <w:lvlJc w:val="left"/>
      <w:pPr>
        <w:ind w:left="36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0FCFC78">
      <w:start w:val="1"/>
      <w:numFmt w:val="lowerRoman"/>
      <w:lvlText w:val="%6"/>
      <w:lvlJc w:val="left"/>
      <w:pPr>
        <w:ind w:left="43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87C6ED8">
      <w:start w:val="1"/>
      <w:numFmt w:val="decimal"/>
      <w:lvlText w:val="%7"/>
      <w:lvlJc w:val="left"/>
      <w:pPr>
        <w:ind w:left="50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2F002B0">
      <w:start w:val="1"/>
      <w:numFmt w:val="lowerLetter"/>
      <w:lvlText w:val="%8"/>
      <w:lvlJc w:val="left"/>
      <w:pPr>
        <w:ind w:left="57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00604F0">
      <w:start w:val="1"/>
      <w:numFmt w:val="lowerRoman"/>
      <w:lvlText w:val="%9"/>
      <w:lvlJc w:val="left"/>
      <w:pPr>
        <w:ind w:left="64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5075A85"/>
    <w:multiLevelType w:val="hybridMultilevel"/>
    <w:tmpl w:val="FFFFFFFF"/>
    <w:lvl w:ilvl="0" w:tplc="B7D8608E">
      <w:start w:val="1"/>
      <w:numFmt w:val="bullet"/>
      <w:lvlText w:val="✓"/>
      <w:lvlJc w:val="left"/>
      <w:pPr>
        <w:ind w:left="7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1D2F572">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5E6B04E">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149861FE">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E20A5F42">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CF0BE64">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AB8FAD6">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DC8655C">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508530A">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09700B4"/>
    <w:multiLevelType w:val="hybridMultilevel"/>
    <w:tmpl w:val="FFFFFFFF"/>
    <w:lvl w:ilvl="0" w:tplc="66540EA0">
      <w:start w:val="1"/>
      <w:numFmt w:val="bullet"/>
      <w:lvlText w:val="▪"/>
      <w:lvlJc w:val="left"/>
      <w:pPr>
        <w:ind w:left="7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F062FDE">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0228644">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AB67A10">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39AC668">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DEC0224">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906BD00">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972CB64">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472ED3C">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16cid:durableId="349769620">
    <w:abstractNumId w:val="0"/>
  </w:num>
  <w:num w:numId="2" w16cid:durableId="668487785">
    <w:abstractNumId w:val="2"/>
  </w:num>
  <w:num w:numId="3" w16cid:durableId="265237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93E"/>
    <w:rsid w:val="004C593E"/>
    <w:rsid w:val="00864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E09679"/>
  <w15:chartTrackingRefBased/>
  <w15:docId w15:val="{499FDB53-D49F-A740-8DA6-AF3BB7EC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5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5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5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5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93E"/>
    <w:rPr>
      <w:rFonts w:eastAsiaTheme="majorEastAsia" w:cstheme="majorBidi"/>
      <w:color w:val="272727" w:themeColor="text1" w:themeTint="D8"/>
    </w:rPr>
  </w:style>
  <w:style w:type="paragraph" w:styleId="Title">
    <w:name w:val="Title"/>
    <w:basedOn w:val="Normal"/>
    <w:next w:val="Normal"/>
    <w:link w:val="TitleChar"/>
    <w:uiPriority w:val="10"/>
    <w:qFormat/>
    <w:rsid w:val="004C5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93E"/>
    <w:pPr>
      <w:spacing w:before="160"/>
      <w:jc w:val="center"/>
    </w:pPr>
    <w:rPr>
      <w:i/>
      <w:iCs/>
      <w:color w:val="404040" w:themeColor="text1" w:themeTint="BF"/>
    </w:rPr>
  </w:style>
  <w:style w:type="character" w:customStyle="1" w:styleId="QuoteChar">
    <w:name w:val="Quote Char"/>
    <w:basedOn w:val="DefaultParagraphFont"/>
    <w:link w:val="Quote"/>
    <w:uiPriority w:val="29"/>
    <w:rsid w:val="004C593E"/>
    <w:rPr>
      <w:i/>
      <w:iCs/>
      <w:color w:val="404040" w:themeColor="text1" w:themeTint="BF"/>
    </w:rPr>
  </w:style>
  <w:style w:type="paragraph" w:styleId="ListParagraph">
    <w:name w:val="List Paragraph"/>
    <w:basedOn w:val="Normal"/>
    <w:uiPriority w:val="34"/>
    <w:qFormat/>
    <w:rsid w:val="004C593E"/>
    <w:pPr>
      <w:ind w:left="720"/>
      <w:contextualSpacing/>
    </w:pPr>
  </w:style>
  <w:style w:type="character" w:styleId="IntenseEmphasis">
    <w:name w:val="Intense Emphasis"/>
    <w:basedOn w:val="DefaultParagraphFont"/>
    <w:uiPriority w:val="21"/>
    <w:qFormat/>
    <w:rsid w:val="004C593E"/>
    <w:rPr>
      <w:i/>
      <w:iCs/>
      <w:color w:val="0F4761" w:themeColor="accent1" w:themeShade="BF"/>
    </w:rPr>
  </w:style>
  <w:style w:type="paragraph" w:styleId="IntenseQuote">
    <w:name w:val="Intense Quote"/>
    <w:basedOn w:val="Normal"/>
    <w:next w:val="Normal"/>
    <w:link w:val="IntenseQuoteChar"/>
    <w:uiPriority w:val="30"/>
    <w:qFormat/>
    <w:rsid w:val="004C5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93E"/>
    <w:rPr>
      <w:i/>
      <w:iCs/>
      <w:color w:val="0F4761" w:themeColor="accent1" w:themeShade="BF"/>
    </w:rPr>
  </w:style>
  <w:style w:type="character" w:styleId="IntenseReference">
    <w:name w:val="Intense Reference"/>
    <w:basedOn w:val="DefaultParagraphFont"/>
    <w:uiPriority w:val="32"/>
    <w:qFormat/>
    <w:rsid w:val="004C59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sheuquadriolamide@gmail.com</dc:creator>
  <cp:keywords/>
  <dc:description/>
  <cp:lastModifiedBy>sheuquadriolamide@gmail.com</cp:lastModifiedBy>
  <cp:revision>2</cp:revision>
  <dcterms:created xsi:type="dcterms:W3CDTF">2025-07-10T16:59:00Z</dcterms:created>
  <dcterms:modified xsi:type="dcterms:W3CDTF">2025-07-10T16:59:00Z</dcterms:modified>
</cp:coreProperties>
</file>