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8C0" w:rsidRPr="000448DF" w:rsidRDefault="00A168C0" w:rsidP="00A168C0">
      <w:pPr>
        <w:spacing w:before="240" w:after="240" w:line="276" w:lineRule="auto"/>
        <w:jc w:val="center"/>
        <w:rPr>
          <w:rFonts w:ascii="Times New Roman" w:hAnsi="Times New Roman" w:cs="Times New Roman"/>
          <w:b/>
        </w:rPr>
      </w:pPr>
      <w:r w:rsidRPr="000448DF">
        <w:rPr>
          <w:rFonts w:ascii="Times New Roman" w:hAnsi="Times New Roman" w:cs="Times New Roman"/>
          <w:b/>
        </w:rPr>
        <w:t>CHAPTER TWO</w:t>
      </w:r>
    </w:p>
    <w:p w:rsidR="00A168C0" w:rsidRPr="000448DF" w:rsidRDefault="00A168C0" w:rsidP="00A168C0">
      <w:pPr>
        <w:spacing w:before="240" w:after="240" w:line="276" w:lineRule="auto"/>
        <w:jc w:val="center"/>
        <w:rPr>
          <w:rFonts w:ascii="Times New Roman" w:hAnsi="Times New Roman" w:cs="Times New Roman"/>
          <w:b/>
        </w:rPr>
      </w:pPr>
      <w:r w:rsidRPr="000448DF">
        <w:rPr>
          <w:rFonts w:ascii="Times New Roman" w:hAnsi="Times New Roman" w:cs="Times New Roman"/>
          <w:b/>
        </w:rPr>
        <w:t>LITERATURE REVIEW</w:t>
      </w:r>
    </w:p>
    <w:p w:rsidR="00A168C0" w:rsidRPr="000448DF" w:rsidRDefault="00A168C0" w:rsidP="00A168C0">
      <w:pPr>
        <w:spacing w:before="240" w:after="240" w:line="276" w:lineRule="auto"/>
        <w:jc w:val="both"/>
        <w:rPr>
          <w:rFonts w:ascii="Times New Roman" w:hAnsi="Times New Roman" w:cs="Times New Roman"/>
          <w:b/>
        </w:rPr>
      </w:pPr>
      <w:r w:rsidRPr="000448DF">
        <w:rPr>
          <w:rFonts w:ascii="Times New Roman" w:hAnsi="Times New Roman" w:cs="Times New Roman"/>
          <w:b/>
        </w:rPr>
        <w:t>2.1 INTRODUCTION</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Accounting system of Multi-National Companies operation have become veritable and most vital instruments and institutions for economic development, social change, technology, dynamism and in essence, new ideas (Singh, 1998)). Accounting system of multi-national companies operate within the contexts of environmental variables in locations other than their home-base countries. Multi-National Companies in Nigeria have their origin in locations other than Nigeria but subject beside the variables in their home countries, to variables in Nigeria.</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xml:space="preserve">By definitions Walton, Haller and </w:t>
      </w:r>
      <w:proofErr w:type="spellStart"/>
      <w:r w:rsidRPr="001F51F0">
        <w:rPr>
          <w:rFonts w:ascii="Times New Roman" w:hAnsi="Times New Roman" w:cs="Times New Roman"/>
        </w:rPr>
        <w:t>Raffournier</w:t>
      </w:r>
      <w:proofErr w:type="spellEnd"/>
      <w:r w:rsidRPr="001F51F0">
        <w:rPr>
          <w:rFonts w:ascii="Times New Roman" w:hAnsi="Times New Roman" w:cs="Times New Roman"/>
        </w:rPr>
        <w:t xml:space="preserve"> (1998), Accounting system of Multi-National are a form of collection of autonomous operating units under a distant control. Such operation units, according to </w:t>
      </w:r>
      <w:proofErr w:type="spellStart"/>
      <w:r w:rsidRPr="001F51F0">
        <w:rPr>
          <w:rFonts w:ascii="Times New Roman" w:hAnsi="Times New Roman" w:cs="Times New Roman"/>
        </w:rPr>
        <w:t>Odusola</w:t>
      </w:r>
      <w:proofErr w:type="spellEnd"/>
      <w:r w:rsidRPr="001F51F0">
        <w:rPr>
          <w:rFonts w:ascii="Times New Roman" w:hAnsi="Times New Roman" w:cs="Times New Roman"/>
        </w:rPr>
        <w:t xml:space="preserve"> (2002) are foreign direct investments, and to that extent, a growth-enhancing factor in the developing countries. The concept of MNCs is extended to describe a relationship similar to the parent and subsidiary form in which the parent company operates beyond the shores of the home country through affiliates in another country for activities involving the production of goods and services (Frank, 1989). According to </w:t>
      </w:r>
      <w:proofErr w:type="spellStart"/>
      <w:r w:rsidRPr="001F51F0">
        <w:rPr>
          <w:rFonts w:ascii="Times New Roman" w:hAnsi="Times New Roman" w:cs="Times New Roman"/>
        </w:rPr>
        <w:t>Owojori</w:t>
      </w:r>
      <w:proofErr w:type="spellEnd"/>
      <w:r w:rsidRPr="001F51F0">
        <w:rPr>
          <w:rFonts w:ascii="Times New Roman" w:hAnsi="Times New Roman" w:cs="Times New Roman"/>
        </w:rPr>
        <w:t xml:space="preserve"> and </w:t>
      </w:r>
      <w:proofErr w:type="spellStart"/>
      <w:r w:rsidRPr="001F51F0">
        <w:rPr>
          <w:rFonts w:ascii="Times New Roman" w:hAnsi="Times New Roman" w:cs="Times New Roman"/>
        </w:rPr>
        <w:t>Asaori</w:t>
      </w:r>
      <w:proofErr w:type="spellEnd"/>
      <w:r w:rsidRPr="001F51F0">
        <w:rPr>
          <w:rFonts w:ascii="Times New Roman" w:hAnsi="Times New Roman" w:cs="Times New Roman"/>
        </w:rPr>
        <w:t xml:space="preserve"> (2010), the MNCs, though transnational in nature, is usually tested by their ability to control more than thirty (30%) percent of the global gross products outside their home countries. This definition presupposes that </w:t>
      </w:r>
      <w:proofErr w:type="gramStart"/>
      <w:r w:rsidRPr="001F51F0">
        <w:rPr>
          <w:rFonts w:ascii="Times New Roman" w:hAnsi="Times New Roman" w:cs="Times New Roman"/>
        </w:rPr>
        <w:t>a</w:t>
      </w:r>
      <w:proofErr w:type="gramEnd"/>
      <w:r w:rsidRPr="001F51F0">
        <w:rPr>
          <w:rFonts w:ascii="Times New Roman" w:hAnsi="Times New Roman" w:cs="Times New Roman"/>
        </w:rPr>
        <w:t xml:space="preserve"> accounting system of Multi-National Companies cannot be so described if the parent group cannot control thirty (30%) percent and above of the global gross products. However, what is of interest is that the Accounting system of Multi-National Companies operates in countries other than their countries of origin. To this end, it is reasoned to think that MNCs are unlikely the same in terms of sizes, types, forms, complexities, and functions. In addition, the controls exercised over these companies are still shrouded in controversy in accounting literature (</w:t>
      </w:r>
      <w:proofErr w:type="spellStart"/>
      <w:r w:rsidRPr="001F51F0">
        <w:rPr>
          <w:rFonts w:ascii="Times New Roman" w:hAnsi="Times New Roman" w:cs="Times New Roman"/>
        </w:rPr>
        <w:t>Mintzberg</w:t>
      </w:r>
      <w:proofErr w:type="spellEnd"/>
      <w:r w:rsidRPr="001F51F0">
        <w:rPr>
          <w:rFonts w:ascii="Times New Roman" w:hAnsi="Times New Roman" w:cs="Times New Roman"/>
        </w:rPr>
        <w:t>, 1979).</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In addition, the challenges posed by the environment where the MNCs companies as well as the changes therein tend to affect the central control activities over the Accounting system of Multi-National Companies operates Besides, there is an interplay of subsisting framework in Nigeria where the MNCs operate and that of the home countries of these companies. The Nigerian Generally Accepted Accounting Principles (GAAPs) and the versions of GAAPs in other countries tend to impinge on the activities of MNCs in Nigeria.</w:t>
      </w:r>
    </w:p>
    <w:p w:rsidR="00A168C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xml:space="preserve">There is no doubt, thus, that the Nigerian MNCs operate in complex and challenging environments ranging from the legal, political, cultural, technological and economic influences, among others. This myriad of challenges, bordering on subsisting frameworks and other challenges, lead to accounting practices that capture the MNCs framework in According to </w:t>
      </w:r>
      <w:proofErr w:type="spellStart"/>
      <w:r w:rsidRPr="001F51F0">
        <w:rPr>
          <w:rFonts w:ascii="Times New Roman" w:hAnsi="Times New Roman" w:cs="Times New Roman"/>
        </w:rPr>
        <w:t>Igbal</w:t>
      </w:r>
      <w:proofErr w:type="spellEnd"/>
      <w:r w:rsidRPr="001F51F0">
        <w:rPr>
          <w:rFonts w:ascii="Times New Roman" w:hAnsi="Times New Roman" w:cs="Times New Roman"/>
        </w:rPr>
        <w:t xml:space="preserve">, </w:t>
      </w:r>
      <w:r w:rsidRPr="001F51F0">
        <w:rPr>
          <w:rFonts w:ascii="Times New Roman" w:hAnsi="Times New Roman" w:cs="Times New Roman"/>
        </w:rPr>
        <w:lastRenderedPageBreak/>
        <w:t xml:space="preserve">Melcher and </w:t>
      </w:r>
      <w:proofErr w:type="spellStart"/>
      <w:r w:rsidRPr="001F51F0">
        <w:rPr>
          <w:rFonts w:ascii="Times New Roman" w:hAnsi="Times New Roman" w:cs="Times New Roman"/>
        </w:rPr>
        <w:t>Elmallah</w:t>
      </w:r>
      <w:proofErr w:type="spellEnd"/>
      <w:r w:rsidRPr="001F51F0">
        <w:rPr>
          <w:rFonts w:ascii="Times New Roman" w:hAnsi="Times New Roman" w:cs="Times New Roman"/>
        </w:rPr>
        <w:t xml:space="preserve"> (1997), given the multiplicity of reports, foreign investors may have to contend with understanding the content of the financial statements of the MNCs. </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xml:space="preserve">Generally noted, diversity in GAAPs </w:t>
      </w:r>
      <w:proofErr w:type="gramStart"/>
      <w:r w:rsidRPr="001F51F0">
        <w:rPr>
          <w:rFonts w:ascii="Times New Roman" w:hAnsi="Times New Roman" w:cs="Times New Roman"/>
        </w:rPr>
        <w:t>tend</w:t>
      </w:r>
      <w:proofErr w:type="gramEnd"/>
      <w:r w:rsidRPr="001F51F0">
        <w:rPr>
          <w:rFonts w:ascii="Times New Roman" w:hAnsi="Times New Roman" w:cs="Times New Roman"/>
        </w:rPr>
        <w:t xml:space="preserve"> to affect the MNCs if the quest for capital expansion and the need to raise capital in their countries of operation is anything to go by.</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It is against the aforementioned submissions that this paper is written, to attempt a critical appraisal of the MNCs framework that forms the basis of financial statements preparation, translation and analytical issues.</w:t>
      </w:r>
    </w:p>
    <w:p w:rsidR="00A168C0" w:rsidRPr="000448DF" w:rsidRDefault="00A168C0" w:rsidP="00A168C0">
      <w:pPr>
        <w:spacing w:before="240" w:after="240" w:line="276" w:lineRule="auto"/>
        <w:jc w:val="both"/>
        <w:rPr>
          <w:rFonts w:ascii="Times New Roman" w:hAnsi="Times New Roman" w:cs="Times New Roman"/>
          <w:b/>
        </w:rPr>
      </w:pPr>
      <w:r w:rsidRPr="000448DF">
        <w:rPr>
          <w:rFonts w:ascii="Times New Roman" w:hAnsi="Times New Roman" w:cs="Times New Roman"/>
          <w:b/>
        </w:rPr>
        <w:t>2.2 CONCEPTUAL FRAME WORK</w:t>
      </w:r>
    </w:p>
    <w:p w:rsidR="00A168C0" w:rsidRPr="000448DF" w:rsidRDefault="00A168C0" w:rsidP="00A168C0">
      <w:pPr>
        <w:spacing w:before="240" w:after="240" w:line="276" w:lineRule="auto"/>
        <w:jc w:val="both"/>
        <w:rPr>
          <w:rFonts w:ascii="Times New Roman" w:hAnsi="Times New Roman" w:cs="Times New Roman"/>
          <w:b/>
        </w:rPr>
      </w:pPr>
      <w:r w:rsidRPr="000448DF">
        <w:rPr>
          <w:rFonts w:ascii="Times New Roman" w:hAnsi="Times New Roman" w:cs="Times New Roman"/>
          <w:b/>
        </w:rPr>
        <w:t>2.2.1 Accounting System</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Accounting as a business language, has been recognized globally. It transcends national bounds. Accounting hinges on its ability to identify measure and interpret financial and economic variables to permit informed judgments (</w:t>
      </w:r>
      <w:proofErr w:type="spellStart"/>
      <w:r w:rsidRPr="001F51F0">
        <w:rPr>
          <w:rFonts w:ascii="Times New Roman" w:hAnsi="Times New Roman" w:cs="Times New Roman"/>
        </w:rPr>
        <w:t>Adeniyi</w:t>
      </w:r>
      <w:proofErr w:type="spellEnd"/>
      <w:r w:rsidRPr="001F51F0">
        <w:rPr>
          <w:rFonts w:ascii="Times New Roman" w:hAnsi="Times New Roman" w:cs="Times New Roman"/>
        </w:rPr>
        <w:t>, 2008; Paul, 2009). Accounting does not have territorial bounds and therefore it is used to communicate the activities, existence and the evolution of the financial positions and performances of economic entities.</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xml:space="preserve">Accounting system activities are conducted in locations other than their home countries, and are therefore exposed to the environment of their host countries. According to </w:t>
      </w:r>
      <w:proofErr w:type="spellStart"/>
      <w:r w:rsidRPr="001F51F0">
        <w:rPr>
          <w:rFonts w:ascii="Times New Roman" w:hAnsi="Times New Roman" w:cs="Times New Roman"/>
        </w:rPr>
        <w:t>Owojori</w:t>
      </w:r>
      <w:proofErr w:type="spellEnd"/>
      <w:r w:rsidRPr="001F51F0">
        <w:rPr>
          <w:rFonts w:ascii="Times New Roman" w:hAnsi="Times New Roman" w:cs="Times New Roman"/>
        </w:rPr>
        <w:t xml:space="preserve"> and </w:t>
      </w:r>
      <w:proofErr w:type="spellStart"/>
      <w:r w:rsidRPr="001F51F0">
        <w:rPr>
          <w:rFonts w:ascii="Times New Roman" w:hAnsi="Times New Roman" w:cs="Times New Roman"/>
        </w:rPr>
        <w:t>Asaolu</w:t>
      </w:r>
      <w:proofErr w:type="spellEnd"/>
      <w:r w:rsidRPr="001F51F0">
        <w:rPr>
          <w:rFonts w:ascii="Times New Roman" w:hAnsi="Times New Roman" w:cs="Times New Roman"/>
        </w:rPr>
        <w:t xml:space="preserve"> (2010), the many-sided activities of the MNC lead to a lot of activities reflected in the accounting system. Foremost among the activities, are the mechanisms and methodology of seeking cross border quotations on various stock exchanges and transnational financing activities.</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xml:space="preserve">Accounting system of Multi-National Companies operates should been specifically defined to minimize conceptual misinterpretation of Multi-National Companies. This will involve a conceptual redefinition of the framework and the various criteria, such as location of ownership, orientation (home country; host country or world), or other features. This is to enable the Accounting system of Multi-National Companies operates situate the final financial reporting and the financial reporting requirements. In addition, Accounting system of </w:t>
      </w:r>
      <w:proofErr w:type="spellStart"/>
      <w:r w:rsidRPr="001F51F0">
        <w:rPr>
          <w:rFonts w:ascii="Times New Roman" w:hAnsi="Times New Roman" w:cs="Times New Roman"/>
        </w:rPr>
        <w:t>Mullti</w:t>
      </w:r>
      <w:proofErr w:type="spellEnd"/>
      <w:r w:rsidRPr="001F51F0">
        <w:rPr>
          <w:rFonts w:ascii="Times New Roman" w:hAnsi="Times New Roman" w:cs="Times New Roman"/>
        </w:rPr>
        <w:t>-National Companies operates would develop common reporting system (KPMG, 2008) that could streamline their reporting and reduce the cost of producing multiple financial reports.</w:t>
      </w:r>
    </w:p>
    <w:p w:rsidR="00A168C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xml:space="preserve">These activities entail the ability to capture the special information needs of creditors and investors all around the world. The accounting systems of Multi-National Companies are complex and somewhat difficult to manage because of the inter-connection and web of relationships with other companies and locations which lead to the production of financial reports. The Multi-National Companies have accounting systems whose responsibility it is to produce financial statements which reflect a true situation of transactions captured in the system. </w:t>
      </w:r>
      <w:r w:rsidRPr="001F51F0">
        <w:rPr>
          <w:rFonts w:ascii="Times New Roman" w:hAnsi="Times New Roman" w:cs="Times New Roman"/>
        </w:rPr>
        <w:lastRenderedPageBreak/>
        <w:t>Such a system can be very multifaceted; problems relating to the preparation of international operation occur because businesses with transactions in more than one country have to deal with more than one currency, accounting principles and reporting practices of different countries. Given these scenarios, the system concept of accounting of Multi-National Companies is very crucial considering the environment they operate.</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xml:space="preserve">Accounting system of Multi-National Companies operates and TNCs (transnational companies) have been used interchangeably. But the two concepts have been defined differently (Freeman and </w:t>
      </w:r>
      <w:proofErr w:type="spellStart"/>
      <w:r w:rsidRPr="001F51F0">
        <w:rPr>
          <w:rFonts w:ascii="Times New Roman" w:hAnsi="Times New Roman" w:cs="Times New Roman"/>
        </w:rPr>
        <w:t>Persen</w:t>
      </w:r>
      <w:proofErr w:type="spellEnd"/>
      <w:r w:rsidRPr="001F51F0">
        <w:rPr>
          <w:rFonts w:ascii="Times New Roman" w:hAnsi="Times New Roman" w:cs="Times New Roman"/>
        </w:rPr>
        <w:t xml:space="preserve">, 1981 and Frank, 1981). And yet economists are yet to resolve the definitional problem in the concept of accounting system of Multi-National Companies operates. The economist sees Accounting system of Multi-National Companies operates as a company that: engages in foreign production through its affiliates located in several countries; exercises direct and distant control over the policies of its affiliates and implements business strategies in production, marketing, finance and staffing that transcend national boundaries. </w:t>
      </w:r>
    </w:p>
    <w:p w:rsidR="00A168C0" w:rsidRPr="000448DF" w:rsidRDefault="00A168C0" w:rsidP="00A168C0">
      <w:pPr>
        <w:spacing w:before="240" w:after="240" w:line="276" w:lineRule="auto"/>
        <w:jc w:val="both"/>
        <w:rPr>
          <w:rFonts w:ascii="Times New Roman" w:hAnsi="Times New Roman" w:cs="Times New Roman"/>
          <w:b/>
        </w:rPr>
      </w:pPr>
      <w:r w:rsidRPr="000448DF">
        <w:rPr>
          <w:rFonts w:ascii="Times New Roman" w:hAnsi="Times New Roman" w:cs="Times New Roman"/>
          <w:b/>
        </w:rPr>
        <w:t>2.2.2 Foreign exchange translation</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Issues of foreign exchange translation relate to the mechanism used to translate foreign currency balances to domestic currency equivalents. At what rate should a transaction be translated? For balance sheet purposes, method of (</w:t>
      </w:r>
      <w:proofErr w:type="spellStart"/>
      <w:r w:rsidRPr="001F51F0">
        <w:rPr>
          <w:rFonts w:ascii="Times New Roman" w:hAnsi="Times New Roman" w:cs="Times New Roman"/>
        </w:rPr>
        <w:t>i</w:t>
      </w:r>
      <w:proofErr w:type="spellEnd"/>
      <w:r w:rsidRPr="001F51F0">
        <w:rPr>
          <w:rFonts w:ascii="Times New Roman" w:hAnsi="Times New Roman" w:cs="Times New Roman"/>
        </w:rPr>
        <w:t xml:space="preserve">) the current rate method (ii) current-noncurrent (iii) the monetary nonmonetary method and </w:t>
      </w:r>
      <w:proofErr w:type="gramStart"/>
      <w:r w:rsidRPr="001F51F0">
        <w:rPr>
          <w:rFonts w:ascii="Times New Roman" w:hAnsi="Times New Roman" w:cs="Times New Roman"/>
        </w:rPr>
        <w:t>(iv) the</w:t>
      </w:r>
      <w:proofErr w:type="gramEnd"/>
      <w:r w:rsidRPr="001F51F0">
        <w:rPr>
          <w:rFonts w:ascii="Times New Roman" w:hAnsi="Times New Roman" w:cs="Times New Roman"/>
        </w:rPr>
        <w:t xml:space="preserve"> temporal method are available with their strengths and criticisms. Given the fluctuations in exchanges rates, divergence in results and the range of dissimilarity in exposure, using different methods, the U.S and the U.K and Canada make pronouncements on the use of temporal method. Yet the temporal method assumes the use of historic cost or the current rate basis for all accounts balances.</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xml:space="preserve">This may not be realistic because the exchange rate of the time of transaction may be different at the exchange rate of financial report. Beside what would be the basis of depreciating a long term asset that </w:t>
      </w:r>
      <w:proofErr w:type="gramStart"/>
      <w:r w:rsidRPr="001F51F0">
        <w:rPr>
          <w:rFonts w:ascii="Times New Roman" w:hAnsi="Times New Roman" w:cs="Times New Roman"/>
        </w:rPr>
        <w:t>have</w:t>
      </w:r>
      <w:proofErr w:type="gramEnd"/>
      <w:r w:rsidRPr="001F51F0">
        <w:rPr>
          <w:rFonts w:ascii="Times New Roman" w:hAnsi="Times New Roman" w:cs="Times New Roman"/>
        </w:rPr>
        <w:t xml:space="preserve"> been held. Through firm tend to minimize fluctuation in exchange rate to reduce the possibility of loss on the foreign currency involved in the original transaction, the problem is how to account for the benefits and/ or cost arising from hedging activates. Besides, overseas operations, as distinct from normal operation of the companies, pose a problem in terms of accounting for such overseas operations or transactions.</w:t>
      </w:r>
    </w:p>
    <w:p w:rsidR="00A168C0" w:rsidRPr="000448DF" w:rsidRDefault="00A168C0" w:rsidP="00A168C0">
      <w:pPr>
        <w:spacing w:before="240" w:after="240" w:line="276" w:lineRule="auto"/>
        <w:jc w:val="both"/>
        <w:rPr>
          <w:rFonts w:ascii="Times New Roman" w:hAnsi="Times New Roman" w:cs="Times New Roman"/>
          <w:b/>
          <w:i/>
        </w:rPr>
      </w:pPr>
      <w:r w:rsidRPr="000448DF">
        <w:rPr>
          <w:rFonts w:ascii="Times New Roman" w:hAnsi="Times New Roman" w:cs="Times New Roman"/>
          <w:b/>
          <w:i/>
        </w:rPr>
        <w:t>Costing procedures issue</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xml:space="preserve">How does an MNC reconcile a costing procedure or method that minimizes profits and the operation of the company in a developing country? While developing countries, including Nigeria, have no transfer pricing regulations, the MNCs operating in the country rely on guidelines or regulations from their home countries. In most cases such guidelines tend to </w:t>
      </w:r>
      <w:proofErr w:type="spellStart"/>
      <w:r w:rsidRPr="001F51F0">
        <w:rPr>
          <w:rFonts w:ascii="Times New Roman" w:hAnsi="Times New Roman" w:cs="Times New Roman"/>
        </w:rPr>
        <w:t>favour</w:t>
      </w:r>
      <w:proofErr w:type="spellEnd"/>
      <w:r w:rsidRPr="001F51F0">
        <w:rPr>
          <w:rFonts w:ascii="Times New Roman" w:hAnsi="Times New Roman" w:cs="Times New Roman"/>
        </w:rPr>
        <w:t xml:space="preserve"> as such transfer pricing methods tilt towards minimizing their tax liabilities.</w:t>
      </w:r>
    </w:p>
    <w:p w:rsidR="00A168C0" w:rsidRPr="000448DF" w:rsidRDefault="00A168C0" w:rsidP="00A168C0">
      <w:pPr>
        <w:spacing w:before="240" w:after="240" w:line="276" w:lineRule="auto"/>
        <w:jc w:val="both"/>
        <w:rPr>
          <w:rFonts w:ascii="Times New Roman" w:hAnsi="Times New Roman" w:cs="Times New Roman"/>
          <w:b/>
        </w:rPr>
      </w:pPr>
      <w:r w:rsidRPr="000448DF">
        <w:rPr>
          <w:rFonts w:ascii="Times New Roman" w:hAnsi="Times New Roman" w:cs="Times New Roman"/>
          <w:b/>
        </w:rPr>
        <w:lastRenderedPageBreak/>
        <w:t>2.2.3 Countries with similar accounting systems should collaborate</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xml:space="preserve">When countries have similar accounting system because of history and relationships, the regulations can work on bilateral or multilateral level. This can strengthen mutual recognition of each </w:t>
      </w:r>
      <w:proofErr w:type="spellStart"/>
      <w:r w:rsidRPr="001F51F0">
        <w:rPr>
          <w:rFonts w:ascii="Times New Roman" w:hAnsi="Times New Roman" w:cs="Times New Roman"/>
        </w:rPr>
        <w:t>other‘‘s</w:t>
      </w:r>
      <w:proofErr w:type="spellEnd"/>
      <w:r w:rsidRPr="001F51F0">
        <w:rPr>
          <w:rFonts w:ascii="Times New Roman" w:hAnsi="Times New Roman" w:cs="Times New Roman"/>
        </w:rPr>
        <w:t xml:space="preserve"> accounting standards. This will facilitate multinational offerings by MNCs companies.</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In Nigeria with similar history with other Anglo-phone countries, similar accounting system could enhance the operation and financial reporting of MNCs. In addition, if the accounting system of MNCs will be effective, the management teams across the MNCs should be those who can break cultural barriers; those who release their multi-skills to reflect global views of multi-country, multifunctional and multi-faceted activities in the international business.</w:t>
      </w:r>
    </w:p>
    <w:p w:rsidR="00A168C0" w:rsidRPr="000448DF" w:rsidRDefault="00A168C0" w:rsidP="00A168C0">
      <w:pPr>
        <w:spacing w:before="240" w:after="240" w:line="276" w:lineRule="auto"/>
        <w:jc w:val="both"/>
        <w:rPr>
          <w:rFonts w:ascii="Times New Roman" w:hAnsi="Times New Roman" w:cs="Times New Roman"/>
          <w:b/>
          <w:i/>
        </w:rPr>
      </w:pPr>
      <w:r w:rsidRPr="000448DF">
        <w:rPr>
          <w:rFonts w:ascii="Times New Roman" w:hAnsi="Times New Roman" w:cs="Times New Roman"/>
          <w:b/>
          <w:i/>
        </w:rPr>
        <w:t>Adoption of global accounting framework</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In addition, an adoption of global accounting framework for the preparation of financial statements for MNCs and by extension world countries is advocated. Such global accounting framework should be principle-based to reflect true economic substance of transaction as opposed to the letter of law (</w:t>
      </w:r>
      <w:proofErr w:type="spellStart"/>
      <w:r w:rsidRPr="001F51F0">
        <w:rPr>
          <w:rFonts w:ascii="Times New Roman" w:hAnsi="Times New Roman" w:cs="Times New Roman"/>
        </w:rPr>
        <w:t>Shortridge</w:t>
      </w:r>
      <w:proofErr w:type="spellEnd"/>
      <w:r w:rsidRPr="001F51F0">
        <w:rPr>
          <w:rFonts w:ascii="Times New Roman" w:hAnsi="Times New Roman" w:cs="Times New Roman"/>
        </w:rPr>
        <w:t>, 2004). With global accounting framework, national GAAP will be subsumed in global or harmonized GAAPs. There is need for a global framework in order to help the foreign investors not just to ease the understanding of the financial statements of the MNCs but to help aid the preparation of financial statements of the foreign companies.</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The system concept of accounting as it relates to multinational organizations is very crucial in this write up since it strives to succeed in its existing environment. This depends on proper understanding of its economic, political and social systems and the proper application of accounting systems to its financial report for the prospective users (investors) especially.</w:t>
      </w:r>
    </w:p>
    <w:p w:rsidR="00A168C0" w:rsidRPr="000448DF" w:rsidRDefault="00A168C0" w:rsidP="00A168C0">
      <w:pPr>
        <w:spacing w:before="240" w:after="240" w:line="276" w:lineRule="auto"/>
        <w:jc w:val="both"/>
        <w:rPr>
          <w:rFonts w:ascii="Times New Roman" w:hAnsi="Times New Roman" w:cs="Times New Roman"/>
          <w:b/>
        </w:rPr>
      </w:pPr>
      <w:r w:rsidRPr="000448DF">
        <w:rPr>
          <w:rFonts w:ascii="Times New Roman" w:hAnsi="Times New Roman" w:cs="Times New Roman"/>
          <w:b/>
        </w:rPr>
        <w:t>2.2.4 National generally accepted accounting principles (GAAPS)</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GAAPSs are a collection of methods used to process, prepare and present public accounting information. GAAPs are, on the whole, very general in their methods, as they need to be somewhat applicable to many types of industries. GAAPs can be principle — based or based on specific technical requirement. Due to the fact that, in many instances, GAAPs are flexible and general, most industries in the U.S or in the U.K are expected to follow the GAAP principles in such countries. Nigerian GAAPs effectively are used by Nigerian companies such that foreign investors find it difficult to figure out issues that have to do with them because there are no disclosure requirements for them.</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xml:space="preserve">According to </w:t>
      </w:r>
      <w:proofErr w:type="spellStart"/>
      <w:r w:rsidRPr="001F51F0">
        <w:rPr>
          <w:rFonts w:ascii="Times New Roman" w:hAnsi="Times New Roman" w:cs="Times New Roman"/>
        </w:rPr>
        <w:t>Ededegbe</w:t>
      </w:r>
      <w:proofErr w:type="spellEnd"/>
      <w:r w:rsidRPr="001F51F0">
        <w:rPr>
          <w:rFonts w:ascii="Times New Roman" w:hAnsi="Times New Roman" w:cs="Times New Roman"/>
        </w:rPr>
        <w:t xml:space="preserve"> (2009), companies in Nigeria are subject to Nigerian GAAPs but are not confined to particular national GAAPs. GAAPs are a product of different stakeholders and organizations. In the U.S, the Financial Accounting Standard Board contributes to the U.S </w:t>
      </w:r>
      <w:r w:rsidRPr="001F51F0">
        <w:rPr>
          <w:rFonts w:ascii="Times New Roman" w:hAnsi="Times New Roman" w:cs="Times New Roman"/>
        </w:rPr>
        <w:lastRenderedPageBreak/>
        <w:t>GAAP just as the Nigerian Accounting Standard Board Contributes to the Nigerian GAAP.GAAPs across countries vary but based on few basic principles of relevance, understandability comparability and consistency (Marlins-</w:t>
      </w:r>
      <w:proofErr w:type="spellStart"/>
      <w:r w:rsidRPr="001F51F0">
        <w:rPr>
          <w:rFonts w:ascii="Times New Roman" w:hAnsi="Times New Roman" w:cs="Times New Roman"/>
        </w:rPr>
        <w:t>Kuye</w:t>
      </w:r>
      <w:proofErr w:type="spellEnd"/>
      <w:r w:rsidRPr="001F51F0">
        <w:rPr>
          <w:rFonts w:ascii="Times New Roman" w:hAnsi="Times New Roman" w:cs="Times New Roman"/>
        </w:rPr>
        <w:t>, 2010).</w:t>
      </w:r>
    </w:p>
    <w:p w:rsidR="00A168C0" w:rsidRPr="000448DF" w:rsidRDefault="00A168C0" w:rsidP="00A168C0">
      <w:pPr>
        <w:spacing w:before="240" w:after="240" w:line="276" w:lineRule="auto"/>
        <w:jc w:val="both"/>
        <w:rPr>
          <w:rFonts w:ascii="Times New Roman" w:hAnsi="Times New Roman" w:cs="Times New Roman"/>
          <w:b/>
          <w:i/>
        </w:rPr>
      </w:pPr>
      <w:r w:rsidRPr="000448DF">
        <w:rPr>
          <w:rFonts w:ascii="Times New Roman" w:hAnsi="Times New Roman" w:cs="Times New Roman"/>
          <w:b/>
          <w:i/>
        </w:rPr>
        <w:t>Consistency</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xml:space="preserve">This principle states that all information should be grouped and presented the same across all periods. According to Lewis and </w:t>
      </w:r>
      <w:proofErr w:type="spellStart"/>
      <w:r w:rsidRPr="001F51F0">
        <w:rPr>
          <w:rFonts w:ascii="Times New Roman" w:hAnsi="Times New Roman" w:cs="Times New Roman"/>
        </w:rPr>
        <w:t>Pendrill</w:t>
      </w:r>
      <w:proofErr w:type="spellEnd"/>
      <w:r w:rsidRPr="001F51F0">
        <w:rPr>
          <w:rFonts w:ascii="Times New Roman" w:hAnsi="Times New Roman" w:cs="Times New Roman"/>
        </w:rPr>
        <w:t xml:space="preserve"> (1996), Consistency requires that the measurement and display of the financial effects of like transactions and other events be carried out in a consistent way within each accounting period and from one period to the next, and in a consistent way by different entities. However, according to this principle, undue rigidity should be avoided in the event of a new accounting policy more appropriate to the circumstances of the entities.</w:t>
      </w:r>
    </w:p>
    <w:p w:rsidR="00A168C0" w:rsidRPr="000448DF" w:rsidRDefault="00A168C0" w:rsidP="00A168C0">
      <w:pPr>
        <w:spacing w:before="240" w:after="240" w:line="276" w:lineRule="auto"/>
        <w:jc w:val="both"/>
        <w:rPr>
          <w:rFonts w:ascii="Times New Roman" w:hAnsi="Times New Roman" w:cs="Times New Roman"/>
          <w:b/>
          <w:i/>
        </w:rPr>
      </w:pPr>
      <w:r w:rsidRPr="000448DF">
        <w:rPr>
          <w:rFonts w:ascii="Times New Roman" w:hAnsi="Times New Roman" w:cs="Times New Roman"/>
          <w:b/>
          <w:i/>
        </w:rPr>
        <w:t>Relevance</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This principle suggests that information presented in financial statement and other public statements should be appropriate and assist the user to evaluate the statements to make educated guesses about the future state of the entity.</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The Accounting Standard Board Draft principle on Relevance states that financial information contained in the financial statement is useful to the user of the financial statement if the information has the ability to influence the decisions of users by helping them evaluate past, present or future events or confirm or correct their past evaluation.</w:t>
      </w:r>
    </w:p>
    <w:p w:rsidR="00A168C0" w:rsidRPr="000448DF" w:rsidRDefault="00A168C0" w:rsidP="00A168C0">
      <w:pPr>
        <w:spacing w:before="240" w:after="240" w:line="276" w:lineRule="auto"/>
        <w:jc w:val="both"/>
        <w:rPr>
          <w:rFonts w:ascii="Times New Roman" w:hAnsi="Times New Roman" w:cs="Times New Roman"/>
          <w:b/>
          <w:i/>
        </w:rPr>
      </w:pPr>
      <w:r w:rsidRPr="000448DF">
        <w:rPr>
          <w:rFonts w:ascii="Times New Roman" w:hAnsi="Times New Roman" w:cs="Times New Roman"/>
          <w:b/>
          <w:i/>
        </w:rPr>
        <w:t>Reliability</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This means that information contained in the financial statements must tell the truth, the whole truth; the information must be comprehensive and verifiable (</w:t>
      </w:r>
      <w:proofErr w:type="spellStart"/>
      <w:r w:rsidRPr="001F51F0">
        <w:rPr>
          <w:rFonts w:ascii="Times New Roman" w:hAnsi="Times New Roman" w:cs="Times New Roman"/>
        </w:rPr>
        <w:t>Solomons</w:t>
      </w:r>
      <w:proofErr w:type="spellEnd"/>
      <w:r w:rsidRPr="001F51F0">
        <w:rPr>
          <w:rFonts w:ascii="Times New Roman" w:hAnsi="Times New Roman" w:cs="Times New Roman"/>
        </w:rPr>
        <w:t>, 1989); and such verifiability must be undertaken by an independent party. According to the Accounting Standard Board (1995), information contained in the financial statement has the quality or reliability when it is free from material error and bias and can be depended upon by users to represent faithfully what it either purports to represent or could reasonably be expected to represent.</w:t>
      </w:r>
    </w:p>
    <w:p w:rsidR="00A168C0" w:rsidRPr="000448DF" w:rsidRDefault="00A168C0" w:rsidP="00A168C0">
      <w:pPr>
        <w:spacing w:before="240" w:after="240" w:line="276" w:lineRule="auto"/>
        <w:jc w:val="both"/>
        <w:rPr>
          <w:rFonts w:ascii="Times New Roman" w:hAnsi="Times New Roman" w:cs="Times New Roman"/>
          <w:b/>
          <w:i/>
        </w:rPr>
      </w:pPr>
      <w:r w:rsidRPr="000448DF">
        <w:rPr>
          <w:rFonts w:ascii="Times New Roman" w:hAnsi="Times New Roman" w:cs="Times New Roman"/>
          <w:b/>
          <w:i/>
        </w:rPr>
        <w:t>Comparability</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xml:space="preserve">Lewis and </w:t>
      </w:r>
      <w:proofErr w:type="spellStart"/>
      <w:r w:rsidRPr="001F51F0">
        <w:rPr>
          <w:rFonts w:ascii="Times New Roman" w:hAnsi="Times New Roman" w:cs="Times New Roman"/>
        </w:rPr>
        <w:t>Pendrill</w:t>
      </w:r>
      <w:proofErr w:type="spellEnd"/>
      <w:r w:rsidRPr="001F51F0">
        <w:rPr>
          <w:rFonts w:ascii="Times New Roman" w:hAnsi="Times New Roman" w:cs="Times New Roman"/>
        </w:rPr>
        <w:t xml:space="preserve"> (1996) identify two aspects of comparability. This includes: the ability of users to compare the results of entity overtime, and to compare the results of different entities. </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The former is termed time series analysis while the latter is seen as cross sectional analysis.</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xml:space="preserve">Comparability is one of the most important GAAPs categories. </w:t>
      </w:r>
      <w:proofErr w:type="gramStart"/>
      <w:r w:rsidRPr="001F51F0">
        <w:rPr>
          <w:rFonts w:ascii="Times New Roman" w:hAnsi="Times New Roman" w:cs="Times New Roman"/>
        </w:rPr>
        <w:t xml:space="preserve">A </w:t>
      </w:r>
      <w:proofErr w:type="spellStart"/>
      <w:r w:rsidRPr="001F51F0">
        <w:rPr>
          <w:rFonts w:ascii="Times New Roman" w:hAnsi="Times New Roman" w:cs="Times New Roman"/>
        </w:rPr>
        <w:t>company“'s</w:t>
      </w:r>
      <w:proofErr w:type="spellEnd"/>
      <w:r w:rsidRPr="001F51F0">
        <w:rPr>
          <w:rFonts w:ascii="Times New Roman" w:hAnsi="Times New Roman" w:cs="Times New Roman"/>
        </w:rPr>
        <w:t xml:space="preserve"> financials and other documentation can be compared to similar business within its industry.</w:t>
      </w:r>
      <w:proofErr w:type="gramEnd"/>
      <w:r w:rsidRPr="001F51F0">
        <w:rPr>
          <w:rFonts w:ascii="Times New Roman" w:hAnsi="Times New Roman" w:cs="Times New Roman"/>
        </w:rPr>
        <w:t xml:space="preserve"> This GAAP is so important such that without effective and meaningful comparisons between companies and </w:t>
      </w:r>
      <w:r w:rsidRPr="001F51F0">
        <w:rPr>
          <w:rFonts w:ascii="Times New Roman" w:hAnsi="Times New Roman" w:cs="Times New Roman"/>
        </w:rPr>
        <w:lastRenderedPageBreak/>
        <w:t>within industry to benchmark how a company is doing compared to its peers, potential investors may be unable to come to meaningful decision.</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This GAAP ensures that all companies, whether MNCs or not, are on the same level playing field and that the information they represent is consistently relevant, reliable and comparable. Based on the scenario described, it is interim clear that no GAAP can have universal application beyond the GAAP principles of relevance, understandability comparability and consistency.</w:t>
      </w:r>
    </w:p>
    <w:p w:rsidR="00A168C0" w:rsidRPr="000448DF" w:rsidRDefault="00A168C0" w:rsidP="00A168C0">
      <w:pPr>
        <w:spacing w:before="240" w:after="240" w:line="276" w:lineRule="auto"/>
        <w:jc w:val="both"/>
        <w:rPr>
          <w:rFonts w:ascii="Times New Roman" w:hAnsi="Times New Roman" w:cs="Times New Roman"/>
          <w:b/>
        </w:rPr>
      </w:pPr>
      <w:r w:rsidRPr="000448DF">
        <w:rPr>
          <w:rFonts w:ascii="Times New Roman" w:hAnsi="Times New Roman" w:cs="Times New Roman"/>
          <w:b/>
        </w:rPr>
        <w:t>2.2.5 Environmental factors and the choice of GAAPs</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Quite dearly, countries including Nigeria, do not adopt particular accounting standards, or GAAPs for their sake. Accounting standards or GAAPs represent or reflect several major environmental variables that impinge on their formulation. Principle among which are;</w:t>
      </w:r>
    </w:p>
    <w:p w:rsidR="00A168C0" w:rsidRPr="00E86CBF" w:rsidRDefault="00A168C0" w:rsidP="00A168C0">
      <w:pPr>
        <w:spacing w:before="240" w:after="240" w:line="276" w:lineRule="auto"/>
        <w:jc w:val="both"/>
        <w:rPr>
          <w:rFonts w:ascii="Times New Roman" w:hAnsi="Times New Roman" w:cs="Times New Roman"/>
          <w:b/>
          <w:i/>
        </w:rPr>
      </w:pPr>
      <w:r w:rsidRPr="00E86CBF">
        <w:rPr>
          <w:rFonts w:ascii="Times New Roman" w:hAnsi="Times New Roman" w:cs="Times New Roman"/>
          <w:b/>
          <w:i/>
        </w:rPr>
        <w:t>The nature of creditors — company relationship</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xml:space="preserve">According to Mueller, </w:t>
      </w:r>
      <w:proofErr w:type="spellStart"/>
      <w:r w:rsidRPr="001F51F0">
        <w:rPr>
          <w:rFonts w:ascii="Times New Roman" w:hAnsi="Times New Roman" w:cs="Times New Roman"/>
        </w:rPr>
        <w:t>Gernon</w:t>
      </w:r>
      <w:proofErr w:type="spellEnd"/>
      <w:r w:rsidRPr="001F51F0">
        <w:rPr>
          <w:rFonts w:ascii="Times New Roman" w:hAnsi="Times New Roman" w:cs="Times New Roman"/>
        </w:rPr>
        <w:t xml:space="preserve"> and Meek (1997), the country fits into three different relationship patterns. However, in all, the financial statements are oriented towards the information needs of a relationship that is large and powerful. Where the country has larger creditors — investor group, the needs of this group are likely going to be packaged through the orientation of the financial statements of the MNCs. The widespread ownership is usually uninvolved in the day-to-day running of the company. To this end, the objective of the financial statements is to describe the financial position and financial performance intended to assist investors and creditors to make sound economic decisions.</w:t>
      </w:r>
    </w:p>
    <w:p w:rsidR="00A168C0" w:rsidRPr="00E86CBF" w:rsidRDefault="00A168C0" w:rsidP="00A168C0">
      <w:pPr>
        <w:spacing w:before="240" w:after="240" w:line="276" w:lineRule="auto"/>
        <w:jc w:val="both"/>
        <w:rPr>
          <w:rFonts w:ascii="Times New Roman" w:hAnsi="Times New Roman" w:cs="Times New Roman"/>
          <w:b/>
          <w:i/>
        </w:rPr>
      </w:pPr>
      <w:r w:rsidRPr="00E86CBF">
        <w:rPr>
          <w:rFonts w:ascii="Times New Roman" w:hAnsi="Times New Roman" w:cs="Times New Roman"/>
          <w:b/>
          <w:i/>
        </w:rPr>
        <w:t xml:space="preserve">Satisfaction of capital needs of small number of large financial institutions </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The criticality of personal contacts in a banking relationship has influenced the protection of the creditors through financial reports oriented towards their information needs. This is particularly the case in Japan and Germany. This point presupposes that financial reports tend to suit a financing institution to satisfy the capital needs of that company.</w:t>
      </w:r>
    </w:p>
    <w:p w:rsidR="00A168C0" w:rsidRPr="00E86CBF" w:rsidRDefault="00A168C0" w:rsidP="00A168C0">
      <w:pPr>
        <w:spacing w:before="240" w:after="240" w:line="276" w:lineRule="auto"/>
        <w:jc w:val="both"/>
        <w:rPr>
          <w:rFonts w:ascii="Times New Roman" w:hAnsi="Times New Roman" w:cs="Times New Roman"/>
          <w:b/>
          <w:i/>
        </w:rPr>
      </w:pPr>
      <w:r w:rsidRPr="00E86CBF">
        <w:rPr>
          <w:rFonts w:ascii="Times New Roman" w:hAnsi="Times New Roman" w:cs="Times New Roman"/>
          <w:b/>
          <w:i/>
        </w:rPr>
        <w:t>Level of inflation</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The inflationary trends determine the development of reporting standards. In the U.S. where the inflationary trends are minimal, it uses the historical cost accounting as a measurement basis. If a country has experienced significant inflation, the historical cost principle may be adjusted; or better still, the current cost or value accounting becomes appropriate cost or value.</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xml:space="preserve">In addition, when examining a </w:t>
      </w:r>
      <w:proofErr w:type="spellStart"/>
      <w:r w:rsidRPr="001F51F0">
        <w:rPr>
          <w:rFonts w:ascii="Times New Roman" w:hAnsi="Times New Roman" w:cs="Times New Roman"/>
        </w:rPr>
        <w:t>country“s</w:t>
      </w:r>
      <w:proofErr w:type="spellEnd"/>
      <w:r w:rsidRPr="001F51F0">
        <w:rPr>
          <w:rFonts w:ascii="Times New Roman" w:hAnsi="Times New Roman" w:cs="Times New Roman"/>
        </w:rPr>
        <w:t xml:space="preserve"> business environment in which a MNC operates and for which the financial statements are met, the size and complexity of businesses must be considered. </w:t>
      </w:r>
      <w:proofErr w:type="gramStart"/>
      <w:r w:rsidRPr="001F51F0">
        <w:rPr>
          <w:rFonts w:ascii="Times New Roman" w:hAnsi="Times New Roman" w:cs="Times New Roman"/>
        </w:rPr>
        <w:t xml:space="preserve">Besides, the sophistication of the management and financial community and the overall general levels of education as well as the </w:t>
      </w:r>
      <w:proofErr w:type="spellStart"/>
      <w:r w:rsidRPr="001F51F0">
        <w:rPr>
          <w:rFonts w:ascii="Times New Roman" w:hAnsi="Times New Roman" w:cs="Times New Roman"/>
        </w:rPr>
        <w:t>user“s</w:t>
      </w:r>
      <w:proofErr w:type="spellEnd"/>
      <w:r w:rsidRPr="001F51F0">
        <w:rPr>
          <w:rFonts w:ascii="Times New Roman" w:hAnsi="Times New Roman" w:cs="Times New Roman"/>
        </w:rPr>
        <w:t xml:space="preserve"> sensitivity to the use of financial </w:t>
      </w:r>
      <w:r w:rsidRPr="001F51F0">
        <w:rPr>
          <w:rFonts w:ascii="Times New Roman" w:hAnsi="Times New Roman" w:cs="Times New Roman"/>
        </w:rPr>
        <w:lastRenderedPageBreak/>
        <w:t>statement may be also considered.</w:t>
      </w:r>
      <w:proofErr w:type="gramEnd"/>
      <w:r w:rsidRPr="001F51F0">
        <w:rPr>
          <w:rFonts w:ascii="Times New Roman" w:hAnsi="Times New Roman" w:cs="Times New Roman"/>
        </w:rPr>
        <w:t xml:space="preserve"> Where the users</w:t>
      </w:r>
      <w:proofErr w:type="gramStart"/>
      <w:r w:rsidRPr="001F51F0">
        <w:rPr>
          <w:rFonts w:ascii="Times New Roman" w:hAnsi="Times New Roman" w:cs="Times New Roman"/>
        </w:rPr>
        <w:t>“ sensitivity</w:t>
      </w:r>
      <w:proofErr w:type="gramEnd"/>
      <w:r w:rsidRPr="001F51F0">
        <w:rPr>
          <w:rFonts w:ascii="Times New Roman" w:hAnsi="Times New Roman" w:cs="Times New Roman"/>
        </w:rPr>
        <w:t xml:space="preserve"> to the use of financial statement is low, the demand for sophisticated set at financial statement will be low.</w:t>
      </w:r>
    </w:p>
    <w:p w:rsidR="00A168C0" w:rsidRPr="00E86CBF" w:rsidRDefault="00A168C0" w:rsidP="00A168C0">
      <w:pPr>
        <w:spacing w:before="240" w:after="240" w:line="276" w:lineRule="auto"/>
        <w:jc w:val="both"/>
        <w:rPr>
          <w:rFonts w:ascii="Times New Roman" w:hAnsi="Times New Roman" w:cs="Times New Roman"/>
          <w:b/>
          <w:i/>
        </w:rPr>
      </w:pPr>
      <w:r w:rsidRPr="00E86CBF">
        <w:rPr>
          <w:rFonts w:ascii="Times New Roman" w:hAnsi="Times New Roman" w:cs="Times New Roman"/>
          <w:b/>
          <w:i/>
        </w:rPr>
        <w:t>Culture</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Cultural background has been known to affect the accounting development. Carr, Brinker and Sherman (2002) acknowledged the inconclusive debates on the relationship between culture and development of accounting. However, accounting research attempts to link culture to components of accounting concepts, standards and practices. To this end, diversity in accounting practices is acknowledged, considering the diversity in culture and the development of national standards. Besides, individual countries are known to be diversified in races, religions and geographical locale.</w:t>
      </w:r>
    </w:p>
    <w:p w:rsidR="00A168C0" w:rsidRPr="00E86CBF" w:rsidRDefault="00A168C0" w:rsidP="00A168C0">
      <w:pPr>
        <w:spacing w:before="240" w:after="240" w:line="276" w:lineRule="auto"/>
        <w:jc w:val="both"/>
        <w:rPr>
          <w:rFonts w:ascii="Times New Roman" w:hAnsi="Times New Roman" w:cs="Times New Roman"/>
          <w:b/>
        </w:rPr>
      </w:pPr>
      <w:r w:rsidRPr="00E86CBF">
        <w:rPr>
          <w:rFonts w:ascii="Times New Roman" w:hAnsi="Times New Roman" w:cs="Times New Roman"/>
          <w:b/>
        </w:rPr>
        <w:t>Criticism of national GAAPS</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No one national GAAPs suffice; national GAAPs reflect cultural, racial, religious and geographical diversities. GAAPs or different GAAPs affect corporate managements of MNCS in several ways.</w:t>
      </w:r>
    </w:p>
    <w:p w:rsidR="00A168C0" w:rsidRPr="00E86CBF" w:rsidRDefault="00A168C0" w:rsidP="00A168C0">
      <w:pPr>
        <w:spacing w:before="240" w:after="240" w:line="276" w:lineRule="auto"/>
        <w:jc w:val="both"/>
        <w:rPr>
          <w:rFonts w:ascii="Times New Roman" w:hAnsi="Times New Roman" w:cs="Times New Roman"/>
          <w:b/>
          <w:i/>
        </w:rPr>
      </w:pPr>
      <w:r w:rsidRPr="00E86CBF">
        <w:rPr>
          <w:rFonts w:ascii="Times New Roman" w:hAnsi="Times New Roman" w:cs="Times New Roman"/>
          <w:b/>
          <w:i/>
        </w:rPr>
        <w:t>Production of multiple financial reports</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Different sets of financial statements must be prepared in accordance with each country’s standards, which is costly. MNCs also sense that accounting diversity affects competitiveness.</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Yet, MNCs are expected to issue financial statements that reflect national GAAPs and securities regulation, thereby limiting the possibility of raising capital beyond their countries of operation. Such ,,uniqueness“ in national GAAPs and the differences that accompany them, make it difficult for MNCs not just to acquire, dispose or operate, but creates an unlevel playing field.</w:t>
      </w:r>
    </w:p>
    <w:p w:rsidR="00A168C0" w:rsidRPr="00E86CBF" w:rsidRDefault="00A168C0" w:rsidP="00A168C0">
      <w:pPr>
        <w:spacing w:before="240" w:after="240" w:line="276" w:lineRule="auto"/>
        <w:jc w:val="both"/>
        <w:rPr>
          <w:rFonts w:ascii="Times New Roman" w:hAnsi="Times New Roman" w:cs="Times New Roman"/>
          <w:b/>
          <w:i/>
        </w:rPr>
      </w:pPr>
      <w:r w:rsidRPr="00E86CBF">
        <w:rPr>
          <w:rFonts w:ascii="Times New Roman" w:hAnsi="Times New Roman" w:cs="Times New Roman"/>
          <w:b/>
          <w:i/>
        </w:rPr>
        <w:t>Reluctance by professional accountants and other consultants</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xml:space="preserve">National GAAPs tend to </w:t>
      </w:r>
      <w:proofErr w:type="spellStart"/>
      <w:r w:rsidRPr="001F51F0">
        <w:rPr>
          <w:rFonts w:ascii="Times New Roman" w:hAnsi="Times New Roman" w:cs="Times New Roman"/>
        </w:rPr>
        <w:t>favour</w:t>
      </w:r>
      <w:proofErr w:type="spellEnd"/>
      <w:r w:rsidRPr="001F51F0">
        <w:rPr>
          <w:rFonts w:ascii="Times New Roman" w:hAnsi="Times New Roman" w:cs="Times New Roman"/>
        </w:rPr>
        <w:t xml:space="preserve"> professional accountants and other consultants who see the diversity in GAAPs as a </w:t>
      </w:r>
      <w:proofErr w:type="spellStart"/>
      <w:r w:rsidRPr="001F51F0">
        <w:rPr>
          <w:rFonts w:ascii="Times New Roman" w:hAnsi="Times New Roman" w:cs="Times New Roman"/>
        </w:rPr>
        <w:t>favourable</w:t>
      </w:r>
      <w:proofErr w:type="spellEnd"/>
      <w:r w:rsidRPr="001F51F0">
        <w:rPr>
          <w:rFonts w:ascii="Times New Roman" w:hAnsi="Times New Roman" w:cs="Times New Roman"/>
        </w:rPr>
        <w:t xml:space="preserve"> development earn higher audit and consulting fees. This is because diversity in GAAPs tends to complicate cross border auditing and possibly consulting.</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xml:space="preserve">It is instructive to note that, despite the criticisms discussed above, no internationally recognized standards of accounting exist today; and principal problems and challenges impede the development of internationally recognized accounting standards. </w:t>
      </w:r>
      <w:proofErr w:type="spellStart"/>
      <w:r w:rsidRPr="001F51F0">
        <w:rPr>
          <w:rFonts w:ascii="Times New Roman" w:hAnsi="Times New Roman" w:cs="Times New Roman"/>
        </w:rPr>
        <w:t>Ezejuele</w:t>
      </w:r>
      <w:proofErr w:type="spellEnd"/>
      <w:r w:rsidRPr="001F51F0">
        <w:rPr>
          <w:rFonts w:ascii="Times New Roman" w:hAnsi="Times New Roman" w:cs="Times New Roman"/>
        </w:rPr>
        <w:t xml:space="preserve"> (2001) list them as: the failure of accountants or users to agree on the objective of financial statement;  differences in extent to which accounting profession has developed in various countries; influence of tax laws on financial reporting; provision of companies laws in various countries; requirements of government and other regulatory bodies; diversity in environmental factors in various countries; inconsistencies in accounting practices recommended by accounting professions in different </w:t>
      </w:r>
      <w:r w:rsidRPr="001F51F0">
        <w:rPr>
          <w:rFonts w:ascii="Times New Roman" w:hAnsi="Times New Roman" w:cs="Times New Roman"/>
        </w:rPr>
        <w:lastRenderedPageBreak/>
        <w:t>countries.</w:t>
      </w:r>
    </w:p>
    <w:p w:rsidR="00A168C0" w:rsidRPr="00E86CBF" w:rsidRDefault="00A168C0" w:rsidP="00A168C0">
      <w:pPr>
        <w:spacing w:before="240" w:after="240" w:line="276" w:lineRule="auto"/>
        <w:jc w:val="both"/>
        <w:rPr>
          <w:rFonts w:ascii="Times New Roman" w:hAnsi="Times New Roman" w:cs="Times New Roman"/>
          <w:b/>
        </w:rPr>
      </w:pPr>
      <w:r w:rsidRPr="00E86CBF">
        <w:rPr>
          <w:rFonts w:ascii="Times New Roman" w:hAnsi="Times New Roman" w:cs="Times New Roman"/>
          <w:b/>
        </w:rPr>
        <w:t>2.3 THEORETICAL FRAMEWORK</w:t>
      </w:r>
    </w:p>
    <w:p w:rsidR="00A168C0" w:rsidRPr="00E86CBF" w:rsidRDefault="00A168C0" w:rsidP="00A168C0">
      <w:pPr>
        <w:spacing w:before="240" w:after="240" w:line="276" w:lineRule="auto"/>
        <w:jc w:val="both"/>
        <w:rPr>
          <w:rFonts w:ascii="Times New Roman" w:hAnsi="Times New Roman" w:cs="Times New Roman"/>
          <w:b/>
        </w:rPr>
      </w:pPr>
      <w:r w:rsidRPr="00E86CBF">
        <w:rPr>
          <w:rFonts w:ascii="Times New Roman" w:hAnsi="Times New Roman" w:cs="Times New Roman"/>
          <w:b/>
        </w:rPr>
        <w:t>2.3.1 Accounting System Theory</w:t>
      </w:r>
    </w:p>
    <w:p w:rsidR="00A168C0" w:rsidRPr="001F51F0" w:rsidRDefault="00A168C0" w:rsidP="00A168C0">
      <w:pPr>
        <w:spacing w:before="240" w:after="240" w:line="276" w:lineRule="auto"/>
        <w:jc w:val="both"/>
        <w:rPr>
          <w:rFonts w:ascii="Times New Roman" w:hAnsi="Times New Roman" w:cs="Times New Roman"/>
        </w:rPr>
      </w:pPr>
      <w:proofErr w:type="spellStart"/>
      <w:r w:rsidRPr="001F51F0">
        <w:rPr>
          <w:rFonts w:ascii="Times New Roman" w:hAnsi="Times New Roman" w:cs="Times New Roman"/>
        </w:rPr>
        <w:t>Shillinlaw</w:t>
      </w:r>
      <w:proofErr w:type="spellEnd"/>
      <w:r w:rsidRPr="001F51F0">
        <w:rPr>
          <w:rFonts w:ascii="Times New Roman" w:hAnsi="Times New Roman" w:cs="Times New Roman"/>
        </w:rPr>
        <w:t xml:space="preserve"> and Meyer (1983) defined Accounting as the process of measuring and identifying economic variables in individual businesses and communicating information based on these measurements to users who need to make informed judgments. </w:t>
      </w:r>
      <w:proofErr w:type="spellStart"/>
      <w:r w:rsidRPr="001F51F0">
        <w:rPr>
          <w:rFonts w:ascii="Times New Roman" w:hAnsi="Times New Roman" w:cs="Times New Roman"/>
        </w:rPr>
        <w:t>Adesina</w:t>
      </w:r>
      <w:proofErr w:type="spellEnd"/>
      <w:r w:rsidRPr="001F51F0">
        <w:rPr>
          <w:rFonts w:ascii="Times New Roman" w:hAnsi="Times New Roman" w:cs="Times New Roman"/>
        </w:rPr>
        <w:t xml:space="preserve"> (2008) saw Accounting as the act of collecting, classifying, recording and interpreting financial events of business for the purpose of making decisions on the financial state and progress of the business. According to </w:t>
      </w:r>
      <w:proofErr w:type="spellStart"/>
      <w:r w:rsidRPr="001F51F0">
        <w:rPr>
          <w:rFonts w:ascii="Times New Roman" w:hAnsi="Times New Roman" w:cs="Times New Roman"/>
        </w:rPr>
        <w:t>Soyode</w:t>
      </w:r>
      <w:proofErr w:type="spellEnd"/>
      <w:r w:rsidRPr="001F51F0">
        <w:rPr>
          <w:rFonts w:ascii="Times New Roman" w:hAnsi="Times New Roman" w:cs="Times New Roman"/>
        </w:rPr>
        <w:t xml:space="preserve"> (1982), Accounting is the act of measuring, communicating and interpretation of financial activities. It serves as a business language being practically used by nearly everybody in one form or another almost on daily basis. </w:t>
      </w:r>
      <w:proofErr w:type="spellStart"/>
      <w:r w:rsidRPr="001F51F0">
        <w:rPr>
          <w:rFonts w:ascii="Times New Roman" w:hAnsi="Times New Roman" w:cs="Times New Roman"/>
        </w:rPr>
        <w:t>Abolarin</w:t>
      </w:r>
      <w:proofErr w:type="spellEnd"/>
      <w:r w:rsidRPr="001F51F0">
        <w:rPr>
          <w:rFonts w:ascii="Times New Roman" w:hAnsi="Times New Roman" w:cs="Times New Roman"/>
        </w:rPr>
        <w:t xml:space="preserve"> (2006) opined that a system is said to be the composition of various components, while procedure is an order of doing things. For instance books of original entries cannot be entered unless source documents such as vouchers, </w:t>
      </w:r>
      <w:proofErr w:type="spellStart"/>
      <w:r w:rsidRPr="001F51F0">
        <w:rPr>
          <w:rFonts w:ascii="Times New Roman" w:hAnsi="Times New Roman" w:cs="Times New Roman"/>
        </w:rPr>
        <w:t>cheque</w:t>
      </w:r>
      <w:proofErr w:type="spellEnd"/>
      <w:r w:rsidRPr="001F51F0">
        <w:rPr>
          <w:rFonts w:ascii="Times New Roman" w:hAnsi="Times New Roman" w:cs="Times New Roman"/>
        </w:rPr>
        <w:t>, receipts (received or issued) statement from invoices are firstly acquired. So also ledger cannot be opened without the books of original entries such as revenue books, expenditures</w:t>
      </w:r>
      <w:r>
        <w:rPr>
          <w:rFonts w:ascii="Times New Roman" w:hAnsi="Times New Roman" w:cs="Times New Roman"/>
        </w:rPr>
        <w:t xml:space="preserve"> </w:t>
      </w:r>
      <w:r w:rsidRPr="001F51F0">
        <w:rPr>
          <w:rFonts w:ascii="Times New Roman" w:hAnsi="Times New Roman" w:cs="Times New Roman"/>
        </w:rPr>
        <w:t>books etc. Awe (2000) stated that a system usually comprise of component parts that relate or work together in the way that differentiates the overall system from any other. These component parts are called sub-systems. An accounting system is an embodiment of the general payroll, purchasing, sales, and costing and credit control systems. Interconnection and interactions of subsystems are called</w:t>
      </w:r>
      <w:r>
        <w:rPr>
          <w:rFonts w:ascii="Times New Roman" w:hAnsi="Times New Roman" w:cs="Times New Roman"/>
        </w:rPr>
        <w:t xml:space="preserve"> </w:t>
      </w:r>
      <w:r w:rsidRPr="001F51F0">
        <w:rPr>
          <w:rFonts w:ascii="Times New Roman" w:hAnsi="Times New Roman" w:cs="Times New Roman"/>
        </w:rPr>
        <w:t>interfaces.</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According to Fredrick (1984) system is a set of objects with relationships between the objects and between their attributes connected or related to each other and to their environment in such a manner as to form an entity or whole. Examples of systems include a car engine, an organization, a society, an economy and the universe.</w:t>
      </w:r>
    </w:p>
    <w:p w:rsidR="00A168C0" w:rsidRPr="00E86CBF" w:rsidRDefault="00A168C0" w:rsidP="00A168C0">
      <w:pPr>
        <w:spacing w:before="240" w:after="240" w:line="276" w:lineRule="auto"/>
        <w:jc w:val="both"/>
        <w:rPr>
          <w:rFonts w:ascii="Times New Roman" w:hAnsi="Times New Roman" w:cs="Times New Roman"/>
          <w:b/>
        </w:rPr>
      </w:pPr>
      <w:r w:rsidRPr="00E86CBF">
        <w:rPr>
          <w:rFonts w:ascii="Times New Roman" w:hAnsi="Times New Roman" w:cs="Times New Roman"/>
          <w:b/>
        </w:rPr>
        <w:t xml:space="preserve">2.3.2 Determination </w:t>
      </w:r>
      <w:proofErr w:type="gramStart"/>
      <w:r w:rsidRPr="00E86CBF">
        <w:rPr>
          <w:rFonts w:ascii="Times New Roman" w:hAnsi="Times New Roman" w:cs="Times New Roman"/>
          <w:b/>
        </w:rPr>
        <w:t>Accounting</w:t>
      </w:r>
      <w:proofErr w:type="gramEnd"/>
      <w:r w:rsidRPr="00E86CBF">
        <w:rPr>
          <w:rFonts w:ascii="Times New Roman" w:hAnsi="Times New Roman" w:cs="Times New Roman"/>
          <w:b/>
        </w:rPr>
        <w:t xml:space="preserve"> system of Multinational Company.</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The following determine the type of accounting system employed by the multinational companies.</w:t>
      </w:r>
    </w:p>
    <w:p w:rsidR="00A168C0" w:rsidRPr="001F51F0" w:rsidRDefault="00A168C0" w:rsidP="00A168C0">
      <w:pPr>
        <w:pStyle w:val="ListParagraph"/>
        <w:numPr>
          <w:ilvl w:val="0"/>
          <w:numId w:val="2"/>
        </w:numPr>
        <w:spacing w:before="240" w:after="240" w:line="276" w:lineRule="auto"/>
        <w:jc w:val="both"/>
        <w:rPr>
          <w:rFonts w:ascii="Times New Roman" w:hAnsi="Times New Roman" w:cs="Times New Roman"/>
        </w:rPr>
      </w:pPr>
      <w:r w:rsidRPr="001F51F0">
        <w:rPr>
          <w:rFonts w:ascii="Times New Roman" w:hAnsi="Times New Roman" w:cs="Times New Roman"/>
        </w:rPr>
        <w:t>The accounting system adopted by the head office e.g. international accounting standard (1.A.S)</w:t>
      </w:r>
    </w:p>
    <w:p w:rsidR="00A168C0" w:rsidRPr="001F51F0" w:rsidRDefault="00A168C0" w:rsidP="00A168C0">
      <w:pPr>
        <w:pStyle w:val="ListParagraph"/>
        <w:numPr>
          <w:ilvl w:val="0"/>
          <w:numId w:val="2"/>
        </w:numPr>
        <w:spacing w:before="240" w:after="240" w:line="276" w:lineRule="auto"/>
        <w:jc w:val="both"/>
        <w:rPr>
          <w:rFonts w:ascii="Times New Roman" w:hAnsi="Times New Roman" w:cs="Times New Roman"/>
        </w:rPr>
      </w:pPr>
      <w:r w:rsidRPr="001F51F0">
        <w:rPr>
          <w:rFonts w:ascii="Times New Roman" w:hAnsi="Times New Roman" w:cs="Times New Roman"/>
        </w:rPr>
        <w:t>The accounting standard, principle and policies on the most countries, companies and allied matter degree. (CAMD 1990) bank and other financial institution decree.</w:t>
      </w:r>
    </w:p>
    <w:p w:rsidR="00A168C0" w:rsidRPr="001F51F0" w:rsidRDefault="00A168C0" w:rsidP="00A168C0">
      <w:pPr>
        <w:pStyle w:val="ListParagraph"/>
        <w:numPr>
          <w:ilvl w:val="0"/>
          <w:numId w:val="2"/>
        </w:numPr>
        <w:spacing w:before="240" w:after="240" w:line="276" w:lineRule="auto"/>
        <w:jc w:val="both"/>
        <w:rPr>
          <w:rFonts w:ascii="Times New Roman" w:hAnsi="Times New Roman" w:cs="Times New Roman"/>
        </w:rPr>
      </w:pPr>
      <w:r w:rsidRPr="001F51F0">
        <w:rPr>
          <w:rFonts w:ascii="Times New Roman" w:hAnsi="Times New Roman" w:cs="Times New Roman"/>
        </w:rPr>
        <w:t>Their nature of operation e.g. accounting system of Cadbury plc. Is different from that of international company.</w:t>
      </w:r>
    </w:p>
    <w:p w:rsidR="00A168C0" w:rsidRPr="001F51F0" w:rsidRDefault="00A168C0" w:rsidP="00A168C0">
      <w:pPr>
        <w:pStyle w:val="ListParagraph"/>
        <w:numPr>
          <w:ilvl w:val="0"/>
          <w:numId w:val="2"/>
        </w:numPr>
        <w:spacing w:before="240" w:after="240" w:line="276" w:lineRule="auto"/>
        <w:jc w:val="both"/>
        <w:rPr>
          <w:rFonts w:ascii="Times New Roman" w:hAnsi="Times New Roman" w:cs="Times New Roman"/>
        </w:rPr>
      </w:pPr>
      <w:r w:rsidRPr="001F51F0">
        <w:rPr>
          <w:rFonts w:ascii="Times New Roman" w:hAnsi="Times New Roman" w:cs="Times New Roman"/>
        </w:rPr>
        <w:t xml:space="preserve">The system of economy of the most countries for example a company operation in Italy and London also United State of America (USA) as will have that of an accounting </w:t>
      </w:r>
      <w:r w:rsidRPr="001F51F0">
        <w:rPr>
          <w:rFonts w:ascii="Times New Roman" w:hAnsi="Times New Roman" w:cs="Times New Roman"/>
        </w:rPr>
        <w:lastRenderedPageBreak/>
        <w:t>system different from that, of company in Nigeria and Cameroon.</w:t>
      </w:r>
    </w:p>
    <w:p w:rsidR="00A168C0" w:rsidRPr="001F51F0" w:rsidRDefault="00A168C0" w:rsidP="00A168C0">
      <w:pPr>
        <w:pStyle w:val="ListParagraph"/>
        <w:numPr>
          <w:ilvl w:val="0"/>
          <w:numId w:val="2"/>
        </w:numPr>
        <w:spacing w:before="240" w:after="240" w:line="276" w:lineRule="auto"/>
        <w:jc w:val="both"/>
        <w:rPr>
          <w:rFonts w:ascii="Times New Roman" w:hAnsi="Times New Roman" w:cs="Times New Roman"/>
        </w:rPr>
      </w:pPr>
      <w:r w:rsidRPr="001F51F0">
        <w:rPr>
          <w:rFonts w:ascii="Times New Roman" w:hAnsi="Times New Roman" w:cs="Times New Roman"/>
        </w:rPr>
        <w:t>The level of economic development of the host countries for instance some countries such as United State of America, are developed some countries in Africa, like other are under develop as case of Cadbury plc to developing properly according to or names.</w:t>
      </w:r>
    </w:p>
    <w:p w:rsidR="00A168C0" w:rsidRPr="00E86CBF" w:rsidRDefault="00A168C0" w:rsidP="00A168C0">
      <w:pPr>
        <w:spacing w:before="240" w:after="240" w:line="276" w:lineRule="auto"/>
        <w:jc w:val="both"/>
        <w:rPr>
          <w:rFonts w:ascii="Times New Roman" w:hAnsi="Times New Roman" w:cs="Times New Roman"/>
          <w:b/>
        </w:rPr>
      </w:pPr>
      <w:r w:rsidRPr="00E86CBF">
        <w:rPr>
          <w:rFonts w:ascii="Times New Roman" w:hAnsi="Times New Roman" w:cs="Times New Roman"/>
          <w:b/>
        </w:rPr>
        <w:t>2.3.3 Branch Accounting System</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The term branch can be used to describe a business unit located to some distance from head office that carries merchandise, make sales approval, customer credit and make collection from its customers.</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It is means by which a company extends its sales and services into area, which may be a considerable distance from the main place of operation, the degree of autonomy granted to branch is determined by the head offices.</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xml:space="preserve">Most branch maintain their own record of sales accounts receivable and recent from customer charges received from branch customer are generally deposited in a local banks, some branch has authority to pay for most expenses, while other are permitted to petty cash. </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Branch accounting can be categorized as either centralized or decentralized.</w:t>
      </w:r>
    </w:p>
    <w:p w:rsidR="00A168C0" w:rsidRPr="00E86CBF" w:rsidRDefault="00A168C0" w:rsidP="00A168C0">
      <w:pPr>
        <w:pStyle w:val="ListParagraph"/>
        <w:numPr>
          <w:ilvl w:val="0"/>
          <w:numId w:val="6"/>
        </w:numPr>
        <w:spacing w:before="240" w:after="240" w:line="276" w:lineRule="auto"/>
        <w:jc w:val="both"/>
        <w:rPr>
          <w:rFonts w:ascii="Times New Roman" w:hAnsi="Times New Roman" w:cs="Times New Roman"/>
          <w:b/>
        </w:rPr>
      </w:pPr>
      <w:r w:rsidRPr="00E86CBF">
        <w:rPr>
          <w:rFonts w:ascii="Times New Roman" w:hAnsi="Times New Roman" w:cs="Times New Roman"/>
          <w:b/>
        </w:rPr>
        <w:t>Centralized Accounting</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Under this system of accounting a branch does not maintain a separate general ledger in which to recent its transaction, instead it send source document on sales. Purchases and pay to the head office, branch usually deposited cash receipt in local bank account which only the head office can draw upon. Where source document are received the head office reconciles sales information with bank deposit reviews and process invoice for payment and prepare pay role record where computerized accounting system is the operation diskettes containing details of outlaying transaction if these branch are sent to the head office rather than sending source document or sales invoice also there are various accounting system package which are automatic and all relevant information on the operation of the branch could to obtained as soon as possible. In such situation the head office often makes use of code to differentiate each branch account as well as transaction, journal entries, inventories and fixed and account at each outlaying location are also recorded on the general ledger of the head office appropriately coded on signifying the location which they belong.</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Computer are commonly useful in order to minimize the clerical where the operation of the branch as the aspect of keeping record and preparing financial statement. The head offices are able to review the operating statement for each outlaying location.</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Centralized accounting system is usually practicable where the operation of the branch do not</w:t>
      </w:r>
      <w:r>
        <w:rPr>
          <w:rFonts w:ascii="Times New Roman" w:hAnsi="Times New Roman" w:cs="Times New Roman"/>
        </w:rPr>
        <w:t xml:space="preserve"> </w:t>
      </w:r>
      <w:r w:rsidRPr="001F51F0">
        <w:rPr>
          <w:rFonts w:ascii="Times New Roman" w:hAnsi="Times New Roman" w:cs="Times New Roman"/>
        </w:rPr>
        <w:t>involves complex manufacturing operation or expensive retailing of services activities.</w:t>
      </w:r>
    </w:p>
    <w:p w:rsidR="00A168C0" w:rsidRPr="00E86CBF" w:rsidRDefault="00A168C0" w:rsidP="00A168C0">
      <w:pPr>
        <w:pStyle w:val="ListParagraph"/>
        <w:numPr>
          <w:ilvl w:val="0"/>
          <w:numId w:val="6"/>
        </w:numPr>
        <w:spacing w:before="240" w:after="240" w:line="276" w:lineRule="auto"/>
        <w:jc w:val="both"/>
        <w:rPr>
          <w:rFonts w:ascii="Times New Roman" w:hAnsi="Times New Roman" w:cs="Times New Roman"/>
          <w:b/>
        </w:rPr>
      </w:pPr>
      <w:r w:rsidRPr="00E86CBF">
        <w:rPr>
          <w:rFonts w:ascii="Times New Roman" w:hAnsi="Times New Roman" w:cs="Times New Roman"/>
          <w:b/>
        </w:rPr>
        <w:lastRenderedPageBreak/>
        <w:t>Decentralized Accounting</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Under this system of accounting a branch or a location main branch a separate general ledger on which it records its transaction.</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Thus the branch is a separate accounting entity even through it is own journals entries and financial statement are submitted to the head office, usually on monthly basis, decentralize accounting system are common with companies that have complex manufacturing operation or expensive relating operation involving significant credit sales.</w:t>
      </w:r>
    </w:p>
    <w:p w:rsidR="00A168C0" w:rsidRPr="00E86CBF" w:rsidRDefault="00A168C0" w:rsidP="00A168C0">
      <w:pPr>
        <w:pStyle w:val="ListParagraph"/>
        <w:numPr>
          <w:ilvl w:val="0"/>
          <w:numId w:val="6"/>
        </w:numPr>
        <w:spacing w:before="240" w:after="240" w:line="276" w:lineRule="auto"/>
        <w:jc w:val="both"/>
        <w:rPr>
          <w:rFonts w:ascii="Times New Roman" w:hAnsi="Times New Roman" w:cs="Times New Roman"/>
          <w:b/>
        </w:rPr>
      </w:pPr>
      <w:r w:rsidRPr="00E86CBF">
        <w:rPr>
          <w:rFonts w:ascii="Times New Roman" w:hAnsi="Times New Roman" w:cs="Times New Roman"/>
          <w:b/>
        </w:rPr>
        <w:t>Branch General Ledger</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When a branch is established the head office opens account in its general ledger entitled more common branch or any other similar names.</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These account are charge with every good to send the branch or services rendered to or for the branch and its is credited with amount received from the branch such account would also be credited as a result of expenses incurred by the head office for the benefit of the branch it is debited with the amount sent by the branch to the head office.</w:t>
      </w:r>
    </w:p>
    <w:p w:rsidR="00A168C0" w:rsidRPr="00E86CBF" w:rsidRDefault="00A168C0" w:rsidP="00A168C0">
      <w:pPr>
        <w:spacing w:before="240" w:after="240" w:line="276" w:lineRule="auto"/>
        <w:jc w:val="both"/>
        <w:rPr>
          <w:rFonts w:ascii="Times New Roman" w:hAnsi="Times New Roman" w:cs="Times New Roman"/>
          <w:b/>
        </w:rPr>
      </w:pPr>
      <w:proofErr w:type="gramStart"/>
      <w:r w:rsidRPr="00E86CBF">
        <w:rPr>
          <w:rFonts w:ascii="Times New Roman" w:hAnsi="Times New Roman" w:cs="Times New Roman"/>
          <w:b/>
        </w:rPr>
        <w:t>Foreign branches.</w:t>
      </w:r>
      <w:proofErr w:type="gramEnd"/>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Sometimes goods may be sent to the branch not at cost price but all cost price plus a coating to cover and handling the goods. If this done and adjustment is necessary before preparing the final account to reduce the value of the stock on hand at the branch by the amount of the loading.</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In the case of a foreign branch the main complication arise because the financial record of the branches will be kept I different currency from that of the head office. No difference would arise if the entire item on the currency of the branch office trail become could be converted to the currency of the head office of the same rate.</w:t>
      </w:r>
    </w:p>
    <w:p w:rsidR="00A168C0" w:rsidRPr="00E86CBF" w:rsidRDefault="00A168C0" w:rsidP="00A168C0">
      <w:pPr>
        <w:spacing w:before="240" w:after="240" w:line="276" w:lineRule="auto"/>
        <w:jc w:val="both"/>
        <w:rPr>
          <w:rFonts w:ascii="Times New Roman" w:hAnsi="Times New Roman" w:cs="Times New Roman"/>
          <w:b/>
        </w:rPr>
      </w:pPr>
      <w:r w:rsidRPr="00E86CBF">
        <w:rPr>
          <w:rFonts w:ascii="Times New Roman" w:hAnsi="Times New Roman" w:cs="Times New Roman"/>
          <w:b/>
        </w:rPr>
        <w:t>2.3.4 The summary of the requirement of the statement of accounting.</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The statement accounting, it is contain the information to be disclosed in the financial statement. This is also relevant to the disclosure should be made in appropriate section of financial statement of reporting Nigeria enterprises in addition to the above stated disclosures.</w:t>
      </w:r>
    </w:p>
    <w:p w:rsidR="00A168C0" w:rsidRPr="001F51F0" w:rsidRDefault="00A168C0" w:rsidP="00A168C0">
      <w:pPr>
        <w:pStyle w:val="ListParagraph"/>
        <w:numPr>
          <w:ilvl w:val="1"/>
          <w:numId w:val="3"/>
        </w:numPr>
        <w:spacing w:before="240" w:after="240" w:line="276" w:lineRule="auto"/>
        <w:jc w:val="both"/>
        <w:rPr>
          <w:rFonts w:ascii="Times New Roman" w:hAnsi="Times New Roman" w:cs="Times New Roman"/>
        </w:rPr>
      </w:pPr>
      <w:r w:rsidRPr="001F51F0">
        <w:rPr>
          <w:rFonts w:ascii="Times New Roman" w:hAnsi="Times New Roman" w:cs="Times New Roman"/>
        </w:rPr>
        <w:t>The accounting policy with respect to treatment of foreign exchange conversions and translation.</w:t>
      </w:r>
    </w:p>
    <w:p w:rsidR="00A168C0" w:rsidRPr="001F51F0" w:rsidRDefault="00A168C0" w:rsidP="00A168C0">
      <w:pPr>
        <w:pStyle w:val="ListParagraph"/>
        <w:numPr>
          <w:ilvl w:val="1"/>
          <w:numId w:val="3"/>
        </w:numPr>
        <w:spacing w:before="240" w:after="240" w:line="276" w:lineRule="auto"/>
        <w:jc w:val="both"/>
        <w:rPr>
          <w:rFonts w:ascii="Times New Roman" w:hAnsi="Times New Roman" w:cs="Times New Roman"/>
        </w:rPr>
      </w:pPr>
      <w:r w:rsidRPr="001F51F0">
        <w:rPr>
          <w:rFonts w:ascii="Times New Roman" w:hAnsi="Times New Roman" w:cs="Times New Roman"/>
        </w:rPr>
        <w:t>The net total gains or losses arising from charge in foreign exchange refer to the profit loss account.</w:t>
      </w:r>
    </w:p>
    <w:p w:rsidR="00A168C0" w:rsidRPr="001F51F0" w:rsidRDefault="00A168C0" w:rsidP="00A168C0">
      <w:pPr>
        <w:pStyle w:val="ListParagraph"/>
        <w:numPr>
          <w:ilvl w:val="1"/>
          <w:numId w:val="3"/>
        </w:numPr>
        <w:spacing w:before="240" w:after="240" w:line="276" w:lineRule="auto"/>
        <w:jc w:val="both"/>
        <w:rPr>
          <w:rFonts w:ascii="Times New Roman" w:hAnsi="Times New Roman" w:cs="Times New Roman"/>
        </w:rPr>
      </w:pPr>
      <w:r w:rsidRPr="001F51F0">
        <w:rPr>
          <w:rFonts w:ascii="Times New Roman" w:hAnsi="Times New Roman" w:cs="Times New Roman"/>
        </w:rPr>
        <w:t>Restrictions if any on reproduction of investment or returns there on to Nigeria.</w:t>
      </w:r>
    </w:p>
    <w:p w:rsidR="00A168C0" w:rsidRPr="001F51F0" w:rsidRDefault="00A168C0" w:rsidP="00A168C0">
      <w:pPr>
        <w:pStyle w:val="ListParagraph"/>
        <w:numPr>
          <w:ilvl w:val="1"/>
          <w:numId w:val="3"/>
        </w:numPr>
        <w:spacing w:before="240" w:after="240" w:line="276" w:lineRule="auto"/>
        <w:jc w:val="both"/>
        <w:rPr>
          <w:rFonts w:ascii="Times New Roman" w:hAnsi="Times New Roman" w:cs="Times New Roman"/>
        </w:rPr>
      </w:pPr>
      <w:r w:rsidRPr="001F51F0">
        <w:rPr>
          <w:rFonts w:ascii="Times New Roman" w:hAnsi="Times New Roman" w:cs="Times New Roman"/>
        </w:rPr>
        <w:t>The treatment given to foreign exchange gain and losses.</w:t>
      </w:r>
    </w:p>
    <w:p w:rsidR="00A168C0" w:rsidRPr="001F51F0" w:rsidRDefault="00A168C0" w:rsidP="00A168C0">
      <w:pPr>
        <w:pStyle w:val="ListParagraph"/>
        <w:numPr>
          <w:ilvl w:val="1"/>
          <w:numId w:val="3"/>
        </w:numPr>
        <w:spacing w:before="240" w:after="240" w:line="276" w:lineRule="auto"/>
        <w:jc w:val="both"/>
        <w:rPr>
          <w:rFonts w:ascii="Times New Roman" w:hAnsi="Times New Roman" w:cs="Times New Roman"/>
        </w:rPr>
      </w:pPr>
      <w:r w:rsidRPr="001F51F0">
        <w:rPr>
          <w:rFonts w:ascii="Times New Roman" w:hAnsi="Times New Roman" w:cs="Times New Roman"/>
        </w:rPr>
        <w:lastRenderedPageBreak/>
        <w:t xml:space="preserve">Post balance sheet rate movement on transaction that </w:t>
      </w:r>
      <w:proofErr w:type="gramStart"/>
      <w:r w:rsidRPr="001F51F0">
        <w:rPr>
          <w:rFonts w:ascii="Times New Roman" w:hAnsi="Times New Roman" w:cs="Times New Roman"/>
        </w:rPr>
        <w:t>have</w:t>
      </w:r>
      <w:proofErr w:type="gramEnd"/>
      <w:r w:rsidRPr="001F51F0">
        <w:rPr>
          <w:rFonts w:ascii="Times New Roman" w:hAnsi="Times New Roman" w:cs="Times New Roman"/>
        </w:rPr>
        <w:t xml:space="preserve"> significant impact on the profit and loss, balance sheet items should be in notes to the account.</w:t>
      </w:r>
    </w:p>
    <w:p w:rsidR="00A168C0" w:rsidRPr="001F51F0" w:rsidRDefault="00A168C0" w:rsidP="00A168C0">
      <w:pPr>
        <w:pStyle w:val="ListParagraph"/>
        <w:numPr>
          <w:ilvl w:val="1"/>
          <w:numId w:val="3"/>
        </w:numPr>
        <w:spacing w:before="240" w:after="240" w:line="276" w:lineRule="auto"/>
        <w:jc w:val="both"/>
        <w:rPr>
          <w:rFonts w:ascii="Times New Roman" w:hAnsi="Times New Roman" w:cs="Times New Roman"/>
        </w:rPr>
      </w:pPr>
      <w:r w:rsidRPr="001F51F0">
        <w:rPr>
          <w:rFonts w:ascii="Times New Roman" w:hAnsi="Times New Roman" w:cs="Times New Roman"/>
        </w:rPr>
        <w:t>The amount of gains or losses differed.</w:t>
      </w:r>
    </w:p>
    <w:p w:rsidR="00A168C0" w:rsidRPr="00E86CBF" w:rsidRDefault="00A168C0" w:rsidP="00A168C0">
      <w:pPr>
        <w:spacing w:before="240" w:after="240" w:line="276" w:lineRule="auto"/>
        <w:jc w:val="both"/>
        <w:rPr>
          <w:rFonts w:ascii="Times New Roman" w:hAnsi="Times New Roman" w:cs="Times New Roman"/>
          <w:b/>
        </w:rPr>
      </w:pPr>
      <w:r w:rsidRPr="00E86CBF">
        <w:rPr>
          <w:rFonts w:ascii="Times New Roman" w:hAnsi="Times New Roman" w:cs="Times New Roman"/>
          <w:b/>
        </w:rPr>
        <w:t>2.3.5 Problem of multinational group of companies.</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A company can be referred to as one of the group of companies if one company controls the other company, that company will referred to as the controlling or parent company and the other as a subsidiary company.</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A company can be said to be parent company in the following circumstances.</w:t>
      </w:r>
    </w:p>
    <w:p w:rsidR="00A168C0" w:rsidRPr="001F51F0" w:rsidRDefault="00A168C0" w:rsidP="00A168C0">
      <w:pPr>
        <w:pStyle w:val="ListParagraph"/>
        <w:numPr>
          <w:ilvl w:val="0"/>
          <w:numId w:val="4"/>
        </w:numPr>
        <w:spacing w:before="240" w:after="240" w:line="276" w:lineRule="auto"/>
        <w:jc w:val="both"/>
        <w:rPr>
          <w:rFonts w:ascii="Times New Roman" w:hAnsi="Times New Roman" w:cs="Times New Roman"/>
        </w:rPr>
      </w:pPr>
      <w:r w:rsidRPr="001F51F0">
        <w:rPr>
          <w:rFonts w:ascii="Times New Roman" w:hAnsi="Times New Roman" w:cs="Times New Roman"/>
        </w:rPr>
        <w:t xml:space="preserve">Where </w:t>
      </w:r>
      <w:proofErr w:type="gramStart"/>
      <w:r w:rsidRPr="001F51F0">
        <w:rPr>
          <w:rFonts w:ascii="Times New Roman" w:hAnsi="Times New Roman" w:cs="Times New Roman"/>
        </w:rPr>
        <w:t>are company</w:t>
      </w:r>
      <w:proofErr w:type="gramEnd"/>
      <w:r w:rsidRPr="001F51F0">
        <w:rPr>
          <w:rFonts w:ascii="Times New Roman" w:hAnsi="Times New Roman" w:cs="Times New Roman"/>
        </w:rPr>
        <w:t xml:space="preserve"> is a member of the other and control the composition of its board of directors.</w:t>
      </w:r>
    </w:p>
    <w:p w:rsidR="00A168C0" w:rsidRPr="001F51F0" w:rsidRDefault="00A168C0" w:rsidP="00A168C0">
      <w:pPr>
        <w:pStyle w:val="ListParagraph"/>
        <w:spacing w:before="240" w:after="240" w:line="276" w:lineRule="auto"/>
        <w:jc w:val="both"/>
        <w:rPr>
          <w:rFonts w:ascii="Times New Roman" w:hAnsi="Times New Roman" w:cs="Times New Roman"/>
        </w:rPr>
      </w:pPr>
      <w:r w:rsidRPr="001F51F0">
        <w:rPr>
          <w:rFonts w:ascii="Times New Roman" w:hAnsi="Times New Roman" w:cs="Times New Roman"/>
        </w:rPr>
        <w:t>This is the most common situation and is linked with voting power. If a company holds more than half the voting power of another, the letter company is a subsidiary of the first company.</w:t>
      </w:r>
    </w:p>
    <w:p w:rsidR="00A168C0" w:rsidRPr="001F51F0" w:rsidRDefault="00A168C0" w:rsidP="00A168C0">
      <w:pPr>
        <w:pStyle w:val="ListParagraph"/>
        <w:numPr>
          <w:ilvl w:val="0"/>
          <w:numId w:val="4"/>
        </w:numPr>
        <w:spacing w:before="240" w:after="240" w:line="276" w:lineRule="auto"/>
        <w:jc w:val="both"/>
        <w:rPr>
          <w:rFonts w:ascii="Times New Roman" w:hAnsi="Times New Roman" w:cs="Times New Roman"/>
        </w:rPr>
      </w:pPr>
      <w:r w:rsidRPr="001F51F0">
        <w:rPr>
          <w:rFonts w:ascii="Times New Roman" w:hAnsi="Times New Roman" w:cs="Times New Roman"/>
        </w:rPr>
        <w:t>Where one company hold more than half in nominal value of the equity share capital of the other.</w:t>
      </w:r>
    </w:p>
    <w:p w:rsidR="00A168C0" w:rsidRPr="001F51F0" w:rsidRDefault="00A168C0" w:rsidP="00A168C0">
      <w:pPr>
        <w:pStyle w:val="ListParagraph"/>
        <w:spacing w:before="240" w:after="240" w:line="276" w:lineRule="auto"/>
        <w:jc w:val="both"/>
        <w:rPr>
          <w:rFonts w:ascii="Times New Roman" w:hAnsi="Times New Roman" w:cs="Times New Roman"/>
        </w:rPr>
      </w:pPr>
      <w:r w:rsidRPr="001F51F0">
        <w:rPr>
          <w:rFonts w:ascii="Times New Roman" w:hAnsi="Times New Roman" w:cs="Times New Roman"/>
        </w:rPr>
        <w:t>Equity capital is defined under this section as issue share excluding any part there of where neither right to participate beyond a specified amount in a distribution, equity capital, this includes the men voting ordinary share.</w:t>
      </w:r>
    </w:p>
    <w:p w:rsidR="00A168C0" w:rsidRPr="001F51F0" w:rsidRDefault="00A168C0" w:rsidP="00A168C0">
      <w:pPr>
        <w:pStyle w:val="ListParagraph"/>
        <w:numPr>
          <w:ilvl w:val="0"/>
          <w:numId w:val="4"/>
        </w:numPr>
        <w:spacing w:before="240" w:after="240" w:line="276" w:lineRule="auto"/>
        <w:jc w:val="both"/>
        <w:rPr>
          <w:rFonts w:ascii="Times New Roman" w:hAnsi="Times New Roman" w:cs="Times New Roman"/>
        </w:rPr>
      </w:pPr>
      <w:r w:rsidRPr="001F51F0">
        <w:rPr>
          <w:rFonts w:ascii="Times New Roman" w:hAnsi="Times New Roman" w:cs="Times New Roman"/>
        </w:rPr>
        <w:t>Where the company is the subsidiary of the holding company subsidiary. If company A becomes the parent company of company B, then A automatically takes over as parent existing subsidiary of company</w:t>
      </w:r>
    </w:p>
    <w:p w:rsidR="00A168C0" w:rsidRPr="00E86CBF" w:rsidRDefault="00A168C0" w:rsidP="00A168C0">
      <w:pPr>
        <w:spacing w:before="240" w:after="240" w:line="276" w:lineRule="auto"/>
        <w:jc w:val="both"/>
        <w:rPr>
          <w:rFonts w:ascii="Times New Roman" w:hAnsi="Times New Roman" w:cs="Times New Roman"/>
          <w:b/>
        </w:rPr>
      </w:pPr>
      <w:r w:rsidRPr="00E86CBF">
        <w:rPr>
          <w:rFonts w:ascii="Times New Roman" w:hAnsi="Times New Roman" w:cs="Times New Roman"/>
          <w:b/>
        </w:rPr>
        <w:t>2.3.6 Accounting practice (SSAP 20 foreign current transaction)</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The following are the overall objectives of current transaction as set in (SSAP 20) and financial statement.</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xml:space="preserve">The transaction of foreign currency transaction and financial statement should produce result with and generally compensation with the effort of rate charge on a company cash flow and it equity and should ensure that the financial statement present true and fair view of the result and relationship as measured in the foreign currency financial statement prior to transaction. </w:t>
      </w:r>
      <w:proofErr w:type="gramStart"/>
      <w:r w:rsidRPr="001F51F0">
        <w:rPr>
          <w:rFonts w:ascii="Times New Roman" w:hAnsi="Times New Roman" w:cs="Times New Roman"/>
        </w:rPr>
        <w:t>Those objective</w:t>
      </w:r>
      <w:proofErr w:type="gramEnd"/>
      <w:r w:rsidRPr="001F51F0">
        <w:rPr>
          <w:rFonts w:ascii="Times New Roman" w:hAnsi="Times New Roman" w:cs="Times New Roman"/>
        </w:rPr>
        <w:t xml:space="preserve"> embodies the concept of the true, fair and in dealing with transaction regards should be given to the importance of the import of the rate charge on cash flow and equity. It reality </w:t>
      </w:r>
      <w:proofErr w:type="gramStart"/>
      <w:r w:rsidRPr="001F51F0">
        <w:rPr>
          <w:rFonts w:ascii="Times New Roman" w:hAnsi="Times New Roman" w:cs="Times New Roman"/>
        </w:rPr>
        <w:t>the impart</w:t>
      </w:r>
      <w:proofErr w:type="gramEnd"/>
      <w:r w:rsidRPr="001F51F0">
        <w:rPr>
          <w:rFonts w:ascii="Times New Roman" w:hAnsi="Times New Roman" w:cs="Times New Roman"/>
        </w:rPr>
        <w:t xml:space="preserve"> on each flow and equity might well not be same and the actual recommendation of the statement are not always compatible with the ideals of welting to reflect the impact of rate charge on cash flow.</w:t>
      </w:r>
    </w:p>
    <w:p w:rsidR="00A168C0" w:rsidRDefault="00A168C0" w:rsidP="00A168C0">
      <w:pPr>
        <w:spacing w:before="240" w:after="240" w:line="276" w:lineRule="auto"/>
        <w:jc w:val="both"/>
        <w:rPr>
          <w:rFonts w:ascii="Times New Roman" w:hAnsi="Times New Roman" w:cs="Times New Roman"/>
        </w:rPr>
      </w:pP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lastRenderedPageBreak/>
        <w:t>However in broad item the standard provides a fairly reliable basis on with to work (SSAP 20) differentiate between the approach to be within a company and the process by which a subsidiaries or branch operation Established oversee is consolidated into the account of the parent. The question of consolidation is separately considered in the following aspect.</w:t>
      </w:r>
    </w:p>
    <w:p w:rsidR="00A168C0" w:rsidRPr="00E86CBF" w:rsidRDefault="00A168C0" w:rsidP="00A168C0">
      <w:pPr>
        <w:spacing w:before="240" w:after="240" w:line="276" w:lineRule="auto"/>
        <w:jc w:val="both"/>
        <w:rPr>
          <w:rFonts w:ascii="Times New Roman" w:hAnsi="Times New Roman" w:cs="Times New Roman"/>
          <w:b/>
        </w:rPr>
      </w:pPr>
      <w:r w:rsidRPr="00E86CBF">
        <w:rPr>
          <w:rFonts w:ascii="Times New Roman" w:hAnsi="Times New Roman" w:cs="Times New Roman"/>
          <w:b/>
        </w:rPr>
        <w:t>Individual Transaction</w:t>
      </w:r>
    </w:p>
    <w:p w:rsidR="00A168C0" w:rsidRPr="001F51F0" w:rsidRDefault="00A168C0" w:rsidP="00A168C0">
      <w:pPr>
        <w:spacing w:before="240" w:after="240" w:line="276" w:lineRule="auto"/>
        <w:jc w:val="both"/>
        <w:rPr>
          <w:rFonts w:ascii="Times New Roman" w:hAnsi="Times New Roman" w:cs="Times New Roman"/>
        </w:rPr>
      </w:pPr>
      <w:proofErr w:type="gramStart"/>
      <w:r w:rsidRPr="001F51F0">
        <w:rPr>
          <w:rFonts w:ascii="Times New Roman" w:hAnsi="Times New Roman" w:cs="Times New Roman"/>
        </w:rPr>
        <w:t>This deal with the question of how one translates the foreign currency transaction of any entity into its local currency.</w:t>
      </w:r>
      <w:proofErr w:type="gramEnd"/>
      <w:r w:rsidRPr="001F51F0">
        <w:rPr>
          <w:rFonts w:ascii="Times New Roman" w:hAnsi="Times New Roman" w:cs="Times New Roman"/>
        </w:rPr>
        <w:t xml:space="preserve"> The general approach rate in operation allow the using of average rate where major fluctuation do not occur and state that contracted rate should be used when the transactions are to be settled in accordance with the predetermined criteria.</w:t>
      </w:r>
    </w:p>
    <w:p w:rsidR="00A168C0" w:rsidRPr="00E86CBF" w:rsidRDefault="00A168C0" w:rsidP="00A168C0">
      <w:pPr>
        <w:spacing w:before="240" w:after="240" w:line="276" w:lineRule="auto"/>
        <w:jc w:val="both"/>
        <w:rPr>
          <w:rFonts w:ascii="Times New Roman" w:hAnsi="Times New Roman" w:cs="Times New Roman"/>
          <w:b/>
        </w:rPr>
      </w:pPr>
      <w:r w:rsidRPr="00E86CBF">
        <w:rPr>
          <w:rFonts w:ascii="Times New Roman" w:hAnsi="Times New Roman" w:cs="Times New Roman"/>
          <w:b/>
        </w:rPr>
        <w:t>Balance Sheet Transaction</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When considering the question of asset or liabilities denomination in foreign currency (SSAP 20) differentiated between monetary and non-monetary items.</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Monetary items are whose value are denominated and fixed in monetary item for example creditor and debtor the rules are: -</w:t>
      </w:r>
    </w:p>
    <w:p w:rsidR="00A168C0" w:rsidRPr="001F51F0" w:rsidRDefault="00A168C0" w:rsidP="00A168C0">
      <w:pPr>
        <w:pStyle w:val="ListParagraph"/>
        <w:numPr>
          <w:ilvl w:val="0"/>
          <w:numId w:val="5"/>
        </w:numPr>
        <w:spacing w:before="240" w:after="240" w:line="276" w:lineRule="auto"/>
        <w:jc w:val="both"/>
        <w:rPr>
          <w:rFonts w:ascii="Times New Roman" w:hAnsi="Times New Roman" w:cs="Times New Roman"/>
        </w:rPr>
      </w:pPr>
      <w:r w:rsidRPr="001F51F0">
        <w:rPr>
          <w:rFonts w:ascii="Times New Roman" w:hAnsi="Times New Roman" w:cs="Times New Roman"/>
        </w:rPr>
        <w:t>Fixed asset should be translated at the exchange rate ruling when the asset were brought fixed asset are been brought in different data this rate will have to used for each separate purchase.</w:t>
      </w:r>
    </w:p>
    <w:p w:rsidR="00A168C0" w:rsidRPr="001F51F0" w:rsidRDefault="00A168C0" w:rsidP="00A168C0">
      <w:pPr>
        <w:pStyle w:val="ListParagraph"/>
        <w:numPr>
          <w:ilvl w:val="0"/>
          <w:numId w:val="5"/>
        </w:numPr>
        <w:spacing w:before="240" w:after="240" w:line="276" w:lineRule="auto"/>
        <w:jc w:val="both"/>
        <w:rPr>
          <w:rFonts w:ascii="Times New Roman" w:hAnsi="Times New Roman" w:cs="Times New Roman"/>
        </w:rPr>
      </w:pPr>
      <w:r w:rsidRPr="001F51F0">
        <w:rPr>
          <w:rFonts w:ascii="Times New Roman" w:hAnsi="Times New Roman" w:cs="Times New Roman"/>
        </w:rPr>
        <w:t>Depreciation on the fixed assets translated at the same rate as the fixed asset concerned.</w:t>
      </w:r>
    </w:p>
    <w:p w:rsidR="00A168C0" w:rsidRPr="001F51F0" w:rsidRDefault="00A168C0" w:rsidP="00A168C0">
      <w:pPr>
        <w:pStyle w:val="ListParagraph"/>
        <w:numPr>
          <w:ilvl w:val="0"/>
          <w:numId w:val="5"/>
        </w:numPr>
        <w:spacing w:before="240" w:after="240" w:line="276" w:lineRule="auto"/>
        <w:jc w:val="both"/>
        <w:rPr>
          <w:rFonts w:ascii="Times New Roman" w:hAnsi="Times New Roman" w:cs="Times New Roman"/>
        </w:rPr>
      </w:pPr>
      <w:r w:rsidRPr="001F51F0">
        <w:rPr>
          <w:rFonts w:ascii="Times New Roman" w:hAnsi="Times New Roman" w:cs="Times New Roman"/>
        </w:rPr>
        <w:t>Current asset and current liabilities should be translated at the rate ruling at the data of trial balance.</w:t>
      </w:r>
    </w:p>
    <w:p w:rsidR="00A168C0" w:rsidRPr="001F51F0" w:rsidRDefault="00A168C0" w:rsidP="00A168C0">
      <w:pPr>
        <w:pStyle w:val="ListParagraph"/>
        <w:numPr>
          <w:ilvl w:val="0"/>
          <w:numId w:val="5"/>
        </w:numPr>
        <w:spacing w:before="240" w:after="240" w:line="276" w:lineRule="auto"/>
        <w:jc w:val="both"/>
        <w:rPr>
          <w:rFonts w:ascii="Times New Roman" w:hAnsi="Times New Roman" w:cs="Times New Roman"/>
        </w:rPr>
      </w:pPr>
      <w:r w:rsidRPr="001F51F0">
        <w:rPr>
          <w:rFonts w:ascii="Times New Roman" w:hAnsi="Times New Roman" w:cs="Times New Roman"/>
        </w:rPr>
        <w:t>Opening stock in the trading account should be transacted at the ruling at the previous balance sheet date.</w:t>
      </w:r>
    </w:p>
    <w:p w:rsidR="00A168C0" w:rsidRPr="001F51F0" w:rsidRDefault="00A168C0" w:rsidP="00A168C0">
      <w:pPr>
        <w:pStyle w:val="ListParagraph"/>
        <w:numPr>
          <w:ilvl w:val="0"/>
          <w:numId w:val="5"/>
        </w:numPr>
        <w:spacing w:before="240" w:after="240" w:line="276" w:lineRule="auto"/>
        <w:jc w:val="both"/>
        <w:rPr>
          <w:rFonts w:ascii="Times New Roman" w:hAnsi="Times New Roman" w:cs="Times New Roman"/>
        </w:rPr>
      </w:pPr>
      <w:r w:rsidRPr="001F51F0">
        <w:rPr>
          <w:rFonts w:ascii="Times New Roman" w:hAnsi="Times New Roman" w:cs="Times New Roman"/>
        </w:rPr>
        <w:t>Goods sent by the head office to the branch or return from the branch should be translated at the actual figures on the goods, send to the branches, account in the head office books.</w:t>
      </w:r>
    </w:p>
    <w:p w:rsidR="00A168C0" w:rsidRPr="001F51F0" w:rsidRDefault="00A168C0" w:rsidP="00A168C0">
      <w:pPr>
        <w:pStyle w:val="ListParagraph"/>
        <w:numPr>
          <w:ilvl w:val="0"/>
          <w:numId w:val="5"/>
        </w:numPr>
        <w:spacing w:before="240" w:after="240" w:line="276" w:lineRule="auto"/>
        <w:jc w:val="both"/>
        <w:rPr>
          <w:rFonts w:ascii="Times New Roman" w:hAnsi="Times New Roman" w:cs="Times New Roman"/>
        </w:rPr>
      </w:pPr>
      <w:r w:rsidRPr="001F51F0">
        <w:rPr>
          <w:rFonts w:ascii="Times New Roman" w:hAnsi="Times New Roman" w:cs="Times New Roman"/>
        </w:rPr>
        <w:t>Trading profit and loss account items, other than depreciation opening and closing stock, or good sends to or return by the branch should be translated to the average rate for the period covered by the account.</w:t>
      </w:r>
    </w:p>
    <w:p w:rsidR="00A168C0" w:rsidRPr="001F51F0" w:rsidRDefault="00A168C0" w:rsidP="00A168C0">
      <w:pPr>
        <w:pStyle w:val="ListParagraph"/>
        <w:numPr>
          <w:ilvl w:val="0"/>
          <w:numId w:val="5"/>
        </w:numPr>
        <w:spacing w:before="240" w:after="240" w:line="276" w:lineRule="auto"/>
        <w:jc w:val="both"/>
        <w:rPr>
          <w:rFonts w:ascii="Times New Roman" w:hAnsi="Times New Roman" w:cs="Times New Roman"/>
        </w:rPr>
      </w:pPr>
      <w:r w:rsidRPr="001F51F0">
        <w:rPr>
          <w:rFonts w:ascii="Times New Roman" w:hAnsi="Times New Roman" w:cs="Times New Roman"/>
        </w:rPr>
        <w:t>The head office current account should be translated of the same figures as showed in the branch current account in the head office books. Equity investment and the related burrowing being taken to reserves.</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Treatment of exchanges gains and losses.</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Exchange gains and losses arises during an accounting period where a business transaction was critically record or where appropriate their faster of the cost balance sheet date, exchange gains and cases also arise on unsettled transaction where the rate of exchange used</w:t>
      </w:r>
      <w:r>
        <w:rPr>
          <w:rFonts w:ascii="Times New Roman" w:hAnsi="Times New Roman" w:cs="Times New Roman"/>
        </w:rPr>
        <w:t xml:space="preserve"> </w:t>
      </w:r>
      <w:r w:rsidRPr="001F51F0">
        <w:rPr>
          <w:rFonts w:ascii="Times New Roman" w:hAnsi="Times New Roman" w:cs="Times New Roman"/>
        </w:rPr>
        <w:t xml:space="preserve">previously. The </w:t>
      </w:r>
      <w:r w:rsidRPr="001F51F0">
        <w:rPr>
          <w:rFonts w:ascii="Times New Roman" w:hAnsi="Times New Roman" w:cs="Times New Roman"/>
        </w:rPr>
        <w:lastRenderedPageBreak/>
        <w:t>statement requires that exchange gains and losses should be generally</w:t>
      </w:r>
      <w:r>
        <w:rPr>
          <w:rFonts w:ascii="Times New Roman" w:hAnsi="Times New Roman" w:cs="Times New Roman"/>
        </w:rPr>
        <w:t xml:space="preserve"> </w:t>
      </w:r>
      <w:r w:rsidRPr="001F51F0">
        <w:rPr>
          <w:rFonts w:ascii="Times New Roman" w:hAnsi="Times New Roman" w:cs="Times New Roman"/>
        </w:rPr>
        <w:t>recognized in the profit and loss account for the period as arising from the ordinary activities</w:t>
      </w:r>
      <w:r>
        <w:rPr>
          <w:rFonts w:ascii="Times New Roman" w:hAnsi="Times New Roman" w:cs="Times New Roman"/>
        </w:rPr>
        <w:t xml:space="preserve"> </w:t>
      </w:r>
      <w:r w:rsidRPr="001F51F0">
        <w:rPr>
          <w:rFonts w:ascii="Times New Roman" w:hAnsi="Times New Roman" w:cs="Times New Roman"/>
        </w:rPr>
        <w:t>which themselves would fail to be treated as extra-ordinary item, in which case they should be</w:t>
      </w:r>
      <w:r>
        <w:rPr>
          <w:rFonts w:ascii="Times New Roman" w:hAnsi="Times New Roman" w:cs="Times New Roman"/>
        </w:rPr>
        <w:t xml:space="preserve"> </w:t>
      </w:r>
      <w:r w:rsidRPr="001F51F0">
        <w:rPr>
          <w:rFonts w:ascii="Times New Roman" w:hAnsi="Times New Roman" w:cs="Times New Roman"/>
        </w:rPr>
        <w:t>included as part of these items.</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One exception to this general rule or is where foreign currency borrowings have been used to finance foreign equity investment subject to the conditions set out below the statement requires the foreign exchange impact revealing both the investment and the currency borrowing of current rate to be off set against reach of the reverse they requires conditions are: -</w:t>
      </w:r>
    </w:p>
    <w:p w:rsidR="00A168C0" w:rsidRPr="001F51F0" w:rsidRDefault="00A168C0" w:rsidP="00A168C0">
      <w:pPr>
        <w:pStyle w:val="ListParagraph"/>
        <w:numPr>
          <w:ilvl w:val="1"/>
          <w:numId w:val="1"/>
        </w:numPr>
        <w:spacing w:before="240" w:after="240" w:line="276" w:lineRule="auto"/>
        <w:jc w:val="both"/>
        <w:rPr>
          <w:rFonts w:ascii="Times New Roman" w:hAnsi="Times New Roman" w:cs="Times New Roman"/>
        </w:rPr>
      </w:pPr>
      <w:r w:rsidRPr="001F51F0">
        <w:rPr>
          <w:rFonts w:ascii="Times New Roman" w:hAnsi="Times New Roman" w:cs="Times New Roman"/>
        </w:rPr>
        <w:t xml:space="preserve"> that in any accounting period, exchange gain or losses arising in the related borrowing should be </w:t>
      </w:r>
      <w:proofErr w:type="spellStart"/>
      <w:r w:rsidRPr="001F51F0">
        <w:rPr>
          <w:rFonts w:ascii="Times New Roman" w:hAnsi="Times New Roman" w:cs="Times New Roman"/>
        </w:rPr>
        <w:t>off set</w:t>
      </w:r>
      <w:proofErr w:type="spellEnd"/>
      <w:r w:rsidRPr="001F51F0">
        <w:rPr>
          <w:rFonts w:ascii="Times New Roman" w:hAnsi="Times New Roman" w:cs="Times New Roman"/>
        </w:rPr>
        <w:t xml:space="preserve"> only to the extent that there are corresponding gains and losses on the equity investment</w:t>
      </w:r>
    </w:p>
    <w:p w:rsidR="00A168C0" w:rsidRPr="001F51F0" w:rsidRDefault="00A168C0" w:rsidP="00A168C0">
      <w:pPr>
        <w:pStyle w:val="ListParagraph"/>
        <w:numPr>
          <w:ilvl w:val="1"/>
          <w:numId w:val="1"/>
        </w:numPr>
        <w:spacing w:before="240" w:after="240" w:line="276" w:lineRule="auto"/>
        <w:jc w:val="both"/>
        <w:rPr>
          <w:rFonts w:ascii="Times New Roman" w:hAnsi="Times New Roman" w:cs="Times New Roman"/>
        </w:rPr>
      </w:pPr>
      <w:r w:rsidRPr="001F51F0">
        <w:rPr>
          <w:rFonts w:ascii="Times New Roman" w:hAnsi="Times New Roman" w:cs="Times New Roman"/>
        </w:rPr>
        <w:t xml:space="preserve"> that the total amount of foreign currency borrowing used for the purpose of this effect is no greater, then in the aggregate total amount of cash the equity investment are expected to be able to generate either by way of future profits or otherwise.</w:t>
      </w:r>
    </w:p>
    <w:p w:rsidR="00A168C0" w:rsidRPr="001F51F0" w:rsidRDefault="00A168C0" w:rsidP="00A168C0">
      <w:pPr>
        <w:pStyle w:val="ListParagraph"/>
        <w:numPr>
          <w:ilvl w:val="1"/>
          <w:numId w:val="1"/>
        </w:numPr>
        <w:spacing w:before="240" w:after="240" w:line="276" w:lineRule="auto"/>
        <w:jc w:val="both"/>
        <w:rPr>
          <w:rFonts w:ascii="Times New Roman" w:hAnsi="Times New Roman" w:cs="Times New Roman"/>
        </w:rPr>
      </w:pPr>
      <w:r w:rsidRPr="001F51F0">
        <w:rPr>
          <w:rFonts w:ascii="Times New Roman" w:hAnsi="Times New Roman" w:cs="Times New Roman"/>
        </w:rPr>
        <w:t xml:space="preserve"> That the accounting treatment adopted should be applied constantly from one period to the next.</w:t>
      </w:r>
    </w:p>
    <w:p w:rsidR="00A168C0" w:rsidRPr="00E86CBF" w:rsidRDefault="00A168C0" w:rsidP="00A168C0">
      <w:pPr>
        <w:spacing w:before="240" w:after="240" w:line="276" w:lineRule="auto"/>
        <w:jc w:val="both"/>
        <w:rPr>
          <w:rFonts w:ascii="Times New Roman" w:hAnsi="Times New Roman" w:cs="Times New Roman"/>
          <w:b/>
        </w:rPr>
      </w:pPr>
      <w:r w:rsidRPr="00E86CBF">
        <w:rPr>
          <w:rFonts w:ascii="Times New Roman" w:hAnsi="Times New Roman" w:cs="Times New Roman"/>
          <w:b/>
        </w:rPr>
        <w:t xml:space="preserve">Method and rates of transaction of foreign financial statement of subsidiary company </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The method used to translate financial statement for consolidated purpose should reflect the financial and other operation relationship a lock exist between an investing company and its foreign enterprises.</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In most circumstance the closing rate and net investment method should be used and exchange difference accounted for on a net investment basis, however in certain specified circumstance the temper method and the monetary method should be used.</w:t>
      </w:r>
    </w:p>
    <w:p w:rsidR="00A168C0" w:rsidRPr="00E86CBF" w:rsidRDefault="00A168C0" w:rsidP="00A168C0">
      <w:pPr>
        <w:spacing w:before="240" w:after="240" w:line="276" w:lineRule="auto"/>
        <w:jc w:val="both"/>
        <w:rPr>
          <w:rFonts w:ascii="Times New Roman" w:hAnsi="Times New Roman" w:cs="Times New Roman"/>
          <w:b/>
        </w:rPr>
      </w:pPr>
      <w:r w:rsidRPr="00E86CBF">
        <w:rPr>
          <w:rFonts w:ascii="Times New Roman" w:hAnsi="Times New Roman" w:cs="Times New Roman"/>
          <w:b/>
        </w:rPr>
        <w:t>The closing rate and net investment method</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This method recognized that the investment of a company is the net worth of its foreign enterprise rather than a direct investment in the individual asset and liabilities of that enterprise.</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The foreign enterprise unit normally have net current and fixed asset which may be financed partly by local currency borrowing. In it day to day operation, the foreign enterprise is not normally dependent on the reporting currency of the investing company may look forward to a stream of dividends but the net investment will remain until the business liquidated or the investment is deposited of.</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xml:space="preserve">Under this method, the amount in the balance sheet make exchange difference will arise of this rate differ from that ruling of the previous balance sheet or at the date of subsequent capital </w:t>
      </w:r>
      <w:r w:rsidRPr="001F51F0">
        <w:rPr>
          <w:rFonts w:ascii="Times New Roman" w:hAnsi="Times New Roman" w:cs="Times New Roman"/>
        </w:rPr>
        <w:lastRenderedPageBreak/>
        <w:t>injection.</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For this purposes the temporal method of translation should be used. The mechanics of this method are identical with those used in preparing the account of an individual company. It is not possible to select one factor which of itself will lead a company to conclude, the available evidence should be considered in determined whether the currency in the economic environment is which the foreign enterprises operate amongst the factor to be considered are:</w:t>
      </w:r>
    </w:p>
    <w:p w:rsidR="00A168C0" w:rsidRPr="00E86CBF" w:rsidRDefault="00A168C0" w:rsidP="00A168C0">
      <w:pPr>
        <w:pStyle w:val="ListParagraph"/>
        <w:numPr>
          <w:ilvl w:val="0"/>
          <w:numId w:val="7"/>
        </w:numPr>
        <w:spacing w:before="240" w:after="240" w:line="276" w:lineRule="auto"/>
        <w:jc w:val="both"/>
        <w:rPr>
          <w:rFonts w:ascii="Times New Roman" w:hAnsi="Times New Roman" w:cs="Times New Roman"/>
        </w:rPr>
      </w:pPr>
      <w:r w:rsidRPr="00E86CBF">
        <w:rPr>
          <w:rFonts w:ascii="Times New Roman" w:hAnsi="Times New Roman" w:cs="Times New Roman"/>
        </w:rPr>
        <w:t>The extent to which the functioning of the enterprises is dependent directly upon the investing company.</w:t>
      </w:r>
    </w:p>
    <w:p w:rsidR="00A168C0" w:rsidRPr="00E86CBF" w:rsidRDefault="00A168C0" w:rsidP="00A168C0">
      <w:pPr>
        <w:pStyle w:val="ListParagraph"/>
        <w:numPr>
          <w:ilvl w:val="0"/>
          <w:numId w:val="7"/>
        </w:numPr>
        <w:spacing w:before="240" w:after="240" w:line="276" w:lineRule="auto"/>
        <w:jc w:val="both"/>
        <w:rPr>
          <w:rFonts w:ascii="Times New Roman" w:hAnsi="Times New Roman" w:cs="Times New Roman"/>
        </w:rPr>
      </w:pPr>
      <w:r w:rsidRPr="00E86CBF">
        <w:rPr>
          <w:rFonts w:ascii="Times New Roman" w:hAnsi="Times New Roman" w:cs="Times New Roman"/>
        </w:rPr>
        <w:t>The extents to which the cash flow of the enterprises have a direct impact upon those of the investing company.</w:t>
      </w:r>
    </w:p>
    <w:p w:rsidR="00A168C0" w:rsidRPr="00E86CBF" w:rsidRDefault="00A168C0" w:rsidP="00A168C0">
      <w:pPr>
        <w:pStyle w:val="ListParagraph"/>
        <w:numPr>
          <w:ilvl w:val="0"/>
          <w:numId w:val="7"/>
        </w:numPr>
        <w:spacing w:before="240" w:after="240" w:line="276" w:lineRule="auto"/>
        <w:jc w:val="both"/>
        <w:rPr>
          <w:rFonts w:ascii="Times New Roman" w:hAnsi="Times New Roman" w:cs="Times New Roman"/>
        </w:rPr>
      </w:pPr>
      <w:r w:rsidRPr="00E86CBF">
        <w:rPr>
          <w:rFonts w:ascii="Times New Roman" w:hAnsi="Times New Roman" w:cs="Times New Roman"/>
        </w:rPr>
        <w:t>The major currency to which the operation is expose in its financial structure.</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Multinational are therefore particularly affected because of the variety of inflation rate to which their business is exposed worldwide, moreover, there is no relationship in the short term between speculation charges in exchange rate and a connected may be established in the long run.</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From an account view point, financial statement deal with short term period of one year and consequently fluctuation in exchange rate and charge in rate of domestic inflation may affect foreign subsidiaries.</w:t>
      </w:r>
    </w:p>
    <w:p w:rsidR="00A168C0" w:rsidRPr="00E86CBF" w:rsidRDefault="00A168C0" w:rsidP="00A168C0">
      <w:pPr>
        <w:spacing w:before="240" w:after="240" w:line="276" w:lineRule="auto"/>
        <w:jc w:val="both"/>
        <w:rPr>
          <w:rFonts w:ascii="Times New Roman" w:hAnsi="Times New Roman" w:cs="Times New Roman"/>
          <w:b/>
        </w:rPr>
      </w:pPr>
      <w:r w:rsidRPr="00E86CBF">
        <w:rPr>
          <w:rFonts w:ascii="Times New Roman" w:hAnsi="Times New Roman" w:cs="Times New Roman"/>
          <w:b/>
        </w:rPr>
        <w:t>2.4 EMPIRICAL REVIEW</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xml:space="preserve">This paper has an infinite population consisting of all Multinational Corporations across the globe. As a non-survey study, the paper used literature analysis to review and critique on the conventional form of accounting system of multi-national corporations. The methodology is consistent with the work of Harper et al (2012) and </w:t>
      </w:r>
      <w:proofErr w:type="spellStart"/>
      <w:r w:rsidRPr="001F51F0">
        <w:rPr>
          <w:rFonts w:ascii="Times New Roman" w:hAnsi="Times New Roman" w:cs="Times New Roman"/>
        </w:rPr>
        <w:t>Imoye</w:t>
      </w:r>
      <w:proofErr w:type="spellEnd"/>
      <w:r w:rsidRPr="001F51F0">
        <w:rPr>
          <w:rFonts w:ascii="Times New Roman" w:hAnsi="Times New Roman" w:cs="Times New Roman"/>
        </w:rPr>
        <w:t xml:space="preserve"> and </w:t>
      </w:r>
      <w:proofErr w:type="spellStart"/>
      <w:r w:rsidRPr="001F51F0">
        <w:rPr>
          <w:rFonts w:ascii="Times New Roman" w:hAnsi="Times New Roman" w:cs="Times New Roman"/>
        </w:rPr>
        <w:t>Ibadin</w:t>
      </w:r>
      <w:proofErr w:type="spellEnd"/>
      <w:r w:rsidRPr="001F51F0">
        <w:rPr>
          <w:rFonts w:ascii="Times New Roman" w:hAnsi="Times New Roman" w:cs="Times New Roman"/>
        </w:rPr>
        <w:t xml:space="preserve"> (2013). Secondary data generated from documented sources were utilized and the major highlights used to draw conclusion.</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This paper focuses on “appraising the framework of financial statements of MNCs, preparation, translation and analytical issues”. This has been achieved by examining the GAAPs, environmental factors and accounting system that guide the MNCs operation and form the basis of financial statements. Financial accounting and reporting systems in the world are reflections of their environments in which diversities in culture and accounting practices exist.</w:t>
      </w:r>
    </w:p>
    <w:p w:rsidR="00A168C0" w:rsidRPr="001F51F0" w:rsidRDefault="00A168C0" w:rsidP="00A168C0">
      <w:pPr>
        <w:spacing w:before="240" w:after="240" w:line="276" w:lineRule="auto"/>
        <w:jc w:val="both"/>
        <w:rPr>
          <w:rFonts w:ascii="Times New Roman" w:hAnsi="Times New Roman" w:cs="Times New Roman"/>
        </w:rPr>
      </w:pPr>
      <w:r w:rsidRPr="001F51F0">
        <w:rPr>
          <w:rFonts w:ascii="Times New Roman" w:hAnsi="Times New Roman" w:cs="Times New Roman"/>
        </w:rPr>
        <w:t xml:space="preserve">As MNCs conduct business in locations other than their home base countries, a common platform for these companies is required. But the challenges are there. The world business environment demands for principles-based framework and enforcement of a common global accounting system, and collaboration amongst countries with similar accounting systems, that would allow the MNCs users and investors to flourish. This can be achieved in the context of </w:t>
      </w:r>
      <w:r w:rsidRPr="001F51F0">
        <w:rPr>
          <w:rFonts w:ascii="Times New Roman" w:hAnsi="Times New Roman" w:cs="Times New Roman"/>
        </w:rPr>
        <w:lastRenderedPageBreak/>
        <w:t xml:space="preserve">making informed investment and business decisions, and utilizing reports that are comparable across the globe. These decisions will include unhindered foreign direct investment and global expansion. </w:t>
      </w:r>
      <w:proofErr w:type="gramStart"/>
      <w:r w:rsidRPr="001F51F0">
        <w:rPr>
          <w:rFonts w:ascii="Times New Roman" w:hAnsi="Times New Roman" w:cs="Times New Roman"/>
        </w:rPr>
        <w:t>An empirical study on the impact of national controls on the acceptance and compliance level with global accounting standards as they affect multi-national corporations.</w:t>
      </w:r>
      <w:proofErr w:type="gramEnd"/>
    </w:p>
    <w:p w:rsidR="00933C9C" w:rsidRDefault="00933C9C"/>
    <w:sectPr w:rsidR="00933C9C" w:rsidSect="00933C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Source Han Serif CN">
    <w:altName w:val="Times New Roman"/>
    <w:panose1 w:val="00000000000000000000"/>
    <w:charset w:val="00"/>
    <w:family w:val="roman"/>
    <w:notTrueType/>
    <w:pitch w:val="default"/>
    <w:sig w:usb0="00000000" w:usb1="00000000" w:usb2="00000000" w:usb3="00000000" w:csb0="00000000" w:csb1="00000000"/>
  </w:font>
  <w:font w:name="Noto Sans">
    <w:altName w:val="Times New Roman"/>
    <w:panose1 w:val="00000000000000000000"/>
    <w:charset w:val="00"/>
    <w:family w:val="roman"/>
    <w:notTrueType/>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180F"/>
    <w:multiLevelType w:val="hybridMultilevel"/>
    <w:tmpl w:val="5106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668C9"/>
    <w:multiLevelType w:val="hybridMultilevel"/>
    <w:tmpl w:val="516C2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713F99"/>
    <w:multiLevelType w:val="hybridMultilevel"/>
    <w:tmpl w:val="42EE2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D56AC2"/>
    <w:multiLevelType w:val="hybridMultilevel"/>
    <w:tmpl w:val="43A80A44"/>
    <w:lvl w:ilvl="0" w:tplc="0409000F">
      <w:start w:val="1"/>
      <w:numFmt w:val="decimal"/>
      <w:lvlText w:val="%1."/>
      <w:lvlJc w:val="left"/>
      <w:pPr>
        <w:ind w:left="720" w:hanging="360"/>
      </w:pPr>
      <w:rPr>
        <w:rFonts w:hint="default"/>
      </w:rPr>
    </w:lvl>
    <w:lvl w:ilvl="1" w:tplc="3E00D96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750BDA"/>
    <w:multiLevelType w:val="multilevel"/>
    <w:tmpl w:val="15AEF5A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BA07F11"/>
    <w:multiLevelType w:val="multilevel"/>
    <w:tmpl w:val="64440BB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83B3A4B"/>
    <w:multiLevelType w:val="hybridMultilevel"/>
    <w:tmpl w:val="041CFF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68C0"/>
    <w:rsid w:val="00933C9C"/>
    <w:rsid w:val="00A168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C0"/>
    <w:pPr>
      <w:widowControl w:val="0"/>
      <w:suppressAutoHyphens/>
      <w:spacing w:after="0" w:line="240" w:lineRule="auto"/>
    </w:pPr>
    <w:rPr>
      <w:rFonts w:ascii="Liberation Serif" w:eastAsia="Source Han Serif CN" w:hAnsi="Liberation Serif" w:cs="Noto Sans"/>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8C0"/>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5628</Words>
  <Characters>32085</Characters>
  <Application>Microsoft Office Word</Application>
  <DocSecurity>0</DocSecurity>
  <Lines>267</Lines>
  <Paragraphs>75</Paragraphs>
  <ScaleCrop>false</ScaleCrop>
  <Company/>
  <LinksUpToDate>false</LinksUpToDate>
  <CharactersWithSpaces>37638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Olorun Jueda</dc:creator>
  <cp:lastModifiedBy>Olorun Jueda</cp:lastModifiedBy>
  <cp:revision>1</cp:revision>
  <dcterms:created xsi:type="dcterms:W3CDTF">2025-07-05T17:58:00Z</dcterms:created>
  <dcterms:modified xsi:type="dcterms:W3CDTF">2025-07-05T18:05:00Z</dcterms:modified>
</cp:coreProperties>
</file>