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E25DB" w14:textId="77777777" w:rsidR="007B2F92" w:rsidRPr="007B2F92" w:rsidRDefault="007B2F92" w:rsidP="007B2F92">
      <w:pPr>
        <w:rPr>
          <w:b/>
          <w:bCs/>
        </w:rPr>
      </w:pPr>
      <w:r w:rsidRPr="007B2F92">
        <w:rPr>
          <w:b/>
          <w:bCs/>
        </w:rPr>
        <w:t>CHAPTER FIVE</w:t>
      </w:r>
    </w:p>
    <w:p w14:paraId="4DFC3F6D" w14:textId="3C12E653" w:rsidR="007B2F92" w:rsidRPr="007B2F92" w:rsidRDefault="007B2F92" w:rsidP="007B2F92">
      <w:pPr>
        <w:rPr>
          <w:b/>
          <w:bCs/>
        </w:rPr>
      </w:pPr>
      <w:r w:rsidRPr="007B2F92">
        <w:rPr>
          <w:b/>
          <w:bCs/>
        </w:rPr>
        <w:t>SUMMARY, CONCLUSION, AND RECOMMENDATIONS</w:t>
      </w:r>
    </w:p>
    <w:p w14:paraId="611A25D7" w14:textId="77777777" w:rsidR="007B2F92" w:rsidRPr="007B2F92" w:rsidRDefault="007B2F92" w:rsidP="007B2F92">
      <w:pPr>
        <w:rPr>
          <w:b/>
          <w:bCs/>
        </w:rPr>
      </w:pPr>
      <w:r w:rsidRPr="007B2F92">
        <w:rPr>
          <w:b/>
          <w:bCs/>
        </w:rPr>
        <w:t>5.1 Summary</w:t>
      </w:r>
    </w:p>
    <w:p w14:paraId="432AA2DD" w14:textId="77777777" w:rsidR="007B2F92" w:rsidRPr="007B2F92" w:rsidRDefault="007B2F92" w:rsidP="00DB2B07">
      <w:pPr>
        <w:ind w:firstLine="720"/>
      </w:pPr>
      <w:r w:rsidRPr="007B2F92">
        <w:t>This research work has comprehensively examined the evolution, benefits, and future trends of mobile network generations, ranging from 1G to the anticipated 6G systems. It started by highlighting the technological journey from the analog-based 1G, through digital transitions in 2G and 3G, to the high-speed, low-latency capabilities of 4G and 5G. Each generation was analyzed across key parameters including data rate, latency, coverage, modulation schemes, energy efficiency, user capacity, and technological enablers.</w:t>
      </w:r>
    </w:p>
    <w:p w14:paraId="55B6D87E" w14:textId="77777777" w:rsidR="007B2F92" w:rsidRPr="007B2F92" w:rsidRDefault="007B2F92" w:rsidP="00DB2B07">
      <w:pPr>
        <w:ind w:firstLine="720"/>
      </w:pPr>
      <w:r w:rsidRPr="007B2F92">
        <w:t>Findings in Chapter Four revealed that with each generational leap, there has been significant improvement in speed, spectrum efficiency, and service quality, enabling new applications and business models. Particularly, 5G has introduced Ultra-Reliable Low Latency Communication (URLLC), massive machine-type communication (</w:t>
      </w:r>
      <w:proofErr w:type="spellStart"/>
      <w:r w:rsidRPr="007B2F92">
        <w:t>mMTC</w:t>
      </w:r>
      <w:proofErr w:type="spellEnd"/>
      <w:r w:rsidRPr="007B2F92">
        <w:t>), and enhanced mobile broadband (</w:t>
      </w:r>
      <w:proofErr w:type="spellStart"/>
      <w:r w:rsidRPr="007B2F92">
        <w:t>eMBB</w:t>
      </w:r>
      <w:proofErr w:type="spellEnd"/>
      <w:r w:rsidRPr="007B2F92">
        <w:t>). However, challenges such as infrastructure cost, spectrum scarcity, and security remain prominent.</w:t>
      </w:r>
    </w:p>
    <w:p w14:paraId="1EC250B5" w14:textId="3F1D5138" w:rsidR="007B2F92" w:rsidRPr="007B2F92" w:rsidRDefault="007B2F92" w:rsidP="00852B41">
      <w:pPr>
        <w:ind w:firstLine="720"/>
      </w:pPr>
      <w:r w:rsidRPr="007B2F92">
        <w:t>Furthermore, this research explored 6G as the next frontier, focusing on terahertz communication, AI-native networking, satellite integration, and holographic telepresence as key features. The study predicts that 6G will not only bring faster data speeds but also fully intelligent and immersive wireless environments, powering innovations like digital twins, metaverse applications, and ubiquitous connectivity [1][2].</w:t>
      </w:r>
    </w:p>
    <w:p w14:paraId="1F9EF776" w14:textId="77777777" w:rsidR="007B2F92" w:rsidRPr="007B2F92" w:rsidRDefault="007B2F92" w:rsidP="007B2F92">
      <w:pPr>
        <w:rPr>
          <w:b/>
          <w:bCs/>
        </w:rPr>
      </w:pPr>
      <w:r w:rsidRPr="007B2F92">
        <w:rPr>
          <w:b/>
          <w:bCs/>
        </w:rPr>
        <w:t>5.2 Conclusion</w:t>
      </w:r>
    </w:p>
    <w:p w14:paraId="30883D30" w14:textId="77777777" w:rsidR="007B2F92" w:rsidRPr="007B2F92" w:rsidRDefault="007B2F92" w:rsidP="00CA1478">
      <w:pPr>
        <w:ind w:firstLine="720"/>
      </w:pPr>
      <w:r w:rsidRPr="007B2F92">
        <w:t>This study concludes that the development of mobile networks has not only enhanced communication but has also shaped economic growth, industrial development, and human lifestyle globally. With the rise of each mobile generation, there is a corresponding rise in digital transformation across healthcare, education, transportation, entertainment, agriculture, and governance.</w:t>
      </w:r>
    </w:p>
    <w:p w14:paraId="75A033AD" w14:textId="77777777" w:rsidR="007B2F92" w:rsidRPr="007B2F92" w:rsidRDefault="007B2F92" w:rsidP="00CA1478">
      <w:pPr>
        <w:ind w:firstLine="720"/>
      </w:pPr>
      <w:r w:rsidRPr="007B2F92">
        <w:t>The future of mobile networks, particularly with 6G, holds enormous promise. 6G is expected to bring about a seamless fusion of communication, intelligence, and sensing, powered by terahertz frequency bands, AI/ML-based resource management, quantum-secure communication, and reconfigurable intelligent surfaces (RIS) [3][4].</w:t>
      </w:r>
    </w:p>
    <w:p w14:paraId="68FBB4A4" w14:textId="04E5E591" w:rsidR="007B2F92" w:rsidRPr="007B2F92" w:rsidRDefault="007B2F92" w:rsidP="00CA1478">
      <w:pPr>
        <w:ind w:firstLine="720"/>
      </w:pPr>
      <w:r w:rsidRPr="007B2F92">
        <w:t>However, the realization of 6G also requires tackling technical, regulatory, and environmental challenges. These include high power demands, data privacy concerns, global standardization, and infrastructure accessibility, especially in developing nations like Nigeria.</w:t>
      </w:r>
    </w:p>
    <w:p w14:paraId="1B4DF71C" w14:textId="77777777" w:rsidR="007B2F92" w:rsidRPr="007B2F92" w:rsidRDefault="007B2F92" w:rsidP="007B2F92">
      <w:pPr>
        <w:rPr>
          <w:b/>
          <w:bCs/>
        </w:rPr>
      </w:pPr>
      <w:r w:rsidRPr="007B2F92">
        <w:rPr>
          <w:b/>
          <w:bCs/>
        </w:rPr>
        <w:lastRenderedPageBreak/>
        <w:t>5.3 Recommendations</w:t>
      </w:r>
    </w:p>
    <w:p w14:paraId="190DA67F" w14:textId="77777777" w:rsidR="007B2F92" w:rsidRPr="007B2F92" w:rsidRDefault="007B2F92" w:rsidP="007B2F92">
      <w:r w:rsidRPr="007B2F92">
        <w:t>Based on the analysis and conclusions from this study, the following recommendations are proposed:</w:t>
      </w:r>
    </w:p>
    <w:p w14:paraId="3BB907E4" w14:textId="77777777" w:rsidR="007B2F92" w:rsidRPr="007B2F92" w:rsidRDefault="007B2F92" w:rsidP="007B2F92">
      <w:pPr>
        <w:numPr>
          <w:ilvl w:val="0"/>
          <w:numId w:val="1"/>
        </w:numPr>
      </w:pPr>
      <w:r w:rsidRPr="007B2F92">
        <w:rPr>
          <w:b/>
          <w:bCs/>
        </w:rPr>
        <w:t>Early National Research on 6G</w:t>
      </w:r>
      <w:r w:rsidRPr="007B2F92">
        <w:t>:</w:t>
      </w:r>
      <w:r w:rsidRPr="007B2F92">
        <w:br/>
        <w:t xml:space="preserve">The Nigerian government, through the </w:t>
      </w:r>
      <w:r w:rsidRPr="007B2F92">
        <w:rPr>
          <w:b/>
          <w:bCs/>
        </w:rPr>
        <w:t>Nigerian Communications Commission (NCC)</w:t>
      </w:r>
      <w:r w:rsidRPr="007B2F92">
        <w:t xml:space="preserve"> and academic institutions, should begin sponsoring </w:t>
      </w:r>
      <w:r w:rsidRPr="007B2F92">
        <w:rPr>
          <w:b/>
          <w:bCs/>
        </w:rPr>
        <w:t>local 6G research</w:t>
      </w:r>
      <w:r w:rsidRPr="007B2F92">
        <w:t xml:space="preserve"> and </w:t>
      </w:r>
      <w:r w:rsidRPr="007B2F92">
        <w:rPr>
          <w:b/>
          <w:bCs/>
        </w:rPr>
        <w:t>capacity-building programs</w:t>
      </w:r>
      <w:r w:rsidRPr="007B2F92">
        <w:t xml:space="preserve"> in engineering departments.</w:t>
      </w:r>
    </w:p>
    <w:p w14:paraId="447080AE" w14:textId="77777777" w:rsidR="007B2F92" w:rsidRPr="007B2F92" w:rsidRDefault="007B2F92" w:rsidP="007B2F92">
      <w:pPr>
        <w:numPr>
          <w:ilvl w:val="0"/>
          <w:numId w:val="1"/>
        </w:numPr>
      </w:pPr>
      <w:r w:rsidRPr="007B2F92">
        <w:rPr>
          <w:b/>
          <w:bCs/>
        </w:rPr>
        <w:t>Invest in Infrastructure Development</w:t>
      </w:r>
      <w:r w:rsidRPr="007B2F92">
        <w:t>:</w:t>
      </w:r>
      <w:r w:rsidRPr="007B2F92">
        <w:br/>
        <w:t xml:space="preserve">There is a need for public–private partnerships to improve </w:t>
      </w:r>
      <w:r w:rsidRPr="007B2F92">
        <w:rPr>
          <w:b/>
          <w:bCs/>
        </w:rPr>
        <w:t>fiber optic networks, rural base stations</w:t>
      </w:r>
      <w:r w:rsidRPr="007B2F92">
        <w:t xml:space="preserve">, and </w:t>
      </w:r>
      <w:r w:rsidRPr="007B2F92">
        <w:rPr>
          <w:b/>
          <w:bCs/>
        </w:rPr>
        <w:t>edge data centers</w:t>
      </w:r>
      <w:r w:rsidRPr="007B2F92">
        <w:t xml:space="preserve"> that support high-speed wireless access.</w:t>
      </w:r>
    </w:p>
    <w:p w14:paraId="2B057EA9" w14:textId="77777777" w:rsidR="007B2F92" w:rsidRPr="007B2F92" w:rsidRDefault="007B2F92" w:rsidP="007B2F92">
      <w:pPr>
        <w:numPr>
          <w:ilvl w:val="0"/>
          <w:numId w:val="1"/>
        </w:numPr>
      </w:pPr>
      <w:r w:rsidRPr="007B2F92">
        <w:rPr>
          <w:b/>
          <w:bCs/>
        </w:rPr>
        <w:t>Promote STEM Education and Digital Literacy</w:t>
      </w:r>
      <w:r w:rsidRPr="007B2F92">
        <w:t>:</w:t>
      </w:r>
      <w:r w:rsidRPr="007B2F92">
        <w:br/>
        <w:t xml:space="preserve">Future mobile technologies like 6G demand a workforce skilled in </w:t>
      </w:r>
      <w:r w:rsidRPr="007B2F92">
        <w:rPr>
          <w:b/>
          <w:bCs/>
        </w:rPr>
        <w:t>AI, quantum computing, cybersecurity, and terahertz systems</w:t>
      </w:r>
      <w:r w:rsidRPr="007B2F92">
        <w:t xml:space="preserve">. Polytechnics and universities should </w:t>
      </w:r>
      <w:r w:rsidRPr="007B2F92">
        <w:rPr>
          <w:b/>
          <w:bCs/>
        </w:rPr>
        <w:t>revise curricula</w:t>
      </w:r>
      <w:r w:rsidRPr="007B2F92">
        <w:t xml:space="preserve"> to reflect this.</w:t>
      </w:r>
    </w:p>
    <w:p w14:paraId="0CD8DF02" w14:textId="77777777" w:rsidR="007B2F92" w:rsidRPr="007B2F92" w:rsidRDefault="007B2F92" w:rsidP="007B2F92">
      <w:pPr>
        <w:numPr>
          <w:ilvl w:val="0"/>
          <w:numId w:val="1"/>
        </w:numPr>
      </w:pPr>
      <w:r w:rsidRPr="007B2F92">
        <w:rPr>
          <w:b/>
          <w:bCs/>
        </w:rPr>
        <w:t>Policy and Regulatory Readiness</w:t>
      </w:r>
      <w:r w:rsidRPr="007B2F92">
        <w:t>:</w:t>
      </w:r>
      <w:r w:rsidRPr="007B2F92">
        <w:br/>
        <w:t xml:space="preserve">Nigerian authorities should start working with international bodies like </w:t>
      </w:r>
      <w:r w:rsidRPr="007B2F92">
        <w:rPr>
          <w:b/>
          <w:bCs/>
        </w:rPr>
        <w:t>ITU</w:t>
      </w:r>
      <w:r w:rsidRPr="007B2F92">
        <w:t xml:space="preserve"> and </w:t>
      </w:r>
      <w:r w:rsidRPr="007B2F92">
        <w:rPr>
          <w:b/>
          <w:bCs/>
        </w:rPr>
        <w:t>3GPP</w:t>
      </w:r>
      <w:r w:rsidRPr="007B2F92">
        <w:t xml:space="preserve"> to contribute to the global </w:t>
      </w:r>
      <w:r w:rsidRPr="007B2F92">
        <w:rPr>
          <w:b/>
          <w:bCs/>
        </w:rPr>
        <w:t>6G standardization process</w:t>
      </w:r>
      <w:r w:rsidRPr="007B2F92">
        <w:t xml:space="preserve"> and secure early access to frequency bands.</w:t>
      </w:r>
    </w:p>
    <w:p w14:paraId="76EFF962" w14:textId="77777777" w:rsidR="007B2F92" w:rsidRPr="007B2F92" w:rsidRDefault="007B2F92" w:rsidP="007B2F92">
      <w:pPr>
        <w:numPr>
          <w:ilvl w:val="0"/>
          <w:numId w:val="1"/>
        </w:numPr>
      </w:pPr>
      <w:r w:rsidRPr="007B2F92">
        <w:rPr>
          <w:b/>
          <w:bCs/>
        </w:rPr>
        <w:t>Sustainability and Green Networking</w:t>
      </w:r>
      <w:r w:rsidRPr="007B2F92">
        <w:t>:</w:t>
      </w:r>
      <w:r w:rsidRPr="007B2F92">
        <w:br/>
        <w:t xml:space="preserve">As energy demand increases with higher data rates, future networks should focus on </w:t>
      </w:r>
      <w:r w:rsidRPr="007B2F92">
        <w:rPr>
          <w:b/>
          <w:bCs/>
        </w:rPr>
        <w:t>energy-efficient designs</w:t>
      </w:r>
      <w:r w:rsidRPr="007B2F92">
        <w:t xml:space="preserve">, </w:t>
      </w:r>
      <w:r w:rsidRPr="007B2F92">
        <w:rPr>
          <w:b/>
          <w:bCs/>
        </w:rPr>
        <w:t>solar-powered base stations</w:t>
      </w:r>
      <w:r w:rsidRPr="007B2F92">
        <w:t xml:space="preserve">, and </w:t>
      </w:r>
      <w:r w:rsidRPr="007B2F92">
        <w:rPr>
          <w:b/>
          <w:bCs/>
        </w:rPr>
        <w:t>smart power management algorithms</w:t>
      </w:r>
      <w:r w:rsidRPr="007B2F92">
        <w:t xml:space="preserve"> [5].</w:t>
      </w:r>
    </w:p>
    <w:p w14:paraId="6F3F2480" w14:textId="77777777" w:rsidR="007B2F92" w:rsidRPr="007B2F92" w:rsidRDefault="007B2F92" w:rsidP="007B2F92">
      <w:pPr>
        <w:numPr>
          <w:ilvl w:val="0"/>
          <w:numId w:val="1"/>
        </w:numPr>
      </w:pPr>
      <w:r w:rsidRPr="007B2F92">
        <w:rPr>
          <w:b/>
          <w:bCs/>
        </w:rPr>
        <w:t>Security-by-Design Approaches</w:t>
      </w:r>
      <w:r w:rsidRPr="007B2F92">
        <w:t>:</w:t>
      </w:r>
      <w:r w:rsidRPr="007B2F92">
        <w:br/>
        <w:t xml:space="preserve">Security models must be integrated at the </w:t>
      </w:r>
      <w:r w:rsidRPr="007B2F92">
        <w:rPr>
          <w:b/>
          <w:bCs/>
        </w:rPr>
        <w:t>design stage</w:t>
      </w:r>
      <w:r w:rsidRPr="007B2F92">
        <w:t xml:space="preserve"> of future mobile networks using </w:t>
      </w:r>
      <w:r w:rsidRPr="007B2F92">
        <w:rPr>
          <w:b/>
          <w:bCs/>
        </w:rPr>
        <w:t>blockchain</w:t>
      </w:r>
      <w:r w:rsidRPr="007B2F92">
        <w:t xml:space="preserve">, </w:t>
      </w:r>
      <w:r w:rsidRPr="007B2F92">
        <w:rPr>
          <w:b/>
          <w:bCs/>
        </w:rPr>
        <w:t>zero-trust architectures</w:t>
      </w:r>
      <w:r w:rsidRPr="007B2F92">
        <w:t xml:space="preserve">, and </w:t>
      </w:r>
      <w:r w:rsidRPr="007B2F92">
        <w:rPr>
          <w:b/>
          <w:bCs/>
        </w:rPr>
        <w:t>quantum-resistant encryption schemes</w:t>
      </w:r>
      <w:r w:rsidRPr="007B2F92">
        <w:t>.</w:t>
      </w:r>
    </w:p>
    <w:p w14:paraId="64684519" w14:textId="02A4AF7D" w:rsidR="007B2F92" w:rsidRDefault="007B2F92" w:rsidP="007B2F92"/>
    <w:p w14:paraId="41A52799" w14:textId="77777777" w:rsidR="00CC715B" w:rsidRDefault="00CC715B" w:rsidP="007B2F92"/>
    <w:p w14:paraId="564E1FBA" w14:textId="77777777" w:rsidR="00CC715B" w:rsidRDefault="00CC715B" w:rsidP="007B2F92"/>
    <w:p w14:paraId="173AC6F0" w14:textId="77777777" w:rsidR="00CC715B" w:rsidRDefault="00CC715B" w:rsidP="007B2F92"/>
    <w:p w14:paraId="1223EF42" w14:textId="77777777" w:rsidR="00CC715B" w:rsidRDefault="00CC715B" w:rsidP="007B2F92"/>
    <w:p w14:paraId="7238E7CA" w14:textId="77777777" w:rsidR="00CC715B" w:rsidRPr="007B2F92" w:rsidRDefault="00CC715B" w:rsidP="007B2F92"/>
    <w:p w14:paraId="470AB827" w14:textId="2AEF77A3" w:rsidR="007B2F92" w:rsidRPr="007B2F92" w:rsidRDefault="000C293C" w:rsidP="007B2F92">
      <w:pPr>
        <w:rPr>
          <w:b/>
          <w:bCs/>
        </w:rPr>
      </w:pPr>
      <w:r w:rsidRPr="007B2F92">
        <w:rPr>
          <w:b/>
          <w:bCs/>
        </w:rPr>
        <w:lastRenderedPageBreak/>
        <w:t xml:space="preserve">REFERENCES </w:t>
      </w:r>
    </w:p>
    <w:p w14:paraId="01479434" w14:textId="77777777" w:rsidR="007B2F92" w:rsidRPr="007B2F92" w:rsidRDefault="007B2F92" w:rsidP="007B2F92">
      <w:r w:rsidRPr="007B2F92">
        <w:t xml:space="preserve">[1] Z. Zhang et al., "6G Wireless Networks: Vision, Requirements, Architecture, and Key Technologies," </w:t>
      </w:r>
      <w:r w:rsidRPr="007B2F92">
        <w:rPr>
          <w:i/>
          <w:iCs/>
        </w:rPr>
        <w:t>IEEE Veh. Technol. Mag.</w:t>
      </w:r>
      <w:r w:rsidRPr="007B2F92">
        <w:t>, vol. 16, no. 3, pp. 28–41, Sep. 2021.</w:t>
      </w:r>
    </w:p>
    <w:p w14:paraId="320D2ED0" w14:textId="77777777" w:rsidR="007B2F92" w:rsidRPr="007B2F92" w:rsidRDefault="007B2F92" w:rsidP="007B2F92">
      <w:r w:rsidRPr="007B2F92">
        <w:t xml:space="preserve">[2] S. Dang, O. Amin, B. </w:t>
      </w:r>
      <w:proofErr w:type="spellStart"/>
      <w:r w:rsidRPr="007B2F92">
        <w:t>Shihada</w:t>
      </w:r>
      <w:proofErr w:type="spellEnd"/>
      <w:r w:rsidRPr="007B2F92">
        <w:t xml:space="preserve">, and M. S. </w:t>
      </w:r>
      <w:proofErr w:type="spellStart"/>
      <w:r w:rsidRPr="007B2F92">
        <w:t>Alouini</w:t>
      </w:r>
      <w:proofErr w:type="spellEnd"/>
      <w:r w:rsidRPr="007B2F92">
        <w:t xml:space="preserve">, "What Should 6G </w:t>
      </w:r>
      <w:proofErr w:type="gramStart"/>
      <w:r w:rsidRPr="007B2F92">
        <w:t>Be?,</w:t>
      </w:r>
      <w:proofErr w:type="gramEnd"/>
      <w:r w:rsidRPr="007B2F92">
        <w:t xml:space="preserve">" </w:t>
      </w:r>
      <w:r w:rsidRPr="007B2F92">
        <w:rPr>
          <w:i/>
          <w:iCs/>
        </w:rPr>
        <w:t>Nature Electronics</w:t>
      </w:r>
      <w:r w:rsidRPr="007B2F92">
        <w:t>, vol. 3, pp. 20–29, 2020.</w:t>
      </w:r>
    </w:p>
    <w:p w14:paraId="3EC9A393" w14:textId="77777777" w:rsidR="007B2F92" w:rsidRPr="007B2F92" w:rsidRDefault="007B2F92" w:rsidP="007B2F92">
      <w:r w:rsidRPr="007B2F92">
        <w:t xml:space="preserve">[3] M. Z. Chowdhury, M. Shahjalal, M. M. Hasan, and Y. M. Jang, "6G Wireless Communication Systems: Applications, Requirements, Technologies, Challenges, and Research Directions," </w:t>
      </w:r>
      <w:r w:rsidRPr="007B2F92">
        <w:rPr>
          <w:i/>
          <w:iCs/>
        </w:rPr>
        <w:t>IEEE Open J. Commun. Soc.</w:t>
      </w:r>
      <w:r w:rsidRPr="007B2F92">
        <w:t>, vol. 1, pp. 957–975, 2020.</w:t>
      </w:r>
    </w:p>
    <w:p w14:paraId="589524B7" w14:textId="77777777" w:rsidR="007B2F92" w:rsidRPr="007B2F92" w:rsidRDefault="007B2F92" w:rsidP="007B2F92">
      <w:r w:rsidRPr="007B2F92">
        <w:t xml:space="preserve">[4] Q. Wu and R. Zhang, "Towards Smart and Reconfigurable Environment: Intelligent Reflecting Surface Aided Wireless Network," </w:t>
      </w:r>
      <w:r w:rsidRPr="007B2F92">
        <w:rPr>
          <w:i/>
          <w:iCs/>
        </w:rPr>
        <w:t>IEEE Commun. Mag.</w:t>
      </w:r>
      <w:r w:rsidRPr="007B2F92">
        <w:t>, vol. 58, no. 1, pp. 106–112, Jan. 2020.</w:t>
      </w:r>
    </w:p>
    <w:p w14:paraId="6CAE6E9F" w14:textId="77777777" w:rsidR="007B2F92" w:rsidRPr="007B2F92" w:rsidRDefault="007B2F92" w:rsidP="007B2F92">
      <w:r w:rsidRPr="007B2F92">
        <w:t xml:space="preserve">[5] L. You et al., "AI for 6G: Wireless Communication and Edge Computing," </w:t>
      </w:r>
      <w:r w:rsidRPr="007B2F92">
        <w:rPr>
          <w:i/>
          <w:iCs/>
        </w:rPr>
        <w:t>China Commun.</w:t>
      </w:r>
      <w:r w:rsidRPr="007B2F92">
        <w:t>, vol. 18, no. 5, pp. 86–99, May 2021.</w:t>
      </w:r>
    </w:p>
    <w:p w14:paraId="1FB42234" w14:textId="77777777" w:rsidR="007B2F92" w:rsidRDefault="007B2F92"/>
    <w:sectPr w:rsidR="007B2F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33508"/>
    <w:multiLevelType w:val="multilevel"/>
    <w:tmpl w:val="88A22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5A61BF"/>
    <w:multiLevelType w:val="multilevel"/>
    <w:tmpl w:val="6FC2C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F31765"/>
    <w:multiLevelType w:val="multilevel"/>
    <w:tmpl w:val="78CED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20606322">
    <w:abstractNumId w:val="2"/>
  </w:num>
  <w:num w:numId="2" w16cid:durableId="2045908082">
    <w:abstractNumId w:val="1"/>
  </w:num>
  <w:num w:numId="3" w16cid:durableId="515119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F92"/>
    <w:rsid w:val="00084D02"/>
    <w:rsid w:val="000A6E3C"/>
    <w:rsid w:val="000C293C"/>
    <w:rsid w:val="001A7921"/>
    <w:rsid w:val="001B3314"/>
    <w:rsid w:val="004B67FF"/>
    <w:rsid w:val="006E3627"/>
    <w:rsid w:val="00797C95"/>
    <w:rsid w:val="007B2F92"/>
    <w:rsid w:val="00812E24"/>
    <w:rsid w:val="00852B41"/>
    <w:rsid w:val="009963EF"/>
    <w:rsid w:val="00C36E67"/>
    <w:rsid w:val="00CA1478"/>
    <w:rsid w:val="00CC715B"/>
    <w:rsid w:val="00DB2B07"/>
    <w:rsid w:val="00E25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B14847"/>
  <w15:chartTrackingRefBased/>
  <w15:docId w15:val="{39104CD7-535B-4A6F-A54D-D2AF86D2B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2F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2F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2F9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2F9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2F9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2F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2F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2F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2F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F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2F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2F9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2F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2F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2F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2F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2F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2F92"/>
    <w:rPr>
      <w:rFonts w:eastAsiaTheme="majorEastAsia" w:cstheme="majorBidi"/>
      <w:color w:val="272727" w:themeColor="text1" w:themeTint="D8"/>
    </w:rPr>
  </w:style>
  <w:style w:type="paragraph" w:styleId="Title">
    <w:name w:val="Title"/>
    <w:basedOn w:val="Normal"/>
    <w:next w:val="Normal"/>
    <w:link w:val="TitleChar"/>
    <w:uiPriority w:val="10"/>
    <w:qFormat/>
    <w:rsid w:val="007B2F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2F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2F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2F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2F92"/>
    <w:pPr>
      <w:spacing w:before="160"/>
      <w:jc w:val="center"/>
    </w:pPr>
    <w:rPr>
      <w:i/>
      <w:iCs/>
      <w:color w:val="404040" w:themeColor="text1" w:themeTint="BF"/>
    </w:rPr>
  </w:style>
  <w:style w:type="character" w:customStyle="1" w:styleId="QuoteChar">
    <w:name w:val="Quote Char"/>
    <w:basedOn w:val="DefaultParagraphFont"/>
    <w:link w:val="Quote"/>
    <w:uiPriority w:val="29"/>
    <w:rsid w:val="007B2F92"/>
    <w:rPr>
      <w:i/>
      <w:iCs/>
      <w:color w:val="404040" w:themeColor="text1" w:themeTint="BF"/>
    </w:rPr>
  </w:style>
  <w:style w:type="paragraph" w:styleId="ListParagraph">
    <w:name w:val="List Paragraph"/>
    <w:basedOn w:val="Normal"/>
    <w:uiPriority w:val="34"/>
    <w:qFormat/>
    <w:rsid w:val="007B2F92"/>
    <w:pPr>
      <w:ind w:left="720"/>
      <w:contextualSpacing/>
    </w:pPr>
  </w:style>
  <w:style w:type="character" w:styleId="IntenseEmphasis">
    <w:name w:val="Intense Emphasis"/>
    <w:basedOn w:val="DefaultParagraphFont"/>
    <w:uiPriority w:val="21"/>
    <w:qFormat/>
    <w:rsid w:val="007B2F92"/>
    <w:rPr>
      <w:i/>
      <w:iCs/>
      <w:color w:val="2F5496" w:themeColor="accent1" w:themeShade="BF"/>
    </w:rPr>
  </w:style>
  <w:style w:type="paragraph" w:styleId="IntenseQuote">
    <w:name w:val="Intense Quote"/>
    <w:basedOn w:val="Normal"/>
    <w:next w:val="Normal"/>
    <w:link w:val="IntenseQuoteChar"/>
    <w:uiPriority w:val="30"/>
    <w:qFormat/>
    <w:rsid w:val="007B2F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2F92"/>
    <w:rPr>
      <w:i/>
      <w:iCs/>
      <w:color w:val="2F5496" w:themeColor="accent1" w:themeShade="BF"/>
    </w:rPr>
  </w:style>
  <w:style w:type="character" w:styleId="IntenseReference">
    <w:name w:val="Intense Reference"/>
    <w:basedOn w:val="DefaultParagraphFont"/>
    <w:uiPriority w:val="32"/>
    <w:qFormat/>
    <w:rsid w:val="007B2F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441826">
      <w:bodyDiv w:val="1"/>
      <w:marLeft w:val="0"/>
      <w:marRight w:val="0"/>
      <w:marTop w:val="0"/>
      <w:marBottom w:val="0"/>
      <w:divBdr>
        <w:top w:val="none" w:sz="0" w:space="0" w:color="auto"/>
        <w:left w:val="none" w:sz="0" w:space="0" w:color="auto"/>
        <w:bottom w:val="none" w:sz="0" w:space="0" w:color="auto"/>
        <w:right w:val="none" w:sz="0" w:space="0" w:color="auto"/>
      </w:divBdr>
    </w:div>
    <w:div w:id="112099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647</Words>
  <Characters>4099</Characters>
  <Application>Microsoft Office Word</Application>
  <DocSecurity>0</DocSecurity>
  <Lines>70</Lines>
  <Paragraphs>27</Paragraphs>
  <ScaleCrop>false</ScaleCrop>
  <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Kehinde Balogun</dc:creator>
  <cp:keywords/>
  <dc:description/>
  <cp:lastModifiedBy>Kehinde Balogun</cp:lastModifiedBy>
  <cp:revision>17</cp:revision>
  <dcterms:created xsi:type="dcterms:W3CDTF">2025-07-08T12:59:00Z</dcterms:created>
  <dcterms:modified xsi:type="dcterms:W3CDTF">2025-07-08T13:03:00Z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3a47c100-8b78-4db9-b0f6-7e45ea8564ac</vt:lpwstr>
  </property>
</Properties>
</file>