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E85647" w14:textId="77777777" w:rsidR="00415479" w:rsidRDefault="00415479">
      <w:pPr>
        <w:spacing w:line="300" w:lineRule="auto"/>
        <w:rPr>
          <w:b/>
          <w:bCs/>
          <w:sz w:val="24"/>
          <w:szCs w:val="24"/>
        </w:rPr>
      </w:pPr>
    </w:p>
    <w:p w14:paraId="3142A096" w14:textId="77777777" w:rsidR="00415479" w:rsidRDefault="000A23A1">
      <w:pPr>
        <w:pStyle w:val="ListParagraph"/>
        <w:spacing w:line="300" w:lineRule="auto"/>
        <w:jc w:val="center"/>
        <w:rPr>
          <w:b/>
          <w:bCs/>
          <w:sz w:val="24"/>
          <w:szCs w:val="24"/>
        </w:rPr>
      </w:pPr>
      <w:r>
        <w:rPr>
          <w:b/>
          <w:bCs/>
          <w:sz w:val="24"/>
          <w:szCs w:val="24"/>
        </w:rPr>
        <w:t>CHAPTER FIVE</w:t>
      </w:r>
    </w:p>
    <w:p w14:paraId="64175635" w14:textId="77777777" w:rsidR="00415479" w:rsidRDefault="000A23A1">
      <w:pPr>
        <w:spacing w:line="300" w:lineRule="auto"/>
        <w:rPr>
          <w:b/>
          <w:bCs/>
          <w:sz w:val="24"/>
          <w:szCs w:val="24"/>
        </w:rPr>
      </w:pPr>
      <w:r>
        <w:rPr>
          <w:b/>
          <w:bCs/>
          <w:sz w:val="24"/>
          <w:szCs w:val="24"/>
        </w:rPr>
        <w:t>5.0 SUMMARY, CONCLUSION AND RECOMMENDATIONS</w:t>
      </w:r>
    </w:p>
    <w:p w14:paraId="6E53268A" w14:textId="77777777" w:rsidR="00415479" w:rsidRDefault="000A23A1">
      <w:pPr>
        <w:spacing w:line="300" w:lineRule="auto"/>
        <w:rPr>
          <w:b/>
          <w:bCs/>
          <w:sz w:val="24"/>
          <w:szCs w:val="24"/>
        </w:rPr>
      </w:pPr>
      <w:r>
        <w:rPr>
          <w:b/>
          <w:bCs/>
          <w:sz w:val="24"/>
          <w:szCs w:val="24"/>
        </w:rPr>
        <w:t>5.1 Summary</w:t>
      </w:r>
    </w:p>
    <w:p w14:paraId="06FA5C92" w14:textId="77777777" w:rsidR="00415479" w:rsidRDefault="000A23A1">
      <w:pPr>
        <w:spacing w:line="300" w:lineRule="auto"/>
        <w:rPr>
          <w:sz w:val="24"/>
          <w:szCs w:val="24"/>
        </w:rPr>
      </w:pPr>
      <w:r>
        <w:rPr>
          <w:sz w:val="24"/>
          <w:szCs w:val="24"/>
        </w:rPr>
        <w:t>This study examined</w:t>
      </w:r>
      <w:r>
        <w:rPr>
          <w:sz w:val="24"/>
          <w:szCs w:val="24"/>
        </w:rPr>
        <w:t xml:space="preserve"> the contribution of fish farming to the livelihood status of fish farmers in Asa Local Government Area of Kwara State, Nigeria. Using structured questionnaires administered to selected fish farmers, key socioeconomic and livelihood-related data were collected and analyzed. The major findings of the study are summarized below:</w:t>
      </w:r>
    </w:p>
    <w:p w14:paraId="4DBDF7D3" w14:textId="77777777" w:rsidR="00415479" w:rsidRDefault="000A23A1">
      <w:pPr>
        <w:spacing w:line="300" w:lineRule="auto"/>
        <w:rPr>
          <w:sz w:val="24"/>
          <w:szCs w:val="24"/>
        </w:rPr>
      </w:pPr>
      <w:r>
        <w:rPr>
          <w:sz w:val="24"/>
          <w:szCs w:val="24"/>
        </w:rPr>
        <w:t>1. Socioeconomic Characteristics:</w:t>
      </w:r>
    </w:p>
    <w:p w14:paraId="0BD928A1" w14:textId="77777777" w:rsidR="00415479" w:rsidRDefault="000A23A1">
      <w:pPr>
        <w:spacing w:line="300" w:lineRule="auto"/>
        <w:rPr>
          <w:sz w:val="24"/>
          <w:szCs w:val="24"/>
        </w:rPr>
      </w:pPr>
      <w:r>
        <w:rPr>
          <w:sz w:val="24"/>
          <w:szCs w:val="24"/>
        </w:rPr>
        <w:t>The majority of the fish farmers were males, within the active working age of 30–50 years, with substantial farming experience (5–15 years). Most respondents had formal education, enabling them to access and apply improved fish farming techniques. Household sizes were moderate, implying manageable dependency ratios.</w:t>
      </w:r>
    </w:p>
    <w:p w14:paraId="24F86D33" w14:textId="77777777" w:rsidR="00415479" w:rsidRDefault="000A23A1">
      <w:pPr>
        <w:spacing w:line="300" w:lineRule="auto"/>
        <w:rPr>
          <w:sz w:val="24"/>
          <w:szCs w:val="24"/>
        </w:rPr>
      </w:pPr>
      <w:r>
        <w:rPr>
          <w:sz w:val="24"/>
          <w:szCs w:val="24"/>
        </w:rPr>
        <w:t>2. Fish Farming Practices:</w:t>
      </w:r>
    </w:p>
    <w:p w14:paraId="698206A8" w14:textId="77777777" w:rsidR="00415479" w:rsidRDefault="000A23A1">
      <w:pPr>
        <w:spacing w:line="300" w:lineRule="auto"/>
        <w:rPr>
          <w:sz w:val="24"/>
          <w:szCs w:val="24"/>
        </w:rPr>
      </w:pPr>
      <w:r>
        <w:rPr>
          <w:sz w:val="24"/>
          <w:szCs w:val="24"/>
        </w:rPr>
        <w:t>Fish farming in the area is predominantly small- to medium-scale, utilizing earthen ponds and plastic tanks. Catfish (Clarias gariepinus) was the most commonly cultured species. Inputs such as fingerlings, feed, and technical knowledge were mainly sourced locally, though the cost of quality feed posed a challenge.</w:t>
      </w:r>
    </w:p>
    <w:p w14:paraId="3C463FA9" w14:textId="77777777" w:rsidR="00415479" w:rsidRDefault="000A23A1">
      <w:pPr>
        <w:spacing w:line="300" w:lineRule="auto"/>
        <w:rPr>
          <w:sz w:val="24"/>
          <w:szCs w:val="24"/>
        </w:rPr>
      </w:pPr>
      <w:r>
        <w:rPr>
          <w:sz w:val="24"/>
          <w:szCs w:val="24"/>
        </w:rPr>
        <w:t>3. Livelihood Contributions:</w:t>
      </w:r>
    </w:p>
    <w:p w14:paraId="6E050E0F" w14:textId="77777777" w:rsidR="00415479" w:rsidRDefault="000A23A1">
      <w:pPr>
        <w:spacing w:line="300" w:lineRule="auto"/>
        <w:rPr>
          <w:sz w:val="24"/>
          <w:szCs w:val="24"/>
        </w:rPr>
      </w:pPr>
      <w:r>
        <w:rPr>
          <w:sz w:val="24"/>
          <w:szCs w:val="24"/>
        </w:rPr>
        <w:t>Fish farming significantly contributed to improving the livelihood of respondents. Key livelihood indicators affected positively included:</w:t>
      </w:r>
    </w:p>
    <w:p w14:paraId="52F94338" w14:textId="77777777" w:rsidR="00415479" w:rsidRDefault="000A23A1">
      <w:pPr>
        <w:spacing w:line="300" w:lineRule="auto"/>
        <w:rPr>
          <w:sz w:val="24"/>
          <w:szCs w:val="24"/>
        </w:rPr>
      </w:pPr>
      <w:r>
        <w:rPr>
          <w:sz w:val="24"/>
          <w:szCs w:val="24"/>
        </w:rPr>
        <w:t>Income generation: Over 75% of respondents reported increased income from fish farming.</w:t>
      </w:r>
    </w:p>
    <w:p w14:paraId="3F94993B" w14:textId="77777777" w:rsidR="00415479" w:rsidRDefault="000A23A1">
      <w:pPr>
        <w:spacing w:line="300" w:lineRule="auto"/>
        <w:rPr>
          <w:sz w:val="24"/>
          <w:szCs w:val="24"/>
        </w:rPr>
      </w:pPr>
      <w:r>
        <w:rPr>
          <w:sz w:val="24"/>
          <w:szCs w:val="24"/>
        </w:rPr>
        <w:t>Food security: Fish provided both a protein source for households and a marketable commodity.</w:t>
      </w:r>
    </w:p>
    <w:p w14:paraId="42C736C3" w14:textId="77777777" w:rsidR="00415479" w:rsidRDefault="00415479">
      <w:pPr>
        <w:spacing w:line="300" w:lineRule="auto"/>
        <w:rPr>
          <w:sz w:val="24"/>
          <w:szCs w:val="24"/>
        </w:rPr>
      </w:pPr>
    </w:p>
    <w:p w14:paraId="6F8CB7DF" w14:textId="77777777" w:rsidR="00415479" w:rsidRDefault="000A23A1">
      <w:pPr>
        <w:spacing w:line="300" w:lineRule="auto"/>
        <w:rPr>
          <w:sz w:val="24"/>
          <w:szCs w:val="24"/>
        </w:rPr>
      </w:pPr>
      <w:r>
        <w:rPr>
          <w:sz w:val="24"/>
          <w:szCs w:val="24"/>
        </w:rPr>
        <w:t>Employment: Fish farming served as both a primary and secondary occupation, especially for youths and retirees.</w:t>
      </w:r>
    </w:p>
    <w:p w14:paraId="0476C879" w14:textId="77777777" w:rsidR="00415479" w:rsidRDefault="000A23A1">
      <w:pPr>
        <w:spacing w:line="300" w:lineRule="auto"/>
        <w:rPr>
          <w:sz w:val="24"/>
          <w:szCs w:val="24"/>
        </w:rPr>
      </w:pPr>
      <w:r>
        <w:rPr>
          <w:sz w:val="24"/>
          <w:szCs w:val="24"/>
        </w:rPr>
        <w:t>Asset acquisition: Income from fish farming enabled the acquisition of land, motorcycles, and in some cases, housing improvements.</w:t>
      </w:r>
    </w:p>
    <w:p w14:paraId="5BF57125" w14:textId="77777777" w:rsidR="00415479" w:rsidRDefault="000A23A1">
      <w:pPr>
        <w:spacing w:line="300" w:lineRule="auto"/>
        <w:rPr>
          <w:sz w:val="24"/>
          <w:szCs w:val="24"/>
        </w:rPr>
      </w:pPr>
      <w:r>
        <w:rPr>
          <w:sz w:val="24"/>
          <w:szCs w:val="24"/>
        </w:rPr>
        <w:t>4. Challenges Encountered:</w:t>
      </w:r>
    </w:p>
    <w:p w14:paraId="72027234" w14:textId="77777777" w:rsidR="00415479" w:rsidRDefault="000A23A1">
      <w:pPr>
        <w:spacing w:line="300" w:lineRule="auto"/>
        <w:rPr>
          <w:sz w:val="24"/>
          <w:szCs w:val="24"/>
        </w:rPr>
      </w:pPr>
      <w:r>
        <w:rPr>
          <w:sz w:val="24"/>
          <w:szCs w:val="24"/>
        </w:rPr>
        <w:t>Respondents identified several constraints:</w:t>
      </w:r>
    </w:p>
    <w:p w14:paraId="62E425F5" w14:textId="77777777" w:rsidR="00415479" w:rsidRDefault="000A23A1">
      <w:pPr>
        <w:spacing w:line="300" w:lineRule="auto"/>
        <w:rPr>
          <w:sz w:val="24"/>
          <w:szCs w:val="24"/>
        </w:rPr>
      </w:pPr>
      <w:r>
        <w:rPr>
          <w:sz w:val="24"/>
          <w:szCs w:val="24"/>
        </w:rPr>
        <w:t>High cost and scarcity of quality feed and fingerlings.</w:t>
      </w:r>
    </w:p>
    <w:p w14:paraId="65910596" w14:textId="77777777" w:rsidR="00415479" w:rsidRDefault="000A23A1">
      <w:pPr>
        <w:spacing w:line="300" w:lineRule="auto"/>
        <w:rPr>
          <w:sz w:val="24"/>
          <w:szCs w:val="24"/>
        </w:rPr>
      </w:pPr>
      <w:r>
        <w:rPr>
          <w:sz w:val="24"/>
          <w:szCs w:val="24"/>
        </w:rPr>
        <w:t>Poor access to credit facilities and extension services.</w:t>
      </w:r>
    </w:p>
    <w:p w14:paraId="079046AE" w14:textId="77777777" w:rsidR="00415479" w:rsidRDefault="000A23A1">
      <w:pPr>
        <w:spacing w:line="300" w:lineRule="auto"/>
        <w:rPr>
          <w:sz w:val="24"/>
          <w:szCs w:val="24"/>
        </w:rPr>
      </w:pPr>
      <w:r>
        <w:rPr>
          <w:sz w:val="24"/>
          <w:szCs w:val="24"/>
        </w:rPr>
        <w:t>Inadequate storage and processing facilities.</w:t>
      </w:r>
    </w:p>
    <w:p w14:paraId="44F42600" w14:textId="77777777" w:rsidR="00415479" w:rsidRDefault="000A23A1">
      <w:pPr>
        <w:spacing w:line="300" w:lineRule="auto"/>
        <w:rPr>
          <w:sz w:val="24"/>
          <w:szCs w:val="24"/>
        </w:rPr>
      </w:pPr>
      <w:r>
        <w:rPr>
          <w:sz w:val="24"/>
          <w:szCs w:val="24"/>
        </w:rPr>
        <w:t>Occasional water shortages, especially during dry seasons.</w:t>
      </w:r>
    </w:p>
    <w:p w14:paraId="6562AEF5" w14:textId="77777777" w:rsidR="00415479" w:rsidRDefault="000A23A1">
      <w:pPr>
        <w:spacing w:line="300" w:lineRule="auto"/>
        <w:rPr>
          <w:sz w:val="24"/>
          <w:szCs w:val="24"/>
        </w:rPr>
      </w:pPr>
      <w:r>
        <w:rPr>
          <w:sz w:val="24"/>
          <w:szCs w:val="24"/>
        </w:rPr>
        <w:t>5. Statistical Analysis:</w:t>
      </w:r>
    </w:p>
    <w:p w14:paraId="15DEC87F" w14:textId="77777777" w:rsidR="00415479" w:rsidRDefault="000A23A1">
      <w:pPr>
        <w:spacing w:line="300" w:lineRule="auto"/>
        <w:rPr>
          <w:sz w:val="24"/>
          <w:szCs w:val="24"/>
        </w:rPr>
      </w:pPr>
      <w:r>
        <w:rPr>
          <w:sz w:val="24"/>
          <w:szCs w:val="24"/>
        </w:rPr>
        <w:t>Regression analysis showed that education level, farm size, access to extension services, and years of experience significantly influenced the income derived from fish farming. There was a strong positive correlation between income from fish farming and improvements in livelihood assets (housing, education of children, health care, etc.).</w:t>
      </w:r>
    </w:p>
    <w:p w14:paraId="1EBE5B4C" w14:textId="77777777" w:rsidR="00415479" w:rsidRDefault="00415479">
      <w:pPr>
        <w:spacing w:line="300" w:lineRule="auto"/>
        <w:rPr>
          <w:sz w:val="24"/>
          <w:szCs w:val="24"/>
        </w:rPr>
      </w:pPr>
    </w:p>
    <w:p w14:paraId="07C13E11" w14:textId="77777777" w:rsidR="00415479" w:rsidRDefault="000A23A1">
      <w:pPr>
        <w:spacing w:line="300" w:lineRule="auto"/>
        <w:rPr>
          <w:b/>
          <w:bCs/>
          <w:sz w:val="24"/>
          <w:szCs w:val="24"/>
        </w:rPr>
      </w:pPr>
      <w:r>
        <w:rPr>
          <w:b/>
          <w:bCs/>
          <w:sz w:val="24"/>
          <w:szCs w:val="24"/>
        </w:rPr>
        <w:t>5.2 Conclusion</w:t>
      </w:r>
    </w:p>
    <w:p w14:paraId="1B76C248" w14:textId="77777777" w:rsidR="00415479" w:rsidRDefault="000A23A1">
      <w:pPr>
        <w:spacing w:line="300" w:lineRule="auto"/>
        <w:rPr>
          <w:sz w:val="24"/>
          <w:szCs w:val="24"/>
        </w:rPr>
      </w:pPr>
      <w:r>
        <w:rPr>
          <w:sz w:val="24"/>
          <w:szCs w:val="24"/>
        </w:rPr>
        <w:t>Based on the findings, it can be concluded that fish farming plays a significant role in improving the livelihood status of fish farmers in Asa LGA. It serves as a viable means of income generation, food provision, and employment creation. Despite the challenges encountered, the positive impacts of fish farming on the socioeconomic wellbeing of households are evident.</w:t>
      </w:r>
    </w:p>
    <w:p w14:paraId="36080F29" w14:textId="77777777" w:rsidR="00415479" w:rsidRDefault="000A23A1">
      <w:pPr>
        <w:spacing w:line="300" w:lineRule="auto"/>
        <w:rPr>
          <w:sz w:val="24"/>
          <w:szCs w:val="24"/>
        </w:rPr>
      </w:pPr>
      <w:r>
        <w:rPr>
          <w:sz w:val="24"/>
          <w:szCs w:val="24"/>
        </w:rPr>
        <w:t>The study highlights the potential of fish farming as a livelihood strategy capable of alleviating rural poverty and enhancing food security if well supported through policies and infrastructural development.</w:t>
      </w:r>
    </w:p>
    <w:p w14:paraId="6E3A6AEA" w14:textId="77777777" w:rsidR="00415479" w:rsidRDefault="00415479">
      <w:pPr>
        <w:spacing w:line="300" w:lineRule="auto"/>
        <w:rPr>
          <w:sz w:val="24"/>
          <w:szCs w:val="24"/>
        </w:rPr>
      </w:pPr>
    </w:p>
    <w:p w14:paraId="522476BD" w14:textId="77777777" w:rsidR="00415479" w:rsidRDefault="000A23A1">
      <w:pPr>
        <w:spacing w:line="300" w:lineRule="auto"/>
        <w:rPr>
          <w:b/>
          <w:bCs/>
          <w:sz w:val="24"/>
          <w:szCs w:val="24"/>
        </w:rPr>
      </w:pPr>
      <w:r>
        <w:rPr>
          <w:b/>
          <w:bCs/>
          <w:sz w:val="24"/>
          <w:szCs w:val="24"/>
        </w:rPr>
        <w:t>5.3 Recommendations</w:t>
      </w:r>
    </w:p>
    <w:p w14:paraId="5BEC0182" w14:textId="77777777" w:rsidR="00415479" w:rsidRDefault="000A23A1">
      <w:pPr>
        <w:spacing w:line="300" w:lineRule="auto"/>
        <w:rPr>
          <w:sz w:val="24"/>
          <w:szCs w:val="24"/>
        </w:rPr>
      </w:pPr>
      <w:r>
        <w:rPr>
          <w:sz w:val="24"/>
          <w:szCs w:val="24"/>
        </w:rPr>
        <w:t>In light of the findings and conclusion drawn from the study, the following recommendations are offered:</w:t>
      </w:r>
    </w:p>
    <w:p w14:paraId="0802B1B2" w14:textId="77777777" w:rsidR="00415479" w:rsidRDefault="000A23A1">
      <w:pPr>
        <w:spacing w:line="300" w:lineRule="auto"/>
        <w:rPr>
          <w:sz w:val="24"/>
          <w:szCs w:val="24"/>
        </w:rPr>
      </w:pPr>
      <w:r>
        <w:rPr>
          <w:sz w:val="24"/>
          <w:szCs w:val="24"/>
        </w:rPr>
        <w:t>1. Access to Credit and Inputs:</w:t>
      </w:r>
    </w:p>
    <w:p w14:paraId="6A67A87E" w14:textId="77777777" w:rsidR="00415479" w:rsidRDefault="000A23A1">
      <w:pPr>
        <w:spacing w:line="300" w:lineRule="auto"/>
        <w:rPr>
          <w:sz w:val="24"/>
          <w:szCs w:val="24"/>
        </w:rPr>
      </w:pPr>
      <w:r>
        <w:rPr>
          <w:sz w:val="24"/>
          <w:szCs w:val="24"/>
        </w:rPr>
        <w:t xml:space="preserve">Government and private </w:t>
      </w:r>
      <w:r>
        <w:rPr>
          <w:sz w:val="24"/>
          <w:szCs w:val="24"/>
        </w:rPr>
        <w:t>microfinance institutions should provide soft loans and grants to fish farmers to enable them to purchase quality inputs and expand production.</w:t>
      </w:r>
    </w:p>
    <w:p w14:paraId="25B7D7C5" w14:textId="77777777" w:rsidR="00415479" w:rsidRDefault="000A23A1">
      <w:pPr>
        <w:spacing w:line="300" w:lineRule="auto"/>
        <w:rPr>
          <w:sz w:val="24"/>
          <w:szCs w:val="24"/>
        </w:rPr>
      </w:pPr>
      <w:r>
        <w:rPr>
          <w:sz w:val="24"/>
          <w:szCs w:val="24"/>
        </w:rPr>
        <w:t>2. Strengthening Extension Services:</w:t>
      </w:r>
    </w:p>
    <w:p w14:paraId="18DD6CEC" w14:textId="77777777" w:rsidR="00415479" w:rsidRDefault="000A23A1">
      <w:pPr>
        <w:spacing w:line="300" w:lineRule="auto"/>
        <w:rPr>
          <w:sz w:val="24"/>
          <w:szCs w:val="24"/>
        </w:rPr>
      </w:pPr>
      <w:r>
        <w:rPr>
          <w:sz w:val="24"/>
          <w:szCs w:val="24"/>
        </w:rPr>
        <w:t>Agricultural and fishery extension agents should be deployed more effectively to disseminate improved aquaculture practices, provide technical training, and help farmers solve practical challenges.</w:t>
      </w:r>
    </w:p>
    <w:p w14:paraId="01A850BC" w14:textId="77777777" w:rsidR="00415479" w:rsidRDefault="00415479">
      <w:pPr>
        <w:spacing w:line="300" w:lineRule="auto"/>
        <w:rPr>
          <w:sz w:val="24"/>
          <w:szCs w:val="24"/>
        </w:rPr>
      </w:pPr>
    </w:p>
    <w:p w14:paraId="312DFC36" w14:textId="77777777" w:rsidR="00415479" w:rsidRDefault="000A23A1">
      <w:pPr>
        <w:spacing w:line="300" w:lineRule="auto"/>
        <w:rPr>
          <w:sz w:val="24"/>
          <w:szCs w:val="24"/>
        </w:rPr>
      </w:pPr>
      <w:r>
        <w:rPr>
          <w:sz w:val="24"/>
          <w:szCs w:val="24"/>
        </w:rPr>
        <w:t>3. Subsidized Feed and Fingerlings:</w:t>
      </w:r>
    </w:p>
    <w:p w14:paraId="4C317B22" w14:textId="77777777" w:rsidR="00415479" w:rsidRDefault="000A23A1">
      <w:pPr>
        <w:spacing w:line="300" w:lineRule="auto"/>
        <w:rPr>
          <w:sz w:val="24"/>
          <w:szCs w:val="24"/>
        </w:rPr>
      </w:pPr>
      <w:r>
        <w:rPr>
          <w:sz w:val="24"/>
          <w:szCs w:val="24"/>
        </w:rPr>
        <w:t>Government intervention in subsidizing fish feed and ensuring the availability of high-quality fingerlings will enhance productivity and profitability.</w:t>
      </w:r>
    </w:p>
    <w:p w14:paraId="214DB2B0" w14:textId="77777777" w:rsidR="00415479" w:rsidRDefault="000A23A1">
      <w:pPr>
        <w:spacing w:line="300" w:lineRule="auto"/>
        <w:rPr>
          <w:sz w:val="24"/>
          <w:szCs w:val="24"/>
        </w:rPr>
      </w:pPr>
      <w:r>
        <w:rPr>
          <w:sz w:val="24"/>
          <w:szCs w:val="24"/>
        </w:rPr>
        <w:t>4. Capacity Building:</w:t>
      </w:r>
    </w:p>
    <w:p w14:paraId="3CCCD850" w14:textId="77777777" w:rsidR="00415479" w:rsidRDefault="000A23A1">
      <w:pPr>
        <w:spacing w:line="300" w:lineRule="auto"/>
        <w:rPr>
          <w:sz w:val="24"/>
          <w:szCs w:val="24"/>
        </w:rPr>
      </w:pPr>
      <w:r>
        <w:rPr>
          <w:sz w:val="24"/>
          <w:szCs w:val="24"/>
        </w:rPr>
        <w:t>Regular training and workshops should be organized to build the technical capacity of fish farmers, especially in areas of feed formulation, disease control, and pond management.</w:t>
      </w:r>
    </w:p>
    <w:p w14:paraId="19934EC1" w14:textId="77777777" w:rsidR="00415479" w:rsidRDefault="000A23A1">
      <w:pPr>
        <w:spacing w:line="300" w:lineRule="auto"/>
        <w:rPr>
          <w:sz w:val="24"/>
          <w:szCs w:val="24"/>
        </w:rPr>
      </w:pPr>
      <w:r>
        <w:rPr>
          <w:sz w:val="24"/>
          <w:szCs w:val="24"/>
        </w:rPr>
        <w:t>5. Promotion of Value Addition:</w:t>
      </w:r>
    </w:p>
    <w:p w14:paraId="434105D9" w14:textId="77777777" w:rsidR="00415479" w:rsidRDefault="000A23A1">
      <w:pPr>
        <w:spacing w:line="300" w:lineRule="auto"/>
        <w:rPr>
          <w:sz w:val="24"/>
          <w:szCs w:val="24"/>
        </w:rPr>
      </w:pPr>
      <w:r>
        <w:rPr>
          <w:sz w:val="24"/>
          <w:szCs w:val="24"/>
        </w:rPr>
        <w:t>There is a need to encourage fish farmers to engage in fish processing (smoking, drying) and proper packaging to reduce post-harvest losses and enhance market value.</w:t>
      </w:r>
    </w:p>
    <w:p w14:paraId="308A3777" w14:textId="77777777" w:rsidR="00415479" w:rsidRDefault="000A23A1">
      <w:pPr>
        <w:spacing w:line="300" w:lineRule="auto"/>
        <w:rPr>
          <w:sz w:val="24"/>
          <w:szCs w:val="24"/>
        </w:rPr>
      </w:pPr>
      <w:r>
        <w:rPr>
          <w:sz w:val="24"/>
          <w:szCs w:val="24"/>
        </w:rPr>
        <w:t>6. Water Resource Management:</w:t>
      </w:r>
    </w:p>
    <w:p w14:paraId="417E9DB5" w14:textId="77777777" w:rsidR="00415479" w:rsidRDefault="000A23A1">
      <w:pPr>
        <w:spacing w:line="300" w:lineRule="auto"/>
        <w:rPr>
          <w:sz w:val="24"/>
          <w:szCs w:val="24"/>
        </w:rPr>
      </w:pPr>
      <w:r>
        <w:rPr>
          <w:sz w:val="24"/>
          <w:szCs w:val="24"/>
        </w:rPr>
        <w:t>Local government authorities should invest in water harvesting and irrigation systems to ensure all-season availability of water for fish ponds, especially during dry periods.</w:t>
      </w:r>
    </w:p>
    <w:p w14:paraId="3174FB8D" w14:textId="77777777" w:rsidR="00415479" w:rsidRDefault="000A23A1">
      <w:pPr>
        <w:spacing w:line="300" w:lineRule="auto"/>
        <w:rPr>
          <w:sz w:val="24"/>
          <w:szCs w:val="24"/>
        </w:rPr>
      </w:pPr>
      <w:r>
        <w:rPr>
          <w:sz w:val="24"/>
          <w:szCs w:val="24"/>
        </w:rPr>
        <w:t>7. Market Linkage and Cooperative Societies:</w:t>
      </w:r>
    </w:p>
    <w:p w14:paraId="6FE31F0B" w14:textId="77777777" w:rsidR="00415479" w:rsidRDefault="000A23A1">
      <w:pPr>
        <w:spacing w:line="300" w:lineRule="auto"/>
        <w:rPr>
          <w:sz w:val="24"/>
          <w:szCs w:val="24"/>
        </w:rPr>
      </w:pPr>
      <w:r>
        <w:rPr>
          <w:sz w:val="24"/>
          <w:szCs w:val="24"/>
        </w:rPr>
        <w:t xml:space="preserve">Fish farmers should be encouraged to form </w:t>
      </w:r>
      <w:r>
        <w:rPr>
          <w:sz w:val="24"/>
          <w:szCs w:val="24"/>
        </w:rPr>
        <w:t>cooperatives to access markets, negotiate better prices, and collectively address common challenges.</w:t>
      </w:r>
    </w:p>
    <w:p w14:paraId="772AEC7E" w14:textId="77777777" w:rsidR="00415479" w:rsidRDefault="000A23A1">
      <w:pPr>
        <w:spacing w:line="300" w:lineRule="auto"/>
        <w:rPr>
          <w:sz w:val="24"/>
          <w:szCs w:val="24"/>
        </w:rPr>
      </w:pPr>
      <w:r>
        <w:rPr>
          <w:sz w:val="24"/>
          <w:szCs w:val="24"/>
        </w:rPr>
        <w:t>5.4 Suggestions for Further Study</w:t>
      </w:r>
    </w:p>
    <w:p w14:paraId="44BF9595" w14:textId="77777777" w:rsidR="00415479" w:rsidRDefault="000A23A1">
      <w:pPr>
        <w:spacing w:line="300" w:lineRule="auto"/>
        <w:rPr>
          <w:sz w:val="24"/>
          <w:szCs w:val="24"/>
        </w:rPr>
      </w:pPr>
      <w:r>
        <w:rPr>
          <w:sz w:val="24"/>
          <w:szCs w:val="24"/>
        </w:rPr>
        <w:t>Future researchers may consider:</w:t>
      </w:r>
    </w:p>
    <w:p w14:paraId="04DA600E" w14:textId="77777777" w:rsidR="00415479" w:rsidRDefault="000A23A1">
      <w:pPr>
        <w:spacing w:line="300" w:lineRule="auto"/>
        <w:rPr>
          <w:sz w:val="24"/>
          <w:szCs w:val="24"/>
        </w:rPr>
      </w:pPr>
      <w:r>
        <w:rPr>
          <w:sz w:val="24"/>
          <w:szCs w:val="24"/>
        </w:rPr>
        <w:t>A comparative analysis of the livelihood impact of fish farming versus other forms of agricultural enterprises in Kwara State.</w:t>
      </w:r>
    </w:p>
    <w:p w14:paraId="48A3B447" w14:textId="77777777" w:rsidR="00415479" w:rsidRDefault="000A23A1">
      <w:pPr>
        <w:spacing w:line="300" w:lineRule="auto"/>
        <w:rPr>
          <w:sz w:val="24"/>
          <w:szCs w:val="24"/>
        </w:rPr>
      </w:pPr>
      <w:r>
        <w:rPr>
          <w:sz w:val="24"/>
          <w:szCs w:val="24"/>
        </w:rPr>
        <w:t>An assessment of the role of women in fish farming and their livelihood outcomes.</w:t>
      </w:r>
    </w:p>
    <w:p w14:paraId="4B47F4AA" w14:textId="77777777" w:rsidR="00415479" w:rsidRDefault="000A23A1">
      <w:pPr>
        <w:spacing w:line="300" w:lineRule="auto"/>
        <w:rPr>
          <w:sz w:val="24"/>
          <w:szCs w:val="24"/>
        </w:rPr>
      </w:pPr>
      <w:r>
        <w:rPr>
          <w:sz w:val="24"/>
          <w:szCs w:val="24"/>
        </w:rPr>
        <w:t>A longitudinal study on the sustainability and environmental impact of fish farming in Asa LGA.</w:t>
      </w:r>
    </w:p>
    <w:p w14:paraId="2281F4AD" w14:textId="77777777" w:rsidR="00415479" w:rsidRDefault="00415479">
      <w:pPr>
        <w:spacing w:line="300" w:lineRule="auto"/>
        <w:rPr>
          <w:sz w:val="24"/>
          <w:szCs w:val="24"/>
        </w:rPr>
      </w:pPr>
    </w:p>
    <w:p w14:paraId="6E945F4C" w14:textId="77777777" w:rsidR="00415479" w:rsidRDefault="00415479">
      <w:pPr>
        <w:spacing w:line="300" w:lineRule="auto"/>
        <w:rPr>
          <w:sz w:val="24"/>
          <w:szCs w:val="24"/>
        </w:rPr>
      </w:pPr>
    </w:p>
    <w:sectPr w:rsidR="004154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revisionView w:inkAnnotations="0"/>
  <w:defaultTabStop w:val="720"/>
  <w:doNotShadeFormData/>
  <w:characterSpacingControl w:val="doNotCompress"/>
  <w:savePreviewPicture/>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79"/>
    <w:rsid w:val="000A23A1"/>
    <w:rsid w:val="00415479"/>
    <w:rsid w:val="00C25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9CE091"/>
  <w15:docId w15:val="{F24B03E2-B751-2E46-9D73-6199A8B58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727</Words>
  <Characters>4147</Characters>
  <Application>Microsoft Office Word</Application>
  <DocSecurity>0</DocSecurity>
  <Lines>34</Lines>
  <Paragraphs>9</Paragraphs>
  <ScaleCrop>false</ScaleCrop>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X6882B</dc:creator>
  <cp:lastModifiedBy>GAFAR JIMOH</cp:lastModifiedBy>
  <cp:revision>2</cp:revision>
  <dcterms:created xsi:type="dcterms:W3CDTF">2025-07-07T19:41:00Z</dcterms:created>
  <dcterms:modified xsi:type="dcterms:W3CDTF">2025-07-07T19:41:00Z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676eb05154374ea0a3d737c130a30ee7</vt:lpwstr>
  </property>
</Properties>
</file>