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60" w:before="0" w:line="360" w:lineRule="auto"/>
        <w:jc w:val="center"/>
        <w:rPr>
          <w:rFonts w:ascii="Calibri" w:cs="Calibri" w:eastAsia="Calibri" w:hAnsi="Calibri"/>
          <w:b w:val="1"/>
          <w:sz w:val="26"/>
          <w:szCs w:val="26"/>
        </w:rPr>
      </w:pPr>
      <w:bookmarkStart w:colFirst="0" w:colLast="0" w:name="_oufpou6cbrfb" w:id="0"/>
      <w:bookmarkEnd w:id="0"/>
      <w:r w:rsidDel="00000000" w:rsidR="00000000" w:rsidRPr="00000000">
        <w:rPr>
          <w:rFonts w:ascii="Calibri" w:cs="Calibri" w:eastAsia="Calibri" w:hAnsi="Calibri"/>
          <w:b w:val="1"/>
          <w:sz w:val="26"/>
          <w:szCs w:val="26"/>
          <w:rtl w:val="0"/>
        </w:rPr>
        <w:t xml:space="preserve">CHAPTER FIVE</w:t>
      </w:r>
    </w:p>
    <w:p w:rsidR="00000000" w:rsidDel="00000000" w:rsidP="00000000" w:rsidRDefault="00000000" w:rsidRPr="00000000" w14:paraId="00000002">
      <w:pPr>
        <w:pStyle w:val="Heading1"/>
        <w:keepNext w:val="0"/>
        <w:keepLines w:val="0"/>
        <w:spacing w:after="160" w:before="0" w:line="360" w:lineRule="auto"/>
        <w:jc w:val="center"/>
        <w:rPr>
          <w:rFonts w:ascii="Calibri" w:cs="Calibri" w:eastAsia="Calibri" w:hAnsi="Calibri"/>
          <w:b w:val="1"/>
          <w:sz w:val="26"/>
          <w:szCs w:val="26"/>
        </w:rPr>
      </w:pPr>
      <w:bookmarkStart w:colFirst="0" w:colLast="0" w:name="_t26719629zs5" w:id="1"/>
      <w:bookmarkEnd w:id="1"/>
      <w:r w:rsidDel="00000000" w:rsidR="00000000" w:rsidRPr="00000000">
        <w:rPr>
          <w:rFonts w:ascii="Calibri" w:cs="Calibri" w:eastAsia="Calibri" w:hAnsi="Calibri"/>
          <w:b w:val="1"/>
          <w:sz w:val="26"/>
          <w:szCs w:val="26"/>
          <w:rtl w:val="0"/>
        </w:rPr>
        <w:t xml:space="preserve"> SUMMARY, CONCLUSION, AND RECOMMENDATIONS</w:t>
      </w:r>
    </w:p>
    <w:p w:rsidR="00000000" w:rsidDel="00000000" w:rsidP="00000000" w:rsidRDefault="00000000" w:rsidRPr="00000000" w14:paraId="00000003">
      <w:pPr>
        <w:pStyle w:val="Heading2"/>
        <w:keepNext w:val="0"/>
        <w:keepLines w:val="0"/>
        <w:spacing w:after="80" w:before="80" w:line="360" w:lineRule="auto"/>
        <w:jc w:val="both"/>
        <w:rPr>
          <w:rFonts w:ascii="Calibri" w:cs="Calibri" w:eastAsia="Calibri" w:hAnsi="Calibri"/>
          <w:b w:val="1"/>
          <w:sz w:val="26"/>
          <w:szCs w:val="26"/>
        </w:rPr>
      </w:pPr>
      <w:bookmarkStart w:colFirst="0" w:colLast="0" w:name="_pfswtvsyixuv" w:id="2"/>
      <w:bookmarkEnd w:id="2"/>
      <w:r w:rsidDel="00000000" w:rsidR="00000000" w:rsidRPr="00000000">
        <w:rPr>
          <w:rFonts w:ascii="Calibri" w:cs="Calibri" w:eastAsia="Calibri" w:hAnsi="Calibri"/>
          <w:b w:val="1"/>
          <w:sz w:val="26"/>
          <w:szCs w:val="26"/>
          <w:rtl w:val="0"/>
        </w:rPr>
        <w:t xml:space="preserve">5.1</w:t>
        <w:tab/>
        <w:t xml:space="preserve">Summary of the Study</w:t>
      </w:r>
    </w:p>
    <w:p w:rsidR="00000000" w:rsidDel="00000000" w:rsidP="00000000" w:rsidRDefault="00000000" w:rsidRPr="00000000" w14:paraId="00000004">
      <w:pPr>
        <w:spacing w:line="360" w:lineRule="auto"/>
        <w:ind w:firstLine="720"/>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This project focused on the design and implementation of a cost-effective IoT framework for remotely monitoring solar energy systems. In recent years, the need for smarter and more sustainable energy systems has intensified, particularly in off-grid areas where maintenance and monitoring are difficult. The primary goal of this study was to develop a functional, low-cost system capable of real-time data monitoring using readily available components.</w:t>
      </w:r>
      <w:r w:rsidDel="00000000" w:rsidR="00000000" w:rsidRPr="00000000">
        <w:rPr>
          <w:rtl w:val="0"/>
        </w:rPr>
      </w:r>
    </w:p>
    <w:p w:rsidR="00000000" w:rsidDel="00000000" w:rsidP="00000000" w:rsidRDefault="00000000" w:rsidRPr="00000000" w14:paraId="00000005">
      <w:pPr>
        <w:spacing w:line="360" w:lineRule="auto"/>
        <w:jc w:val="both"/>
        <w:rPr>
          <w:rFonts w:ascii="Calibri" w:cs="Calibri" w:eastAsia="Calibri" w:hAnsi="Calibri"/>
          <w:b w:val="1"/>
          <w:i w:val="1"/>
          <w:sz w:val="26"/>
          <w:szCs w:val="26"/>
        </w:rPr>
      </w:pPr>
      <w:r w:rsidDel="00000000" w:rsidR="00000000" w:rsidRPr="00000000">
        <w:rPr>
          <w:rFonts w:ascii="Calibri" w:cs="Calibri" w:eastAsia="Calibri" w:hAnsi="Calibri"/>
          <w:b w:val="1"/>
          <w:i w:val="1"/>
          <w:color w:val="252525"/>
          <w:sz w:val="26"/>
          <w:szCs w:val="26"/>
          <w:rtl w:val="0"/>
        </w:rPr>
        <w:t xml:space="preserve">The project was carried out in five stages:</w:t>
      </w:r>
      <w:r w:rsidDel="00000000" w:rsidR="00000000" w:rsidRPr="00000000">
        <w:rPr>
          <w:rtl w:val="0"/>
        </w:rPr>
      </w:r>
    </w:p>
    <w:p w:rsidR="00000000" w:rsidDel="00000000" w:rsidP="00000000" w:rsidRDefault="00000000" w:rsidRPr="00000000" w14:paraId="00000006">
      <w:pPr>
        <w:numPr>
          <w:ilvl w:val="0"/>
          <w:numId w:val="4"/>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Chapter One introduced the background, problem statement, objectives, significance, and scope of the project.</w:t>
      </w:r>
      <w:r w:rsidDel="00000000" w:rsidR="00000000" w:rsidRPr="00000000">
        <w:rPr>
          <w:rtl w:val="0"/>
        </w:rPr>
      </w:r>
    </w:p>
    <w:p w:rsidR="00000000" w:rsidDel="00000000" w:rsidP="00000000" w:rsidRDefault="00000000" w:rsidRPr="00000000" w14:paraId="00000007">
      <w:pPr>
        <w:numPr>
          <w:ilvl w:val="0"/>
          <w:numId w:val="4"/>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Chapter Two presented a detailed literature review of related work, key concepts, empirical studies, and research gaps.</w:t>
      </w:r>
      <w:r w:rsidDel="00000000" w:rsidR="00000000" w:rsidRPr="00000000">
        <w:rPr>
          <w:rtl w:val="0"/>
        </w:rPr>
      </w:r>
    </w:p>
    <w:p w:rsidR="00000000" w:rsidDel="00000000" w:rsidP="00000000" w:rsidRDefault="00000000" w:rsidRPr="00000000" w14:paraId="00000008">
      <w:pPr>
        <w:numPr>
          <w:ilvl w:val="0"/>
          <w:numId w:val="4"/>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Chapter Three described the methodology, including the system architecture, hardware and software tools used, and the step-by-step implementation process.</w:t>
      </w:r>
      <w:r w:rsidDel="00000000" w:rsidR="00000000" w:rsidRPr="00000000">
        <w:rPr>
          <w:rtl w:val="0"/>
        </w:rPr>
      </w:r>
    </w:p>
    <w:p w:rsidR="00000000" w:rsidDel="00000000" w:rsidP="00000000" w:rsidRDefault="00000000" w:rsidRPr="00000000" w14:paraId="00000009">
      <w:pPr>
        <w:numPr>
          <w:ilvl w:val="0"/>
          <w:numId w:val="4"/>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Chapter Four detailed the system development, testing, evaluation, and challenges encountered during implementation.</w:t>
      </w:r>
      <w:r w:rsidDel="00000000" w:rsidR="00000000" w:rsidRPr="00000000">
        <w:rPr>
          <w:rtl w:val="0"/>
        </w:rPr>
      </w:r>
    </w:p>
    <w:p w:rsidR="00000000" w:rsidDel="00000000" w:rsidP="00000000" w:rsidRDefault="00000000" w:rsidRPr="00000000" w14:paraId="0000000A">
      <w:pPr>
        <w:spacing w:line="360" w:lineRule="auto"/>
        <w:ind w:firstLine="720"/>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Key components such as the ESP8266 NodeMCU microcontroller, lithium-ion battery with a Battery Management System (BMS), ACS712 current sensor, voltage divider, and the Blynk IoT platform were used to build the system. The prototype was successfully implemented, and testing showed reliable data acquisition, low latency, and successful remote monitoring of battery voltage and current.</w:t>
      </w:r>
      <w:r w:rsidDel="00000000" w:rsidR="00000000" w:rsidRPr="00000000">
        <w:rPr>
          <w:rtl w:val="0"/>
        </w:rPr>
      </w:r>
    </w:p>
    <w:p w:rsidR="00000000" w:rsidDel="00000000" w:rsidP="00000000" w:rsidRDefault="00000000" w:rsidRPr="00000000" w14:paraId="0000000B">
      <w:pPr>
        <w:pStyle w:val="Heading2"/>
        <w:keepNext w:val="0"/>
        <w:keepLines w:val="0"/>
        <w:spacing w:after="80" w:before="80" w:line="360" w:lineRule="auto"/>
        <w:jc w:val="both"/>
        <w:rPr>
          <w:rFonts w:ascii="Calibri" w:cs="Calibri" w:eastAsia="Calibri" w:hAnsi="Calibri"/>
          <w:b w:val="1"/>
          <w:sz w:val="26"/>
          <w:szCs w:val="26"/>
        </w:rPr>
      </w:pPr>
      <w:bookmarkStart w:colFirst="0" w:colLast="0" w:name="_tsas7n9ffh34" w:id="3"/>
      <w:bookmarkEnd w:id="3"/>
      <w:r w:rsidDel="00000000" w:rsidR="00000000" w:rsidRPr="00000000">
        <w:rPr>
          <w:rFonts w:ascii="Calibri" w:cs="Calibri" w:eastAsia="Calibri" w:hAnsi="Calibri"/>
          <w:b w:val="1"/>
          <w:sz w:val="26"/>
          <w:szCs w:val="26"/>
          <w:rtl w:val="0"/>
        </w:rPr>
        <w:t xml:space="preserve">5.2</w:t>
        <w:tab/>
        <w:t xml:space="preserve">Conclusion</w:t>
      </w:r>
    </w:p>
    <w:p w:rsidR="00000000" w:rsidDel="00000000" w:rsidP="00000000" w:rsidRDefault="00000000" w:rsidRPr="00000000" w14:paraId="0000000C">
      <w:pPr>
        <w:spacing w:line="360" w:lineRule="auto"/>
        <w:ind w:firstLine="720"/>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The project successfully demonstrated that a low-cost, energy-efficient, and scalable IoT-based monitoring system can be developed using affordable and locally available components. The integration of ESP8266 and Blynk provided a smooth and interactive way to access real-time data from a solar setup without physical inspection.</w:t>
      </w:r>
      <w:r w:rsidDel="00000000" w:rsidR="00000000" w:rsidRPr="00000000">
        <w:rPr>
          <w:rtl w:val="0"/>
        </w:rPr>
      </w:r>
    </w:p>
    <w:p w:rsidR="00000000" w:rsidDel="00000000" w:rsidP="00000000" w:rsidRDefault="00000000" w:rsidRPr="00000000" w14:paraId="0000000D">
      <w:pPr>
        <w:spacing w:line="360" w:lineRule="auto"/>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The system met its objectives by enabling:</w:t>
      </w:r>
      <w:r w:rsidDel="00000000" w:rsidR="00000000" w:rsidRPr="00000000">
        <w:rPr>
          <w:rtl w:val="0"/>
        </w:rPr>
      </w:r>
    </w:p>
    <w:p w:rsidR="00000000" w:rsidDel="00000000" w:rsidP="00000000" w:rsidRDefault="00000000" w:rsidRPr="00000000" w14:paraId="0000000E">
      <w:pPr>
        <w:numPr>
          <w:ilvl w:val="0"/>
          <w:numId w:val="3"/>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Continuous monitoring of voltage and current values.</w:t>
      </w:r>
      <w:r w:rsidDel="00000000" w:rsidR="00000000" w:rsidRPr="00000000">
        <w:rPr>
          <w:rtl w:val="0"/>
        </w:rPr>
      </w:r>
    </w:p>
    <w:p w:rsidR="00000000" w:rsidDel="00000000" w:rsidP="00000000" w:rsidRDefault="00000000" w:rsidRPr="00000000" w14:paraId="0000000F">
      <w:pPr>
        <w:numPr>
          <w:ilvl w:val="0"/>
          <w:numId w:val="3"/>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Remote access to solar system status via a mobile interface.</w:t>
      </w:r>
      <w:r w:rsidDel="00000000" w:rsidR="00000000" w:rsidRPr="00000000">
        <w:rPr>
          <w:rtl w:val="0"/>
        </w:rPr>
      </w:r>
    </w:p>
    <w:p w:rsidR="00000000" w:rsidDel="00000000" w:rsidP="00000000" w:rsidRDefault="00000000" w:rsidRPr="00000000" w14:paraId="00000010">
      <w:pPr>
        <w:numPr>
          <w:ilvl w:val="0"/>
          <w:numId w:val="3"/>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Notifications for thresholds or abnormal behavior.</w:t>
      </w:r>
      <w:r w:rsidDel="00000000" w:rsidR="00000000" w:rsidRPr="00000000">
        <w:rPr>
          <w:rtl w:val="0"/>
        </w:rPr>
      </w:r>
    </w:p>
    <w:p w:rsidR="00000000" w:rsidDel="00000000" w:rsidP="00000000" w:rsidRDefault="00000000" w:rsidRPr="00000000" w14:paraId="00000011">
      <w:pPr>
        <w:spacing w:line="360" w:lineRule="auto"/>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This work provides a practical solution for improving energy efficiency, reducing manual monitoring efforts, and preventing equipment failure in solar power systems, especially in rural or under-resourced communities.</w:t>
      </w:r>
      <w:r w:rsidDel="00000000" w:rsidR="00000000" w:rsidRPr="00000000">
        <w:rPr>
          <w:rtl w:val="0"/>
        </w:rPr>
      </w:r>
    </w:p>
    <w:p w:rsidR="00000000" w:rsidDel="00000000" w:rsidP="00000000" w:rsidRDefault="00000000" w:rsidRPr="00000000" w14:paraId="00000012">
      <w:pPr>
        <w:pStyle w:val="Heading2"/>
        <w:keepNext w:val="0"/>
        <w:keepLines w:val="0"/>
        <w:spacing w:after="80" w:before="80" w:line="360" w:lineRule="auto"/>
        <w:jc w:val="both"/>
        <w:rPr>
          <w:rFonts w:ascii="Calibri" w:cs="Calibri" w:eastAsia="Calibri" w:hAnsi="Calibri"/>
          <w:b w:val="1"/>
          <w:sz w:val="26"/>
          <w:szCs w:val="26"/>
        </w:rPr>
      </w:pPr>
      <w:bookmarkStart w:colFirst="0" w:colLast="0" w:name="_9cpz2jjnvr0d" w:id="4"/>
      <w:bookmarkEnd w:id="4"/>
      <w:r w:rsidDel="00000000" w:rsidR="00000000" w:rsidRPr="00000000">
        <w:rPr>
          <w:rFonts w:ascii="Calibri" w:cs="Calibri" w:eastAsia="Calibri" w:hAnsi="Calibri"/>
          <w:b w:val="1"/>
          <w:sz w:val="26"/>
          <w:szCs w:val="26"/>
          <w:rtl w:val="0"/>
        </w:rPr>
        <w:t xml:space="preserve">5.3</w:t>
        <w:tab/>
        <w:t xml:space="preserve">Recommendations</w:t>
      </w:r>
    </w:p>
    <w:p w:rsidR="00000000" w:rsidDel="00000000" w:rsidP="00000000" w:rsidRDefault="00000000" w:rsidRPr="00000000" w14:paraId="00000013">
      <w:pPr>
        <w:spacing w:line="360" w:lineRule="auto"/>
        <w:jc w:val="both"/>
        <w:rPr>
          <w:rFonts w:ascii="Calibri" w:cs="Calibri" w:eastAsia="Calibri" w:hAnsi="Calibri"/>
          <w:color w:val="252525"/>
          <w:sz w:val="26"/>
          <w:szCs w:val="26"/>
        </w:rPr>
      </w:pPr>
      <w:r w:rsidDel="00000000" w:rsidR="00000000" w:rsidRPr="00000000">
        <w:rPr>
          <w:rFonts w:ascii="Calibri" w:cs="Calibri" w:eastAsia="Calibri" w:hAnsi="Calibri"/>
          <w:color w:val="252525"/>
          <w:sz w:val="26"/>
          <w:szCs w:val="26"/>
          <w:rtl w:val="0"/>
        </w:rPr>
        <w:t xml:space="preserve">Based on the outcome of this project, the following recommendations are made:</w:t>
      </w:r>
    </w:p>
    <w:p w:rsidR="00000000" w:rsidDel="00000000" w:rsidP="00000000" w:rsidRDefault="00000000" w:rsidRPr="00000000" w14:paraId="00000014">
      <w:pPr>
        <w:numPr>
          <w:ilvl w:val="0"/>
          <w:numId w:val="1"/>
        </w:numPr>
        <w:spacing w:line="36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Use of GSM or LoRaWAN modules should be explored for areas with limited or no Wi-Fi access.</w:t>
      </w:r>
      <w:r w:rsidDel="00000000" w:rsidR="00000000" w:rsidRPr="00000000">
        <w:rPr>
          <w:rtl w:val="0"/>
        </w:rPr>
      </w:r>
    </w:p>
    <w:p w:rsidR="00000000" w:rsidDel="00000000" w:rsidP="00000000" w:rsidRDefault="00000000" w:rsidRPr="00000000" w14:paraId="00000015">
      <w:pPr>
        <w:numPr>
          <w:ilvl w:val="0"/>
          <w:numId w:val="1"/>
        </w:numPr>
        <w:spacing w:line="36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Expand the system to include additional parameters such as temperature, state-of-charge (SOC), or solar irradiance for deeper diagnostics.</w:t>
      </w:r>
      <w:r w:rsidDel="00000000" w:rsidR="00000000" w:rsidRPr="00000000">
        <w:rPr>
          <w:rtl w:val="0"/>
        </w:rPr>
      </w:r>
    </w:p>
    <w:p w:rsidR="00000000" w:rsidDel="00000000" w:rsidP="00000000" w:rsidRDefault="00000000" w:rsidRPr="00000000" w14:paraId="00000016">
      <w:pPr>
        <w:numPr>
          <w:ilvl w:val="0"/>
          <w:numId w:val="1"/>
        </w:numPr>
        <w:spacing w:line="36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Add data logging and analytics features, such as integrating Google Sheets or Firebase for long-term performance tracking.</w:t>
      </w:r>
      <w:r w:rsidDel="00000000" w:rsidR="00000000" w:rsidRPr="00000000">
        <w:rPr>
          <w:rtl w:val="0"/>
        </w:rPr>
      </w:r>
    </w:p>
    <w:p w:rsidR="00000000" w:rsidDel="00000000" w:rsidP="00000000" w:rsidRDefault="00000000" w:rsidRPr="00000000" w14:paraId="00000017">
      <w:pPr>
        <w:numPr>
          <w:ilvl w:val="0"/>
          <w:numId w:val="1"/>
        </w:numPr>
        <w:spacing w:line="36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Develop a custom app or web dashboard to remove dependency on third-party platforms like Blynk for better flexibility and branding.</w:t>
      </w:r>
      <w:r w:rsidDel="00000000" w:rsidR="00000000" w:rsidRPr="00000000">
        <w:rPr>
          <w:rtl w:val="0"/>
        </w:rPr>
      </w:r>
    </w:p>
    <w:p w:rsidR="00000000" w:rsidDel="00000000" w:rsidP="00000000" w:rsidRDefault="00000000" w:rsidRPr="00000000" w14:paraId="00000018">
      <w:pPr>
        <w:numPr>
          <w:ilvl w:val="0"/>
          <w:numId w:val="1"/>
        </w:numPr>
        <w:spacing w:line="36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Integrate safety alerts and auto-shutdown features in case of voltage or current anomalies to protect connected loads.</w:t>
      </w:r>
      <w:r w:rsidDel="00000000" w:rsidR="00000000" w:rsidRPr="00000000">
        <w:rPr>
          <w:rtl w:val="0"/>
        </w:rPr>
      </w:r>
    </w:p>
    <w:p w:rsidR="00000000" w:rsidDel="00000000" w:rsidP="00000000" w:rsidRDefault="00000000" w:rsidRPr="00000000" w14:paraId="00000019">
      <w:pPr>
        <w:pStyle w:val="Heading2"/>
        <w:keepNext w:val="0"/>
        <w:keepLines w:val="0"/>
        <w:spacing w:after="80" w:before="80" w:line="360" w:lineRule="auto"/>
        <w:jc w:val="both"/>
        <w:rPr>
          <w:rFonts w:ascii="Calibri" w:cs="Calibri" w:eastAsia="Calibri" w:hAnsi="Calibri"/>
          <w:b w:val="1"/>
          <w:sz w:val="26"/>
          <w:szCs w:val="26"/>
        </w:rPr>
      </w:pPr>
      <w:bookmarkStart w:colFirst="0" w:colLast="0" w:name="_ujooc0kqgo2s" w:id="5"/>
      <w:bookmarkEnd w:id="5"/>
      <w:r w:rsidDel="00000000" w:rsidR="00000000" w:rsidRPr="00000000">
        <w:rPr>
          <w:rFonts w:ascii="Calibri" w:cs="Calibri" w:eastAsia="Calibri" w:hAnsi="Calibri"/>
          <w:b w:val="1"/>
          <w:sz w:val="26"/>
          <w:szCs w:val="26"/>
          <w:rtl w:val="0"/>
        </w:rPr>
        <w:t xml:space="preserve">5.4</w:t>
        <w:tab/>
        <w:t xml:space="preserve">Limitations of the Study</w:t>
      </w:r>
    </w:p>
    <w:p w:rsidR="00000000" w:rsidDel="00000000" w:rsidP="00000000" w:rsidRDefault="00000000" w:rsidRPr="00000000" w14:paraId="0000001A">
      <w:pPr>
        <w:spacing w:line="360" w:lineRule="auto"/>
        <w:jc w:val="both"/>
        <w:rPr>
          <w:rFonts w:ascii="Calibri" w:cs="Calibri" w:eastAsia="Calibri" w:hAnsi="Calibri"/>
          <w:sz w:val="26"/>
          <w:szCs w:val="26"/>
        </w:rPr>
      </w:pPr>
      <w:r w:rsidDel="00000000" w:rsidR="00000000" w:rsidRPr="00000000">
        <w:rPr>
          <w:rFonts w:ascii="Calibri" w:cs="Calibri" w:eastAsia="Calibri" w:hAnsi="Calibri"/>
          <w:color w:val="252525"/>
          <w:sz w:val="26"/>
          <w:szCs w:val="26"/>
          <w:rtl w:val="0"/>
        </w:rPr>
        <w:t xml:space="preserve">While the project achieved its objectives, it was not without limitations:</w:t>
      </w:r>
      <w:r w:rsidDel="00000000" w:rsidR="00000000" w:rsidRPr="00000000">
        <w:rPr>
          <w:rtl w:val="0"/>
        </w:rPr>
      </w:r>
    </w:p>
    <w:p w:rsidR="00000000" w:rsidDel="00000000" w:rsidP="00000000" w:rsidRDefault="00000000" w:rsidRPr="00000000" w14:paraId="0000001B">
      <w:pPr>
        <w:numPr>
          <w:ilvl w:val="0"/>
          <w:numId w:val="2"/>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The system is dependent on Wi-Fi, limiting its use in locations without internet access.</w:t>
      </w:r>
      <w:r w:rsidDel="00000000" w:rsidR="00000000" w:rsidRPr="00000000">
        <w:rPr>
          <w:rtl w:val="0"/>
        </w:rPr>
      </w:r>
    </w:p>
    <w:p w:rsidR="00000000" w:rsidDel="00000000" w:rsidP="00000000" w:rsidRDefault="00000000" w:rsidRPr="00000000" w14:paraId="0000001C">
      <w:pPr>
        <w:numPr>
          <w:ilvl w:val="0"/>
          <w:numId w:val="2"/>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The ESP8266 has limited analog pins and memory, restricting the number of additional sensors.</w:t>
      </w:r>
      <w:r w:rsidDel="00000000" w:rsidR="00000000" w:rsidRPr="00000000">
        <w:rPr>
          <w:rtl w:val="0"/>
        </w:rPr>
      </w:r>
    </w:p>
    <w:p w:rsidR="00000000" w:rsidDel="00000000" w:rsidP="00000000" w:rsidRDefault="00000000" w:rsidRPr="00000000" w14:paraId="0000001D">
      <w:pPr>
        <w:numPr>
          <w:ilvl w:val="0"/>
          <w:numId w:val="2"/>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The Blynk free tier limits widgets and update frequency.</w:t>
      </w:r>
      <w:r w:rsidDel="00000000" w:rsidR="00000000" w:rsidRPr="00000000">
        <w:rPr>
          <w:rtl w:val="0"/>
        </w:rPr>
      </w:r>
    </w:p>
    <w:p w:rsidR="00000000" w:rsidDel="00000000" w:rsidP="00000000" w:rsidRDefault="00000000" w:rsidRPr="00000000" w14:paraId="0000001E">
      <w:pPr>
        <w:numPr>
          <w:ilvl w:val="0"/>
          <w:numId w:val="2"/>
        </w:numPr>
        <w:spacing w:line="360" w:lineRule="auto"/>
        <w:ind w:left="720" w:hanging="360"/>
        <w:jc w:val="both"/>
        <w:rPr>
          <w:rFonts w:ascii="Noto Sans Symbols" w:cs="Noto Sans Symbols" w:eastAsia="Noto Sans Symbols" w:hAnsi="Noto Sans Symbols"/>
          <w:sz w:val="26"/>
          <w:szCs w:val="26"/>
        </w:rPr>
      </w:pPr>
      <w:r w:rsidDel="00000000" w:rsidR="00000000" w:rsidRPr="00000000">
        <w:rPr>
          <w:rFonts w:ascii="Calibri" w:cs="Calibri" w:eastAsia="Calibri" w:hAnsi="Calibri"/>
          <w:color w:val="252525"/>
          <w:sz w:val="26"/>
          <w:szCs w:val="26"/>
          <w:rtl w:val="0"/>
        </w:rPr>
        <w:t xml:space="preserve">Sensor readings may have minor inaccuracies due to analog noise or environmental conditions.</w:t>
      </w:r>
      <w:r w:rsidDel="00000000" w:rsidR="00000000" w:rsidRPr="00000000">
        <w:rPr>
          <w:rtl w:val="0"/>
        </w:rPr>
      </w:r>
    </w:p>
    <w:p w:rsidR="00000000" w:rsidDel="00000000" w:rsidP="00000000" w:rsidRDefault="00000000" w:rsidRPr="00000000" w14:paraId="0000001F">
      <w:pPr>
        <w:spacing w:after="160" w:line="278.00000000000006" w:lineRule="auto"/>
        <w:rPr>
          <w:rFonts w:ascii="Calibri" w:cs="Calibri" w:eastAsia="Calibri" w:hAnsi="Calibri"/>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keepNext w:val="0"/>
        <w:keepLines w:val="0"/>
        <w:spacing w:after="0" w:before="0" w:line="360" w:lineRule="auto"/>
        <w:jc w:val="center"/>
        <w:rPr>
          <w:rFonts w:ascii="Calibri" w:cs="Calibri" w:eastAsia="Calibri" w:hAnsi="Calibri"/>
          <w:b w:val="1"/>
          <w:sz w:val="26"/>
          <w:szCs w:val="26"/>
        </w:rPr>
      </w:pPr>
      <w:bookmarkStart w:colFirst="0" w:colLast="0" w:name="_cvohlsja1pz4" w:id="6"/>
      <w:bookmarkEnd w:id="6"/>
      <w:r w:rsidDel="00000000" w:rsidR="00000000" w:rsidRPr="00000000">
        <w:rPr>
          <w:rFonts w:ascii="Calibri" w:cs="Calibri" w:eastAsia="Calibri" w:hAnsi="Calibri"/>
          <w:b w:val="1"/>
          <w:sz w:val="26"/>
          <w:szCs w:val="26"/>
          <w:rtl w:val="0"/>
        </w:rPr>
        <w:t xml:space="preserve">REFERENCES</w:t>
      </w:r>
    </w:p>
    <w:p w:rsidR="00000000" w:rsidDel="00000000" w:rsidP="00000000" w:rsidRDefault="00000000" w:rsidRPr="00000000" w14:paraId="00000021">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Adegboye, A. O., Salawu, A., &amp; Tijani, A. M. (2021). Design and implementation of a low-cost solar PV monitoring system in Nigeria. </w:t>
      </w:r>
      <w:r w:rsidDel="00000000" w:rsidR="00000000" w:rsidRPr="00000000">
        <w:rPr>
          <w:rFonts w:ascii="Calibri" w:cs="Calibri" w:eastAsia="Calibri" w:hAnsi="Calibri"/>
          <w:i w:val="1"/>
          <w:sz w:val="26"/>
          <w:szCs w:val="26"/>
          <w:rtl w:val="0"/>
        </w:rPr>
        <w:t xml:space="preserve">Journal of Sustainable Energy Systems, 12</w:t>
      </w:r>
      <w:r w:rsidDel="00000000" w:rsidR="00000000" w:rsidRPr="00000000">
        <w:rPr>
          <w:rFonts w:ascii="Calibri" w:cs="Calibri" w:eastAsia="Calibri" w:hAnsi="Calibri"/>
          <w:sz w:val="26"/>
          <w:szCs w:val="26"/>
          <w:rtl w:val="0"/>
        </w:rPr>
        <w:t xml:space="preserve">(3), 44–52.</w:t>
      </w:r>
    </w:p>
    <w:p w:rsidR="00000000" w:rsidDel="00000000" w:rsidP="00000000" w:rsidRDefault="00000000" w:rsidRPr="00000000" w14:paraId="00000022">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Aazam, M., Zeadally, S., &amp; Harras, K. A. (2014). Deploying fog computing in industrial IoT environments. </w:t>
      </w:r>
      <w:r w:rsidDel="00000000" w:rsidR="00000000" w:rsidRPr="00000000">
        <w:rPr>
          <w:rFonts w:ascii="Calibri" w:cs="Calibri" w:eastAsia="Calibri" w:hAnsi="Calibri"/>
          <w:i w:val="1"/>
          <w:sz w:val="26"/>
          <w:szCs w:val="26"/>
          <w:rtl w:val="0"/>
        </w:rPr>
        <w:t xml:space="preserve">IEEE Communications Magazine, 52</w:t>
      </w:r>
      <w:r w:rsidDel="00000000" w:rsidR="00000000" w:rsidRPr="00000000">
        <w:rPr>
          <w:rFonts w:ascii="Calibri" w:cs="Calibri" w:eastAsia="Calibri" w:hAnsi="Calibri"/>
          <w:sz w:val="26"/>
          <w:szCs w:val="26"/>
          <w:rtl w:val="0"/>
        </w:rPr>
        <w:t xml:space="preserve">(12), 34–40.</w:t>
      </w:r>
    </w:p>
    <w:p w:rsidR="00000000" w:rsidDel="00000000" w:rsidP="00000000" w:rsidRDefault="00000000" w:rsidRPr="00000000" w14:paraId="00000023">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Al-Fuqaha, A., Guizani, M., Mohammadi, M., Aledhari, M., &amp; Ayyash, M. (2015). Internet of Things: A survey on enabling technologies, protocols, and applications. </w:t>
      </w:r>
      <w:r w:rsidDel="00000000" w:rsidR="00000000" w:rsidRPr="00000000">
        <w:rPr>
          <w:rFonts w:ascii="Calibri" w:cs="Calibri" w:eastAsia="Calibri" w:hAnsi="Calibri"/>
          <w:i w:val="1"/>
          <w:sz w:val="26"/>
          <w:szCs w:val="26"/>
          <w:rtl w:val="0"/>
        </w:rPr>
        <w:t xml:space="preserve">IEEE Communications Surveys &amp; Tutorials, 17</w:t>
      </w:r>
      <w:r w:rsidDel="00000000" w:rsidR="00000000" w:rsidRPr="00000000">
        <w:rPr>
          <w:rFonts w:ascii="Calibri" w:cs="Calibri" w:eastAsia="Calibri" w:hAnsi="Calibri"/>
          <w:sz w:val="26"/>
          <w:szCs w:val="26"/>
          <w:rtl w:val="0"/>
        </w:rPr>
        <w:t xml:space="preserve">(4), 2347–2376.</w:t>
      </w:r>
    </w:p>
    <w:p w:rsidR="00000000" w:rsidDel="00000000" w:rsidP="00000000" w:rsidRDefault="00000000" w:rsidRPr="00000000" w14:paraId="00000024">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Alam, M., Rahman, M., &amp; Faruk, O. (2020). Low-cost IoT-based monitoring of solar PV systems using NodeMCU and Blynk. </w:t>
      </w:r>
      <w:r w:rsidDel="00000000" w:rsidR="00000000" w:rsidRPr="00000000">
        <w:rPr>
          <w:rFonts w:ascii="Calibri" w:cs="Calibri" w:eastAsia="Calibri" w:hAnsi="Calibri"/>
          <w:i w:val="1"/>
          <w:sz w:val="26"/>
          <w:szCs w:val="26"/>
          <w:rtl w:val="0"/>
        </w:rPr>
        <w:t xml:space="preserve">International Journal of Renewable Energy Research, 10</w:t>
      </w:r>
      <w:r w:rsidDel="00000000" w:rsidR="00000000" w:rsidRPr="00000000">
        <w:rPr>
          <w:rFonts w:ascii="Calibri" w:cs="Calibri" w:eastAsia="Calibri" w:hAnsi="Calibri"/>
          <w:sz w:val="26"/>
          <w:szCs w:val="26"/>
          <w:rtl w:val="0"/>
        </w:rPr>
        <w:t xml:space="preserve">(1), 215–222.</w:t>
      </w:r>
    </w:p>
    <w:p w:rsidR="00000000" w:rsidDel="00000000" w:rsidP="00000000" w:rsidRDefault="00000000" w:rsidRPr="00000000" w14:paraId="00000025">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Bhattacharya, S., &amp; Singh, R. (2020). Comparison between conventional and IoT-based solar energy monitoring systems. </w:t>
      </w:r>
      <w:r w:rsidDel="00000000" w:rsidR="00000000" w:rsidRPr="00000000">
        <w:rPr>
          <w:rFonts w:ascii="Calibri" w:cs="Calibri" w:eastAsia="Calibri" w:hAnsi="Calibri"/>
          <w:i w:val="1"/>
          <w:sz w:val="26"/>
          <w:szCs w:val="26"/>
          <w:rtl w:val="0"/>
        </w:rPr>
        <w:t xml:space="preserve">International Journal of Electrical and Computer Engineering, 10</w:t>
      </w:r>
      <w:r w:rsidDel="00000000" w:rsidR="00000000" w:rsidRPr="00000000">
        <w:rPr>
          <w:rFonts w:ascii="Calibri" w:cs="Calibri" w:eastAsia="Calibri" w:hAnsi="Calibri"/>
          <w:sz w:val="26"/>
          <w:szCs w:val="26"/>
          <w:rtl w:val="0"/>
        </w:rPr>
        <w:t xml:space="preserve">(2), 124–131.</w:t>
      </w:r>
    </w:p>
    <w:p w:rsidR="00000000" w:rsidDel="00000000" w:rsidP="00000000" w:rsidRDefault="00000000" w:rsidRPr="00000000" w14:paraId="00000026">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Chatterjee, A., &amp; Sengupta, A. (2017). Development of an IoT-based low-cost monitoring system for solar home setups. </w:t>
      </w:r>
      <w:r w:rsidDel="00000000" w:rsidR="00000000" w:rsidRPr="00000000">
        <w:rPr>
          <w:rFonts w:ascii="Calibri" w:cs="Calibri" w:eastAsia="Calibri" w:hAnsi="Calibri"/>
          <w:i w:val="1"/>
          <w:sz w:val="26"/>
          <w:szCs w:val="26"/>
          <w:rtl w:val="0"/>
        </w:rPr>
        <w:t xml:space="preserve">International Journal of Advanced Research in Electronics and Communication Engineering, 6</w:t>
      </w:r>
      <w:r w:rsidDel="00000000" w:rsidR="00000000" w:rsidRPr="00000000">
        <w:rPr>
          <w:rFonts w:ascii="Calibri" w:cs="Calibri" w:eastAsia="Calibri" w:hAnsi="Calibri"/>
          <w:sz w:val="26"/>
          <w:szCs w:val="26"/>
          <w:rtl w:val="0"/>
        </w:rPr>
        <w:t xml:space="preserve">(10), 876–881.</w:t>
      </w:r>
    </w:p>
    <w:p w:rsidR="00000000" w:rsidDel="00000000" w:rsidP="00000000" w:rsidRDefault="00000000" w:rsidRPr="00000000" w14:paraId="00000027">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Dela Cruz, J. M., &amp; Tadle, A. (2022). Implementation of IoT-based solar panel monitoring in community projects using ThingSpeak. </w:t>
      </w:r>
      <w:r w:rsidDel="00000000" w:rsidR="00000000" w:rsidRPr="00000000">
        <w:rPr>
          <w:rFonts w:ascii="Calibri" w:cs="Calibri" w:eastAsia="Calibri" w:hAnsi="Calibri"/>
          <w:i w:val="1"/>
          <w:sz w:val="26"/>
          <w:szCs w:val="26"/>
          <w:rtl w:val="0"/>
        </w:rPr>
        <w:t xml:space="preserve">Philippine Journal of Energy Technology, 18</w:t>
      </w:r>
      <w:r w:rsidDel="00000000" w:rsidR="00000000" w:rsidRPr="00000000">
        <w:rPr>
          <w:rFonts w:ascii="Calibri" w:cs="Calibri" w:eastAsia="Calibri" w:hAnsi="Calibri"/>
          <w:sz w:val="26"/>
          <w:szCs w:val="26"/>
          <w:rtl w:val="0"/>
        </w:rPr>
        <w:t xml:space="preserve">(2), 55–63.</w:t>
      </w:r>
    </w:p>
    <w:p w:rsidR="00000000" w:rsidDel="00000000" w:rsidP="00000000" w:rsidRDefault="00000000" w:rsidRPr="00000000" w14:paraId="00000028">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Gandhi, V., Rathi, R., &amp; Patel, D. (2019). Real-time solar energy monitoring using embedded systems. </w:t>
      </w:r>
      <w:r w:rsidDel="00000000" w:rsidR="00000000" w:rsidRPr="00000000">
        <w:rPr>
          <w:rFonts w:ascii="Calibri" w:cs="Calibri" w:eastAsia="Calibri" w:hAnsi="Calibri"/>
          <w:i w:val="1"/>
          <w:sz w:val="26"/>
          <w:szCs w:val="26"/>
          <w:rtl w:val="0"/>
        </w:rPr>
        <w:t xml:space="preserve">International Journal of Engineering Trends and Technology, 67</w:t>
      </w:r>
      <w:r w:rsidDel="00000000" w:rsidR="00000000" w:rsidRPr="00000000">
        <w:rPr>
          <w:rFonts w:ascii="Calibri" w:cs="Calibri" w:eastAsia="Calibri" w:hAnsi="Calibri"/>
          <w:sz w:val="26"/>
          <w:szCs w:val="26"/>
          <w:rtl w:val="0"/>
        </w:rPr>
        <w:t xml:space="preserve">(5), 134–138.</w:t>
      </w:r>
    </w:p>
    <w:p w:rsidR="00000000" w:rsidDel="00000000" w:rsidP="00000000" w:rsidRDefault="00000000" w:rsidRPr="00000000" w14:paraId="00000029">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Georgiou, N., Koutroulis, E., &amp; Kalaitzakis, K. (2022). Sustainable and scalable IoT architecture for PV systems in rural environments. </w:t>
      </w:r>
      <w:r w:rsidDel="00000000" w:rsidR="00000000" w:rsidRPr="00000000">
        <w:rPr>
          <w:rFonts w:ascii="Calibri" w:cs="Calibri" w:eastAsia="Calibri" w:hAnsi="Calibri"/>
          <w:i w:val="1"/>
          <w:sz w:val="26"/>
          <w:szCs w:val="26"/>
          <w:rtl w:val="0"/>
        </w:rPr>
        <w:t xml:space="preserve">Renewable Energy Journal, 190</w:t>
      </w:r>
      <w:r w:rsidDel="00000000" w:rsidR="00000000" w:rsidRPr="00000000">
        <w:rPr>
          <w:rFonts w:ascii="Calibri" w:cs="Calibri" w:eastAsia="Calibri" w:hAnsi="Calibri"/>
          <w:sz w:val="26"/>
          <w:szCs w:val="26"/>
          <w:rtl w:val="0"/>
        </w:rPr>
        <w:t xml:space="preserve">, 451–460.</w:t>
      </w:r>
    </w:p>
    <w:p w:rsidR="00000000" w:rsidDel="00000000" w:rsidP="00000000" w:rsidRDefault="00000000" w:rsidRPr="00000000" w14:paraId="0000002A">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Gubbi, J., Buyya, R., Marusic, S., &amp; Palaniswami, M. (2013). Internet of Things (IoT): A vision, architectural elements, and future directions. </w:t>
      </w:r>
      <w:r w:rsidDel="00000000" w:rsidR="00000000" w:rsidRPr="00000000">
        <w:rPr>
          <w:rFonts w:ascii="Calibri" w:cs="Calibri" w:eastAsia="Calibri" w:hAnsi="Calibri"/>
          <w:i w:val="1"/>
          <w:sz w:val="26"/>
          <w:szCs w:val="26"/>
          <w:rtl w:val="0"/>
        </w:rPr>
        <w:t xml:space="preserve">Future Generation Computer Systems, 29</w:t>
      </w:r>
      <w:r w:rsidDel="00000000" w:rsidR="00000000" w:rsidRPr="00000000">
        <w:rPr>
          <w:rFonts w:ascii="Calibri" w:cs="Calibri" w:eastAsia="Calibri" w:hAnsi="Calibri"/>
          <w:sz w:val="26"/>
          <w:szCs w:val="26"/>
          <w:rtl w:val="0"/>
        </w:rPr>
        <w:t xml:space="preserve">(7), 1645–1660.</w:t>
      </w:r>
    </w:p>
    <w:p w:rsidR="00000000" w:rsidDel="00000000" w:rsidP="00000000" w:rsidRDefault="00000000" w:rsidRPr="00000000" w14:paraId="0000002B">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Ibrahim, A., &amp; Okonkwo, C. (2020). An affordable IoT solution for solar energy monitoring in Nigeria using ESP8266 and Firebase. </w:t>
      </w:r>
      <w:r w:rsidDel="00000000" w:rsidR="00000000" w:rsidRPr="00000000">
        <w:rPr>
          <w:rFonts w:ascii="Calibri" w:cs="Calibri" w:eastAsia="Calibri" w:hAnsi="Calibri"/>
          <w:i w:val="1"/>
          <w:sz w:val="26"/>
          <w:szCs w:val="26"/>
          <w:rtl w:val="0"/>
        </w:rPr>
        <w:t xml:space="preserve">Nigerian Journal of Emerging Technologies, 5</w:t>
      </w:r>
      <w:r w:rsidDel="00000000" w:rsidR="00000000" w:rsidRPr="00000000">
        <w:rPr>
          <w:rFonts w:ascii="Calibri" w:cs="Calibri" w:eastAsia="Calibri" w:hAnsi="Calibri"/>
          <w:sz w:val="26"/>
          <w:szCs w:val="26"/>
          <w:rtl w:val="0"/>
        </w:rPr>
        <w:t xml:space="preserve">(2), 91–100.</w:t>
      </w:r>
    </w:p>
    <w:p w:rsidR="00000000" w:rsidDel="00000000" w:rsidP="00000000" w:rsidRDefault="00000000" w:rsidRPr="00000000" w14:paraId="0000002C">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Kumar, R., Singh, A., &amp; Sharma, S. (2022). Design of a low-cost solar PV remote monitoring system using open-source IoT tools. </w:t>
      </w:r>
      <w:r w:rsidDel="00000000" w:rsidR="00000000" w:rsidRPr="00000000">
        <w:rPr>
          <w:rFonts w:ascii="Calibri" w:cs="Calibri" w:eastAsia="Calibri" w:hAnsi="Calibri"/>
          <w:i w:val="1"/>
          <w:sz w:val="26"/>
          <w:szCs w:val="26"/>
          <w:rtl w:val="0"/>
        </w:rPr>
        <w:t xml:space="preserve">Renewable and Sustainable Energy Reviews, 165</w:t>
      </w:r>
      <w:r w:rsidDel="00000000" w:rsidR="00000000" w:rsidRPr="00000000">
        <w:rPr>
          <w:rFonts w:ascii="Calibri" w:cs="Calibri" w:eastAsia="Calibri" w:hAnsi="Calibri"/>
          <w:sz w:val="26"/>
          <w:szCs w:val="26"/>
          <w:rtl w:val="0"/>
        </w:rPr>
        <w:t xml:space="preserve">, 112546.</w:t>
      </w:r>
    </w:p>
    <w:p w:rsidR="00000000" w:rsidDel="00000000" w:rsidP="00000000" w:rsidRDefault="00000000" w:rsidRPr="00000000" w14:paraId="0000002D">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Lee, E. A. (2008). Cyber-physical systems: Design challenges. In </w:t>
      </w:r>
      <w:r w:rsidDel="00000000" w:rsidR="00000000" w:rsidRPr="00000000">
        <w:rPr>
          <w:rFonts w:ascii="Calibri" w:cs="Calibri" w:eastAsia="Calibri" w:hAnsi="Calibri"/>
          <w:i w:val="1"/>
          <w:sz w:val="26"/>
          <w:szCs w:val="26"/>
          <w:rtl w:val="0"/>
        </w:rPr>
        <w:t xml:space="preserve">2008 11th IEEE International Symposium on Object and Component-Oriented Real-Time Distributed Computing</w:t>
      </w:r>
      <w:r w:rsidDel="00000000" w:rsidR="00000000" w:rsidRPr="00000000">
        <w:rPr>
          <w:rFonts w:ascii="Calibri" w:cs="Calibri" w:eastAsia="Calibri" w:hAnsi="Calibri"/>
          <w:sz w:val="26"/>
          <w:szCs w:val="26"/>
          <w:rtl w:val="0"/>
        </w:rPr>
        <w:t xml:space="preserve"> (pp. 363–369). IEEE.</w:t>
      </w:r>
    </w:p>
    <w:p w:rsidR="00000000" w:rsidDel="00000000" w:rsidP="00000000" w:rsidRDefault="00000000" w:rsidRPr="00000000" w14:paraId="0000002E">
      <w:pPr>
        <w:spacing w:line="360" w:lineRule="auto"/>
        <w:ind w:left="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Mekki, K., Bajic, E., Chaxel, F., &amp; Meyer, F. (2018). A comparative study of LPWAN technologies for large-scale IoT deployment. </w:t>
      </w:r>
      <w:r w:rsidDel="00000000" w:rsidR="00000000" w:rsidRPr="00000000">
        <w:rPr>
          <w:rFonts w:ascii="Calibri" w:cs="Calibri" w:eastAsia="Calibri" w:hAnsi="Calibri"/>
          <w:i w:val="1"/>
          <w:sz w:val="24"/>
          <w:szCs w:val="24"/>
          <w:rtl w:val="0"/>
        </w:rPr>
        <w:t xml:space="preserve">ICT Express, 5</w:t>
      </w:r>
      <w:r w:rsidDel="00000000" w:rsidR="00000000" w:rsidRPr="00000000">
        <w:rPr>
          <w:rFonts w:ascii="Calibri" w:cs="Calibri" w:eastAsia="Calibri" w:hAnsi="Calibri"/>
          <w:sz w:val="24"/>
          <w:szCs w:val="24"/>
          <w:rtl w:val="0"/>
        </w:rPr>
        <w:t xml:space="preserve">(1), 1–7.</w:t>
      </w:r>
    </w:p>
    <w:p w:rsidR="00000000" w:rsidDel="00000000" w:rsidP="00000000" w:rsidRDefault="00000000" w:rsidRPr="00000000" w14:paraId="0000002F">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Mwangi, J. K., Otieno, T., &amp; Kamau, F. (2019). An SMS-based solar monitoring solution for Kenyan off-grid villages. </w:t>
      </w:r>
      <w:r w:rsidDel="00000000" w:rsidR="00000000" w:rsidRPr="00000000">
        <w:rPr>
          <w:rFonts w:ascii="Calibri" w:cs="Calibri" w:eastAsia="Calibri" w:hAnsi="Calibri"/>
          <w:i w:val="1"/>
          <w:sz w:val="26"/>
          <w:szCs w:val="26"/>
          <w:rtl w:val="0"/>
        </w:rPr>
        <w:t xml:space="preserve">East African Journal of Engineering, 15</w:t>
      </w:r>
      <w:r w:rsidDel="00000000" w:rsidR="00000000" w:rsidRPr="00000000">
        <w:rPr>
          <w:rFonts w:ascii="Calibri" w:cs="Calibri" w:eastAsia="Calibri" w:hAnsi="Calibri"/>
          <w:sz w:val="26"/>
          <w:szCs w:val="26"/>
          <w:rtl w:val="0"/>
        </w:rPr>
        <w:t xml:space="preserve">(1), 29–38.</w:t>
      </w:r>
    </w:p>
    <w:p w:rsidR="00000000" w:rsidDel="00000000" w:rsidP="00000000" w:rsidRDefault="00000000" w:rsidRPr="00000000" w14:paraId="00000030">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Rathore, S., Tiwari, R., &amp; Verma, P. (2021). IoT-enabled solar panel monitoring system for rural India using Arduino and GSM. </w:t>
      </w:r>
      <w:r w:rsidDel="00000000" w:rsidR="00000000" w:rsidRPr="00000000">
        <w:rPr>
          <w:rFonts w:ascii="Calibri" w:cs="Calibri" w:eastAsia="Calibri" w:hAnsi="Calibri"/>
          <w:i w:val="1"/>
          <w:sz w:val="26"/>
          <w:szCs w:val="26"/>
          <w:rtl w:val="0"/>
        </w:rPr>
        <w:t xml:space="preserve">Journal of Green Technology, 9</w:t>
      </w:r>
      <w:r w:rsidDel="00000000" w:rsidR="00000000" w:rsidRPr="00000000">
        <w:rPr>
          <w:rFonts w:ascii="Calibri" w:cs="Calibri" w:eastAsia="Calibri" w:hAnsi="Calibri"/>
          <w:sz w:val="26"/>
          <w:szCs w:val="26"/>
          <w:rtl w:val="0"/>
        </w:rPr>
        <w:t xml:space="preserve">(3), 111–118.</w:t>
      </w:r>
    </w:p>
    <w:p w:rsidR="00000000" w:rsidDel="00000000" w:rsidP="00000000" w:rsidRDefault="00000000" w:rsidRPr="00000000" w14:paraId="00000031">
      <w:pPr>
        <w:spacing w:line="360" w:lineRule="auto"/>
        <w:ind w:left="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Rahman, M. A., Uddin, M. J., &amp; Chowdhury, M. S. (2020). Performance analysis of solar panels under different conditions: A review. </w:t>
      </w:r>
      <w:r w:rsidDel="00000000" w:rsidR="00000000" w:rsidRPr="00000000">
        <w:rPr>
          <w:rFonts w:ascii="Calibri" w:cs="Calibri" w:eastAsia="Calibri" w:hAnsi="Calibri"/>
          <w:i w:val="1"/>
          <w:sz w:val="26"/>
          <w:szCs w:val="26"/>
          <w:rtl w:val="0"/>
        </w:rPr>
        <w:t xml:space="preserve">International Journal of Renewable Energy Research, 10</w:t>
      </w:r>
      <w:r w:rsidDel="00000000" w:rsidR="00000000" w:rsidRPr="00000000">
        <w:rPr>
          <w:rFonts w:ascii="Calibri" w:cs="Calibri" w:eastAsia="Calibri" w:hAnsi="Calibri"/>
          <w:sz w:val="26"/>
          <w:szCs w:val="26"/>
          <w:rtl w:val="0"/>
        </w:rPr>
        <w:t xml:space="preserve">(3), 991–999.</w:t>
      </w:r>
    </w:p>
    <w:p w:rsidR="00000000" w:rsidDel="00000000" w:rsidP="00000000" w:rsidRDefault="00000000" w:rsidRPr="00000000" w14:paraId="00000032">
      <w:pPr>
        <w:spacing w:line="360" w:lineRule="auto"/>
        <w:ind w:left="0" w:firstLine="0"/>
        <w:jc w:val="both"/>
        <w:rPr>
          <w:rFonts w:ascii="Noto Sans Symbols" w:cs="Noto Sans Symbols" w:eastAsia="Noto Sans Symbols" w:hAnsi="Noto Sans Symbols"/>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4"/>
      <w:numFmt w:val="decimal"/>
      <w:lvlText w:val="%1.%2"/>
      <w:lvlJc w:val="left"/>
      <w:pPr>
        <w:ind w:left="750" w:hanging="39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800" w:hanging="1440"/>
      </w:pPr>
      <w:rPr>
        <w:u w:val="none"/>
      </w:rPr>
    </w:lvl>
    <w:lvl w:ilvl="6">
      <w:start w:val="1"/>
      <w:numFmt w:val="decimal"/>
      <w:lvlText w:val="%1.%2.%3.%4.%5.%6.%7"/>
      <w:lvlJc w:val="left"/>
      <w:pPr>
        <w:ind w:left="1800" w:hanging="1440"/>
      </w:pPr>
      <w:rPr>
        <w:u w:val="none"/>
      </w:rPr>
    </w:lvl>
    <w:lvl w:ilvl="7">
      <w:start w:val="1"/>
      <w:numFmt w:val="decimal"/>
      <w:lvlText w:val="%1.%2.%3.%4.%5.%6.%7.%8"/>
      <w:lvlJc w:val="left"/>
      <w:pPr>
        <w:ind w:left="2160" w:hanging="1800"/>
      </w:pPr>
      <w:rPr>
        <w:u w:val="none"/>
      </w:rPr>
    </w:lvl>
    <w:lvl w:ilvl="8">
      <w:start w:val="1"/>
      <w:numFmt w:val="decimal"/>
      <w:lvlText w:val="%1.%2.%3.%4.%5.%6.%7.%8.%9"/>
      <w:lvlJc w:val="left"/>
      <w:pPr>
        <w:ind w:left="2160" w:hanging="180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