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AF6E5" w14:textId="77777777" w:rsidR="006F20AC" w:rsidRDefault="006F20AC" w:rsidP="006F20AC"/>
    <w:p w14:paraId="2B65FC99" w14:textId="7F2A0C0D" w:rsidR="006F20AC" w:rsidRDefault="006F20AC" w:rsidP="006F20AC">
      <w:r>
        <w:t>Development of a Cost-Effective IoT Framework for Remote Monitoring of Solar Energy Systems”</w:t>
      </w:r>
    </w:p>
    <w:p w14:paraId="240AFE5B" w14:textId="0B1D54D9" w:rsidR="006F20AC" w:rsidRDefault="006F20AC" w:rsidP="006F20AC">
      <w:r>
        <w:t>1. Title</w:t>
      </w:r>
    </w:p>
    <w:p w14:paraId="54CCA4B4" w14:textId="77777777" w:rsidR="006F20AC" w:rsidRDefault="006F20AC" w:rsidP="006F20AC">
      <w:r>
        <w:t>Development of a Cost-Effective IoT Framework for Remote Monitoring of Solar Energy Systems</w:t>
      </w:r>
    </w:p>
    <w:p w14:paraId="22FB1B04" w14:textId="77777777" w:rsidR="006F20AC" w:rsidRDefault="006F20AC" w:rsidP="006F20AC"/>
    <w:p w14:paraId="6CA58E9B" w14:textId="7F4CC1B3" w:rsidR="006F20AC" w:rsidRDefault="006F20AC" w:rsidP="006F20AC">
      <w:r>
        <w:t>2. Abstract</w:t>
      </w:r>
    </w:p>
    <w:p w14:paraId="1F70BAFB" w14:textId="3EAFEB0F" w:rsidR="006F20AC" w:rsidRDefault="006F20AC" w:rsidP="006F20AC">
      <w:r>
        <w:t>This research aims to design and implement an affordable Internet of Things (IoT)-based framework for monitoring solar energy systems remotely. With the growing adoption of solar power, real-time monitoring is essential for ensuring efficiency and identifying faults early. However, existing solutions are often expensive or limited in functionality. This project proposes a cost-effective system using low-cost sensors and microcontrollers to collect key performance data such as voltage, current, temperature, and battery status. The data will be transmitted to a cloud-based platform for visualization and analysis. The outcome will be a functional prototype capable of real-time remote monitoring and early fault detection, making solar systems more reliable and accessible to a wider population.</w:t>
      </w:r>
    </w:p>
    <w:p w14:paraId="79730607" w14:textId="77777777" w:rsidR="00E965B0" w:rsidRDefault="00E965B0" w:rsidP="006F20AC"/>
    <w:p w14:paraId="22ED8165" w14:textId="7DD9822D" w:rsidR="006F20AC" w:rsidRDefault="006F20AC" w:rsidP="006F20AC">
      <w:r>
        <w:t>3. Introduction</w:t>
      </w:r>
    </w:p>
    <w:p w14:paraId="7F42F7F7" w14:textId="1C63EF7C" w:rsidR="006F20AC" w:rsidRDefault="006F20AC" w:rsidP="006F20AC">
      <w:r>
        <w:t>Solar energy is a major source of renewable energy used in both rural and urban areas. As the demand increases, ensuring that these systems function optimally becomes critical. Monitoring key parameters helps detect faults and maintain efficiency, but traditional methods are labor-intensive and expensive. The integration of IoT provides a modern solution by enabling real-time remote monitoring. This project will explore the development of a cost-effective IoT framework using affordable components to help users monitor their solar systems conveniently and reliably.</w:t>
      </w:r>
    </w:p>
    <w:p w14:paraId="42EC8409" w14:textId="77777777" w:rsidR="00E965B0" w:rsidRDefault="00E965B0" w:rsidP="006F20AC"/>
    <w:p w14:paraId="0E74A04C" w14:textId="40E73AB1" w:rsidR="006F20AC" w:rsidRDefault="006F20AC" w:rsidP="006F20AC">
      <w:r>
        <w:t>4. Statement of the Problem</w:t>
      </w:r>
    </w:p>
    <w:p w14:paraId="1E602A61" w14:textId="01C37F8E" w:rsidR="006F20AC" w:rsidRDefault="006F20AC" w:rsidP="006F20AC">
      <w:r>
        <w:t xml:space="preserve">Many users of solar energy systems, especially in developing countries, face challenges in maintaining their installations due to a lack of affordable monitoring tools. Without continuous monitoring, faults such as battery failures, power losses, or panel inefficiencies often go undetected. Existing commercial monitoring solutions are expensive, making them inaccessible </w:t>
      </w:r>
      <w:r>
        <w:lastRenderedPageBreak/>
        <w:t>for small-scale or household users. There is a need for a low-cost, reliable monitoring framework that can provide real-time feedback and remote access to system data.</w:t>
      </w:r>
    </w:p>
    <w:p w14:paraId="3223B5A0" w14:textId="77777777" w:rsidR="00E965B0" w:rsidRDefault="00E965B0" w:rsidP="006F20AC"/>
    <w:p w14:paraId="308BA0B8" w14:textId="1AA27649" w:rsidR="006F20AC" w:rsidRDefault="006F20AC" w:rsidP="006F20AC">
      <w:r>
        <w:t>5. Aims and Objective</w:t>
      </w:r>
      <w:r>
        <w:t>s</w:t>
      </w:r>
    </w:p>
    <w:p w14:paraId="77A17B99" w14:textId="77777777" w:rsidR="006F20AC" w:rsidRDefault="006F20AC" w:rsidP="006F20AC">
      <w:r>
        <w:t>Aim:</w:t>
      </w:r>
    </w:p>
    <w:p w14:paraId="3363E65B" w14:textId="65A085E4" w:rsidR="006F20AC" w:rsidRDefault="006F20AC" w:rsidP="00E965B0">
      <w:pPr>
        <w:pStyle w:val="ListParagraph"/>
        <w:numPr>
          <w:ilvl w:val="0"/>
          <w:numId w:val="2"/>
        </w:numPr>
      </w:pPr>
      <w:r>
        <w:t>To develop a cost-effective IoT framework for real-time remote monitoring of solar energy systems.</w:t>
      </w:r>
    </w:p>
    <w:p w14:paraId="4CC4E1B8" w14:textId="77777777" w:rsidR="00E965B0" w:rsidRDefault="00E965B0" w:rsidP="006F20AC"/>
    <w:p w14:paraId="157F9639" w14:textId="5A3D7596" w:rsidR="006F20AC" w:rsidRDefault="006F20AC" w:rsidP="006F20AC">
      <w:r>
        <w:t>Objectives:</w:t>
      </w:r>
    </w:p>
    <w:p w14:paraId="169980DC" w14:textId="02D4DBB4" w:rsidR="006F20AC" w:rsidRDefault="006F20AC" w:rsidP="00E965B0">
      <w:pPr>
        <w:pStyle w:val="ListParagraph"/>
        <w:numPr>
          <w:ilvl w:val="0"/>
          <w:numId w:val="1"/>
        </w:numPr>
      </w:pPr>
      <w:r>
        <w:t>To design a sensor-based IoT system that captures solar system parameters.</w:t>
      </w:r>
    </w:p>
    <w:p w14:paraId="569BBCE3" w14:textId="3AFD448F" w:rsidR="006F20AC" w:rsidRDefault="006F20AC" w:rsidP="00E965B0">
      <w:pPr>
        <w:pStyle w:val="ListParagraph"/>
        <w:numPr>
          <w:ilvl w:val="0"/>
          <w:numId w:val="1"/>
        </w:numPr>
      </w:pPr>
      <w:r>
        <w:t>To transmit real-time data to a remote cloud dashboard.</w:t>
      </w:r>
    </w:p>
    <w:p w14:paraId="2E56A1D0" w14:textId="213BF653" w:rsidR="006F20AC" w:rsidRDefault="006F20AC" w:rsidP="00E965B0">
      <w:pPr>
        <w:pStyle w:val="ListParagraph"/>
        <w:numPr>
          <w:ilvl w:val="0"/>
          <w:numId w:val="1"/>
        </w:numPr>
      </w:pPr>
      <w:r>
        <w:t>To create alerts for fault detection and performance issues.</w:t>
      </w:r>
    </w:p>
    <w:p w14:paraId="73E85291" w14:textId="14658680" w:rsidR="006F20AC" w:rsidRDefault="006F20AC" w:rsidP="00E965B0">
      <w:pPr>
        <w:pStyle w:val="ListParagraph"/>
        <w:numPr>
          <w:ilvl w:val="0"/>
          <w:numId w:val="1"/>
        </w:numPr>
      </w:pPr>
      <w:r>
        <w:t>To ensure the system is low-cost and scalable.</w:t>
      </w:r>
    </w:p>
    <w:p w14:paraId="48C5E0D8" w14:textId="15E5A6C2" w:rsidR="006F20AC" w:rsidRDefault="006F20AC" w:rsidP="00E965B0">
      <w:pPr>
        <w:pStyle w:val="ListParagraph"/>
        <w:numPr>
          <w:ilvl w:val="0"/>
          <w:numId w:val="1"/>
        </w:numPr>
      </w:pPr>
      <w:r>
        <w:t>To evaluate the system’s efficiency and usability.</w:t>
      </w:r>
    </w:p>
    <w:p w14:paraId="0A848105" w14:textId="263B142E" w:rsidR="006F20AC" w:rsidRDefault="006F20AC" w:rsidP="006F20AC">
      <w:r>
        <w:t>6. Expected Benefits of the Study</w:t>
      </w:r>
    </w:p>
    <w:p w14:paraId="45585C21" w14:textId="4381E8ED" w:rsidR="006F20AC" w:rsidRDefault="006F20AC" w:rsidP="00E965B0">
      <w:pPr>
        <w:pStyle w:val="ListParagraph"/>
        <w:numPr>
          <w:ilvl w:val="0"/>
          <w:numId w:val="3"/>
        </w:numPr>
      </w:pPr>
      <w:r>
        <w:t>Real-time fault detection and system diagnostics.</w:t>
      </w:r>
    </w:p>
    <w:p w14:paraId="6798AB9B" w14:textId="69D1991F" w:rsidR="006F20AC" w:rsidRDefault="006F20AC" w:rsidP="00E965B0">
      <w:pPr>
        <w:pStyle w:val="ListParagraph"/>
        <w:numPr>
          <w:ilvl w:val="0"/>
          <w:numId w:val="3"/>
        </w:numPr>
      </w:pPr>
      <w:r>
        <w:t>Reduction in system downtimes and maintenance costs.</w:t>
      </w:r>
    </w:p>
    <w:p w14:paraId="79A9AC45" w14:textId="07F94B03" w:rsidR="006F20AC" w:rsidRDefault="006F20AC" w:rsidP="00E965B0">
      <w:pPr>
        <w:pStyle w:val="ListParagraph"/>
        <w:numPr>
          <w:ilvl w:val="0"/>
          <w:numId w:val="3"/>
        </w:numPr>
      </w:pPr>
      <w:r>
        <w:t>Accessibility for small-scale and off-grid solar users</w:t>
      </w:r>
    </w:p>
    <w:p w14:paraId="03C49D07" w14:textId="01BF669E" w:rsidR="006F20AC" w:rsidRDefault="006F20AC" w:rsidP="00E965B0">
      <w:pPr>
        <w:pStyle w:val="ListParagraph"/>
        <w:numPr>
          <w:ilvl w:val="0"/>
          <w:numId w:val="3"/>
        </w:numPr>
      </w:pPr>
      <w:r>
        <w:t>Contribution to renewable energy sustainability.</w:t>
      </w:r>
    </w:p>
    <w:p w14:paraId="594ED21E" w14:textId="26D07B8A" w:rsidR="006F20AC" w:rsidRDefault="006F20AC" w:rsidP="00E965B0">
      <w:pPr>
        <w:pStyle w:val="ListParagraph"/>
        <w:numPr>
          <w:ilvl w:val="0"/>
          <w:numId w:val="3"/>
        </w:numPr>
      </w:pPr>
      <w:r>
        <w:t>Encouragement for wider adoption of IoT in green technologies.</w:t>
      </w:r>
    </w:p>
    <w:p w14:paraId="74F88697" w14:textId="77777777" w:rsidR="00E965B0" w:rsidRDefault="00E965B0" w:rsidP="00E965B0">
      <w:pPr>
        <w:ind w:left="360"/>
      </w:pPr>
    </w:p>
    <w:p w14:paraId="030B2BF9" w14:textId="27202332" w:rsidR="006F20AC" w:rsidRDefault="006F20AC" w:rsidP="006F20AC">
      <w:r>
        <w:t>7. Literature Review</w:t>
      </w:r>
    </w:p>
    <w:p w14:paraId="49080F12" w14:textId="16F2F947" w:rsidR="006F20AC" w:rsidRDefault="006F20AC" w:rsidP="006F20AC">
      <w:r>
        <w:t>Previous studies show that IoT has been successfully applied in energy monitoring systems. For instance, Arduino and ESP32-based platforms have been used for temperature and voltage sensing in renewable energy setups. Research by Olaniyi et al. (2022) demonstrated the effectiveness of low-cost IoT sensors in energy data logging. However, these studies often focus on either high-end commercial systems or limited applications. This proposal builds on existing research but focuses on delivering a complete, low-cost remote monitoring solution with real-time alerts and cloud integration.</w:t>
      </w:r>
    </w:p>
    <w:p w14:paraId="2F00DEEC" w14:textId="77777777" w:rsidR="00E965B0" w:rsidRDefault="00E965B0" w:rsidP="006F20AC"/>
    <w:p w14:paraId="381E5E53" w14:textId="0251D08B" w:rsidR="006F20AC" w:rsidRDefault="006F20AC" w:rsidP="006F20AC">
      <w:r>
        <w:t>8. Proposed Methodology</w:t>
      </w:r>
    </w:p>
    <w:p w14:paraId="3163439F" w14:textId="001576F7" w:rsidR="003400F7" w:rsidRDefault="006F20AC" w:rsidP="006F20AC">
      <w:r>
        <w:lastRenderedPageBreak/>
        <w:t xml:space="preserve">The system will consist of sensors (for voltage, current, temperature), a microcontroller (e.g., ESP32), and a Wi-Fi module for cloud communication. Data will be collected from the solar system and sent to a cloud platform (e.g., </w:t>
      </w:r>
      <w:proofErr w:type="spellStart"/>
      <w:r>
        <w:t>ThingSpeak</w:t>
      </w:r>
      <w:proofErr w:type="spellEnd"/>
      <w:r>
        <w:t>, Blynk, Firebase) for storage and visualization. The development process will follow:</w:t>
      </w:r>
    </w:p>
    <w:p w14:paraId="16BE882C" w14:textId="77777777" w:rsidR="00E965B0" w:rsidRDefault="006F20AC" w:rsidP="00E965B0">
      <w:pPr>
        <w:pStyle w:val="ListParagraph"/>
        <w:numPr>
          <w:ilvl w:val="0"/>
          <w:numId w:val="4"/>
        </w:numPr>
      </w:pPr>
      <w:r>
        <w:t>Requirements gatherin</w:t>
      </w:r>
      <w:r w:rsidR="00E965B0">
        <w:t>g</w:t>
      </w:r>
    </w:p>
    <w:p w14:paraId="6EBBADE0" w14:textId="344D5B91" w:rsidR="006F20AC" w:rsidRDefault="006F20AC" w:rsidP="00E965B0">
      <w:pPr>
        <w:pStyle w:val="ListParagraph"/>
        <w:numPr>
          <w:ilvl w:val="0"/>
          <w:numId w:val="4"/>
        </w:numPr>
      </w:pPr>
      <w:r>
        <w:t>Hardware design and prototyping</w:t>
      </w:r>
    </w:p>
    <w:p w14:paraId="77822344" w14:textId="6D2A8A3F" w:rsidR="006F20AC" w:rsidRDefault="006F20AC" w:rsidP="00E965B0">
      <w:pPr>
        <w:pStyle w:val="ListParagraph"/>
        <w:numPr>
          <w:ilvl w:val="0"/>
          <w:numId w:val="4"/>
        </w:numPr>
      </w:pPr>
      <w:r>
        <w:t>Software development (embedded firmware + cloud interface)</w:t>
      </w:r>
    </w:p>
    <w:p w14:paraId="684DB1C9" w14:textId="0D96CC5B" w:rsidR="006F20AC" w:rsidRDefault="006F20AC" w:rsidP="00E965B0">
      <w:pPr>
        <w:pStyle w:val="ListParagraph"/>
        <w:numPr>
          <w:ilvl w:val="0"/>
          <w:numId w:val="4"/>
        </w:numPr>
      </w:pPr>
      <w:r>
        <w:t>System integration and testing</w:t>
      </w:r>
    </w:p>
    <w:p w14:paraId="1B9228AB" w14:textId="2F132C4A" w:rsidR="006F20AC" w:rsidRDefault="006F20AC" w:rsidP="00E965B0">
      <w:pPr>
        <w:pStyle w:val="ListParagraph"/>
        <w:numPr>
          <w:ilvl w:val="0"/>
          <w:numId w:val="4"/>
        </w:numPr>
      </w:pPr>
      <w:r>
        <w:t>Performance evaluation under real condition</w:t>
      </w:r>
      <w:r w:rsidR="00E965B0">
        <w:t>s</w:t>
      </w:r>
    </w:p>
    <w:p w14:paraId="07559718" w14:textId="77777777" w:rsidR="00E965B0" w:rsidRDefault="00E965B0" w:rsidP="00E965B0">
      <w:pPr>
        <w:ind w:left="360"/>
      </w:pPr>
    </w:p>
    <w:p w14:paraId="0A2CE3D8" w14:textId="6EF73436" w:rsidR="006F20AC" w:rsidRDefault="006F20AC" w:rsidP="006F20AC">
      <w:r>
        <w:t>9. Project Work Plan</w:t>
      </w:r>
    </w:p>
    <w:tbl>
      <w:tblPr>
        <w:tblStyle w:val="TableGrid"/>
        <w:tblW w:w="0" w:type="auto"/>
        <w:tblLook w:val="04A0" w:firstRow="1" w:lastRow="0" w:firstColumn="1" w:lastColumn="0" w:noHBand="0" w:noVBand="1"/>
      </w:tblPr>
      <w:tblGrid>
        <w:gridCol w:w="3116"/>
        <w:gridCol w:w="3117"/>
        <w:gridCol w:w="3117"/>
      </w:tblGrid>
      <w:tr w:rsidR="00754510" w14:paraId="67EE3636" w14:textId="77777777" w:rsidTr="00754510">
        <w:tc>
          <w:tcPr>
            <w:tcW w:w="3116" w:type="dxa"/>
          </w:tcPr>
          <w:p w14:paraId="14BF190A" w14:textId="347B177B" w:rsidR="00754510" w:rsidRDefault="00754510" w:rsidP="006F20AC">
            <w:r>
              <w:t>Task</w:t>
            </w:r>
          </w:p>
        </w:tc>
        <w:tc>
          <w:tcPr>
            <w:tcW w:w="3117" w:type="dxa"/>
          </w:tcPr>
          <w:p w14:paraId="02305BBE" w14:textId="006BBE5F" w:rsidR="00754510" w:rsidRDefault="00754510" w:rsidP="006F20AC">
            <w:r>
              <w:t>Duration</w:t>
            </w:r>
          </w:p>
        </w:tc>
        <w:tc>
          <w:tcPr>
            <w:tcW w:w="3117" w:type="dxa"/>
          </w:tcPr>
          <w:p w14:paraId="143C49F7" w14:textId="192E0DF8" w:rsidR="00754510" w:rsidRDefault="00754510" w:rsidP="006F20AC">
            <w:r>
              <w:t>Weeks</w:t>
            </w:r>
          </w:p>
        </w:tc>
      </w:tr>
      <w:tr w:rsidR="00754510" w14:paraId="4F6DA9B2" w14:textId="77777777" w:rsidTr="00754510">
        <w:tc>
          <w:tcPr>
            <w:tcW w:w="3116" w:type="dxa"/>
          </w:tcPr>
          <w:p w14:paraId="38A2B047" w14:textId="228D9A04" w:rsidR="00754510" w:rsidRDefault="00754510" w:rsidP="006F20AC">
            <w:r>
              <w:t>Topic Selection &amp; Approval</w:t>
            </w:r>
          </w:p>
        </w:tc>
        <w:tc>
          <w:tcPr>
            <w:tcW w:w="3117" w:type="dxa"/>
          </w:tcPr>
          <w:p w14:paraId="54515488" w14:textId="1264EC9B" w:rsidR="00754510" w:rsidRDefault="00754510" w:rsidP="006F20AC">
            <w:r>
              <w:t>1 week</w:t>
            </w:r>
          </w:p>
        </w:tc>
        <w:tc>
          <w:tcPr>
            <w:tcW w:w="3117" w:type="dxa"/>
          </w:tcPr>
          <w:p w14:paraId="4F24BCD9" w14:textId="75DBEE96" w:rsidR="00754510" w:rsidRDefault="00754510" w:rsidP="006F20AC">
            <w:r>
              <w:t>Week 1</w:t>
            </w:r>
          </w:p>
        </w:tc>
      </w:tr>
      <w:tr w:rsidR="00754510" w14:paraId="0DDCE953" w14:textId="77777777" w:rsidTr="00754510">
        <w:tc>
          <w:tcPr>
            <w:tcW w:w="3116" w:type="dxa"/>
          </w:tcPr>
          <w:p w14:paraId="3D13FBD7" w14:textId="069332FA" w:rsidR="00754510" w:rsidRDefault="00754510" w:rsidP="006F20AC">
            <w:r>
              <w:t>Literature Review</w:t>
            </w:r>
          </w:p>
        </w:tc>
        <w:tc>
          <w:tcPr>
            <w:tcW w:w="3117" w:type="dxa"/>
          </w:tcPr>
          <w:p w14:paraId="42B12958" w14:textId="6EFD583F" w:rsidR="00754510" w:rsidRDefault="00754510" w:rsidP="006F20AC">
            <w:r>
              <w:t>2 weeks</w:t>
            </w:r>
          </w:p>
        </w:tc>
        <w:tc>
          <w:tcPr>
            <w:tcW w:w="3117" w:type="dxa"/>
          </w:tcPr>
          <w:p w14:paraId="218BDE53" w14:textId="6D1BDACA" w:rsidR="00754510" w:rsidRDefault="00754510" w:rsidP="006F20AC">
            <w:r>
              <w:t>Weeks 2–3</w:t>
            </w:r>
          </w:p>
        </w:tc>
      </w:tr>
      <w:tr w:rsidR="00754510" w14:paraId="57188F39" w14:textId="77777777" w:rsidTr="00754510">
        <w:tc>
          <w:tcPr>
            <w:tcW w:w="3116" w:type="dxa"/>
          </w:tcPr>
          <w:p w14:paraId="6EEFE074" w14:textId="4930975C" w:rsidR="00754510" w:rsidRDefault="00754510" w:rsidP="006F20AC">
            <w:r>
              <w:t>Component Selection &amp; Procurement</w:t>
            </w:r>
          </w:p>
        </w:tc>
        <w:tc>
          <w:tcPr>
            <w:tcW w:w="3117" w:type="dxa"/>
          </w:tcPr>
          <w:p w14:paraId="0382B10A" w14:textId="3A5AF122" w:rsidR="00754510" w:rsidRDefault="00754510" w:rsidP="006F20AC">
            <w:r>
              <w:t>1 week</w:t>
            </w:r>
          </w:p>
        </w:tc>
        <w:tc>
          <w:tcPr>
            <w:tcW w:w="3117" w:type="dxa"/>
          </w:tcPr>
          <w:p w14:paraId="47CE7984" w14:textId="0BF4D6A2" w:rsidR="00754510" w:rsidRDefault="00754510" w:rsidP="006F20AC">
            <w:r>
              <w:t>Week 4</w:t>
            </w:r>
          </w:p>
        </w:tc>
      </w:tr>
      <w:tr w:rsidR="00754510" w14:paraId="497E1F29" w14:textId="77777777" w:rsidTr="00754510">
        <w:tc>
          <w:tcPr>
            <w:tcW w:w="3116" w:type="dxa"/>
          </w:tcPr>
          <w:p w14:paraId="643B687A" w14:textId="4FB7B4DF" w:rsidR="00754510" w:rsidRDefault="00754510" w:rsidP="006F20AC">
            <w:r>
              <w:t>System Design</w:t>
            </w:r>
          </w:p>
        </w:tc>
        <w:tc>
          <w:tcPr>
            <w:tcW w:w="3117" w:type="dxa"/>
          </w:tcPr>
          <w:p w14:paraId="56240A4D" w14:textId="2A3FF654" w:rsidR="00754510" w:rsidRDefault="00754510" w:rsidP="006F20AC">
            <w:r>
              <w:t>2 weeks</w:t>
            </w:r>
          </w:p>
        </w:tc>
        <w:tc>
          <w:tcPr>
            <w:tcW w:w="3117" w:type="dxa"/>
          </w:tcPr>
          <w:p w14:paraId="3FAC2116" w14:textId="35929C42" w:rsidR="00754510" w:rsidRDefault="00754510" w:rsidP="006F20AC">
            <w:r>
              <w:t>Weeks 5–6</w:t>
            </w:r>
          </w:p>
        </w:tc>
      </w:tr>
      <w:tr w:rsidR="00754510" w14:paraId="58A93883" w14:textId="77777777" w:rsidTr="00754510">
        <w:tc>
          <w:tcPr>
            <w:tcW w:w="3116" w:type="dxa"/>
          </w:tcPr>
          <w:p w14:paraId="067E3D64" w14:textId="4F36DC1D" w:rsidR="00754510" w:rsidRDefault="00754510" w:rsidP="006F20AC">
            <w:r>
              <w:t>Hardware Implementation</w:t>
            </w:r>
          </w:p>
        </w:tc>
        <w:tc>
          <w:tcPr>
            <w:tcW w:w="3117" w:type="dxa"/>
          </w:tcPr>
          <w:p w14:paraId="3405E278" w14:textId="407DCDD7" w:rsidR="00754510" w:rsidRDefault="00754510" w:rsidP="006F20AC">
            <w:r>
              <w:t>2 weeks</w:t>
            </w:r>
          </w:p>
        </w:tc>
        <w:tc>
          <w:tcPr>
            <w:tcW w:w="3117" w:type="dxa"/>
          </w:tcPr>
          <w:p w14:paraId="60CDF7D3" w14:textId="174D03C9" w:rsidR="00754510" w:rsidRDefault="00754510" w:rsidP="006F20AC">
            <w:r>
              <w:t>Weeks 7–8</w:t>
            </w:r>
          </w:p>
        </w:tc>
      </w:tr>
      <w:tr w:rsidR="00754510" w14:paraId="51076849" w14:textId="77777777" w:rsidTr="00754510">
        <w:tc>
          <w:tcPr>
            <w:tcW w:w="3116" w:type="dxa"/>
          </w:tcPr>
          <w:p w14:paraId="6EE9D1C7" w14:textId="6AC02881" w:rsidR="00754510" w:rsidRDefault="00754510" w:rsidP="006F20AC">
            <w:r>
              <w:t>Software Development</w:t>
            </w:r>
          </w:p>
        </w:tc>
        <w:tc>
          <w:tcPr>
            <w:tcW w:w="3117" w:type="dxa"/>
          </w:tcPr>
          <w:p w14:paraId="1B21B77B" w14:textId="2F83CC3A" w:rsidR="00754510" w:rsidRDefault="00754510" w:rsidP="006F20AC">
            <w:r>
              <w:t>2 weeks</w:t>
            </w:r>
          </w:p>
        </w:tc>
        <w:tc>
          <w:tcPr>
            <w:tcW w:w="3117" w:type="dxa"/>
          </w:tcPr>
          <w:p w14:paraId="7788AAA5" w14:textId="44E72156" w:rsidR="00754510" w:rsidRDefault="00754510" w:rsidP="006F20AC">
            <w:r>
              <w:t>Weeks 9–10</w:t>
            </w:r>
          </w:p>
        </w:tc>
      </w:tr>
      <w:tr w:rsidR="00754510" w14:paraId="039D3B88" w14:textId="77777777" w:rsidTr="00754510">
        <w:tc>
          <w:tcPr>
            <w:tcW w:w="3116" w:type="dxa"/>
          </w:tcPr>
          <w:p w14:paraId="2438AB89" w14:textId="080FA766" w:rsidR="00754510" w:rsidRDefault="00754510" w:rsidP="006F20AC">
            <w:r>
              <w:t>Testing and Evaluation</w:t>
            </w:r>
          </w:p>
        </w:tc>
        <w:tc>
          <w:tcPr>
            <w:tcW w:w="3117" w:type="dxa"/>
          </w:tcPr>
          <w:p w14:paraId="2D1979A4" w14:textId="00595BD3" w:rsidR="00754510" w:rsidRDefault="00754510" w:rsidP="006F20AC">
            <w:r>
              <w:t>1 week</w:t>
            </w:r>
          </w:p>
        </w:tc>
        <w:tc>
          <w:tcPr>
            <w:tcW w:w="3117" w:type="dxa"/>
          </w:tcPr>
          <w:p w14:paraId="455C5E5F" w14:textId="14F7DCB0" w:rsidR="00754510" w:rsidRDefault="00754510" w:rsidP="006F20AC">
            <w:r>
              <w:t>Week 11</w:t>
            </w:r>
          </w:p>
        </w:tc>
      </w:tr>
      <w:tr w:rsidR="00754510" w14:paraId="3651891E" w14:textId="77777777" w:rsidTr="00754510">
        <w:tc>
          <w:tcPr>
            <w:tcW w:w="3116" w:type="dxa"/>
          </w:tcPr>
          <w:p w14:paraId="42017BCA" w14:textId="289F846F" w:rsidR="00754510" w:rsidRDefault="00754510" w:rsidP="006F20AC">
            <w:r>
              <w:t>Documentation and Report Writing</w:t>
            </w:r>
          </w:p>
        </w:tc>
        <w:tc>
          <w:tcPr>
            <w:tcW w:w="3117" w:type="dxa"/>
          </w:tcPr>
          <w:p w14:paraId="4DF6D4BD" w14:textId="6FF52468" w:rsidR="00754510" w:rsidRDefault="00754510" w:rsidP="006F20AC">
            <w:r>
              <w:t xml:space="preserve">2 weeks </w:t>
            </w:r>
          </w:p>
        </w:tc>
        <w:tc>
          <w:tcPr>
            <w:tcW w:w="3117" w:type="dxa"/>
          </w:tcPr>
          <w:p w14:paraId="114C4721" w14:textId="7DCE5739" w:rsidR="00754510" w:rsidRDefault="00754510" w:rsidP="006F20AC">
            <w:r>
              <w:t>Weeks 12–13</w:t>
            </w:r>
          </w:p>
        </w:tc>
      </w:tr>
    </w:tbl>
    <w:p w14:paraId="02EFC111" w14:textId="77777777" w:rsidR="00754510" w:rsidRDefault="00754510" w:rsidP="006F20AC"/>
    <w:p w14:paraId="43404AB1" w14:textId="2BE4C895" w:rsidR="006F20AC" w:rsidRDefault="006F20AC" w:rsidP="006F20AC">
      <w:r>
        <w:t>10. References</w:t>
      </w:r>
    </w:p>
    <w:p w14:paraId="3EB1FA3A" w14:textId="18A61101" w:rsidR="006F20AC" w:rsidRDefault="006F20AC" w:rsidP="006F20AC">
      <w:r>
        <w:t>1. Olaniyi, O. M., et al. (2022). Design and Implementation of an IoT-Based Energy Monitoring System. Journal of Electrical Engineering and Technology.</w:t>
      </w:r>
    </w:p>
    <w:p w14:paraId="20298F3F" w14:textId="4C349788" w:rsidR="006F20AC" w:rsidRDefault="006F20AC" w:rsidP="006F20AC">
      <w:r>
        <w:t>2. Adebayo, A. A., &amp; Omotayo, T. O. (2021). Cost-Effective Monitoring of Renewable Energy Systems Using IoT. Renewable Energy Journal.</w:t>
      </w:r>
    </w:p>
    <w:p w14:paraId="11B0DD1E" w14:textId="5FF08A71" w:rsidR="006F20AC" w:rsidRDefault="006F20AC" w:rsidP="006F20AC">
      <w:r>
        <w:t>3. Kumar, R., &amp; Patel, M. (2020). Low-cost IoT Framework for Solar Power Monitoring. International Journal of Smart Grid Systems.</w:t>
      </w:r>
    </w:p>
    <w:p w14:paraId="3CB1192D" w14:textId="29FBED37" w:rsidR="006F20AC" w:rsidRDefault="006F20AC" w:rsidP="006F20AC">
      <w:r>
        <w:t>4. Arduino Documentation. (2023). ESP32 and IoT Applications. Available at: https://docs.arduino.cc</w:t>
      </w:r>
    </w:p>
    <w:p w14:paraId="7C141846" w14:textId="40C81A7E" w:rsidR="006F20AC" w:rsidRDefault="006F20AC" w:rsidP="006F20AC">
      <w:r>
        <w:t xml:space="preserve">5. </w:t>
      </w:r>
      <w:proofErr w:type="spellStart"/>
      <w:r>
        <w:t>ThingSpeak</w:t>
      </w:r>
      <w:proofErr w:type="spellEnd"/>
      <w:r>
        <w:t>. (2023). IoT Data Visualization Platform. Retrieved from: https://thingspeak.com</w:t>
      </w:r>
    </w:p>
    <w:p w14:paraId="5A0573D2" w14:textId="536C24F8" w:rsidR="006F20AC" w:rsidRDefault="006F20AC" w:rsidP="006F20AC">
      <w:r>
        <w:lastRenderedPageBreak/>
        <w:t xml:space="preserve">6. IOT Analytics (2021). The Growing Role of IoT in Renewable Energy. Available at: </w:t>
      </w:r>
      <w:hyperlink r:id="rId5" w:history="1">
        <w:r w:rsidRPr="007A0B6D">
          <w:rPr>
            <w:rStyle w:val="Hyperlink"/>
          </w:rPr>
          <w:t>https://iot-analytics.com</w:t>
        </w:r>
      </w:hyperlink>
    </w:p>
    <w:sectPr w:rsidR="006F20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269"/>
    <w:multiLevelType w:val="hybridMultilevel"/>
    <w:tmpl w:val="3E98CD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D0522"/>
    <w:multiLevelType w:val="hybridMultilevel"/>
    <w:tmpl w:val="128264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21700"/>
    <w:multiLevelType w:val="hybridMultilevel"/>
    <w:tmpl w:val="FEEE80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552DA3"/>
    <w:multiLevelType w:val="hybridMultilevel"/>
    <w:tmpl w:val="123499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4849194">
    <w:abstractNumId w:val="0"/>
  </w:num>
  <w:num w:numId="2" w16cid:durableId="398476949">
    <w:abstractNumId w:val="3"/>
  </w:num>
  <w:num w:numId="3" w16cid:durableId="45953147">
    <w:abstractNumId w:val="1"/>
  </w:num>
  <w:num w:numId="4" w16cid:durableId="1991902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0AC"/>
    <w:rsid w:val="003400F7"/>
    <w:rsid w:val="004009FF"/>
    <w:rsid w:val="006F20AC"/>
    <w:rsid w:val="00754510"/>
    <w:rsid w:val="00910C03"/>
    <w:rsid w:val="00AE4D00"/>
    <w:rsid w:val="00AF03EB"/>
    <w:rsid w:val="00E96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6CA64"/>
  <w15:chartTrackingRefBased/>
  <w15:docId w15:val="{5B350D05-33B6-4EC0-A413-16DA5D872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0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20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20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20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20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20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0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0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0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0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20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20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20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20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2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0AC"/>
    <w:rPr>
      <w:rFonts w:eastAsiaTheme="majorEastAsia" w:cstheme="majorBidi"/>
      <w:color w:val="272727" w:themeColor="text1" w:themeTint="D8"/>
    </w:rPr>
  </w:style>
  <w:style w:type="paragraph" w:styleId="Title">
    <w:name w:val="Title"/>
    <w:basedOn w:val="Normal"/>
    <w:next w:val="Normal"/>
    <w:link w:val="TitleChar"/>
    <w:uiPriority w:val="10"/>
    <w:qFormat/>
    <w:rsid w:val="006F2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0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0AC"/>
    <w:pPr>
      <w:spacing w:before="160"/>
      <w:jc w:val="center"/>
    </w:pPr>
    <w:rPr>
      <w:i/>
      <w:iCs/>
      <w:color w:val="404040" w:themeColor="text1" w:themeTint="BF"/>
    </w:rPr>
  </w:style>
  <w:style w:type="character" w:customStyle="1" w:styleId="QuoteChar">
    <w:name w:val="Quote Char"/>
    <w:basedOn w:val="DefaultParagraphFont"/>
    <w:link w:val="Quote"/>
    <w:uiPriority w:val="29"/>
    <w:rsid w:val="006F20AC"/>
    <w:rPr>
      <w:i/>
      <w:iCs/>
      <w:color w:val="404040" w:themeColor="text1" w:themeTint="BF"/>
    </w:rPr>
  </w:style>
  <w:style w:type="paragraph" w:styleId="ListParagraph">
    <w:name w:val="List Paragraph"/>
    <w:basedOn w:val="Normal"/>
    <w:uiPriority w:val="34"/>
    <w:qFormat/>
    <w:rsid w:val="006F20AC"/>
    <w:pPr>
      <w:ind w:left="720"/>
      <w:contextualSpacing/>
    </w:pPr>
  </w:style>
  <w:style w:type="character" w:styleId="IntenseEmphasis">
    <w:name w:val="Intense Emphasis"/>
    <w:basedOn w:val="DefaultParagraphFont"/>
    <w:uiPriority w:val="21"/>
    <w:qFormat/>
    <w:rsid w:val="006F20AC"/>
    <w:rPr>
      <w:i/>
      <w:iCs/>
      <w:color w:val="2F5496" w:themeColor="accent1" w:themeShade="BF"/>
    </w:rPr>
  </w:style>
  <w:style w:type="paragraph" w:styleId="IntenseQuote">
    <w:name w:val="Intense Quote"/>
    <w:basedOn w:val="Normal"/>
    <w:next w:val="Normal"/>
    <w:link w:val="IntenseQuoteChar"/>
    <w:uiPriority w:val="30"/>
    <w:qFormat/>
    <w:rsid w:val="006F2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20AC"/>
    <w:rPr>
      <w:i/>
      <w:iCs/>
      <w:color w:val="2F5496" w:themeColor="accent1" w:themeShade="BF"/>
    </w:rPr>
  </w:style>
  <w:style w:type="character" w:styleId="IntenseReference">
    <w:name w:val="Intense Reference"/>
    <w:basedOn w:val="DefaultParagraphFont"/>
    <w:uiPriority w:val="32"/>
    <w:qFormat/>
    <w:rsid w:val="006F20AC"/>
    <w:rPr>
      <w:b/>
      <w:bCs/>
      <w:smallCaps/>
      <w:color w:val="2F5496" w:themeColor="accent1" w:themeShade="BF"/>
      <w:spacing w:val="5"/>
    </w:rPr>
  </w:style>
  <w:style w:type="character" w:styleId="Hyperlink">
    <w:name w:val="Hyperlink"/>
    <w:basedOn w:val="DefaultParagraphFont"/>
    <w:uiPriority w:val="99"/>
    <w:unhideWhenUsed/>
    <w:rsid w:val="006F20AC"/>
    <w:rPr>
      <w:color w:val="0563C1" w:themeColor="hyperlink"/>
      <w:u w:val="single"/>
    </w:rPr>
  </w:style>
  <w:style w:type="character" w:styleId="UnresolvedMention">
    <w:name w:val="Unresolved Mention"/>
    <w:basedOn w:val="DefaultParagraphFont"/>
    <w:uiPriority w:val="99"/>
    <w:semiHidden/>
    <w:unhideWhenUsed/>
    <w:rsid w:val="006F20AC"/>
    <w:rPr>
      <w:color w:val="605E5C"/>
      <w:shd w:val="clear" w:color="auto" w:fill="E1DFDD"/>
    </w:rPr>
  </w:style>
  <w:style w:type="table" w:styleId="TableGrid">
    <w:name w:val="Table Grid"/>
    <w:basedOn w:val="TableNormal"/>
    <w:uiPriority w:val="39"/>
    <w:rsid w:val="006F2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ot-analyti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Olalyrrrrqqq</dc:creator>
  <cp:keywords/>
  <dc:description/>
  <cp:lastModifiedBy>Olalyrrrrqqq</cp:lastModifiedBy>
  <cp:revision>2</cp:revision>
  <dcterms:created xsi:type="dcterms:W3CDTF">2025-05-09T18:08:00Z</dcterms:created>
  <dcterms:modified xsi:type="dcterms:W3CDTF">2025-05-09T18:08:00Z</dcterms:modified>
</cp:coreProperties>
</file>