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6B" w:rsidRPr="007006AA" w:rsidRDefault="00717E6B" w:rsidP="00717E6B">
      <w:pPr>
        <w:pStyle w:val="Default"/>
        <w:spacing w:line="480" w:lineRule="auto"/>
        <w:jc w:val="center"/>
        <w:rPr>
          <w:b/>
          <w:color w:val="auto"/>
          <w:sz w:val="28"/>
          <w:szCs w:val="28"/>
        </w:rPr>
      </w:pPr>
      <w:r w:rsidRPr="007006AA">
        <w:rPr>
          <w:b/>
          <w:color w:val="auto"/>
          <w:sz w:val="28"/>
          <w:szCs w:val="28"/>
        </w:rPr>
        <w:t>CHAPTER FIVE</w:t>
      </w:r>
    </w:p>
    <w:p w:rsidR="00717E6B" w:rsidRPr="007006AA" w:rsidRDefault="00717E6B" w:rsidP="00717E6B">
      <w:pPr>
        <w:pStyle w:val="Default"/>
        <w:spacing w:line="480" w:lineRule="auto"/>
        <w:rPr>
          <w:b/>
          <w:color w:val="auto"/>
          <w:sz w:val="28"/>
          <w:szCs w:val="28"/>
        </w:rPr>
      </w:pPr>
      <w:r>
        <w:rPr>
          <w:b/>
          <w:color w:val="auto"/>
          <w:sz w:val="28"/>
          <w:szCs w:val="28"/>
        </w:rPr>
        <w:t>5.1</w:t>
      </w:r>
      <w:r>
        <w:rPr>
          <w:b/>
          <w:color w:val="auto"/>
          <w:sz w:val="28"/>
          <w:szCs w:val="28"/>
        </w:rPr>
        <w:tab/>
      </w:r>
      <w:r w:rsidRPr="007006AA">
        <w:rPr>
          <w:b/>
          <w:color w:val="auto"/>
          <w:sz w:val="28"/>
          <w:szCs w:val="28"/>
        </w:rPr>
        <w:t>CONCLUSION</w:t>
      </w:r>
    </w:p>
    <w:p w:rsidR="00717E6B" w:rsidRPr="007006AA" w:rsidRDefault="00717E6B" w:rsidP="00717E6B">
      <w:pPr>
        <w:pStyle w:val="Default"/>
        <w:spacing w:line="480" w:lineRule="auto"/>
        <w:ind w:firstLine="720"/>
        <w:jc w:val="both"/>
        <w:rPr>
          <w:color w:val="auto"/>
          <w:sz w:val="28"/>
          <w:szCs w:val="28"/>
        </w:rPr>
      </w:pPr>
      <w:r w:rsidRPr="007006AA">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rsidR="00717E6B" w:rsidRPr="007006AA" w:rsidRDefault="00717E6B" w:rsidP="00717E6B">
      <w:pPr>
        <w:pStyle w:val="Default"/>
        <w:spacing w:line="480" w:lineRule="auto"/>
        <w:jc w:val="center"/>
        <w:rPr>
          <w:b/>
          <w:color w:val="auto"/>
          <w:sz w:val="28"/>
          <w:szCs w:val="28"/>
        </w:rPr>
      </w:pPr>
      <w:r>
        <w:rPr>
          <w:b/>
          <w:color w:val="auto"/>
          <w:sz w:val="28"/>
          <w:szCs w:val="28"/>
        </w:rPr>
        <w:br w:type="page"/>
      </w:r>
      <w:r w:rsidRPr="007006AA">
        <w:rPr>
          <w:b/>
          <w:color w:val="auto"/>
          <w:sz w:val="28"/>
          <w:szCs w:val="28"/>
        </w:rPr>
        <w:lastRenderedPageBreak/>
        <w:t>REFRENCES</w:t>
      </w:r>
    </w:p>
    <w:p w:rsidR="00717E6B" w:rsidRPr="007006AA" w:rsidRDefault="00717E6B" w:rsidP="00717E6B">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t xml:space="preserve">Andrew, A. L., “Applied physics for Electronic Technology”, </w:t>
      </w:r>
      <w:r w:rsidRPr="007006AA">
        <w:rPr>
          <w:rFonts w:ascii="Times New Roman" w:eastAsia="Batang" w:hAnsi="Times New Roman"/>
          <w:i/>
          <w:sz w:val="28"/>
          <w:szCs w:val="28"/>
        </w:rPr>
        <w:t xml:space="preserve">Arnold Holder Headline publishers, London. </w:t>
      </w:r>
      <w:r w:rsidRPr="007006AA">
        <w:rPr>
          <w:rFonts w:ascii="Times New Roman" w:eastAsia="Batang" w:hAnsi="Times New Roman"/>
          <w:sz w:val="28"/>
          <w:szCs w:val="28"/>
        </w:rPr>
        <w:t>pp 45. 1998.</w:t>
      </w:r>
    </w:p>
    <w:p w:rsidR="00717E6B" w:rsidRPr="007006AA" w:rsidRDefault="00717E6B" w:rsidP="00717E6B">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ft., Jr., “Electronics devices and circuit Merrill publishing” Co. First Edition, pp.237 – 307, 1990.</w:t>
      </w:r>
    </w:p>
    <w:p w:rsidR="00717E6B" w:rsidRPr="007006AA" w:rsidRDefault="00717E6B" w:rsidP="00717E6B">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Jr., “Electronics devices and circuit Merrill publishing” Co. First Edition, pp 237 – 307, 1990.</w:t>
      </w:r>
    </w:p>
    <w:p w:rsidR="00717E6B" w:rsidRPr="007006AA" w:rsidRDefault="00717E6B" w:rsidP="00717E6B">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Gupta J. B.,  “Electrical Machines”, 14</w:t>
      </w:r>
      <w:r w:rsidRPr="007006AA">
        <w:rPr>
          <w:rFonts w:ascii="Times New Roman" w:eastAsia="Batang" w:hAnsi="Times New Roman"/>
          <w:sz w:val="28"/>
          <w:szCs w:val="28"/>
          <w:vertAlign w:val="superscript"/>
        </w:rPr>
        <w:t>TH</w:t>
      </w:r>
      <w:r w:rsidRPr="007006AA">
        <w:rPr>
          <w:rFonts w:ascii="Times New Roman" w:eastAsia="Batang" w:hAnsi="Times New Roman"/>
          <w:sz w:val="28"/>
          <w:szCs w:val="28"/>
        </w:rPr>
        <w:t xml:space="preserve"> edition, </w:t>
      </w:r>
      <w:r w:rsidRPr="007006AA">
        <w:rPr>
          <w:rFonts w:ascii="Times New Roman" w:eastAsia="Batang" w:hAnsi="Times New Roman"/>
          <w:i/>
          <w:sz w:val="28"/>
          <w:szCs w:val="28"/>
        </w:rPr>
        <w:t>Tata</w:t>
      </w:r>
      <w:r w:rsidRPr="007006AA">
        <w:rPr>
          <w:rFonts w:ascii="Times New Roman" w:eastAsia="Batang" w:hAnsi="Times New Roman"/>
          <w:i/>
          <w:sz w:val="28"/>
          <w:szCs w:val="28"/>
          <w:vertAlign w:val="superscript"/>
        </w:rPr>
        <w:t xml:space="preserve"> </w:t>
      </w:r>
      <w:r w:rsidRPr="007006AA">
        <w:rPr>
          <w:rFonts w:ascii="Times New Roman" w:eastAsia="Batang" w:hAnsi="Times New Roman"/>
          <w:i/>
          <w:sz w:val="28"/>
          <w:szCs w:val="28"/>
        </w:rPr>
        <w:t>McGraw- Hill Publishing company Ltd, New Delhi</w:t>
      </w:r>
      <w:r w:rsidRPr="007006AA">
        <w:rPr>
          <w:rFonts w:ascii="Times New Roman" w:eastAsia="Batang" w:hAnsi="Times New Roman"/>
          <w:sz w:val="28"/>
          <w:szCs w:val="28"/>
        </w:rPr>
        <w:t>, India. pp. 7. 2012.</w:t>
      </w:r>
    </w:p>
    <w:p w:rsidR="00717E6B" w:rsidRPr="007006AA" w:rsidRDefault="00717E6B" w:rsidP="00717E6B">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http//www.son.gov.ng/google. (Accessed on 27th July, 2017) by 10:23Am</w:t>
      </w:r>
    </w:p>
    <w:p w:rsidR="00717E6B" w:rsidRPr="007006AA" w:rsidRDefault="00717E6B" w:rsidP="00717E6B">
      <w:pPr>
        <w:spacing w:after="0" w:line="480" w:lineRule="auto"/>
        <w:ind w:left="720" w:hanging="720"/>
        <w:jc w:val="both"/>
        <w:rPr>
          <w:rFonts w:ascii="Times New Roman" w:eastAsia="Batang" w:hAnsi="Times New Roman"/>
          <w:sz w:val="28"/>
          <w:szCs w:val="28"/>
        </w:rPr>
      </w:pPr>
      <w:hyperlink r:id="rId4" w:history="1">
        <w:r w:rsidRPr="007006AA">
          <w:rPr>
            <w:rStyle w:val="Hyperlink"/>
            <w:rFonts w:ascii="Times New Roman" w:eastAsia="Batang" w:hAnsi="Times New Roman"/>
            <w:sz w:val="28"/>
            <w:szCs w:val="28"/>
          </w:rPr>
          <w:t>https://en.wikipedia.org/wiki/inverter</w:t>
        </w:r>
      </w:hyperlink>
      <w:r w:rsidRPr="007006AA">
        <w:rPr>
          <w:rFonts w:ascii="Times New Roman" w:eastAsia="Batang" w:hAnsi="Times New Roman"/>
          <w:sz w:val="28"/>
          <w:szCs w:val="28"/>
        </w:rPr>
        <w:t>_datasheet_catalog.com (electrical), Accessed on 23/03/2019, By 09:00hrs.</w:t>
      </w:r>
    </w:p>
    <w:p w:rsidR="00717E6B" w:rsidRPr="007006AA" w:rsidRDefault="00717E6B" w:rsidP="00717E6B">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 xml:space="preserve">HUGES, E.,  “Electrical Technology”, </w:t>
      </w:r>
      <w:r w:rsidRPr="007006AA">
        <w:rPr>
          <w:rFonts w:ascii="Times New Roman" w:eastAsia="Batang" w:hAnsi="Times New Roman"/>
          <w:i/>
          <w:sz w:val="28"/>
          <w:szCs w:val="28"/>
        </w:rPr>
        <w:t xml:space="preserve">Planet publishers, Moscow </w:t>
      </w:r>
      <w:r w:rsidRPr="007006AA">
        <w:rPr>
          <w:rFonts w:ascii="Times New Roman" w:eastAsia="Batang" w:hAnsi="Times New Roman"/>
          <w:sz w:val="28"/>
          <w:szCs w:val="28"/>
        </w:rPr>
        <w:t>Russia. pp. 56,1993.</w:t>
      </w:r>
    </w:p>
    <w:p w:rsidR="00717E6B" w:rsidRPr="007006AA" w:rsidRDefault="00717E6B" w:rsidP="00717E6B">
      <w:pPr>
        <w:pStyle w:val="Default"/>
        <w:spacing w:line="480" w:lineRule="auto"/>
        <w:ind w:left="720" w:hanging="720"/>
        <w:jc w:val="both"/>
        <w:rPr>
          <w:sz w:val="28"/>
          <w:szCs w:val="28"/>
        </w:rPr>
      </w:pPr>
      <w:r w:rsidRPr="007006AA">
        <w:rPr>
          <w:sz w:val="28"/>
          <w:szCs w:val="28"/>
        </w:rPr>
        <w:t>Jimoh A. A., Lawal A. O., Kabiru, L., “</w:t>
      </w:r>
      <w:r w:rsidRPr="007006AA">
        <w:rPr>
          <w:bCs/>
          <w:sz w:val="28"/>
          <w:szCs w:val="28"/>
        </w:rPr>
        <w:t xml:space="preserve">Performance Equation Modeling for A 2 kVA Locally Designed and Constructed Inverter Systems”, </w:t>
      </w:r>
      <w:r w:rsidRPr="007006AA">
        <w:rPr>
          <w:bCs/>
          <w:i/>
          <w:sz w:val="28"/>
          <w:szCs w:val="28"/>
        </w:rPr>
        <w:t>International Conference of Science, Engineering &amp; Environmental Technology (ICONSEET)</w:t>
      </w:r>
      <w:r w:rsidRPr="007006AA">
        <w:rPr>
          <w:bCs/>
          <w:sz w:val="28"/>
          <w:szCs w:val="28"/>
        </w:rPr>
        <w:t>, ISSN 0794-9650</w:t>
      </w:r>
      <w:r w:rsidRPr="007006AA">
        <w:rPr>
          <w:sz w:val="28"/>
          <w:szCs w:val="28"/>
        </w:rPr>
        <w:t xml:space="preserve"> </w:t>
      </w:r>
      <w:r w:rsidRPr="007006AA">
        <w:rPr>
          <w:bCs/>
          <w:sz w:val="28"/>
          <w:szCs w:val="28"/>
        </w:rPr>
        <w:t xml:space="preserve">2(4): pp. 23-28, 2017. </w:t>
      </w:r>
    </w:p>
    <w:p w:rsidR="00717E6B" w:rsidRPr="007006AA" w:rsidRDefault="00717E6B" w:rsidP="00717E6B">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Larry P. W., Lewis F., “Solar Cells and their Applications Second Edition”, ISBN 978-0-470-44633-1, Section10.2. 2010.</w:t>
      </w:r>
    </w:p>
    <w:p w:rsidR="00717E6B" w:rsidRPr="007006AA" w:rsidRDefault="00717E6B" w:rsidP="00717E6B">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lastRenderedPageBreak/>
        <w:t xml:space="preserve">Owen, E. L., “Origin of the Inverter” </w:t>
      </w:r>
      <w:r w:rsidRPr="007006AA">
        <w:rPr>
          <w:rFonts w:ascii="Times New Roman" w:eastAsia="Batang" w:hAnsi="Times New Roman"/>
          <w:i/>
          <w:sz w:val="28"/>
          <w:szCs w:val="28"/>
        </w:rPr>
        <w:t xml:space="preserve">IEEE Industry Applications Magazine, </w:t>
      </w:r>
      <w:r w:rsidRPr="007006AA">
        <w:rPr>
          <w:rFonts w:ascii="Times New Roman" w:eastAsia="Batang" w:hAnsi="Times New Roman"/>
          <w:sz w:val="28"/>
          <w:szCs w:val="28"/>
        </w:rPr>
        <w:t>History Department, pp. 16. February, 1996</w:t>
      </w:r>
    </w:p>
    <w:p w:rsidR="00717E6B" w:rsidRPr="007006AA" w:rsidRDefault="00717E6B" w:rsidP="00717E6B">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(2016), “Electrical Power System’’, Schw Outline Series, Fifth EEdition pp 166 – 168, 2016. </w:t>
      </w:r>
    </w:p>
    <w:p w:rsidR="00717E6B" w:rsidRPr="007006AA" w:rsidRDefault="00717E6B" w:rsidP="00717E6B">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Syed, N., “Electrical Power System’’, Schw Outline Series, Fifth Edition pp 166 – 168. 2016.</w:t>
      </w:r>
    </w:p>
    <w:p w:rsidR="00717E6B" w:rsidRPr="007006AA" w:rsidRDefault="00717E6B" w:rsidP="00717E6B">
      <w:pPr>
        <w:pStyle w:val="Default"/>
        <w:spacing w:line="480" w:lineRule="auto"/>
        <w:ind w:left="720" w:hanging="720"/>
        <w:jc w:val="both"/>
        <w:rPr>
          <w:color w:val="auto"/>
          <w:sz w:val="28"/>
          <w:szCs w:val="28"/>
        </w:rPr>
      </w:pPr>
      <w:r w:rsidRPr="007006AA">
        <w:rPr>
          <w:color w:val="auto"/>
          <w:sz w:val="28"/>
          <w:szCs w:val="28"/>
        </w:rPr>
        <w:t xml:space="preserve">Theraja A. K., Theraja B. L., “A Textbook of Electrical Technology”, First Multicolour Edition. </w:t>
      </w:r>
      <w:r w:rsidRPr="007006AA">
        <w:rPr>
          <w:i/>
          <w:color w:val="auto"/>
          <w:sz w:val="28"/>
          <w:szCs w:val="28"/>
        </w:rPr>
        <w:t xml:space="preserve">S Chand and Company Limited, Ram Nagar, New Delhi. </w:t>
      </w:r>
      <w:r w:rsidRPr="007006AA">
        <w:rPr>
          <w:color w:val="auto"/>
          <w:sz w:val="28"/>
          <w:szCs w:val="28"/>
        </w:rPr>
        <w:t>2005.</w:t>
      </w:r>
    </w:p>
    <w:p w:rsidR="00717E6B" w:rsidRPr="007006AA" w:rsidRDefault="00717E6B" w:rsidP="00717E6B">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Theraja, A. K., (2010), “Development of Electrical Power System”, Twenty Two Edition, </w:t>
      </w:r>
      <w:r w:rsidRPr="007006AA">
        <w:rPr>
          <w:rFonts w:ascii="Times New Roman" w:hAnsi="Times New Roman"/>
          <w:i/>
          <w:sz w:val="28"/>
          <w:szCs w:val="28"/>
        </w:rPr>
        <w:t>S Chand and Company Limited, Ram Nagar New delhi-110053,</w:t>
      </w:r>
      <w:r w:rsidRPr="007006AA">
        <w:rPr>
          <w:rFonts w:ascii="Times New Roman" w:hAnsi="Times New Roman"/>
          <w:sz w:val="28"/>
          <w:szCs w:val="28"/>
        </w:rPr>
        <w:t xml:space="preserve">  pp. 212 – 214. 2010.</w:t>
      </w:r>
    </w:p>
    <w:p w:rsidR="003867B5" w:rsidRDefault="003867B5"/>
    <w:sectPr w:rsidR="003867B5">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1F" w:rsidRDefault="00717E6B">
    <w:pPr>
      <w:pStyle w:val="Footer"/>
      <w:jc w:val="center"/>
    </w:pPr>
    <w:r>
      <w:fldChar w:fldCharType="begin"/>
    </w:r>
    <w:r>
      <w:instrText xml:space="preserve"> PAGE   \* MERGEFORMAT </w:instrText>
    </w:r>
    <w:r>
      <w:fldChar w:fldCharType="separate"/>
    </w:r>
    <w:r>
      <w:rPr>
        <w:noProof/>
      </w:rPr>
      <w:t>3</w:t>
    </w:r>
    <w:r>
      <w:fldChar w:fldCharType="end"/>
    </w:r>
  </w:p>
  <w:p w:rsidR="00DA681F" w:rsidRDefault="00717E6B">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7E6B"/>
    <w:rsid w:val="003867B5"/>
    <w:rsid w:val="00717E6B"/>
    <w:rsid w:val="00733366"/>
    <w:rsid w:val="00AA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E6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717E6B"/>
    <w:pPr>
      <w:tabs>
        <w:tab w:val="center" w:pos="4680"/>
        <w:tab w:val="right" w:pos="9360"/>
      </w:tabs>
    </w:pPr>
    <w:rPr>
      <w:lang/>
    </w:rPr>
  </w:style>
  <w:style w:type="character" w:customStyle="1" w:styleId="FooterChar">
    <w:name w:val="Footer Char"/>
    <w:basedOn w:val="DefaultParagraphFont"/>
    <w:link w:val="Footer"/>
    <w:uiPriority w:val="99"/>
    <w:rsid w:val="00717E6B"/>
    <w:rPr>
      <w:rFonts w:ascii="Calibri" w:eastAsia="Calibri" w:hAnsi="Calibri" w:cs="Times New Roman"/>
      <w:lang/>
    </w:rPr>
  </w:style>
  <w:style w:type="character" w:styleId="Hyperlink">
    <w:name w:val="Hyperlink"/>
    <w:uiPriority w:val="99"/>
    <w:unhideWhenUsed/>
    <w:rsid w:val="00717E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en.wikipedia.org/wiki/inve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MARYAM</cp:lastModifiedBy>
  <cp:revision>1</cp:revision>
  <dcterms:created xsi:type="dcterms:W3CDTF">2025-02-26T13:01:00Z</dcterms:created>
  <dcterms:modified xsi:type="dcterms:W3CDTF">2025-02-26T13:02:00Z</dcterms:modified>
</cp:coreProperties>
</file>