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84" w:rsidRPr="002D4386" w:rsidRDefault="00934884" w:rsidP="00934884">
      <w:pPr>
        <w:spacing w:line="480" w:lineRule="auto"/>
        <w:ind w:left="90" w:hanging="90"/>
        <w:jc w:val="center"/>
        <w:rPr>
          <w:rFonts w:ascii="Times New Roman" w:hAnsi="Times New Roman"/>
          <w:b/>
          <w:sz w:val="26"/>
          <w:szCs w:val="24"/>
        </w:rPr>
      </w:pPr>
      <w:r w:rsidRPr="002D4386">
        <w:rPr>
          <w:rFonts w:ascii="Times New Roman" w:hAnsi="Times New Roman"/>
          <w:b/>
          <w:sz w:val="26"/>
          <w:szCs w:val="24"/>
        </w:rPr>
        <w:t>CHAPTER FOUR</w:t>
      </w:r>
    </w:p>
    <w:p w:rsidR="00934884" w:rsidRPr="002D4386" w:rsidRDefault="00934884" w:rsidP="00934884">
      <w:pPr>
        <w:pStyle w:val="NoSpacing"/>
        <w:spacing w:line="480" w:lineRule="auto"/>
        <w:ind w:left="840" w:hanging="840"/>
        <w:rPr>
          <w:rFonts w:ascii="Times New Roman" w:hAnsi="Times New Roman"/>
          <w:bCs/>
          <w:sz w:val="26"/>
          <w:szCs w:val="24"/>
        </w:rPr>
      </w:pPr>
      <w:r w:rsidRPr="002D4386">
        <w:rPr>
          <w:rFonts w:ascii="Times New Roman" w:hAnsi="Times New Roman"/>
          <w:b/>
          <w:sz w:val="26"/>
          <w:szCs w:val="24"/>
        </w:rPr>
        <w:t xml:space="preserve">4.1 </w:t>
      </w:r>
      <w:r>
        <w:rPr>
          <w:rFonts w:ascii="Times New Roman" w:hAnsi="Times New Roman"/>
          <w:b/>
          <w:sz w:val="26"/>
          <w:szCs w:val="24"/>
        </w:rPr>
        <w:tab/>
      </w:r>
      <w:r w:rsidRPr="002D4386">
        <w:rPr>
          <w:rFonts w:ascii="Times New Roman" w:hAnsi="Times New Roman"/>
          <w:b/>
          <w:sz w:val="26"/>
          <w:szCs w:val="24"/>
        </w:rPr>
        <w:t xml:space="preserve">PRINCINPLE OF OPERATION OF THE </w:t>
      </w:r>
      <w:r>
        <w:rPr>
          <w:rFonts w:ascii="Times New Roman" w:hAnsi="Times New Roman"/>
          <w:b/>
          <w:sz w:val="26"/>
          <w:szCs w:val="24"/>
        </w:rPr>
        <w:t>2</w:t>
      </w:r>
      <w:r w:rsidRPr="002D4386">
        <w:rPr>
          <w:rFonts w:ascii="Times New Roman" w:hAnsi="Times New Roman"/>
          <w:b/>
          <w:sz w:val="26"/>
          <w:szCs w:val="24"/>
        </w:rPr>
        <w:t>KVA INVERTERSYSTEM</w:t>
      </w:r>
    </w:p>
    <w:p w:rsidR="00934884" w:rsidRPr="002D4386" w:rsidRDefault="00934884" w:rsidP="00934884">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When the inverter is powered on, the processor IC (PIC 16672-1/sp) initializes and begins executing its programmed instructions.</w:t>
      </w:r>
    </w:p>
    <w:p w:rsidR="00934884" w:rsidRPr="002D4386" w:rsidRDefault="00934884" w:rsidP="00934884">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processor continuously monitors various parameters such as input voltage, output load, temperature, and system status.</w:t>
      </w:r>
    </w:p>
    <w:p w:rsidR="00934884" w:rsidRPr="002D4386" w:rsidRDefault="00934884" w:rsidP="00934884">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934884" w:rsidRPr="002D4386" w:rsidRDefault="00934884" w:rsidP="00934884">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voltage regulator (L7805CV) ensures a stable 5-volt supply voltage to power the processor IC and other components in the circuit.</w:t>
      </w:r>
    </w:p>
    <w:p w:rsidR="00934884" w:rsidRPr="002D4386" w:rsidRDefault="00934884" w:rsidP="00934884">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934884" w:rsidRPr="002D4386" w:rsidRDefault="00934884" w:rsidP="00934884">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circuitry includes protection mechanisms such as Over-voltage protection, Over-current protection, and temperature monitoring to ensure safe and reliable operation of the inverter system.</w:t>
      </w:r>
    </w:p>
    <w:p w:rsidR="00934884" w:rsidRPr="002D4386" w:rsidRDefault="00934884" w:rsidP="00934884">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lastRenderedPageBreak/>
        <w:t>The system indicator provides visual or audible feedback to the user about the status of the inverter system, indicating whether it's operating normally, in standby mode, or experiencing an issue.</w:t>
      </w:r>
    </w:p>
    <w:p w:rsidR="00934884" w:rsidRPr="002D4386" w:rsidRDefault="00934884" w:rsidP="00934884">
      <w:pPr>
        <w:pStyle w:val="NoSpacing"/>
        <w:numPr>
          <w:ilvl w:val="0"/>
          <w:numId w:val="1"/>
        </w:numPr>
        <w:spacing w:line="480" w:lineRule="auto"/>
        <w:jc w:val="both"/>
        <w:rPr>
          <w:rFonts w:ascii="Times New Roman" w:hAnsi="Times New Roman"/>
          <w:b/>
          <w:sz w:val="26"/>
          <w:szCs w:val="24"/>
        </w:rPr>
      </w:pPr>
      <w:r w:rsidRPr="002D4386">
        <w:rPr>
          <w:rFonts w:ascii="Times New Roman" w:hAnsi="Times New Roman"/>
          <w:bCs/>
          <w:sz w:val="26"/>
          <w:szCs w:val="24"/>
        </w:rPr>
        <w:t>The processor  incorporates a feedback control loops to adjust the PWM signals based on real-time measurements of output voltage and frequency, ensuring stable and accurate output under varying load conditions</w:t>
      </w:r>
    </w:p>
    <w:p w:rsidR="00934884" w:rsidRPr="002D4386" w:rsidRDefault="00934884" w:rsidP="00934884">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power system is an electronics device, which invert and charge the chemical energy stored in a battery bank. An electrical apparatus provides emergency power to load when the input power source or main power fails.</w:t>
      </w:r>
    </w:p>
    <w:p w:rsidR="00934884" w:rsidRPr="002D4386" w:rsidRDefault="00934884" w:rsidP="00934884">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934884" w:rsidRPr="002D4386" w:rsidRDefault="00934884" w:rsidP="00934884">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934884" w:rsidRPr="002D4386" w:rsidRDefault="00934884" w:rsidP="00934884">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w:t>
      </w:r>
      <w:r w:rsidRPr="002D4386">
        <w:rPr>
          <w:rFonts w:ascii="Times New Roman" w:hAnsi="Times New Roman"/>
          <w:sz w:val="26"/>
          <w:szCs w:val="24"/>
        </w:rPr>
        <w:lastRenderedPageBreak/>
        <w:t xml:space="preserve">inverter output. The switch over time can be as long as 25 milli seconds (ms) depending on the amount of time it takes the standby inverter to detect the lost utility voltage. </w:t>
      </w:r>
    </w:p>
    <w:p w:rsidR="00934884" w:rsidRDefault="00934884" w:rsidP="00934884">
      <w:pPr>
        <w:rPr>
          <w:rFonts w:ascii="Times New Roman" w:eastAsia="Calibri" w:hAnsi="Times New Roman" w:cs="Times New Roman"/>
          <w:b/>
          <w:sz w:val="26"/>
          <w:szCs w:val="24"/>
        </w:rPr>
      </w:pPr>
      <w:r>
        <w:rPr>
          <w:b/>
          <w:sz w:val="26"/>
        </w:rPr>
        <w:br w:type="page"/>
      </w:r>
    </w:p>
    <w:p w:rsidR="00934884" w:rsidRPr="002D4386" w:rsidRDefault="00934884" w:rsidP="00934884">
      <w:pPr>
        <w:pStyle w:val="Default"/>
        <w:spacing w:line="480" w:lineRule="auto"/>
        <w:jc w:val="both"/>
        <w:rPr>
          <w:i/>
          <w:color w:val="auto"/>
          <w:sz w:val="26"/>
        </w:rPr>
      </w:pPr>
      <w:r w:rsidRPr="002D4386">
        <w:rPr>
          <w:b/>
          <w:color w:val="auto"/>
          <w:sz w:val="26"/>
        </w:rPr>
        <w:lastRenderedPageBreak/>
        <w:t xml:space="preserve">4.2 </w:t>
      </w:r>
      <w:r>
        <w:rPr>
          <w:b/>
          <w:color w:val="auto"/>
          <w:sz w:val="26"/>
        </w:rPr>
        <w:tab/>
      </w:r>
      <w:r w:rsidRPr="002D4386">
        <w:rPr>
          <w:b/>
          <w:color w:val="auto"/>
          <w:sz w:val="26"/>
        </w:rPr>
        <w:t>RESULTS</w:t>
      </w:r>
    </w:p>
    <w:p w:rsidR="00934884" w:rsidRPr="00D112F6" w:rsidRDefault="00934884" w:rsidP="00934884">
      <w:pPr>
        <w:pStyle w:val="Default"/>
        <w:jc w:val="both"/>
        <w:rPr>
          <w:sz w:val="18"/>
        </w:rPr>
      </w:pPr>
      <w:r w:rsidRPr="002D4386">
        <w:rPr>
          <w:noProof/>
          <w:sz w:val="26"/>
        </w:rPr>
        <w:drawing>
          <wp:anchor distT="0" distB="0" distL="114300" distR="114300" simplePos="0" relativeHeight="251664384"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5">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D4386">
        <w:rPr>
          <w:noProof/>
          <w:sz w:val="26"/>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34884" w:rsidRPr="00D112F6" w:rsidRDefault="00934884" w:rsidP="00934884">
      <w:pPr>
        <w:pStyle w:val="Default"/>
        <w:spacing w:line="480" w:lineRule="auto"/>
        <w:jc w:val="both"/>
        <w:rPr>
          <w:sz w:val="26"/>
        </w:rPr>
      </w:pPr>
      <w:r w:rsidRPr="002D4386">
        <w:rPr>
          <w:sz w:val="26"/>
        </w:rPr>
        <w:t>(a)</w:t>
      </w:r>
      <w:r>
        <w:rPr>
          <w:sz w:val="26"/>
        </w:rPr>
        <w:tab/>
      </w:r>
      <w:r>
        <w:rPr>
          <w:sz w:val="26"/>
        </w:rPr>
        <w:tab/>
      </w:r>
      <w:r>
        <w:rPr>
          <w:sz w:val="26"/>
        </w:rPr>
        <w:tab/>
      </w:r>
      <w:r>
        <w:rPr>
          <w:sz w:val="26"/>
        </w:rPr>
        <w:tab/>
      </w:r>
      <w:r>
        <w:rPr>
          <w:sz w:val="26"/>
        </w:rPr>
        <w:tab/>
      </w:r>
      <w:r>
        <w:rPr>
          <w:sz w:val="26"/>
        </w:rPr>
        <w:tab/>
      </w:r>
      <w:r w:rsidRPr="002D4386">
        <w:t>(b)</w:t>
      </w:r>
    </w:p>
    <w:p w:rsidR="00934884" w:rsidRPr="002D4386" w:rsidRDefault="00934884" w:rsidP="00934884">
      <w:pPr>
        <w:pStyle w:val="Default"/>
        <w:spacing w:line="480" w:lineRule="auto"/>
        <w:jc w:val="both"/>
        <w:rPr>
          <w:sz w:val="26"/>
        </w:rPr>
      </w:pPr>
      <w:r w:rsidRPr="002D4386">
        <w:rPr>
          <w:noProof/>
          <w:sz w:val="26"/>
        </w:rPr>
        <w:drawing>
          <wp:anchor distT="0" distB="0" distL="114300" distR="114300" simplePos="0" relativeHeight="251666432"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D4386">
        <w:rPr>
          <w:noProof/>
          <w:sz w:val="26"/>
        </w:rPr>
        <w:drawing>
          <wp:anchor distT="0" distB="0" distL="114300" distR="114300" simplePos="0" relativeHeight="251665408"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34884" w:rsidRDefault="00934884" w:rsidP="00934884">
      <w:pPr>
        <w:spacing w:line="480" w:lineRule="auto"/>
        <w:jc w:val="both"/>
        <w:rPr>
          <w:sz w:val="24"/>
        </w:rPr>
      </w:pPr>
    </w:p>
    <w:p w:rsidR="00934884" w:rsidRDefault="00934884" w:rsidP="00934884">
      <w:pPr>
        <w:spacing w:line="480" w:lineRule="auto"/>
        <w:jc w:val="both"/>
        <w:rPr>
          <w:sz w:val="24"/>
        </w:rPr>
      </w:pPr>
    </w:p>
    <w:p w:rsidR="00934884" w:rsidRDefault="00934884" w:rsidP="00934884">
      <w:pPr>
        <w:spacing w:line="480" w:lineRule="auto"/>
        <w:jc w:val="both"/>
        <w:rPr>
          <w:sz w:val="24"/>
        </w:rPr>
      </w:pPr>
    </w:p>
    <w:p w:rsidR="00934884" w:rsidRPr="002D4386" w:rsidRDefault="00934884" w:rsidP="00934884">
      <w:pPr>
        <w:pStyle w:val="Default"/>
        <w:spacing w:line="480" w:lineRule="auto"/>
        <w:jc w:val="both"/>
        <w:rPr>
          <w:sz w:val="26"/>
        </w:rPr>
      </w:pPr>
    </w:p>
    <w:p w:rsidR="00934884" w:rsidRPr="002D4386" w:rsidRDefault="00934884" w:rsidP="00934884">
      <w:pPr>
        <w:spacing w:line="480" w:lineRule="auto"/>
        <w:ind w:left="1440" w:firstLine="720"/>
        <w:jc w:val="both"/>
        <w:rPr>
          <w:sz w:val="24"/>
        </w:rPr>
      </w:pPr>
      <w:r>
        <w:rPr>
          <w:sz w:val="24"/>
        </w:rPr>
        <w:t>(c</w:t>
      </w:r>
      <w:r w:rsidRPr="002D4386">
        <w:rPr>
          <w:sz w:val="24"/>
        </w:rPr>
        <w:t>)</w:t>
      </w:r>
      <w:r>
        <w:rPr>
          <w:sz w:val="24"/>
        </w:rPr>
        <w:tab/>
      </w:r>
      <w:r>
        <w:rPr>
          <w:sz w:val="24"/>
        </w:rPr>
        <w:tab/>
      </w:r>
      <w:r>
        <w:rPr>
          <w:sz w:val="24"/>
        </w:rPr>
        <w:tab/>
      </w:r>
      <w:r>
        <w:rPr>
          <w:sz w:val="24"/>
        </w:rPr>
        <w:tab/>
      </w:r>
      <w:r>
        <w:rPr>
          <w:sz w:val="24"/>
        </w:rPr>
        <w:tab/>
      </w:r>
      <w:r>
        <w:rPr>
          <w:sz w:val="24"/>
        </w:rPr>
        <w:tab/>
        <w:t>(c)</w:t>
      </w:r>
    </w:p>
    <w:p w:rsidR="00934884" w:rsidRPr="002D4386" w:rsidRDefault="00934884" w:rsidP="00934884">
      <w:pPr>
        <w:pStyle w:val="Default"/>
        <w:spacing w:line="480" w:lineRule="auto"/>
        <w:ind w:firstLine="420"/>
        <w:jc w:val="both"/>
        <w:rPr>
          <w:color w:val="auto"/>
          <w:sz w:val="26"/>
        </w:rPr>
      </w:pPr>
      <w:r w:rsidRPr="002D4386">
        <w:rPr>
          <w:color w:val="auto"/>
          <w:sz w:val="26"/>
        </w:rPr>
        <w:t>Figure 1.0: Normality T</w:t>
      </w:r>
      <w:r>
        <w:rPr>
          <w:color w:val="auto"/>
          <w:sz w:val="26"/>
        </w:rPr>
        <w:t>est for the Measured Values of 2</w:t>
      </w:r>
      <w:r w:rsidRPr="002D4386">
        <w:rPr>
          <w:color w:val="auto"/>
          <w:sz w:val="26"/>
        </w:rPr>
        <w:t>kVA Locally Designed and Constructed Inverter (a) Inverter Battery Voltage Level (b) Load Output Current Level (c) Load Output Voltage Level and (d) Battery Supply Current.</w:t>
      </w:r>
    </w:p>
    <w:p w:rsidR="00934884" w:rsidRPr="002D4386" w:rsidRDefault="00934884" w:rsidP="00934884">
      <w:pPr>
        <w:pStyle w:val="Default"/>
        <w:spacing w:line="480" w:lineRule="auto"/>
        <w:jc w:val="both"/>
        <w:rPr>
          <w:color w:val="auto"/>
          <w:sz w:val="26"/>
        </w:rPr>
      </w:pPr>
    </w:p>
    <w:p w:rsidR="00934884" w:rsidRPr="002D4386" w:rsidRDefault="00934884" w:rsidP="00934884">
      <w:pPr>
        <w:pStyle w:val="Default"/>
        <w:spacing w:line="480" w:lineRule="auto"/>
        <w:jc w:val="both"/>
        <w:rPr>
          <w:sz w:val="26"/>
        </w:rPr>
      </w:pPr>
      <w:r>
        <w:rPr>
          <w:noProof/>
          <w:sz w:val="26"/>
        </w:rPr>
        <w:lastRenderedPageBreak/>
        <w:pict>
          <v:shapetype id="_x0000_t202" coordsize="21600,21600" o:spt="202" path="m,l,21600r21600,l21600,xe">
            <v:stroke joinstyle="miter"/>
            <v:path gradientshapeok="t" o:connecttype="rect"/>
          </v:shapetype>
          <v:shape id="Text Box 50" o:spid="_x0000_s1026" type="#_x0000_t202" style="position:absolute;left:0;text-align:left;margin-left:221.3pt;margin-top:218.75pt;width:30.75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934884" w:rsidRDefault="00934884" w:rsidP="00934884">
                  <w:r>
                    <w:t>(a)</w:t>
                  </w:r>
                </w:p>
              </w:txbxContent>
            </v:textbox>
          </v:shape>
        </w:pict>
      </w:r>
      <w:r w:rsidRPr="002D4386">
        <w:rPr>
          <w:noProof/>
          <w:sz w:val="26"/>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934884" w:rsidRPr="00D112F6" w:rsidRDefault="00934884" w:rsidP="00934884">
      <w:pPr>
        <w:pStyle w:val="Default"/>
        <w:spacing w:line="480" w:lineRule="auto"/>
        <w:jc w:val="both"/>
        <w:rPr>
          <w:color w:val="auto"/>
          <w:sz w:val="2"/>
        </w:rPr>
      </w:pPr>
    </w:p>
    <w:p w:rsidR="00934884" w:rsidRPr="002D4386" w:rsidRDefault="00934884" w:rsidP="00934884">
      <w:pPr>
        <w:pStyle w:val="Default"/>
        <w:spacing w:line="480" w:lineRule="auto"/>
        <w:jc w:val="both"/>
        <w:rPr>
          <w:sz w:val="26"/>
        </w:rPr>
      </w:pPr>
      <w:r>
        <w:rPr>
          <w:noProof/>
          <w:sz w:val="26"/>
        </w:rPr>
        <w:pict>
          <v:shape id="Text Box 51" o:spid="_x0000_s1027" type="#_x0000_t202" style="position:absolute;left:0;text-align:left;margin-left:228pt;margin-top:258.6pt;width:30.75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934884" w:rsidRDefault="00934884" w:rsidP="00934884">
                  <w:r>
                    <w:t>(b)</w:t>
                  </w:r>
                </w:p>
              </w:txbxContent>
            </v:textbox>
          </v:shape>
        </w:pict>
      </w:r>
      <w:r w:rsidRPr="002D4386">
        <w:rPr>
          <w:noProof/>
          <w:sz w:val="26"/>
        </w:rPr>
        <w:drawing>
          <wp:inline distT="0" distB="0" distL="0" distR="0">
            <wp:extent cx="5415148" cy="33432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422202" cy="3347630"/>
                    </a:xfrm>
                    <a:prstGeom prst="rect">
                      <a:avLst/>
                    </a:prstGeom>
                    <a:noFill/>
                    <a:ln>
                      <a:noFill/>
                    </a:ln>
                  </pic:spPr>
                </pic:pic>
              </a:graphicData>
            </a:graphic>
          </wp:inline>
        </w:drawing>
      </w:r>
    </w:p>
    <w:p w:rsidR="00934884" w:rsidRPr="002D4386" w:rsidRDefault="00934884" w:rsidP="00934884">
      <w:pPr>
        <w:pStyle w:val="Default"/>
        <w:spacing w:line="480" w:lineRule="auto"/>
        <w:jc w:val="both"/>
        <w:rPr>
          <w:sz w:val="26"/>
        </w:rPr>
      </w:pPr>
    </w:p>
    <w:p w:rsidR="00934884" w:rsidRPr="002D4386" w:rsidRDefault="00934884" w:rsidP="00934884">
      <w:pPr>
        <w:pStyle w:val="Default"/>
        <w:spacing w:line="480" w:lineRule="auto"/>
        <w:jc w:val="both"/>
        <w:rPr>
          <w:sz w:val="26"/>
        </w:rPr>
      </w:pPr>
    </w:p>
    <w:p w:rsidR="00934884" w:rsidRPr="002D4386" w:rsidRDefault="00934884" w:rsidP="00934884">
      <w:pPr>
        <w:pStyle w:val="Default"/>
        <w:spacing w:line="480" w:lineRule="auto"/>
        <w:jc w:val="both"/>
        <w:rPr>
          <w:sz w:val="26"/>
        </w:rPr>
      </w:pPr>
      <w:r>
        <w:rPr>
          <w:noProof/>
          <w:sz w:val="26"/>
        </w:rPr>
        <w:lastRenderedPageBreak/>
        <w:pict>
          <v:shape id="Text Box 52" o:spid="_x0000_s1028" type="#_x0000_t202" style="position:absolute;left:0;text-align:left;margin-left:234pt;margin-top:260pt;width:30.75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934884" w:rsidRDefault="00934884" w:rsidP="00934884">
                  <w:r>
                    <w:t>(c)</w:t>
                  </w:r>
                </w:p>
              </w:txbxContent>
            </v:textbox>
          </v:shape>
        </w:pict>
      </w:r>
      <w:r w:rsidRPr="002D4386">
        <w:rPr>
          <w:noProof/>
          <w:sz w:val="26"/>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934884" w:rsidRPr="002D4386" w:rsidRDefault="00934884" w:rsidP="00934884">
      <w:pPr>
        <w:pStyle w:val="Default"/>
        <w:spacing w:line="480" w:lineRule="auto"/>
        <w:jc w:val="both"/>
        <w:rPr>
          <w:color w:val="auto"/>
          <w:sz w:val="26"/>
        </w:rPr>
      </w:pPr>
      <w:r w:rsidRPr="007862C1">
        <w:rPr>
          <w:noProof/>
          <w:sz w:val="26"/>
        </w:rPr>
        <w:pict>
          <v:shape id="Text Box 53" o:spid="_x0000_s1029" type="#_x0000_t202" style="position:absolute;left:0;text-align:left;margin-left:231pt;margin-top:261.2pt;width:30.75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934884" w:rsidRDefault="00934884" w:rsidP="00934884">
                  <w:r>
                    <w:t>(d)</w:t>
                  </w:r>
                </w:p>
              </w:txbxContent>
            </v:textbox>
          </v:shape>
        </w:pict>
      </w:r>
      <w:r w:rsidRPr="002D4386">
        <w:rPr>
          <w:noProof/>
          <w:sz w:val="26"/>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934884" w:rsidRPr="002D4386" w:rsidRDefault="00934884" w:rsidP="00934884">
      <w:pPr>
        <w:pStyle w:val="Default"/>
        <w:spacing w:line="480" w:lineRule="auto"/>
        <w:jc w:val="both"/>
        <w:rPr>
          <w:color w:val="auto"/>
          <w:sz w:val="26"/>
        </w:rPr>
      </w:pPr>
      <w:r w:rsidRPr="002D4386">
        <w:rPr>
          <w:color w:val="auto"/>
          <w:sz w:val="26"/>
        </w:rPr>
        <w:t>Figure 2.0: Metric Parameters Observation over Time (a) Load Voltage Variation (b) Battery Voltage Variation (c) Battery Current Variation and (d) Load Current Variation.</w:t>
      </w:r>
    </w:p>
    <w:p w:rsidR="00934884" w:rsidRPr="00D112F6" w:rsidRDefault="00934884" w:rsidP="00934884">
      <w:pPr>
        <w:pStyle w:val="Default"/>
        <w:spacing w:line="480" w:lineRule="auto"/>
        <w:jc w:val="both"/>
        <w:rPr>
          <w:color w:val="auto"/>
          <w:sz w:val="10"/>
        </w:rPr>
      </w:pPr>
    </w:p>
    <w:p w:rsidR="00934884" w:rsidRPr="00D112F6" w:rsidRDefault="00934884" w:rsidP="00934884">
      <w:pPr>
        <w:pStyle w:val="Default"/>
        <w:jc w:val="both"/>
        <w:rPr>
          <w:b/>
          <w:color w:val="auto"/>
          <w:sz w:val="26"/>
        </w:rPr>
      </w:pPr>
      <w:r w:rsidRPr="00D112F6">
        <w:rPr>
          <w:b/>
          <w:color w:val="auto"/>
          <w:sz w:val="26"/>
        </w:rPr>
        <w:lastRenderedPageBreak/>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4"/>
        <w:gridCol w:w="990"/>
        <w:gridCol w:w="1440"/>
        <w:gridCol w:w="2160"/>
        <w:gridCol w:w="2790"/>
      </w:tblGrid>
      <w:tr w:rsidR="00934884" w:rsidRPr="002D4386" w:rsidTr="00F250C4">
        <w:trPr>
          <w:jc w:val="center"/>
        </w:trPr>
        <w:tc>
          <w:tcPr>
            <w:tcW w:w="1404" w:type="dxa"/>
            <w:shd w:val="clear" w:color="auto" w:fill="auto"/>
          </w:tcPr>
          <w:p w:rsidR="00934884" w:rsidRPr="002D4386" w:rsidRDefault="00934884" w:rsidP="00F250C4">
            <w:pPr>
              <w:pStyle w:val="Default"/>
              <w:spacing w:line="480" w:lineRule="auto"/>
              <w:jc w:val="both"/>
              <w:rPr>
                <w:color w:val="auto"/>
                <w:sz w:val="26"/>
              </w:rPr>
            </w:pPr>
            <w:r w:rsidRPr="002D4386">
              <w:rPr>
                <w:color w:val="auto"/>
                <w:sz w:val="26"/>
              </w:rPr>
              <w:t>Model</w:t>
            </w:r>
          </w:p>
        </w:tc>
        <w:tc>
          <w:tcPr>
            <w:tcW w:w="990" w:type="dxa"/>
            <w:shd w:val="clear" w:color="auto" w:fill="auto"/>
            <w:vAlign w:val="bottom"/>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R</w:t>
            </w:r>
          </w:p>
        </w:tc>
        <w:tc>
          <w:tcPr>
            <w:tcW w:w="1440" w:type="dxa"/>
            <w:shd w:val="clear" w:color="auto" w:fill="auto"/>
            <w:vAlign w:val="bottom"/>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R Square</w:t>
            </w:r>
          </w:p>
        </w:tc>
        <w:tc>
          <w:tcPr>
            <w:tcW w:w="2160" w:type="dxa"/>
            <w:shd w:val="clear" w:color="auto" w:fill="auto"/>
            <w:vAlign w:val="bottom"/>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Adjusted R Square</w:t>
            </w:r>
          </w:p>
        </w:tc>
        <w:tc>
          <w:tcPr>
            <w:tcW w:w="2790" w:type="dxa"/>
            <w:shd w:val="clear" w:color="auto" w:fill="auto"/>
            <w:vAlign w:val="bottom"/>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Std. Error of the Estimate</w:t>
            </w:r>
          </w:p>
        </w:tc>
      </w:tr>
      <w:tr w:rsidR="00934884" w:rsidRPr="002D4386" w:rsidTr="00F250C4">
        <w:trPr>
          <w:jc w:val="center"/>
        </w:trPr>
        <w:tc>
          <w:tcPr>
            <w:tcW w:w="1404" w:type="dxa"/>
            <w:shd w:val="clear" w:color="auto" w:fill="auto"/>
          </w:tcPr>
          <w:p w:rsidR="00934884" w:rsidRPr="002D4386" w:rsidRDefault="00934884" w:rsidP="00F250C4">
            <w:pPr>
              <w:pStyle w:val="Default"/>
              <w:spacing w:line="480" w:lineRule="auto"/>
              <w:jc w:val="both"/>
              <w:rPr>
                <w:color w:val="auto"/>
                <w:sz w:val="26"/>
              </w:rPr>
            </w:pPr>
            <w:r w:rsidRPr="002D4386">
              <w:rPr>
                <w:color w:val="auto"/>
                <w:sz w:val="26"/>
              </w:rPr>
              <w:t>1</w:t>
            </w:r>
          </w:p>
        </w:tc>
        <w:tc>
          <w:tcPr>
            <w:tcW w:w="990" w:type="dxa"/>
            <w:shd w:val="clear" w:color="auto" w:fill="auto"/>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.965</w:t>
            </w:r>
            <w:r w:rsidRPr="002D4386">
              <w:rPr>
                <w:rFonts w:ascii="Times New Roman" w:hAnsi="Times New Roman"/>
                <w:color w:val="000000"/>
                <w:sz w:val="26"/>
                <w:szCs w:val="24"/>
                <w:vertAlign w:val="superscript"/>
              </w:rPr>
              <w:t>a</w:t>
            </w:r>
          </w:p>
        </w:tc>
        <w:tc>
          <w:tcPr>
            <w:tcW w:w="1440" w:type="dxa"/>
            <w:shd w:val="clear" w:color="auto" w:fill="auto"/>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.930</w:t>
            </w:r>
          </w:p>
        </w:tc>
        <w:tc>
          <w:tcPr>
            <w:tcW w:w="2160" w:type="dxa"/>
            <w:shd w:val="clear" w:color="auto" w:fill="auto"/>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.904</w:t>
            </w:r>
          </w:p>
        </w:tc>
        <w:tc>
          <w:tcPr>
            <w:tcW w:w="2790" w:type="dxa"/>
            <w:shd w:val="clear" w:color="auto" w:fill="auto"/>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.22852</w:t>
            </w:r>
          </w:p>
        </w:tc>
      </w:tr>
    </w:tbl>
    <w:p w:rsidR="00934884" w:rsidRDefault="00934884" w:rsidP="00934884">
      <w:pPr>
        <w:pStyle w:val="Default"/>
        <w:spacing w:line="480" w:lineRule="auto"/>
        <w:jc w:val="both"/>
        <w:rPr>
          <w:i/>
          <w:color w:val="auto"/>
          <w:sz w:val="26"/>
        </w:rPr>
      </w:pPr>
      <w:r w:rsidRPr="002D4386">
        <w:rPr>
          <w:i/>
          <w:color w:val="auto"/>
          <w:sz w:val="26"/>
        </w:rPr>
        <w:t>a. Predictors (Constant), Load Output Current Level, Measurement Time, Load Output Voltage Level</w:t>
      </w:r>
    </w:p>
    <w:p w:rsidR="00934884" w:rsidRPr="008B4ED4" w:rsidRDefault="00934884" w:rsidP="00934884">
      <w:pPr>
        <w:pStyle w:val="Default"/>
        <w:jc w:val="both"/>
        <w:rPr>
          <w:color w:val="auto"/>
          <w:sz w:val="26"/>
        </w:rPr>
      </w:pPr>
      <w:r>
        <w:rPr>
          <w:color w:val="auto"/>
          <w:sz w:val="26"/>
        </w:rPr>
        <w:t>Table 4.2</w:t>
      </w:r>
      <w:r w:rsidRPr="002D4386">
        <w:rPr>
          <w:color w:val="auto"/>
          <w:sz w:val="26"/>
        </w:rPr>
        <w:t xml:space="preserve">: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934884" w:rsidRPr="002D4386" w:rsidTr="00F250C4">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934884" w:rsidRPr="002D4386" w:rsidRDefault="00934884" w:rsidP="00F250C4">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Model    Variables</w:t>
            </w:r>
          </w:p>
        </w:tc>
        <w:tc>
          <w:tcPr>
            <w:tcW w:w="1980" w:type="dxa"/>
            <w:gridSpan w:val="2"/>
            <w:tcBorders>
              <w:top w:val="single" w:sz="16" w:space="0" w:color="000000"/>
              <w:left w:val="single" w:sz="16" w:space="0" w:color="000000"/>
            </w:tcBorders>
            <w:shd w:val="clear" w:color="auto" w:fill="FFFFFF"/>
            <w:vAlign w:val="bottom"/>
          </w:tcPr>
          <w:p w:rsidR="00934884" w:rsidRPr="002D4386" w:rsidRDefault="00934884" w:rsidP="00F250C4">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Unstandardized Coefficients</w:t>
            </w:r>
          </w:p>
        </w:tc>
        <w:tc>
          <w:tcPr>
            <w:tcW w:w="1930" w:type="dxa"/>
            <w:tcBorders>
              <w:top w:val="single" w:sz="16" w:space="0" w:color="000000"/>
            </w:tcBorders>
            <w:shd w:val="clear" w:color="auto" w:fill="FFFFFF"/>
            <w:vAlign w:val="bottom"/>
          </w:tcPr>
          <w:p w:rsidR="00934884" w:rsidRPr="002D4386" w:rsidRDefault="00934884" w:rsidP="00F250C4">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Standardized Coefficients</w:t>
            </w:r>
          </w:p>
        </w:tc>
        <w:tc>
          <w:tcPr>
            <w:tcW w:w="810" w:type="dxa"/>
            <w:vMerge w:val="restart"/>
            <w:tcBorders>
              <w:top w:val="single" w:sz="16" w:space="0" w:color="000000"/>
            </w:tcBorders>
            <w:shd w:val="clear" w:color="auto" w:fill="FFFFFF"/>
            <w:vAlign w:val="bottom"/>
          </w:tcPr>
          <w:p w:rsidR="00934884" w:rsidRPr="002D4386" w:rsidRDefault="00934884" w:rsidP="00F250C4">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t</w:t>
            </w:r>
          </w:p>
        </w:tc>
        <w:tc>
          <w:tcPr>
            <w:tcW w:w="723" w:type="dxa"/>
            <w:vMerge w:val="restart"/>
            <w:tcBorders>
              <w:top w:val="single" w:sz="16" w:space="0" w:color="000000"/>
              <w:right w:val="single" w:sz="16" w:space="0" w:color="000000"/>
            </w:tcBorders>
            <w:shd w:val="clear" w:color="auto" w:fill="FFFFFF"/>
            <w:vAlign w:val="bottom"/>
          </w:tcPr>
          <w:p w:rsidR="00934884" w:rsidRPr="002D4386" w:rsidRDefault="00934884" w:rsidP="00F250C4">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Sig.</w:t>
            </w:r>
          </w:p>
        </w:tc>
      </w:tr>
      <w:tr w:rsidR="00934884" w:rsidRPr="002D4386" w:rsidTr="00F250C4">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934884" w:rsidRPr="002D4386" w:rsidRDefault="00934884" w:rsidP="00F250C4">
            <w:pPr>
              <w:autoSpaceDE w:val="0"/>
              <w:autoSpaceDN w:val="0"/>
              <w:adjustRightInd w:val="0"/>
              <w:spacing w:line="480" w:lineRule="auto"/>
              <w:jc w:val="both"/>
              <w:rPr>
                <w:rFonts w:ascii="Times New Roman" w:hAnsi="Times New Roman"/>
                <w:color w:val="000000"/>
                <w:sz w:val="26"/>
                <w:szCs w:val="24"/>
              </w:rPr>
            </w:pPr>
          </w:p>
        </w:tc>
        <w:tc>
          <w:tcPr>
            <w:tcW w:w="900" w:type="dxa"/>
            <w:tcBorders>
              <w:left w:val="single" w:sz="16" w:space="0" w:color="000000"/>
              <w:bottom w:val="single" w:sz="16" w:space="0" w:color="000000"/>
            </w:tcBorders>
            <w:shd w:val="clear" w:color="auto" w:fill="FFFFFF"/>
            <w:vAlign w:val="bottom"/>
          </w:tcPr>
          <w:p w:rsidR="00934884" w:rsidRPr="002D4386" w:rsidRDefault="00934884" w:rsidP="00F250C4">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B</w:t>
            </w:r>
          </w:p>
        </w:tc>
        <w:tc>
          <w:tcPr>
            <w:tcW w:w="1080" w:type="dxa"/>
            <w:tcBorders>
              <w:bottom w:val="single" w:sz="16" w:space="0" w:color="000000"/>
            </w:tcBorders>
            <w:shd w:val="clear" w:color="auto" w:fill="FFFFFF"/>
            <w:vAlign w:val="bottom"/>
          </w:tcPr>
          <w:p w:rsidR="00934884" w:rsidRPr="002D4386" w:rsidRDefault="00934884" w:rsidP="00F250C4">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Std. Error</w:t>
            </w:r>
          </w:p>
        </w:tc>
        <w:tc>
          <w:tcPr>
            <w:tcW w:w="1930" w:type="dxa"/>
            <w:tcBorders>
              <w:bottom w:val="single" w:sz="16" w:space="0" w:color="000000"/>
            </w:tcBorders>
            <w:shd w:val="clear" w:color="auto" w:fill="FFFFFF"/>
            <w:vAlign w:val="bottom"/>
          </w:tcPr>
          <w:p w:rsidR="00934884" w:rsidRPr="002D4386" w:rsidRDefault="00934884" w:rsidP="00F250C4">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Beta</w:t>
            </w:r>
          </w:p>
        </w:tc>
        <w:tc>
          <w:tcPr>
            <w:tcW w:w="810" w:type="dxa"/>
            <w:vMerge/>
            <w:tcBorders>
              <w:top w:val="single" w:sz="16" w:space="0" w:color="000000"/>
            </w:tcBorders>
            <w:shd w:val="clear" w:color="auto" w:fill="FFFFFF"/>
            <w:vAlign w:val="bottom"/>
          </w:tcPr>
          <w:p w:rsidR="00934884" w:rsidRPr="002D4386" w:rsidRDefault="00934884" w:rsidP="00F250C4">
            <w:pPr>
              <w:autoSpaceDE w:val="0"/>
              <w:autoSpaceDN w:val="0"/>
              <w:adjustRightInd w:val="0"/>
              <w:jc w:val="both"/>
              <w:rPr>
                <w:rFonts w:ascii="Times New Roman" w:hAnsi="Times New Roman"/>
                <w:color w:val="000000"/>
                <w:sz w:val="26"/>
                <w:szCs w:val="24"/>
              </w:rPr>
            </w:pPr>
          </w:p>
        </w:tc>
        <w:tc>
          <w:tcPr>
            <w:tcW w:w="723" w:type="dxa"/>
            <w:vMerge/>
            <w:tcBorders>
              <w:top w:val="single" w:sz="16" w:space="0" w:color="000000"/>
              <w:right w:val="single" w:sz="16" w:space="0" w:color="000000"/>
            </w:tcBorders>
            <w:shd w:val="clear" w:color="auto" w:fill="FFFFFF"/>
            <w:vAlign w:val="bottom"/>
          </w:tcPr>
          <w:p w:rsidR="00934884" w:rsidRPr="002D4386" w:rsidRDefault="00934884" w:rsidP="00F250C4">
            <w:pPr>
              <w:autoSpaceDE w:val="0"/>
              <w:autoSpaceDN w:val="0"/>
              <w:adjustRightInd w:val="0"/>
              <w:jc w:val="both"/>
              <w:rPr>
                <w:rFonts w:ascii="Times New Roman" w:hAnsi="Times New Roman"/>
                <w:color w:val="000000"/>
                <w:sz w:val="26"/>
                <w:szCs w:val="24"/>
              </w:rPr>
            </w:pPr>
          </w:p>
        </w:tc>
      </w:tr>
      <w:tr w:rsidR="00934884" w:rsidRPr="002D4386" w:rsidTr="00F250C4">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w:t>
            </w:r>
          </w:p>
        </w:tc>
        <w:tc>
          <w:tcPr>
            <w:tcW w:w="3265" w:type="dxa"/>
            <w:tcBorders>
              <w:top w:val="single" w:sz="16" w:space="0" w:color="000000"/>
              <w:left w:val="nil"/>
              <w:bottom w:val="nil"/>
              <w:right w:val="single" w:sz="16" w:space="0" w:color="000000"/>
            </w:tcBorders>
            <w:shd w:val="clear" w:color="auto" w:fill="FFFFFF"/>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(Constant)</w:t>
            </w:r>
          </w:p>
        </w:tc>
        <w:tc>
          <w:tcPr>
            <w:tcW w:w="900" w:type="dxa"/>
            <w:tcBorders>
              <w:top w:val="single" w:sz="16" w:space="0" w:color="000000"/>
              <w:left w:val="single" w:sz="16" w:space="0" w:color="000000"/>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18.472</w:t>
            </w:r>
          </w:p>
        </w:tc>
        <w:tc>
          <w:tcPr>
            <w:tcW w:w="1080" w:type="dxa"/>
            <w:tcBorders>
              <w:top w:val="single" w:sz="16" w:space="0" w:color="000000"/>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5.851</w:t>
            </w:r>
          </w:p>
        </w:tc>
        <w:tc>
          <w:tcPr>
            <w:tcW w:w="1930" w:type="dxa"/>
            <w:tcBorders>
              <w:top w:val="single" w:sz="16" w:space="0" w:color="000000"/>
              <w:bottom w:val="nil"/>
            </w:tcBorders>
            <w:shd w:val="clear" w:color="auto" w:fill="FFFFFF"/>
            <w:vAlign w:val="center"/>
          </w:tcPr>
          <w:p w:rsidR="00934884" w:rsidRPr="002D4386" w:rsidRDefault="00934884" w:rsidP="00F250C4">
            <w:pPr>
              <w:autoSpaceDE w:val="0"/>
              <w:autoSpaceDN w:val="0"/>
              <w:adjustRightInd w:val="0"/>
              <w:spacing w:line="480" w:lineRule="auto"/>
              <w:jc w:val="both"/>
              <w:rPr>
                <w:rFonts w:ascii="Times New Roman" w:hAnsi="Times New Roman"/>
                <w:sz w:val="26"/>
                <w:szCs w:val="24"/>
              </w:rPr>
            </w:pPr>
          </w:p>
        </w:tc>
        <w:tc>
          <w:tcPr>
            <w:tcW w:w="810" w:type="dxa"/>
            <w:tcBorders>
              <w:top w:val="single" w:sz="16" w:space="0" w:color="000000"/>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3.157</w:t>
            </w:r>
          </w:p>
        </w:tc>
        <w:tc>
          <w:tcPr>
            <w:tcW w:w="723" w:type="dxa"/>
            <w:tcBorders>
              <w:top w:val="single" w:sz="16" w:space="0" w:color="000000"/>
              <w:bottom w:val="nil"/>
              <w:right w:val="single" w:sz="16" w:space="0" w:color="000000"/>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.013</w:t>
            </w:r>
          </w:p>
        </w:tc>
      </w:tr>
      <w:tr w:rsidR="00934884" w:rsidRPr="002D4386" w:rsidTr="00F250C4">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934884" w:rsidRPr="002D4386" w:rsidRDefault="00934884" w:rsidP="00F250C4">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nil"/>
              <w:right w:val="single" w:sz="16" w:space="0" w:color="000000"/>
            </w:tcBorders>
            <w:shd w:val="clear" w:color="auto" w:fill="FFFFFF"/>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Measurement Time</w:t>
            </w:r>
          </w:p>
        </w:tc>
        <w:tc>
          <w:tcPr>
            <w:tcW w:w="900" w:type="dxa"/>
            <w:tcBorders>
              <w:top w:val="nil"/>
              <w:left w:val="single" w:sz="16" w:space="0" w:color="000000"/>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.012</w:t>
            </w:r>
          </w:p>
        </w:tc>
        <w:tc>
          <w:tcPr>
            <w:tcW w:w="1080" w:type="dxa"/>
            <w:tcBorders>
              <w:top w:val="nil"/>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.003</w:t>
            </w:r>
          </w:p>
        </w:tc>
        <w:tc>
          <w:tcPr>
            <w:tcW w:w="1930" w:type="dxa"/>
            <w:tcBorders>
              <w:top w:val="nil"/>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1.184</w:t>
            </w:r>
          </w:p>
        </w:tc>
        <w:tc>
          <w:tcPr>
            <w:tcW w:w="810" w:type="dxa"/>
            <w:tcBorders>
              <w:top w:val="nil"/>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3.582</w:t>
            </w:r>
          </w:p>
        </w:tc>
        <w:tc>
          <w:tcPr>
            <w:tcW w:w="723" w:type="dxa"/>
            <w:tcBorders>
              <w:top w:val="nil"/>
              <w:bottom w:val="nil"/>
              <w:right w:val="single" w:sz="16" w:space="0" w:color="000000"/>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.007</w:t>
            </w:r>
          </w:p>
        </w:tc>
      </w:tr>
      <w:tr w:rsidR="00934884" w:rsidRPr="002D4386" w:rsidTr="00F250C4">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934884" w:rsidRPr="002D4386" w:rsidRDefault="00934884" w:rsidP="00F250C4">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nil"/>
              <w:right w:val="single" w:sz="16" w:space="0" w:color="000000"/>
            </w:tcBorders>
            <w:shd w:val="clear" w:color="auto" w:fill="FFFFFF"/>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Load Output Voltage level</w:t>
            </w:r>
          </w:p>
        </w:tc>
        <w:tc>
          <w:tcPr>
            <w:tcW w:w="900" w:type="dxa"/>
            <w:tcBorders>
              <w:top w:val="nil"/>
              <w:left w:val="single" w:sz="16" w:space="0" w:color="000000"/>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-.034</w:t>
            </w:r>
          </w:p>
        </w:tc>
        <w:tc>
          <w:tcPr>
            <w:tcW w:w="1080" w:type="dxa"/>
            <w:tcBorders>
              <w:top w:val="nil"/>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.011</w:t>
            </w:r>
          </w:p>
        </w:tc>
        <w:tc>
          <w:tcPr>
            <w:tcW w:w="1930" w:type="dxa"/>
            <w:tcBorders>
              <w:top w:val="nil"/>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-1.216</w:t>
            </w:r>
          </w:p>
        </w:tc>
        <w:tc>
          <w:tcPr>
            <w:tcW w:w="810" w:type="dxa"/>
            <w:tcBorders>
              <w:top w:val="nil"/>
              <w:bottom w:val="nil"/>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-2.974</w:t>
            </w:r>
          </w:p>
        </w:tc>
        <w:tc>
          <w:tcPr>
            <w:tcW w:w="723" w:type="dxa"/>
            <w:tcBorders>
              <w:top w:val="nil"/>
              <w:bottom w:val="nil"/>
              <w:right w:val="single" w:sz="16" w:space="0" w:color="000000"/>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.018</w:t>
            </w:r>
          </w:p>
        </w:tc>
      </w:tr>
      <w:tr w:rsidR="00934884" w:rsidRPr="002D4386" w:rsidTr="00F250C4">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934884" w:rsidRPr="002D4386" w:rsidRDefault="00934884" w:rsidP="00F250C4">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single" w:sz="16" w:space="0" w:color="000000"/>
              <w:right w:val="single" w:sz="16" w:space="0" w:color="000000"/>
            </w:tcBorders>
            <w:shd w:val="clear" w:color="auto" w:fill="FFFFFF"/>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-2.906</w:t>
            </w:r>
          </w:p>
        </w:tc>
        <w:tc>
          <w:tcPr>
            <w:tcW w:w="1080" w:type="dxa"/>
            <w:tcBorders>
              <w:top w:val="nil"/>
              <w:bottom w:val="single" w:sz="16" w:space="0" w:color="000000"/>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1.062</w:t>
            </w:r>
          </w:p>
        </w:tc>
        <w:tc>
          <w:tcPr>
            <w:tcW w:w="1930" w:type="dxa"/>
            <w:tcBorders>
              <w:top w:val="nil"/>
              <w:bottom w:val="single" w:sz="16" w:space="0" w:color="000000"/>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-1.453</w:t>
            </w:r>
          </w:p>
        </w:tc>
        <w:tc>
          <w:tcPr>
            <w:tcW w:w="810" w:type="dxa"/>
            <w:tcBorders>
              <w:top w:val="nil"/>
              <w:bottom w:val="single" w:sz="16" w:space="0" w:color="000000"/>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-2.737</w:t>
            </w:r>
          </w:p>
        </w:tc>
        <w:tc>
          <w:tcPr>
            <w:tcW w:w="723" w:type="dxa"/>
            <w:tcBorders>
              <w:top w:val="nil"/>
              <w:bottom w:val="single" w:sz="16" w:space="0" w:color="000000"/>
              <w:right w:val="single" w:sz="16" w:space="0" w:color="000000"/>
            </w:tcBorders>
            <w:shd w:val="clear" w:color="auto" w:fill="FFFFFF"/>
            <w:vAlign w:val="center"/>
          </w:tcPr>
          <w:p w:rsidR="00934884" w:rsidRPr="002D4386" w:rsidRDefault="00934884" w:rsidP="00F250C4">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.026</w:t>
            </w:r>
          </w:p>
        </w:tc>
      </w:tr>
    </w:tbl>
    <w:p w:rsidR="00934884" w:rsidRDefault="00934884" w:rsidP="00934884">
      <w:pPr>
        <w:pStyle w:val="Default"/>
        <w:spacing w:line="480" w:lineRule="auto"/>
        <w:jc w:val="both"/>
        <w:rPr>
          <w:b/>
          <w:color w:val="auto"/>
          <w:sz w:val="26"/>
        </w:rPr>
      </w:pPr>
      <w:r>
        <w:rPr>
          <w:i/>
          <w:sz w:val="26"/>
        </w:rPr>
        <w:t xml:space="preserve">a.    </w:t>
      </w:r>
      <w:r w:rsidRPr="002D4386">
        <w:rPr>
          <w:i/>
          <w:sz w:val="26"/>
        </w:rPr>
        <w:t>Dependent Variable: Perfomance Level</w:t>
      </w:r>
    </w:p>
    <w:p w:rsidR="00934884" w:rsidRPr="002D4386" w:rsidRDefault="00934884" w:rsidP="00934884">
      <w:pPr>
        <w:pStyle w:val="Default"/>
        <w:spacing w:line="480" w:lineRule="auto"/>
        <w:jc w:val="both"/>
        <w:rPr>
          <w:b/>
          <w:color w:val="auto"/>
          <w:sz w:val="26"/>
        </w:rPr>
      </w:pPr>
      <w:r w:rsidRPr="002D4386">
        <w:rPr>
          <w:b/>
          <w:color w:val="auto"/>
          <w:sz w:val="26"/>
        </w:rPr>
        <w:t xml:space="preserve">4.3 </w:t>
      </w:r>
      <w:r>
        <w:rPr>
          <w:b/>
          <w:color w:val="auto"/>
          <w:sz w:val="26"/>
        </w:rPr>
        <w:tab/>
      </w:r>
      <w:r w:rsidRPr="002D4386">
        <w:rPr>
          <w:b/>
          <w:color w:val="auto"/>
          <w:sz w:val="26"/>
        </w:rPr>
        <w:t>DISCUSSIONS AND EQUATION MODELLING</w:t>
      </w:r>
    </w:p>
    <w:p w:rsidR="00934884" w:rsidRPr="002D4386" w:rsidRDefault="00934884" w:rsidP="00934884">
      <w:pPr>
        <w:pStyle w:val="Default"/>
        <w:spacing w:line="480" w:lineRule="auto"/>
        <w:ind w:firstLine="720"/>
        <w:jc w:val="both"/>
        <w:rPr>
          <w:color w:val="auto"/>
          <w:sz w:val="26"/>
        </w:rPr>
      </w:pPr>
      <w:r w:rsidRPr="002D4386">
        <w:rPr>
          <w:color w:val="auto"/>
          <w:sz w:val="26"/>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w:t>
      </w:r>
      <w:r w:rsidRPr="002D4386">
        <w:rPr>
          <w:color w:val="auto"/>
          <w:sz w:val="26"/>
        </w:rPr>
        <w:lastRenderedPageBreak/>
        <w:t xml:space="preserve">presented in Figure 1.0. The Figures show that the metric data are normal and they are completely devoid of outliers, hence they possess some level of credence when used in the investigation of the </w:t>
      </w:r>
      <w:r>
        <w:rPr>
          <w:color w:val="auto"/>
          <w:sz w:val="26"/>
        </w:rPr>
        <w:t>2KVA</w:t>
      </w:r>
      <w:r w:rsidRPr="002D4386">
        <w:rPr>
          <w:color w:val="auto"/>
          <w:sz w:val="26"/>
        </w:rPr>
        <w:t xml:space="preserve">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w:t>
      </w:r>
      <w:r>
        <w:rPr>
          <w:color w:val="auto"/>
          <w:sz w:val="26"/>
        </w:rPr>
        <w:t>rrent level as shown in Figure 4.1</w:t>
      </w:r>
      <w:r w:rsidRPr="002D4386">
        <w:rPr>
          <w:color w:val="auto"/>
          <w:sz w:val="26"/>
        </w:rPr>
        <w:t xml:space="preserve">(c). </w:t>
      </w:r>
      <w:r>
        <w:rPr>
          <w:sz w:val="26"/>
        </w:rPr>
        <w:t>Table 4.1</w:t>
      </w:r>
      <w:r w:rsidRPr="002D4386">
        <w:rPr>
          <w:sz w:val="26"/>
        </w:rPr>
        <w:t xml:space="preserve">.0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6"/>
        </w:rPr>
        <w:t>Table 4</w:t>
      </w:r>
      <w:r w:rsidRPr="002D4386">
        <w:rPr>
          <w:bCs/>
          <w:sz w:val="26"/>
        </w:rPr>
        <w:t>.</w:t>
      </w:r>
      <w:r>
        <w:rPr>
          <w:bCs/>
          <w:sz w:val="26"/>
        </w:rPr>
        <w:t>2</w:t>
      </w:r>
      <w:r w:rsidRPr="002D4386">
        <w:rPr>
          <w:bCs/>
          <w:sz w:val="26"/>
        </w:rPr>
        <w:t xml:space="preserve">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2D4386">
        <w:rPr>
          <w:sz w:val="26"/>
        </w:rPr>
        <w:t>Fundamentally, the equation modeling therefore takes a form of general regression equation of the form:</w:t>
      </w:r>
      <w:r w:rsidRPr="002D4386">
        <w:rPr>
          <w:sz w:val="26"/>
        </w:rPr>
        <w:tab/>
      </w:r>
      <w:r w:rsidRPr="002D4386">
        <w:rPr>
          <w:position w:val="-12"/>
          <w:sz w:val="26"/>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7pt;height:18.4pt" o:ole="">
            <v:imagedata r:id="rId13" o:title=""/>
          </v:shape>
          <o:OLEObject Type="Embed" ProgID="Equation.3" ShapeID="_x0000_i1025" DrawAspect="Content" ObjectID="_1810631061" r:id="rId14"/>
        </w:object>
      </w:r>
      <w:r>
        <w:rPr>
          <w:sz w:val="26"/>
        </w:rPr>
        <w:tab/>
      </w:r>
      <w:r w:rsidRPr="002D4386">
        <w:rPr>
          <w:sz w:val="26"/>
        </w:rPr>
        <w:tab/>
      </w:r>
    </w:p>
    <w:p w:rsidR="00934884" w:rsidRPr="002D4386" w:rsidRDefault="00934884" w:rsidP="00934884">
      <w:pPr>
        <w:spacing w:line="480" w:lineRule="auto"/>
        <w:ind w:firstLine="420"/>
        <w:jc w:val="both"/>
        <w:rPr>
          <w:rFonts w:ascii="Times New Roman" w:hAnsi="Times New Roman"/>
          <w:sz w:val="26"/>
          <w:szCs w:val="24"/>
        </w:rPr>
      </w:pPr>
      <w:r w:rsidRPr="002D4386">
        <w:rPr>
          <w:rFonts w:ascii="Times New Roman" w:hAnsi="Times New Roman"/>
          <w:sz w:val="26"/>
          <w:szCs w:val="24"/>
        </w:rPr>
        <w:t xml:space="preserve">where </w:t>
      </w:r>
      <w:r w:rsidRPr="002D4386">
        <w:rPr>
          <w:rFonts w:ascii="Times New Roman" w:hAnsi="Times New Roman"/>
          <w:i/>
          <w:sz w:val="26"/>
          <w:szCs w:val="24"/>
        </w:rPr>
        <w:t xml:space="preserve">P(invt) </w:t>
      </w:r>
      <w:r w:rsidRPr="002D4386">
        <w:rPr>
          <w:rFonts w:ascii="Times New Roman" w:hAnsi="Times New Roman"/>
          <w:sz w:val="26"/>
          <w:szCs w:val="24"/>
        </w:rPr>
        <w:t xml:space="preserve">is the inverter performance, </w:t>
      </w:r>
      <w:r w:rsidRPr="002D4386">
        <w:rPr>
          <w:rFonts w:ascii="Times New Roman" w:hAnsi="Times New Roman"/>
          <w:i/>
          <w:sz w:val="26"/>
          <w:szCs w:val="24"/>
        </w:rPr>
        <w:t>K</w:t>
      </w:r>
      <w:r w:rsidRPr="002D4386">
        <w:rPr>
          <w:rFonts w:ascii="Times New Roman" w:hAnsi="Times New Roman"/>
          <w:sz w:val="26"/>
          <w:szCs w:val="24"/>
        </w:rPr>
        <w:t xml:space="preserve"> is the constant value in the modeling coefficient table, </w:t>
      </w:r>
      <w:r w:rsidRPr="002D4386">
        <w:rPr>
          <w:rFonts w:ascii="Times New Roman" w:hAnsi="Times New Roman"/>
          <w:i/>
          <w:sz w:val="26"/>
          <w:szCs w:val="24"/>
        </w:rPr>
        <w:t>K</w:t>
      </w:r>
      <w:r w:rsidRPr="002D4386">
        <w:rPr>
          <w:rFonts w:ascii="Times New Roman" w:hAnsi="Times New Roman"/>
          <w:i/>
          <w:sz w:val="26"/>
          <w:szCs w:val="24"/>
          <w:vertAlign w:val="subscript"/>
        </w:rPr>
        <w:t xml:space="preserve">1 </w:t>
      </w:r>
      <w:r w:rsidRPr="002D4386">
        <w:rPr>
          <w:rFonts w:ascii="Times New Roman" w:hAnsi="Times New Roman"/>
          <w:sz w:val="26"/>
          <w:szCs w:val="24"/>
        </w:rPr>
        <w:t xml:space="preserve">is the constant of measurement time at time </w:t>
      </w:r>
      <w:r w:rsidRPr="002D4386">
        <w:rPr>
          <w:rFonts w:ascii="Times New Roman" w:hAnsi="Times New Roman"/>
          <w:i/>
          <w:sz w:val="26"/>
          <w:szCs w:val="24"/>
        </w:rPr>
        <w:t>t</w:t>
      </w:r>
      <w:r w:rsidRPr="002D4386">
        <w:rPr>
          <w:rFonts w:ascii="Times New Roman" w:hAnsi="Times New Roman"/>
          <w:sz w:val="26"/>
          <w:szCs w:val="24"/>
        </w:rPr>
        <w:t xml:space="preserve">, </w:t>
      </w:r>
      <w:r w:rsidRPr="002D4386">
        <w:rPr>
          <w:rFonts w:ascii="Times New Roman" w:hAnsi="Times New Roman"/>
          <w:i/>
          <w:sz w:val="26"/>
          <w:szCs w:val="24"/>
        </w:rPr>
        <w:t>K</w:t>
      </w:r>
      <w:r w:rsidRPr="002D4386">
        <w:rPr>
          <w:rFonts w:ascii="Times New Roman" w:hAnsi="Times New Roman"/>
          <w:i/>
          <w:sz w:val="26"/>
          <w:szCs w:val="24"/>
          <w:vertAlign w:val="subscript"/>
        </w:rPr>
        <w:t xml:space="preserve">2 </w:t>
      </w:r>
      <w:r w:rsidRPr="002D4386">
        <w:rPr>
          <w:rFonts w:ascii="Times New Roman" w:hAnsi="Times New Roman"/>
          <w:sz w:val="26"/>
          <w:szCs w:val="24"/>
        </w:rPr>
        <w:t xml:space="preserve">is the constant of the </w:t>
      </w:r>
      <w:r w:rsidRPr="002D4386">
        <w:rPr>
          <w:rFonts w:ascii="Times New Roman" w:hAnsi="Times New Roman"/>
          <w:sz w:val="26"/>
          <w:szCs w:val="24"/>
        </w:rPr>
        <w:lastRenderedPageBreak/>
        <w:t xml:space="preserve">load output voltage and </w:t>
      </w:r>
      <w:r w:rsidRPr="002D4386">
        <w:rPr>
          <w:rFonts w:ascii="Times New Roman" w:hAnsi="Times New Roman"/>
          <w:i/>
          <w:sz w:val="26"/>
          <w:szCs w:val="24"/>
        </w:rPr>
        <w:t>K</w:t>
      </w:r>
      <w:r w:rsidRPr="002D4386">
        <w:rPr>
          <w:rFonts w:ascii="Times New Roman" w:hAnsi="Times New Roman"/>
          <w:i/>
          <w:sz w:val="26"/>
          <w:szCs w:val="24"/>
          <w:vertAlign w:val="subscript"/>
        </w:rPr>
        <w:t xml:space="preserve">3 </w:t>
      </w:r>
      <w:r w:rsidRPr="002D4386">
        <w:rPr>
          <w:rFonts w:ascii="Times New Roman" w:hAnsi="Times New Roman"/>
          <w:sz w:val="26"/>
          <w:szCs w:val="24"/>
        </w:rPr>
        <w:t>is the constant of load output current. In this regard, the performance equation for the 4KVA inverter is equal to</w:t>
      </w:r>
    </w:p>
    <w:p w:rsidR="00934884" w:rsidRPr="002D4386" w:rsidRDefault="00934884" w:rsidP="00934884">
      <w:pPr>
        <w:spacing w:line="480" w:lineRule="auto"/>
        <w:ind w:firstLine="420"/>
        <w:jc w:val="both"/>
        <w:rPr>
          <w:rFonts w:ascii="Times New Roman" w:hAnsi="Times New Roman"/>
          <w:sz w:val="26"/>
          <w:szCs w:val="24"/>
        </w:rPr>
      </w:pPr>
      <w:r w:rsidRPr="002D4386">
        <w:rPr>
          <w:rFonts w:ascii="Times New Roman" w:hAnsi="Times New Roman"/>
          <w:position w:val="-12"/>
          <w:sz w:val="26"/>
          <w:szCs w:val="24"/>
        </w:rPr>
        <w:object w:dxaOrig="5400" w:dyaOrig="360">
          <v:shape id="_x0000_i1026" type="#_x0000_t75" style="width:270.4pt;height:18.4pt" o:ole="">
            <v:imagedata r:id="rId15" o:title=""/>
          </v:shape>
          <o:OLEObject Type="Embed" ProgID="Equation.3" ShapeID="_x0000_i1026" DrawAspect="Content" ObjectID="_1810631062" r:id="rId16"/>
        </w:objec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sidRPr="002D4386">
        <w:rPr>
          <w:rFonts w:ascii="Times New Roman" w:hAnsi="Times New Roman"/>
          <w:sz w:val="26"/>
          <w:szCs w:val="24"/>
        </w:rPr>
        <w:t>2</w:t>
      </w:r>
    </w:p>
    <w:p w:rsidR="00934884" w:rsidRPr="002D4386" w:rsidRDefault="00934884" w:rsidP="00934884">
      <w:pPr>
        <w:spacing w:line="480" w:lineRule="auto"/>
        <w:ind w:firstLine="420"/>
        <w:jc w:val="both"/>
        <w:rPr>
          <w:rFonts w:ascii="Times New Roman" w:hAnsi="Times New Roman"/>
          <w:sz w:val="26"/>
          <w:szCs w:val="24"/>
        </w:rPr>
      </w:pPr>
      <w:r w:rsidRPr="002D4386">
        <w:rPr>
          <w:rFonts w:ascii="Times New Roman" w:hAnsi="Times New Roman"/>
          <w:sz w:val="26"/>
          <w:szCs w:val="24"/>
        </w:rPr>
        <w:t>With the equation modeling derived, the performance of a 4 kVA locally designed and constructed inverter can be determined at any time t of operation of the inverter with the load output voltage measured (</w:t>
      </w:r>
      <w:r w:rsidRPr="002D4386">
        <w:rPr>
          <w:rFonts w:ascii="Times New Roman" w:hAnsi="Times New Roman"/>
          <w:i/>
          <w:sz w:val="26"/>
          <w:szCs w:val="24"/>
        </w:rPr>
        <w:t>V</w:t>
      </w:r>
      <w:r w:rsidRPr="002D4386">
        <w:rPr>
          <w:rFonts w:ascii="Times New Roman" w:hAnsi="Times New Roman"/>
          <w:i/>
          <w:sz w:val="26"/>
          <w:szCs w:val="24"/>
          <w:vertAlign w:val="subscript"/>
        </w:rPr>
        <w:t>OL</w:t>
      </w:r>
      <w:r w:rsidRPr="002D4386">
        <w:rPr>
          <w:rFonts w:ascii="Times New Roman" w:hAnsi="Times New Roman"/>
          <w:sz w:val="26"/>
          <w:szCs w:val="24"/>
        </w:rPr>
        <w:t xml:space="preserve">) at time </w:t>
      </w:r>
      <w:r w:rsidRPr="002D4386">
        <w:rPr>
          <w:rFonts w:ascii="Times New Roman" w:hAnsi="Times New Roman"/>
          <w:i/>
          <w:sz w:val="26"/>
          <w:szCs w:val="24"/>
        </w:rPr>
        <w:t>t</w:t>
      </w:r>
      <w:r w:rsidRPr="002D4386">
        <w:rPr>
          <w:rFonts w:ascii="Times New Roman" w:hAnsi="Times New Roman"/>
          <w:sz w:val="26"/>
          <w:szCs w:val="24"/>
        </w:rPr>
        <w:t xml:space="preserve"> and the load output current (</w:t>
      </w:r>
      <w:r w:rsidRPr="002D4386">
        <w:rPr>
          <w:rFonts w:ascii="Times New Roman" w:hAnsi="Times New Roman"/>
          <w:i/>
          <w:sz w:val="26"/>
          <w:szCs w:val="24"/>
        </w:rPr>
        <w:t>I</w:t>
      </w:r>
      <w:r w:rsidRPr="002D4386">
        <w:rPr>
          <w:rFonts w:ascii="Times New Roman" w:hAnsi="Times New Roman"/>
          <w:i/>
          <w:sz w:val="26"/>
          <w:szCs w:val="24"/>
          <w:vertAlign w:val="subscript"/>
        </w:rPr>
        <w:t>OL</w:t>
      </w:r>
      <w:r w:rsidRPr="002D4386">
        <w:rPr>
          <w:rFonts w:ascii="Times New Roman" w:hAnsi="Times New Roman"/>
          <w:sz w:val="26"/>
          <w:szCs w:val="24"/>
        </w:rPr>
        <w:t xml:space="preserve">) at time </w:t>
      </w:r>
      <w:r w:rsidRPr="002D4386">
        <w:rPr>
          <w:rFonts w:ascii="Times New Roman" w:hAnsi="Times New Roman"/>
          <w:i/>
          <w:sz w:val="26"/>
          <w:szCs w:val="24"/>
        </w:rPr>
        <w:t>t</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34884"/>
    <w:rsid w:val="006C7639"/>
    <w:rsid w:val="00934884"/>
    <w:rsid w:val="00CE7400"/>
    <w:rsid w:val="00E25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884"/>
    <w:pPr>
      <w:spacing w:after="0" w:line="240" w:lineRule="auto"/>
    </w:pPr>
    <w:rPr>
      <w:rFonts w:ascii="Calibri" w:eastAsia="Calibri" w:hAnsi="Calibri" w:cs="Times New Roman"/>
    </w:rPr>
  </w:style>
  <w:style w:type="paragraph" w:customStyle="1" w:styleId="Default">
    <w:name w:val="Default"/>
    <w:qFormat/>
    <w:rsid w:val="0093488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0.w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2025-06-05T11:17:00Z</dcterms:created>
  <dcterms:modified xsi:type="dcterms:W3CDTF">2025-06-05T11:17:00Z</dcterms:modified>
</cp:coreProperties>
</file>