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DA" w:rsidRDefault="00933BDA" w:rsidP="00933BD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rsidR="00933BDA" w:rsidRDefault="00933BDA" w:rsidP="00933BDA">
      <w:pPr>
        <w:spacing w:line="480" w:lineRule="auto"/>
        <w:jc w:val="center"/>
        <w:rPr>
          <w:rFonts w:ascii="Times New Roman" w:hAnsi="Times New Roman" w:cs="Times New Roman"/>
          <w:b/>
          <w:sz w:val="26"/>
          <w:szCs w:val="26"/>
        </w:rPr>
      </w:pPr>
      <w:r>
        <w:rPr>
          <w:rFonts w:ascii="Times New Roman" w:hAnsi="Times New Roman" w:cs="Times New Roman"/>
          <w:b/>
          <w:sz w:val="26"/>
          <w:szCs w:val="26"/>
        </w:rPr>
        <w:t>DATA ANALYSIS, PRESENTATION AND DISCUSSION OF RESULT</w:t>
      </w:r>
    </w:p>
    <w:p w:rsidR="00933BDA" w:rsidRDefault="00933BDA" w:rsidP="00933BDA">
      <w:pPr>
        <w:tabs>
          <w:tab w:val="left" w:pos="3480"/>
        </w:tabs>
        <w:spacing w:line="480" w:lineRule="auto"/>
        <w:jc w:val="both"/>
        <w:rPr>
          <w:rFonts w:ascii="Times New Roman" w:hAnsi="Times New Roman" w:cs="Times New Roman"/>
          <w:sz w:val="26"/>
          <w:szCs w:val="26"/>
        </w:rPr>
      </w:pPr>
      <w:r>
        <w:rPr>
          <w:rFonts w:ascii="Times New Roman" w:hAnsi="Times New Roman" w:cs="Times New Roman"/>
          <w:b/>
          <w:sz w:val="26"/>
          <w:szCs w:val="26"/>
        </w:rPr>
        <w:t xml:space="preserve">INTRODUCTION </w:t>
      </w:r>
      <w:r>
        <w:rPr>
          <w:rFonts w:ascii="Times New Roman" w:hAnsi="Times New Roman" w:cs="Times New Roman"/>
          <w:b/>
          <w:sz w:val="26"/>
          <w:szCs w:val="26"/>
        </w:rPr>
        <w:tab/>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This chapter deals with the presentation of the result of the study and will be discussed accordingly. </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results and discussions are presented based on the </w:t>
      </w:r>
      <w:proofErr w:type="gramStart"/>
      <w:r>
        <w:rPr>
          <w:rFonts w:ascii="Times New Roman" w:hAnsi="Times New Roman" w:cs="Times New Roman"/>
          <w:sz w:val="26"/>
          <w:szCs w:val="26"/>
        </w:rPr>
        <w:t>research  questions</w:t>
      </w:r>
      <w:proofErr w:type="gramEnd"/>
      <w:r>
        <w:rPr>
          <w:rFonts w:ascii="Times New Roman" w:hAnsi="Times New Roman" w:cs="Times New Roman"/>
          <w:sz w:val="26"/>
          <w:szCs w:val="26"/>
        </w:rPr>
        <w:t xml:space="preserve">. </w:t>
      </w: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Presentation of Result</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ab/>
        <w:t xml:space="preserve">Tables and figures 1-3 highlight the summary of prevalence and mortality rates of </w:t>
      </w:r>
      <w:proofErr w:type="spellStart"/>
      <w:r>
        <w:rPr>
          <w:rFonts w:ascii="Times New Roman" w:hAnsi="Times New Roman" w:cs="Times New Roman"/>
          <w:sz w:val="26"/>
          <w:szCs w:val="26"/>
        </w:rPr>
        <w:t>Aviran</w:t>
      </w:r>
      <w:proofErr w:type="spellEnd"/>
      <w:r>
        <w:rPr>
          <w:rFonts w:ascii="Times New Roman" w:hAnsi="Times New Roman" w:cs="Times New Roman"/>
          <w:sz w:val="26"/>
          <w:szCs w:val="26"/>
        </w:rPr>
        <w:t xml:space="preserve"> influenza, Newcastle and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diseases in poultry in </w:t>
      </w:r>
      <w:proofErr w:type="spellStart"/>
      <w:proofErr w:type="gram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w:t>
      </w:r>
      <w:proofErr w:type="gramEnd"/>
      <w:r>
        <w:rPr>
          <w:rFonts w:ascii="Times New Roman" w:hAnsi="Times New Roman" w:cs="Times New Roman"/>
          <w:sz w:val="26"/>
          <w:szCs w:val="26"/>
        </w:rPr>
        <w:t xml:space="preserve">  Government  Area. </w:t>
      </w:r>
    </w:p>
    <w:p w:rsidR="00933BDA" w:rsidRDefault="00933BDA" w:rsidP="00933BDA">
      <w:pPr>
        <w:spacing w:after="0" w:line="240" w:lineRule="auto"/>
        <w:rPr>
          <w:rFonts w:ascii="Times New Roman" w:hAnsi="Times New Roman" w:cs="Times New Roman"/>
          <w:b/>
          <w:sz w:val="26"/>
          <w:szCs w:val="26"/>
        </w:rPr>
      </w:pP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t>Research Question 1</w:t>
      </w:r>
    </w:p>
    <w:p w:rsidR="00933BDA" w:rsidRDefault="00933BDA" w:rsidP="00933BDA">
      <w:pPr>
        <w:autoSpaceDE w:val="0"/>
        <w:autoSpaceDN w:val="0"/>
        <w:adjustRightInd w:val="0"/>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What is the prevalence and mortality rates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in  </w:t>
      </w:r>
    </w:p>
    <w:p w:rsidR="00933BDA" w:rsidRDefault="00933BDA" w:rsidP="00933BDA">
      <w:pPr>
        <w:autoSpaceDE w:val="0"/>
        <w:autoSpaceDN w:val="0"/>
        <w:adjustRightInd w:val="0"/>
        <w:spacing w:after="0" w:line="360" w:lineRule="auto"/>
        <w:rPr>
          <w:rFonts w:ascii="Times New Roman" w:hAnsi="Times New Roman" w:cs="Times New Roman"/>
          <w:sz w:val="26"/>
          <w:szCs w:val="26"/>
        </w:rPr>
      </w:pPr>
      <w:proofErr w:type="gramStart"/>
      <w:r>
        <w:rPr>
          <w:rFonts w:ascii="Times New Roman" w:hAnsi="Times New Roman" w:cs="Times New Roman"/>
          <w:sz w:val="26"/>
          <w:szCs w:val="26"/>
        </w:rPr>
        <w:t>poultry  in</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92"/>
        <w:gridCol w:w="1277"/>
        <w:gridCol w:w="1124"/>
        <w:gridCol w:w="1532"/>
        <w:gridCol w:w="1634"/>
      </w:tblGrid>
      <w:tr w:rsidR="00933BDA" w:rsidTr="000C15B7">
        <w:trPr>
          <w:cantSplit/>
          <w:trHeight w:val="702"/>
        </w:trPr>
        <w:tc>
          <w:tcPr>
            <w:tcW w:w="7574"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b/>
                <w:bCs/>
                <w:color w:val="000000"/>
                <w:sz w:val="26"/>
                <w:szCs w:val="26"/>
              </w:rPr>
            </w:pP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Table 1.  Prevalence Rates  of  Avian Influenza in Poultry  in ASA L.G.A</w:t>
            </w:r>
          </w:p>
        </w:tc>
      </w:tr>
      <w:tr w:rsidR="00933BDA" w:rsidTr="000C15B7">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4" w:space="0" w:color="auto"/>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12.0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32</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pict>
          <v:rect id="1026" o:spid="_x0000_s1026" style="position:absolute;margin-left:-4.8pt;margin-top:19.15pt;width:438.75pt;height:19.55pt;z-index:251660288;visibility:visible;mso-wrap-distance-left:0;mso-wrap-distance-right:0;mso-position-horizontal-relative:text;mso-position-vertical-relative:text" stroked="f"/>
        </w:pict>
      </w:r>
      <w:r>
        <w:rPr>
          <w:rFonts w:ascii="Times New Roman" w:hAnsi="Times New Roman" w:cs="Times New Roman"/>
          <w:b/>
          <w:bCs/>
          <w:noProof/>
          <w:color w:val="000000"/>
          <w:sz w:val="26"/>
          <w:szCs w:val="26"/>
        </w:rPr>
        <w:drawing>
          <wp:inline distT="0" distB="0" distL="0" distR="0">
            <wp:extent cx="5438775" cy="3632325"/>
            <wp:effectExtent l="19050" t="0" r="9525" b="0"/>
            <wp:docPr id="102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4" cstate="print"/>
                    <a:srcRect t="8924" r="885" b="5492"/>
                    <a:stretch/>
                  </pic:blipFill>
                  <pic:spPr>
                    <a:xfrm>
                      <a:off x="0" y="0"/>
                      <a:ext cx="5438775" cy="3632325"/>
                    </a:xfrm>
                    <a:prstGeom prst="rect">
                      <a:avLst/>
                    </a:prstGeom>
                    <a:ln>
                      <a:noFill/>
                    </a:ln>
                  </pic:spPr>
                </pic:pic>
              </a:graphicData>
            </a:graphic>
          </wp:inline>
        </w:drawing>
      </w: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Mortality Rates for Avian Influenza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rPr>
          <w:rFonts w:ascii="Times New Roman" w:hAnsi="Times New Roman" w:cs="Times New Roman"/>
          <w:b/>
          <w:bCs/>
          <w:color w:val="000000"/>
          <w:sz w:val="26"/>
          <w:szCs w:val="26"/>
        </w:rPr>
      </w:pPr>
    </w:p>
    <w:p w:rsidR="00933BDA" w:rsidRDefault="00933BDA" w:rsidP="00933BDA">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Frequencies</w:t>
      </w:r>
    </w:p>
    <w:p w:rsidR="00933BDA" w:rsidRDefault="00933BDA" w:rsidP="00933BDA">
      <w:pPr>
        <w:autoSpaceDE w:val="0"/>
        <w:autoSpaceDN w:val="0"/>
        <w:adjustRightInd w:val="0"/>
        <w:spacing w:after="0" w:line="400" w:lineRule="atLeast"/>
        <w:rPr>
          <w:rFonts w:ascii="Times New Roman" w:hAnsi="Times New Roman" w:cs="Times New Roman"/>
          <w:sz w:val="26"/>
          <w:szCs w:val="26"/>
        </w:rPr>
      </w:pP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958"/>
        <w:gridCol w:w="1277"/>
        <w:gridCol w:w="1124"/>
        <w:gridCol w:w="1532"/>
        <w:gridCol w:w="1634"/>
      </w:tblGrid>
      <w:tr w:rsidR="00933BDA" w:rsidTr="000C15B7">
        <w:trPr>
          <w:cantSplit/>
        </w:trPr>
        <w:tc>
          <w:tcPr>
            <w:tcW w:w="8336"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123"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531"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Valid Percent</w:t>
            </w:r>
          </w:p>
        </w:tc>
        <w:tc>
          <w:tcPr>
            <w:tcW w:w="1633"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Cumulative Percent</w:t>
            </w:r>
          </w:p>
        </w:tc>
      </w:tr>
      <w:tr w:rsidR="00933BDA" w:rsidTr="000C15B7">
        <w:trPr>
          <w:cantSplit/>
        </w:trPr>
        <w:tc>
          <w:tcPr>
            <w:tcW w:w="816"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Valid</w:t>
            </w:r>
          </w:p>
        </w:tc>
        <w:tc>
          <w:tcPr>
            <w:tcW w:w="1957"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1-29% Mortality</w:t>
            </w:r>
          </w:p>
        </w:tc>
        <w:tc>
          <w:tcPr>
            <w:tcW w:w="1276"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w:t>
            </w:r>
          </w:p>
        </w:tc>
        <w:tc>
          <w:tcPr>
            <w:tcW w:w="1123"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c>
          <w:tcPr>
            <w:tcW w:w="1531"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c>
          <w:tcPr>
            <w:tcW w:w="1633"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14.0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30-49%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13</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26.0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26.0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40.0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50-69%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17</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34.0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34.0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74.0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70-89%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9</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18.0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18.0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92.0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90-100% Mortality</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4</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8.0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8.0</w:t>
            </w:r>
          </w:p>
        </w:tc>
        <w:tc>
          <w:tcPr>
            <w:tcW w:w="1633"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r>
      <w:tr w:rsidR="00933BDA" w:rsidTr="000C15B7">
        <w:trPr>
          <w:cantSplit/>
        </w:trPr>
        <w:tc>
          <w:tcPr>
            <w:tcW w:w="816"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r>
              <w:rPr>
                <w:rFonts w:ascii="Times New Roman" w:hAnsi="Times New Roman" w:cs="Times New Roman"/>
                <w:color w:val="000000"/>
              </w:rPr>
              <w:t>Total</w:t>
            </w: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50</w:t>
            </w: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633" w:type="dxa"/>
            <w:tcBorders>
              <w:top w:val="nil"/>
              <w:bottom w:val="nil"/>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rPr>
            </w:pPr>
          </w:p>
        </w:tc>
      </w:tr>
      <w:tr w:rsidR="00933BDA" w:rsidTr="000C15B7">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123"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531"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633" w:type="dxa"/>
            <w:tcBorders>
              <w:top w:val="nil"/>
              <w:bottom w:val="nil"/>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rPr>
            </w:pPr>
          </w:p>
        </w:tc>
      </w:tr>
      <w:tr w:rsidR="00933BDA" w:rsidTr="000C15B7">
        <w:trPr>
          <w:cantSplit/>
        </w:trPr>
        <w:tc>
          <w:tcPr>
            <w:tcW w:w="816" w:type="dxa"/>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rPr>
            </w:pPr>
          </w:p>
        </w:tc>
        <w:tc>
          <w:tcPr>
            <w:tcW w:w="1957"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rPr>
            </w:pPr>
          </w:p>
        </w:tc>
        <w:tc>
          <w:tcPr>
            <w:tcW w:w="1276"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123"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531"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rPr>
            </w:pPr>
          </w:p>
        </w:tc>
        <w:tc>
          <w:tcPr>
            <w:tcW w:w="1633"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rPr>
            </w:pPr>
          </w:p>
        </w:tc>
      </w:tr>
    </w:tbl>
    <w:p w:rsidR="00933BDA" w:rsidRDefault="00933BDA" w:rsidP="00933BDA">
      <w:pPr>
        <w:autoSpaceDE w:val="0"/>
        <w:autoSpaceDN w:val="0"/>
        <w:adjustRightInd w:val="0"/>
        <w:spacing w:after="0" w:line="240" w:lineRule="auto"/>
        <w:rPr>
          <w:rFonts w:ascii="Times New Roman" w:hAnsi="Times New Roman" w:cs="Times New Roman"/>
          <w:noProof/>
        </w:rPr>
      </w:pPr>
    </w:p>
    <w:p w:rsidR="00933BDA" w:rsidRDefault="00933BDA" w:rsidP="00933BDA">
      <w:pPr>
        <w:autoSpaceDE w:val="0"/>
        <w:autoSpaceDN w:val="0"/>
        <w:adjustRightInd w:val="0"/>
        <w:spacing w:after="0" w:line="240" w:lineRule="auto"/>
        <w:jc w:val="center"/>
        <w:rPr>
          <w:rFonts w:ascii="Times New Roman" w:hAnsi="Times New Roman" w:cs="Times New Roman"/>
          <w:noProof/>
        </w:rPr>
      </w:pPr>
      <w:r>
        <w:rPr>
          <w:rFonts w:ascii="Times New Roman" w:hAnsi="Times New Roman" w:cs="Times New Roman"/>
          <w:b/>
          <w:noProof/>
        </w:rPr>
        <w:t>Mortalityrate of avian influenza in Asa local government</w:t>
      </w:r>
    </w:p>
    <w:p w:rsidR="00933BDA" w:rsidRDefault="00933BDA" w:rsidP="00933BDA">
      <w:pPr>
        <w:autoSpaceDE w:val="0"/>
        <w:autoSpaceDN w:val="0"/>
        <w:adjustRightInd w:val="0"/>
        <w:spacing w:after="0" w:line="240" w:lineRule="auto"/>
        <w:rPr>
          <w:rFonts w:ascii="Times New Roman" w:hAnsi="Times New Roman" w:cs="Times New Roman"/>
          <w:noProof/>
        </w:rPr>
      </w:pPr>
    </w:p>
    <w:p w:rsidR="00933BDA" w:rsidRDefault="00933BDA" w:rsidP="00933BDA">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rPr>
        <w:drawing>
          <wp:inline distT="0" distB="0" distL="0" distR="0">
            <wp:extent cx="5144000" cy="4181474"/>
            <wp:effectExtent l="19050" t="0" r="0" b="0"/>
            <wp:docPr id="102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5" cstate="print"/>
                    <a:srcRect t="6397" r="1689"/>
                    <a:stretch/>
                  </pic:blipFill>
                  <pic:spPr>
                    <a:xfrm>
                      <a:off x="0" y="0"/>
                      <a:ext cx="5144000" cy="4181474"/>
                    </a:xfrm>
                    <a:prstGeom prst="rect">
                      <a:avLst/>
                    </a:prstGeom>
                    <a:ln>
                      <a:noFill/>
                    </a:ln>
                  </pic:spPr>
                </pic:pic>
              </a:graphicData>
            </a:graphic>
          </wp:inline>
        </w:drawing>
      </w:r>
    </w:p>
    <w:p w:rsidR="00933BDA" w:rsidRDefault="00933BDA" w:rsidP="00933BDA">
      <w:pPr>
        <w:autoSpaceDE w:val="0"/>
        <w:autoSpaceDN w:val="0"/>
        <w:adjustRightInd w:val="0"/>
        <w:spacing w:after="0" w:line="240" w:lineRule="auto"/>
        <w:rPr>
          <w:rFonts w:ascii="Times New Roman" w:hAnsi="Times New Roman" w:cs="Times New Roman"/>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b/>
          <w:sz w:val="26"/>
          <w:szCs w:val="26"/>
        </w:rPr>
        <w:t>Table</w:t>
      </w:r>
      <w:r>
        <w:rPr>
          <w:rFonts w:ascii="Times New Roman" w:hAnsi="Times New Roman" w:cs="Times New Roman"/>
          <w:sz w:val="26"/>
          <w:szCs w:val="26"/>
        </w:rPr>
        <w:t xml:space="preserve">: I and Figure I present the frequency table for the prevalence rates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 it indicates that 64% of farmers had High rates of Avian influenza and only 10% of farmers had very low prevalence rates of avian influenza respectively. 12% and 14% of the farmers had very high and low prevalence rates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respectively.</w:t>
      </w:r>
    </w:p>
    <w:p w:rsidR="00933BDA" w:rsidRDefault="00933BDA" w:rsidP="00933BD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For mortality rate, 80% of farmers had 90- 100% mortality rate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34% of farmers had 50- 69% mortality rates. 26% had 30- 40% of mortality, 18% had 70- 89% of mortality and 14% of farmers had 1 – 29% of mortality rate of Avian influenza in poultry.</w:t>
      </w: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t>Research Question II</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What is the prevalence Rates of Newcastle and its mortality rates of poultry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  </w:t>
      </w:r>
    </w:p>
    <w:tbl>
      <w:tblPr>
        <w:tblW w:w="7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58"/>
        <w:gridCol w:w="1277"/>
        <w:gridCol w:w="1124"/>
        <w:gridCol w:w="1532"/>
        <w:gridCol w:w="1634"/>
      </w:tblGrid>
      <w:tr w:rsidR="00933BDA" w:rsidTr="000C15B7">
        <w:trPr>
          <w:cantSplit/>
        </w:trPr>
        <w:tc>
          <w:tcPr>
            <w:tcW w:w="7540"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b/>
                <w:bCs/>
                <w:color w:val="000000"/>
                <w:sz w:val="26"/>
                <w:szCs w:val="26"/>
              </w:rPr>
            </w:pP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Table 2 :Prevalence Rates of New Castle Disease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Local Government Area</w:t>
            </w:r>
          </w:p>
        </w:tc>
      </w:tr>
      <w:tr w:rsidR="00933BDA" w:rsidTr="000C15B7">
        <w:trPr>
          <w:cantSplit/>
        </w:trPr>
        <w:tc>
          <w:tcPr>
            <w:tcW w:w="19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58"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roofErr w:type="spellStart"/>
            <w:r>
              <w:rPr>
                <w:rFonts w:ascii="Times New Roman" w:hAnsi="Times New Roman" w:cs="Times New Roman"/>
                <w:color w:val="000000"/>
                <w:sz w:val="26"/>
                <w:szCs w:val="26"/>
              </w:rPr>
              <w:t>LOw</w:t>
            </w:r>
            <w:proofErr w:type="spellEnd"/>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98.0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58"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933BDA" w:rsidP="00933BDA">
      <w:pPr>
        <w:autoSpaceDE w:val="0"/>
        <w:autoSpaceDN w:val="0"/>
        <w:adjustRightInd w:val="0"/>
        <w:spacing w:after="0" w:line="400" w:lineRule="atLeast"/>
        <w:rPr>
          <w:rFonts w:ascii="Times New Roman" w:hAnsi="Times New Roman" w:cs="Times New Roman"/>
          <w:sz w:val="26"/>
          <w:szCs w:val="26"/>
        </w:rPr>
      </w:pPr>
      <w:r>
        <w:rPr>
          <w:rFonts w:ascii="Times New Roman" w:hAnsi="Times New Roman" w:cs="Times New Roman"/>
          <w:noProof/>
          <w:sz w:val="26"/>
          <w:szCs w:val="26"/>
        </w:rPr>
        <w:pict>
          <v:rect id="1029" o:spid="_x0000_s1027" style="position:absolute;margin-left:-8.55pt;margin-top:18.25pt;width:434.25pt;height:35.25pt;z-index:251661312;visibility:visible;mso-wrap-distance-left:0;mso-wrap-distance-right:0;mso-position-horizontal-relative:text;mso-position-vertical-relative:text" stroked="f"/>
        </w:pict>
      </w:r>
    </w:p>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w:pict>
          <v:rect id="1030" o:spid="_x0000_s1028" style="position:absolute;margin-left:3.45pt;margin-top:-4.5pt;width:424.5pt;height:39.75pt;z-index:251662336;visibility:visible;mso-wrap-distance-left:0;mso-wrap-distance-right:0" stroked="f"/>
        </w:pict>
      </w:r>
      <w:r>
        <w:rPr>
          <w:rFonts w:ascii="Times New Roman" w:hAnsi="Times New Roman" w:cs="Times New Roman"/>
          <w:noProof/>
          <w:sz w:val="26"/>
          <w:szCs w:val="26"/>
        </w:rPr>
        <w:drawing>
          <wp:inline distT="0" distB="0" distL="0" distR="0">
            <wp:extent cx="5267325" cy="4105275"/>
            <wp:effectExtent l="19050" t="0" r="9525" b="0"/>
            <wp:docPr id="103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6" cstate="print"/>
                    <a:srcRect r="1250" b="10581"/>
                    <a:stretch/>
                  </pic:blipFill>
                  <pic:spPr>
                    <a:xfrm>
                      <a:off x="0" y="0"/>
                      <a:ext cx="5267325" cy="4105275"/>
                    </a:xfrm>
                    <a:prstGeom prst="rect">
                      <a:avLst/>
                    </a:prstGeom>
                    <a:ln>
                      <a:noFill/>
                    </a:ln>
                  </pic:spPr>
                </pic:pic>
              </a:graphicData>
            </a:graphic>
          </wp:inline>
        </w:drawing>
      </w:r>
    </w:p>
    <w:p w:rsidR="00933BDA" w:rsidRDefault="00933BDA" w:rsidP="00933BDA">
      <w:pPr>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Prevalence rates of Newcastle Disease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local Government Area</w:t>
      </w:r>
    </w:p>
    <w:tbl>
      <w:tblPr>
        <w:tblW w:w="8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958"/>
        <w:gridCol w:w="1277"/>
        <w:gridCol w:w="1124"/>
        <w:gridCol w:w="1532"/>
        <w:gridCol w:w="1634"/>
      </w:tblGrid>
      <w:tr w:rsidR="00933BDA" w:rsidTr="000C15B7">
        <w:trPr>
          <w:cantSplit/>
        </w:trPr>
        <w:tc>
          <w:tcPr>
            <w:tcW w:w="8340"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b/>
                <w:bCs/>
                <w:color w:val="000000"/>
                <w:sz w:val="26"/>
                <w:szCs w:val="26"/>
              </w:rPr>
            </w:pP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Frequency</w:t>
            </w: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r>
      <w:tr w:rsidR="00933BDA" w:rsidTr="000C15B7">
        <w:trPr>
          <w:cantSplit/>
        </w:trPr>
        <w:tc>
          <w:tcPr>
            <w:tcW w:w="2773"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right="60"/>
              <w:rPr>
                <w:rFonts w:ascii="Times New Roman" w:hAnsi="Times New Roman" w:cs="Times New Roman"/>
                <w:color w:val="000000"/>
                <w:sz w:val="26"/>
                <w:szCs w:val="26"/>
              </w:rPr>
            </w:pP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958"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1-29% Mortality</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30-49%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50-69%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52.0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70-89%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90-100% Mortality</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958"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933BDA" w:rsidP="00933BDA">
      <w:pPr>
        <w:autoSpaceDE w:val="0"/>
        <w:autoSpaceDN w:val="0"/>
        <w:adjustRightInd w:val="0"/>
        <w:spacing w:after="0" w:line="400" w:lineRule="atLeast"/>
        <w:rPr>
          <w:rFonts w:ascii="Times New Roman" w:hAnsi="Times New Roman" w:cs="Times New Roman"/>
          <w:sz w:val="26"/>
          <w:szCs w:val="26"/>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lastRenderedPageBreak/>
        <w:drawing>
          <wp:inline distT="0" distB="0" distL="0" distR="0">
            <wp:extent cx="4991100" cy="3676650"/>
            <wp:effectExtent l="19050" t="0" r="0" b="0"/>
            <wp:docPr id="1032"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7" cstate="print"/>
                    <a:srcRect t="6764" r="4380"/>
                    <a:stretch/>
                  </pic:blipFill>
                  <pic:spPr>
                    <a:xfrm>
                      <a:off x="0" y="0"/>
                      <a:ext cx="4991100" cy="3676650"/>
                    </a:xfrm>
                    <a:prstGeom prst="rect">
                      <a:avLst/>
                    </a:prstGeom>
                    <a:ln>
                      <a:noFill/>
                    </a:ln>
                  </pic:spPr>
                </pic:pic>
              </a:graphicData>
            </a:graphic>
          </wp:inline>
        </w:drawing>
      </w:r>
    </w:p>
    <w:p w:rsidR="00933BDA" w:rsidRDefault="00933BDA" w:rsidP="00933BDA">
      <w:pPr>
        <w:autoSpaceDE w:val="0"/>
        <w:autoSpaceDN w:val="0"/>
        <w:adjustRightInd w:val="0"/>
        <w:spacing w:after="0" w:line="400" w:lineRule="atLeast"/>
        <w:rPr>
          <w:rFonts w:ascii="Times New Roman" w:hAnsi="Times New Roman" w:cs="Times New Roman"/>
          <w:b/>
          <w:sz w:val="26"/>
          <w:szCs w:val="26"/>
        </w:rPr>
      </w:pPr>
      <w:r>
        <w:rPr>
          <w:rFonts w:ascii="Times New Roman" w:hAnsi="Times New Roman" w:cs="Times New Roman"/>
          <w:b/>
          <w:sz w:val="26"/>
          <w:szCs w:val="26"/>
        </w:rPr>
        <w:t xml:space="preserve">Mortality rates of Newcastle Disease of poultry in </w:t>
      </w:r>
      <w:proofErr w:type="spellStart"/>
      <w:r>
        <w:rPr>
          <w:rFonts w:ascii="Times New Roman" w:hAnsi="Times New Roman" w:cs="Times New Roman"/>
          <w:b/>
          <w:sz w:val="26"/>
          <w:szCs w:val="26"/>
        </w:rPr>
        <w:t>Asa</w:t>
      </w:r>
      <w:proofErr w:type="spellEnd"/>
      <w:r>
        <w:rPr>
          <w:rFonts w:ascii="Times New Roman" w:hAnsi="Times New Roman" w:cs="Times New Roman"/>
          <w:b/>
          <w:sz w:val="26"/>
          <w:szCs w:val="26"/>
        </w:rPr>
        <w:t xml:space="preserve"> local Government</w:t>
      </w:r>
    </w:p>
    <w:p w:rsidR="00933BDA" w:rsidRDefault="00933BDA" w:rsidP="00933BDA">
      <w:pPr>
        <w:spacing w:line="480" w:lineRule="auto"/>
        <w:jc w:val="both"/>
        <w:rPr>
          <w:rFonts w:ascii="Times New Roman" w:hAnsi="Times New Roman" w:cs="Times New Roman"/>
          <w:b/>
          <w:sz w:val="26"/>
          <w:szCs w:val="26"/>
        </w:rPr>
      </w:pP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Table 2 and Figure 2 present the frequency table for the prevalence Rates of Newcastle disease and its mortality Rates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It shows that 74% of farmers had high rates of Newcastle disease and 2% of farmers had very low of Newcastle disease. 16% and 8% had very high and low prevalence Rates of Newcastle disease respectively. </w:t>
      </w:r>
    </w:p>
    <w:p w:rsidR="00933BDA" w:rsidRDefault="00933BDA" w:rsidP="00933BDA">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 Mortality Rate: 34% of farmers had 70%-89% mortality rates of Newcastle, 22% of farmers had 30- 49% mortality rate, 16% had 50%-69% mortality rates, 14% of farmers had 90- 100% mortality rates. </w:t>
      </w:r>
      <w:proofErr w:type="gramStart"/>
      <w:r>
        <w:rPr>
          <w:rFonts w:ascii="Times New Roman" w:hAnsi="Times New Roman" w:cs="Times New Roman"/>
          <w:sz w:val="26"/>
          <w:szCs w:val="26"/>
        </w:rPr>
        <w:t xml:space="preserve">14% </w:t>
      </w:r>
      <w:proofErr w:type="spellStart"/>
      <w:r>
        <w:rPr>
          <w:rFonts w:ascii="Times New Roman" w:hAnsi="Times New Roman" w:cs="Times New Roman"/>
          <w:sz w:val="26"/>
          <w:szCs w:val="26"/>
        </w:rPr>
        <w:t>hacl</w:t>
      </w:r>
      <w:proofErr w:type="spellEnd"/>
      <w:r>
        <w:rPr>
          <w:rFonts w:ascii="Times New Roman" w:hAnsi="Times New Roman" w:cs="Times New Roman"/>
          <w:sz w:val="26"/>
          <w:szCs w:val="26"/>
        </w:rPr>
        <w:t xml:space="preserve"> 1-29% mortality rate of Newcastle disease respectively.</w:t>
      </w:r>
      <w:proofErr w:type="gramEnd"/>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lastRenderedPageBreak/>
        <w:t>4.3</w:t>
      </w:r>
      <w:r>
        <w:rPr>
          <w:rFonts w:ascii="Times New Roman" w:hAnsi="Times New Roman" w:cs="Times New Roman"/>
          <w:b/>
          <w:sz w:val="26"/>
          <w:szCs w:val="26"/>
        </w:rPr>
        <w:tab/>
        <w:t>Research Question III</w:t>
      </w: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What is the prevalence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and its mortality Rates in poultry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w:t>
      </w:r>
    </w:p>
    <w:tbl>
      <w:tblPr>
        <w:tblW w:w="7574"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5"/>
        <w:gridCol w:w="1192"/>
        <w:gridCol w:w="1277"/>
        <w:gridCol w:w="1124"/>
        <w:gridCol w:w="1532"/>
        <w:gridCol w:w="1634"/>
      </w:tblGrid>
      <w:tr w:rsidR="00933BDA" w:rsidTr="000C15B7">
        <w:trPr>
          <w:cantSplit/>
        </w:trPr>
        <w:tc>
          <w:tcPr>
            <w:tcW w:w="7574"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Table 3;</w:t>
            </w:r>
          </w:p>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 Frequency</w:t>
            </w:r>
          </w:p>
        </w:tc>
      </w:tr>
      <w:tr w:rsidR="00933BDA" w:rsidTr="000C15B7">
        <w:trPr>
          <w:cantSplit/>
        </w:trPr>
        <w:tc>
          <w:tcPr>
            <w:tcW w:w="2007"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27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124"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532"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634"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192"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High</w:t>
            </w:r>
          </w:p>
        </w:tc>
        <w:tc>
          <w:tcPr>
            <w:tcW w:w="127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w:t>
            </w:r>
          </w:p>
        </w:tc>
        <w:tc>
          <w:tcPr>
            <w:tcW w:w="1124"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532"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c>
          <w:tcPr>
            <w:tcW w:w="1634"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High</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42.0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56.0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78.0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Very Low</w:t>
            </w:r>
          </w:p>
        </w:tc>
        <w:tc>
          <w:tcPr>
            <w:tcW w:w="127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11</w:t>
            </w:r>
          </w:p>
        </w:tc>
        <w:tc>
          <w:tcPr>
            <w:tcW w:w="1124"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532"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22.0</w:t>
            </w:r>
          </w:p>
        </w:tc>
        <w:tc>
          <w:tcPr>
            <w:tcW w:w="1634"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192"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27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124"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532"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634"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pict>
          <v:rect id="1033" o:spid="_x0000_s1029" style="position:absolute;margin-left:70.2pt;margin-top:12pt;width:311.25pt;height:43.5pt;z-index:251663360;visibility:visible;mso-wrap-distance-left:0;mso-wrap-distance-right:0;mso-position-horizontal-relative:text;mso-position-vertical-relative:text" stroked="f"/>
        </w:pict>
      </w:r>
      <w:r>
        <w:rPr>
          <w:rFonts w:ascii="Times New Roman" w:hAnsi="Times New Roman" w:cs="Times New Roman"/>
          <w:noProof/>
          <w:sz w:val="26"/>
          <w:szCs w:val="26"/>
        </w:rPr>
        <w:drawing>
          <wp:inline distT="0" distB="0" distL="0" distR="0">
            <wp:extent cx="5181600" cy="4105275"/>
            <wp:effectExtent l="19050" t="0" r="0" b="0"/>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srcRect r="1627" b="5895"/>
                    <a:stretch/>
                  </pic:blipFill>
                  <pic:spPr>
                    <a:xfrm>
                      <a:off x="0" y="0"/>
                      <a:ext cx="5181600" cy="4105275"/>
                    </a:xfrm>
                    <a:prstGeom prst="rect">
                      <a:avLst/>
                    </a:prstGeom>
                    <a:ln>
                      <a:noFill/>
                    </a:ln>
                  </pic:spPr>
                </pic:pic>
              </a:graphicData>
            </a:graphic>
          </wp:inline>
        </w:drawing>
      </w:r>
    </w:p>
    <w:p w:rsidR="00933BDA" w:rsidRDefault="00933BDA" w:rsidP="00933BDA">
      <w:pPr>
        <w:rPr>
          <w:rFonts w:ascii="Times New Roman" w:hAnsi="Times New Roman" w:cs="Times New Roman"/>
          <w:sz w:val="26"/>
          <w:szCs w:val="26"/>
        </w:rPr>
      </w:pPr>
      <w:r>
        <w:rPr>
          <w:rFonts w:ascii="Times New Roman" w:hAnsi="Times New Roman" w:cs="Times New Roman"/>
          <w:b/>
          <w:bCs/>
          <w:color w:val="000000"/>
          <w:sz w:val="26"/>
          <w:szCs w:val="26"/>
        </w:rPr>
        <w:t xml:space="preserve"> Prevalence Rates of </w:t>
      </w:r>
      <w:proofErr w:type="spellStart"/>
      <w:proofErr w:type="gramStart"/>
      <w:r>
        <w:rPr>
          <w:rFonts w:ascii="Times New Roman" w:hAnsi="Times New Roman" w:cs="Times New Roman"/>
          <w:b/>
          <w:bCs/>
          <w:color w:val="000000"/>
          <w:sz w:val="26"/>
          <w:szCs w:val="26"/>
        </w:rPr>
        <w:t>Gumboro</w:t>
      </w:r>
      <w:proofErr w:type="spellEnd"/>
      <w:r>
        <w:rPr>
          <w:rFonts w:ascii="Times New Roman" w:hAnsi="Times New Roman" w:cs="Times New Roman"/>
          <w:b/>
          <w:bCs/>
          <w:color w:val="000000"/>
          <w:sz w:val="26"/>
          <w:szCs w:val="26"/>
        </w:rPr>
        <w:t xml:space="preserve">  Diseases</w:t>
      </w:r>
      <w:proofErr w:type="gramEnd"/>
      <w:r>
        <w:rPr>
          <w:rFonts w:ascii="Times New Roman" w:hAnsi="Times New Roman" w:cs="Times New Roman"/>
          <w:b/>
          <w:bCs/>
          <w:color w:val="000000"/>
          <w:sz w:val="26"/>
          <w:szCs w:val="26"/>
        </w:rPr>
        <w:t xml:space="preserve">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p w:rsidR="00933BDA" w:rsidRDefault="00933BDA" w:rsidP="00933BDA">
      <w:pPr>
        <w:autoSpaceDE w:val="0"/>
        <w:autoSpaceDN w:val="0"/>
        <w:adjustRightInd w:val="0"/>
        <w:spacing w:after="0" w:line="240" w:lineRule="auto"/>
        <w:rPr>
          <w:rFonts w:ascii="Times New Roman" w:hAnsi="Times New Roman" w:cs="Times New Roman"/>
          <w:sz w:val="26"/>
          <w:szCs w:val="26"/>
        </w:rPr>
      </w:pPr>
    </w:p>
    <w:tbl>
      <w:tblPr>
        <w:tblW w:w="7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7"/>
        <w:gridCol w:w="1744"/>
        <w:gridCol w:w="1137"/>
        <w:gridCol w:w="1000"/>
        <w:gridCol w:w="1365"/>
        <w:gridCol w:w="1456"/>
      </w:tblGrid>
      <w:tr w:rsidR="00933BDA" w:rsidTr="000C15B7">
        <w:trPr>
          <w:cantSplit/>
        </w:trPr>
        <w:tc>
          <w:tcPr>
            <w:tcW w:w="7429" w:type="dxa"/>
            <w:gridSpan w:val="6"/>
            <w:tcBorders>
              <w:top w:val="nil"/>
              <w:left w:val="nil"/>
              <w:bottom w:val="nil"/>
              <w:right w:val="nil"/>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b/>
                <w:bCs/>
                <w:color w:val="000000"/>
                <w:sz w:val="26"/>
                <w:szCs w:val="26"/>
              </w:rPr>
              <w:t xml:space="preserve">Mortality Rates of </w:t>
            </w:r>
            <w:proofErr w:type="spellStart"/>
            <w:r>
              <w:rPr>
                <w:rFonts w:ascii="Times New Roman" w:hAnsi="Times New Roman" w:cs="Times New Roman"/>
                <w:b/>
                <w:bCs/>
                <w:color w:val="000000"/>
                <w:sz w:val="26"/>
                <w:szCs w:val="26"/>
              </w:rPr>
              <w:t>Gumboro</w:t>
            </w:r>
            <w:proofErr w:type="spellEnd"/>
            <w:r>
              <w:rPr>
                <w:rFonts w:ascii="Times New Roman" w:hAnsi="Times New Roman" w:cs="Times New Roman"/>
                <w:b/>
                <w:bCs/>
                <w:color w:val="000000"/>
                <w:sz w:val="26"/>
                <w:szCs w:val="26"/>
              </w:rPr>
              <w:t xml:space="preserve"> Diseases of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tc>
      </w:tr>
      <w:tr w:rsidR="00933BDA" w:rsidTr="000C15B7">
        <w:trPr>
          <w:cantSplit/>
        </w:trPr>
        <w:tc>
          <w:tcPr>
            <w:tcW w:w="2471" w:type="dxa"/>
            <w:gridSpan w:val="2"/>
            <w:tcBorders>
              <w:top w:val="single" w:sz="16" w:space="0" w:color="000000"/>
              <w:left w:val="single" w:sz="16" w:space="0" w:color="000000"/>
              <w:bottom w:val="single" w:sz="16" w:space="0" w:color="000000"/>
              <w:right w:val="nil"/>
            </w:tcBorders>
            <w:shd w:val="clear" w:color="auto" w:fill="FFFFFF"/>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p>
        </w:tc>
        <w:tc>
          <w:tcPr>
            <w:tcW w:w="1137" w:type="dxa"/>
            <w:tcBorders>
              <w:top w:val="single" w:sz="16" w:space="0" w:color="000000"/>
              <w:left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Frequency</w:t>
            </w:r>
          </w:p>
        </w:tc>
        <w:tc>
          <w:tcPr>
            <w:tcW w:w="1000"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Percent</w:t>
            </w:r>
          </w:p>
        </w:tc>
        <w:tc>
          <w:tcPr>
            <w:tcW w:w="1365" w:type="dxa"/>
            <w:tcBorders>
              <w:top w:val="single" w:sz="16" w:space="0" w:color="000000"/>
              <w:bottom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Valid Percent</w:t>
            </w:r>
          </w:p>
        </w:tc>
        <w:tc>
          <w:tcPr>
            <w:tcW w:w="1456" w:type="dxa"/>
            <w:tcBorders>
              <w:top w:val="single" w:sz="16" w:space="0" w:color="000000"/>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320" w:lineRule="atLeast"/>
              <w:ind w:left="60" w:right="60"/>
              <w:jc w:val="center"/>
              <w:rPr>
                <w:rFonts w:ascii="Times New Roman" w:hAnsi="Times New Roman" w:cs="Times New Roman"/>
                <w:color w:val="000000"/>
                <w:sz w:val="26"/>
                <w:szCs w:val="26"/>
              </w:rPr>
            </w:pPr>
            <w:r>
              <w:rPr>
                <w:rFonts w:ascii="Times New Roman" w:hAnsi="Times New Roman" w:cs="Times New Roman"/>
                <w:color w:val="000000"/>
                <w:sz w:val="26"/>
                <w:szCs w:val="26"/>
              </w:rPr>
              <w:t>Cumulative Percent</w:t>
            </w:r>
          </w:p>
        </w:tc>
      </w:tr>
      <w:tr w:rsidR="00933BDA" w:rsidTr="000C15B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Valid</w:t>
            </w:r>
          </w:p>
        </w:tc>
        <w:tc>
          <w:tcPr>
            <w:tcW w:w="1744" w:type="dxa"/>
            <w:tcBorders>
              <w:top w:val="single" w:sz="16" w:space="0" w:color="000000"/>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1-29% Mortality</w:t>
            </w:r>
          </w:p>
        </w:tc>
        <w:tc>
          <w:tcPr>
            <w:tcW w:w="1137" w:type="dxa"/>
            <w:tcBorders>
              <w:top w:val="single" w:sz="16" w:space="0" w:color="000000"/>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00"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365" w:type="dxa"/>
            <w:tcBorders>
              <w:top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456" w:type="dxa"/>
            <w:tcBorders>
              <w:top w:val="single" w:sz="16" w:space="0" w:color="000000"/>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30-49%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36.0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50-69%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14</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28.0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28.0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64.0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70-89%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20.0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84.0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90-100% Mortality</w:t>
            </w:r>
          </w:p>
        </w:tc>
        <w:tc>
          <w:tcPr>
            <w:tcW w:w="1137" w:type="dxa"/>
            <w:tcBorders>
              <w:top w:val="nil"/>
              <w:left w:val="single" w:sz="16" w:space="0" w:color="000000"/>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8</w:t>
            </w:r>
          </w:p>
        </w:tc>
        <w:tc>
          <w:tcPr>
            <w:tcW w:w="1000"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365" w:type="dxa"/>
            <w:tcBorders>
              <w:top w:val="nil"/>
              <w:bottom w:val="nil"/>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16.0</w:t>
            </w:r>
          </w:p>
        </w:tc>
        <w:tc>
          <w:tcPr>
            <w:tcW w:w="1456" w:type="dxa"/>
            <w:tcBorders>
              <w:top w:val="nil"/>
              <w:bottom w:val="nil"/>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r>
      <w:tr w:rsidR="00933BDA" w:rsidTr="000C15B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933BDA" w:rsidRDefault="00933BDA" w:rsidP="000C15B7">
            <w:pPr>
              <w:autoSpaceDE w:val="0"/>
              <w:autoSpaceDN w:val="0"/>
              <w:adjustRightInd w:val="0"/>
              <w:spacing w:after="0" w:line="240" w:lineRule="auto"/>
              <w:rPr>
                <w:rFonts w:ascii="Times New Roman" w:hAnsi="Times New Roman" w:cs="Times New Roman"/>
                <w:color w:val="000000"/>
                <w:sz w:val="26"/>
                <w:szCs w:val="26"/>
              </w:rPr>
            </w:pPr>
          </w:p>
        </w:tc>
        <w:tc>
          <w:tcPr>
            <w:tcW w:w="1744" w:type="dxa"/>
            <w:tcBorders>
              <w:top w:val="nil"/>
              <w:left w:val="nil"/>
              <w:bottom w:val="single" w:sz="16" w:space="0" w:color="000000"/>
              <w:right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rPr>
                <w:rFonts w:ascii="Times New Roman" w:hAnsi="Times New Roman" w:cs="Times New Roman"/>
                <w:color w:val="000000"/>
                <w:sz w:val="26"/>
                <w:szCs w:val="26"/>
              </w:rPr>
            </w:pPr>
            <w:r>
              <w:rPr>
                <w:rFonts w:ascii="Times New Roman" w:hAnsi="Times New Roman" w:cs="Times New Roman"/>
                <w:color w:val="000000"/>
                <w:sz w:val="26"/>
                <w:szCs w:val="26"/>
              </w:rPr>
              <w:t>Total</w:t>
            </w:r>
          </w:p>
        </w:tc>
        <w:tc>
          <w:tcPr>
            <w:tcW w:w="1137" w:type="dxa"/>
            <w:tcBorders>
              <w:top w:val="nil"/>
              <w:left w:val="single" w:sz="16" w:space="0" w:color="000000"/>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50</w:t>
            </w:r>
          </w:p>
        </w:tc>
        <w:tc>
          <w:tcPr>
            <w:tcW w:w="1000"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365" w:type="dxa"/>
            <w:tcBorders>
              <w:top w:val="nil"/>
              <w:bottom w:val="single" w:sz="16" w:space="0" w:color="000000"/>
            </w:tcBorders>
            <w:shd w:val="clear" w:color="auto" w:fill="FFFFFF"/>
            <w:vAlign w:val="center"/>
          </w:tcPr>
          <w:p w:rsidR="00933BDA" w:rsidRDefault="00933BDA" w:rsidP="000C15B7">
            <w:pPr>
              <w:autoSpaceDE w:val="0"/>
              <w:autoSpaceDN w:val="0"/>
              <w:adjustRightInd w:val="0"/>
              <w:spacing w:after="0" w:line="320" w:lineRule="atLeast"/>
              <w:ind w:left="60" w:right="60"/>
              <w:jc w:val="right"/>
              <w:rPr>
                <w:rFonts w:ascii="Times New Roman" w:hAnsi="Times New Roman" w:cs="Times New Roman"/>
                <w:color w:val="000000"/>
                <w:sz w:val="26"/>
                <w:szCs w:val="26"/>
              </w:rPr>
            </w:pPr>
            <w:r>
              <w:rPr>
                <w:rFonts w:ascii="Times New Roman" w:hAnsi="Times New Roman" w:cs="Times New Roman"/>
                <w:color w:val="000000"/>
                <w:sz w:val="26"/>
                <w:szCs w:val="26"/>
              </w:rPr>
              <w:t>100.0</w:t>
            </w:r>
          </w:p>
        </w:tc>
        <w:tc>
          <w:tcPr>
            <w:tcW w:w="1456" w:type="dxa"/>
            <w:tcBorders>
              <w:top w:val="nil"/>
              <w:bottom w:val="single" w:sz="16" w:space="0" w:color="000000"/>
              <w:right w:val="single" w:sz="16" w:space="0" w:color="000000"/>
            </w:tcBorders>
            <w:shd w:val="clear" w:color="auto" w:fill="FFFFFF"/>
          </w:tcPr>
          <w:p w:rsidR="00933BDA" w:rsidRDefault="00933BDA" w:rsidP="000C15B7">
            <w:pPr>
              <w:autoSpaceDE w:val="0"/>
              <w:autoSpaceDN w:val="0"/>
              <w:adjustRightInd w:val="0"/>
              <w:spacing w:after="0" w:line="240" w:lineRule="auto"/>
              <w:rPr>
                <w:rFonts w:ascii="Times New Roman" w:hAnsi="Times New Roman" w:cs="Times New Roman"/>
                <w:sz w:val="26"/>
                <w:szCs w:val="26"/>
              </w:rPr>
            </w:pPr>
          </w:p>
        </w:tc>
      </w:tr>
    </w:tbl>
    <w:p w:rsidR="00933BDA" w:rsidRDefault="00933BDA" w:rsidP="00933BDA">
      <w:pPr>
        <w:autoSpaceDE w:val="0"/>
        <w:autoSpaceDN w:val="0"/>
        <w:adjustRightInd w:val="0"/>
        <w:spacing w:after="0" w:line="400" w:lineRule="atLeast"/>
        <w:rPr>
          <w:rFonts w:ascii="Times New Roman" w:hAnsi="Times New Roman" w:cs="Times New Roman"/>
          <w:sz w:val="26"/>
          <w:szCs w:val="26"/>
        </w:rPr>
      </w:pPr>
    </w:p>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143500" cy="3905250"/>
            <wp:effectExtent l="19050" t="0" r="0" b="0"/>
            <wp:docPr id="1035"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7"/>
                    <pic:cNvPicPr/>
                  </pic:nvPicPr>
                  <pic:blipFill>
                    <a:blip r:embed="rId9" cstate="print"/>
                    <a:srcRect t="6606" r="1639"/>
                    <a:stretch/>
                  </pic:blipFill>
                  <pic:spPr>
                    <a:xfrm>
                      <a:off x="0" y="0"/>
                      <a:ext cx="5143500" cy="3905250"/>
                    </a:xfrm>
                    <a:prstGeom prst="rect">
                      <a:avLst/>
                    </a:prstGeom>
                    <a:ln>
                      <a:noFill/>
                    </a:ln>
                  </pic:spPr>
                </pic:pic>
              </a:graphicData>
            </a:graphic>
          </wp:inline>
        </w:drawing>
      </w:r>
    </w:p>
    <w:p w:rsidR="00933BDA" w:rsidRDefault="00933BDA" w:rsidP="00933BDA">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b/>
          <w:bCs/>
          <w:color w:val="000000"/>
          <w:sz w:val="26"/>
          <w:szCs w:val="26"/>
        </w:rPr>
        <w:t xml:space="preserve">Mortality Rates of </w:t>
      </w:r>
      <w:proofErr w:type="spellStart"/>
      <w:proofErr w:type="gramStart"/>
      <w:r>
        <w:rPr>
          <w:rFonts w:ascii="Times New Roman" w:hAnsi="Times New Roman" w:cs="Times New Roman"/>
          <w:b/>
          <w:bCs/>
          <w:color w:val="000000"/>
          <w:sz w:val="26"/>
          <w:szCs w:val="26"/>
        </w:rPr>
        <w:t>Gumboro</w:t>
      </w:r>
      <w:proofErr w:type="spellEnd"/>
      <w:r>
        <w:rPr>
          <w:rFonts w:ascii="Times New Roman" w:hAnsi="Times New Roman" w:cs="Times New Roman"/>
          <w:b/>
          <w:bCs/>
          <w:color w:val="000000"/>
          <w:sz w:val="26"/>
          <w:szCs w:val="26"/>
        </w:rPr>
        <w:t xml:space="preserve">  Diseases</w:t>
      </w:r>
      <w:proofErr w:type="gramEnd"/>
      <w:r>
        <w:rPr>
          <w:rFonts w:ascii="Times New Roman" w:hAnsi="Times New Roman" w:cs="Times New Roman"/>
          <w:b/>
          <w:bCs/>
          <w:color w:val="000000"/>
          <w:sz w:val="26"/>
          <w:szCs w:val="26"/>
        </w:rPr>
        <w:t xml:space="preserve"> of  in Poultry in </w:t>
      </w:r>
      <w:proofErr w:type="spellStart"/>
      <w:r>
        <w:rPr>
          <w:rFonts w:ascii="Times New Roman" w:hAnsi="Times New Roman" w:cs="Times New Roman"/>
          <w:b/>
          <w:bCs/>
          <w:color w:val="000000"/>
          <w:sz w:val="26"/>
          <w:szCs w:val="26"/>
        </w:rPr>
        <w:t>Asa</w:t>
      </w:r>
      <w:proofErr w:type="spellEnd"/>
      <w:r>
        <w:rPr>
          <w:rFonts w:ascii="Times New Roman" w:hAnsi="Times New Roman" w:cs="Times New Roman"/>
          <w:b/>
          <w:bCs/>
          <w:color w:val="000000"/>
          <w:sz w:val="26"/>
          <w:szCs w:val="26"/>
        </w:rPr>
        <w:t xml:space="preserve"> LGA</w:t>
      </w:r>
    </w:p>
    <w:p w:rsidR="00933BDA" w:rsidRDefault="00933BDA" w:rsidP="00933BDA">
      <w:pPr>
        <w:spacing w:line="480" w:lineRule="auto"/>
        <w:jc w:val="both"/>
        <w:rPr>
          <w:rFonts w:ascii="Times New Roman" w:hAnsi="Times New Roman" w:cs="Times New Roman"/>
          <w:sz w:val="26"/>
          <w:szCs w:val="26"/>
        </w:rPr>
      </w:pPr>
    </w:p>
    <w:p w:rsidR="00933BDA" w:rsidRDefault="00933BDA" w:rsidP="00933BDA">
      <w:pPr>
        <w:spacing w:line="48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Table 3 and Figure 3 present the frequency table for the prevalence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and its mortality rate in poultry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LGA. It shows that 42% of farmers had very high pre2valence rate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22% of farmers had very low rates, 14% of farmers had very high rate and 22% of farmer had low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disease respectively.</w:t>
      </w:r>
    </w:p>
    <w:p w:rsidR="00933BDA" w:rsidRDefault="00933BDA" w:rsidP="00933BDA">
      <w:pPr>
        <w:spacing w:line="480" w:lineRule="auto"/>
        <w:jc w:val="both"/>
        <w:rPr>
          <w:rFonts w:ascii="Times New Roman" w:hAnsi="Times New Roman" w:cs="Times New Roman"/>
          <w:b/>
          <w:sz w:val="26"/>
          <w:szCs w:val="26"/>
        </w:rPr>
      </w:pPr>
      <w:r>
        <w:rPr>
          <w:rFonts w:ascii="Times New Roman" w:hAnsi="Times New Roman" w:cs="Times New Roman"/>
          <w:b/>
          <w:sz w:val="26"/>
          <w:szCs w:val="26"/>
        </w:rPr>
        <w:t>For Mortality Rates:</w:t>
      </w:r>
      <w:r>
        <w:rPr>
          <w:rFonts w:ascii="Times New Roman" w:hAnsi="Times New Roman" w:cs="Times New Roman"/>
          <w:sz w:val="26"/>
          <w:szCs w:val="26"/>
        </w:rPr>
        <w:t xml:space="preserve"> 28% of farmers had 50-69% mortality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20% of farmers had 70-89% mortality 20% of farmers had 70-89% rate, 20% of farmers had 30-49%, 16% had 1-29% mortality rates and 16% of farmer had 90-100% mortality rates of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respectively.</w:t>
      </w:r>
    </w:p>
    <w:p w:rsidR="00933BDA" w:rsidRDefault="00933BDA" w:rsidP="00933BDA">
      <w:pPr>
        <w:pStyle w:val="NoSpacing"/>
        <w:spacing w:line="48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t>Discussion of Findings</w:t>
      </w:r>
    </w:p>
    <w:p w:rsidR="00933BDA" w:rsidRDefault="00933BDA" w:rsidP="00933BDA">
      <w:pPr>
        <w:pStyle w:val="NoSpacing"/>
        <w:spacing w:line="480" w:lineRule="auto"/>
        <w:ind w:firstLine="720"/>
        <w:jc w:val="both"/>
        <w:rPr>
          <w:rFonts w:ascii="Times New Roman" w:hAnsi="Times New Roman" w:cs="Times New Roman"/>
          <w:b/>
          <w:sz w:val="26"/>
          <w:szCs w:val="26"/>
        </w:rPr>
      </w:pPr>
      <w:r>
        <w:rPr>
          <w:rFonts w:ascii="Times New Roman" w:hAnsi="Times New Roman" w:cs="Times New Roman"/>
          <w:b/>
          <w:sz w:val="26"/>
          <w:szCs w:val="26"/>
        </w:rPr>
        <w:t>1.</w:t>
      </w:r>
      <w:r>
        <w:rPr>
          <w:rFonts w:ascii="Times New Roman" w:hAnsi="Times New Roman" w:cs="Times New Roman"/>
          <w:b/>
          <w:sz w:val="26"/>
          <w:szCs w:val="26"/>
        </w:rPr>
        <w:tab/>
        <w:t xml:space="preserve">The prevalence rate of </w:t>
      </w:r>
      <w:proofErr w:type="gramStart"/>
      <w:r>
        <w:rPr>
          <w:rFonts w:ascii="Times New Roman" w:hAnsi="Times New Roman" w:cs="Times New Roman"/>
          <w:b/>
          <w:sz w:val="26"/>
          <w:szCs w:val="26"/>
        </w:rPr>
        <w:t>Avian</w:t>
      </w:r>
      <w:proofErr w:type="gramEnd"/>
      <w:r>
        <w:rPr>
          <w:rFonts w:ascii="Times New Roman" w:hAnsi="Times New Roman" w:cs="Times New Roman"/>
          <w:b/>
          <w:sz w:val="26"/>
          <w:szCs w:val="26"/>
        </w:rPr>
        <w:t xml:space="preserve"> influenza and its mortality rate on poultry in </w:t>
      </w:r>
      <w:proofErr w:type="spellStart"/>
      <w:r>
        <w:rPr>
          <w:rFonts w:ascii="Times New Roman" w:hAnsi="Times New Roman" w:cs="Times New Roman"/>
          <w:b/>
          <w:sz w:val="26"/>
          <w:szCs w:val="26"/>
        </w:rPr>
        <w:t>Asa</w:t>
      </w:r>
      <w:proofErr w:type="spellEnd"/>
      <w:r>
        <w:rPr>
          <w:rFonts w:ascii="Times New Roman" w:hAnsi="Times New Roman" w:cs="Times New Roman"/>
          <w:b/>
          <w:sz w:val="26"/>
          <w:szCs w:val="26"/>
        </w:rPr>
        <w:t xml:space="preserve"> Local Government Area: </w:t>
      </w:r>
    </w:p>
    <w:p w:rsidR="00933BDA" w:rsidRDefault="00933BDA" w:rsidP="00933BDA">
      <w:pPr>
        <w:pStyle w:val="NoSpacing"/>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The study discovered that a greater percentage of farmer experienced high rate of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and only about 10% of the farmers had low rate of Avian influenza. Pathogenic Avian influenza is a devastating disease in poultry; it is discovered to be associated with high death rate and disrupts poultry production and could be transmitted to humans. Despite immediate and proactive measures embarked upon by the veterinary and public health authorities, the disease still spread to 14 states and 26 Local Government of which over 268 suspected cases were analyzed by veterinary researchers. The first confirmed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was at Kaduna on January 14 in 2006 and death cases in </w:t>
      </w:r>
      <w:proofErr w:type="spellStart"/>
      <w:r>
        <w:rPr>
          <w:rFonts w:ascii="Times New Roman" w:hAnsi="Times New Roman" w:cs="Times New Roman"/>
          <w:sz w:val="26"/>
          <w:szCs w:val="26"/>
        </w:rPr>
        <w:t>Jigawa</w:t>
      </w:r>
      <w:proofErr w:type="spellEnd"/>
      <w:r>
        <w:rPr>
          <w:rFonts w:ascii="Times New Roman" w:hAnsi="Times New Roman" w:cs="Times New Roman"/>
          <w:sz w:val="26"/>
          <w:szCs w:val="26"/>
        </w:rPr>
        <w:t xml:space="preserve"> State in December 2005 (</w:t>
      </w:r>
      <w:proofErr w:type="spellStart"/>
      <w:r>
        <w:rPr>
          <w:rFonts w:ascii="Times New Roman" w:hAnsi="Times New Roman" w:cs="Times New Roman"/>
          <w:sz w:val="26"/>
          <w:szCs w:val="26"/>
        </w:rPr>
        <w:t>Adene</w:t>
      </w:r>
      <w:proofErr w:type="spellEnd"/>
      <w:r>
        <w:rPr>
          <w:rFonts w:ascii="Times New Roman" w:hAnsi="Times New Roman" w:cs="Times New Roman"/>
          <w:sz w:val="26"/>
          <w:szCs w:val="26"/>
        </w:rPr>
        <w:t>, et al, 2006).</w:t>
      </w:r>
    </w:p>
    <w:p w:rsidR="00933BDA" w:rsidRDefault="00933BDA" w:rsidP="00933BDA">
      <w:pPr>
        <w:pStyle w:val="NoSpacing"/>
        <w:spacing w:line="480" w:lineRule="auto"/>
        <w:ind w:left="720" w:hanging="720"/>
        <w:jc w:val="both"/>
        <w:rPr>
          <w:rFonts w:ascii="Times New Roman" w:hAnsi="Times New Roman" w:cs="Times New Roman"/>
          <w:sz w:val="26"/>
          <w:szCs w:val="26"/>
        </w:rPr>
      </w:pPr>
      <w:r>
        <w:rPr>
          <w:rFonts w:ascii="Times New Roman" w:hAnsi="Times New Roman" w:cs="Times New Roman"/>
          <w:b/>
          <w:sz w:val="26"/>
          <w:szCs w:val="26"/>
        </w:rPr>
        <w:lastRenderedPageBreak/>
        <w:t>2.</w:t>
      </w:r>
      <w:r>
        <w:rPr>
          <w:rFonts w:ascii="Times New Roman" w:hAnsi="Times New Roman" w:cs="Times New Roman"/>
          <w:b/>
          <w:sz w:val="26"/>
          <w:szCs w:val="26"/>
        </w:rPr>
        <w:tab/>
        <w:t xml:space="preserve">The prevalence rate of </w:t>
      </w:r>
      <w:proofErr w:type="spellStart"/>
      <w:r>
        <w:rPr>
          <w:rFonts w:ascii="Times New Roman" w:hAnsi="Times New Roman" w:cs="Times New Roman"/>
          <w:b/>
          <w:sz w:val="26"/>
          <w:szCs w:val="26"/>
        </w:rPr>
        <w:t>Newscastle</w:t>
      </w:r>
      <w:proofErr w:type="spellEnd"/>
      <w:r>
        <w:rPr>
          <w:rFonts w:ascii="Times New Roman" w:hAnsi="Times New Roman" w:cs="Times New Roman"/>
          <w:b/>
          <w:sz w:val="26"/>
          <w:szCs w:val="26"/>
        </w:rPr>
        <w:t xml:space="preserve"> Disease and Mortality rate on poultry;</w:t>
      </w:r>
      <w:r>
        <w:rPr>
          <w:rFonts w:ascii="Times New Roman" w:hAnsi="Times New Roman" w:cs="Times New Roman"/>
          <w:sz w:val="26"/>
          <w:szCs w:val="26"/>
        </w:rPr>
        <w:tab/>
        <w:t>New castle disease (ND) and infectious disease have remained most important infectious diseases threaten village chicken and commercial poultry production in most part of the world (</w:t>
      </w:r>
      <w:proofErr w:type="spellStart"/>
      <w:r>
        <w:rPr>
          <w:rFonts w:ascii="Times New Roman" w:hAnsi="Times New Roman" w:cs="Times New Roman"/>
          <w:sz w:val="26"/>
          <w:szCs w:val="26"/>
        </w:rPr>
        <w:t>Etyugada</w:t>
      </w:r>
      <w:proofErr w:type="spellEnd"/>
      <w:r>
        <w:rPr>
          <w:rFonts w:ascii="Times New Roman" w:hAnsi="Times New Roman" w:cs="Times New Roman"/>
          <w:sz w:val="26"/>
          <w:szCs w:val="26"/>
        </w:rPr>
        <w:t xml:space="preserve"> et al, 2005(. The Newcastle disease (ND) is endemic in Nigeria and the </w:t>
      </w:r>
      <w:proofErr w:type="spellStart"/>
      <w:r>
        <w:rPr>
          <w:rFonts w:ascii="Times New Roman" w:hAnsi="Times New Roman" w:cs="Times New Roman"/>
          <w:sz w:val="26"/>
          <w:szCs w:val="26"/>
        </w:rPr>
        <w:t>documentated</w:t>
      </w:r>
      <w:proofErr w:type="spellEnd"/>
      <w:r>
        <w:rPr>
          <w:rFonts w:ascii="Times New Roman" w:hAnsi="Times New Roman" w:cs="Times New Roman"/>
          <w:sz w:val="26"/>
          <w:szCs w:val="26"/>
        </w:rPr>
        <w:t xml:space="preserve"> outbreak of the disease occurred in Ibadan is 1952 (Hill, 1953). </w:t>
      </w:r>
      <w:proofErr w:type="spellStart"/>
      <w:proofErr w:type="gramStart"/>
      <w:r>
        <w:rPr>
          <w:rFonts w:ascii="Times New Roman" w:hAnsi="Times New Roman" w:cs="Times New Roman"/>
          <w:sz w:val="26"/>
          <w:szCs w:val="26"/>
        </w:rPr>
        <w:t>ilorin</w:t>
      </w:r>
      <w:proofErr w:type="spellEnd"/>
      <w:r>
        <w:rPr>
          <w:rFonts w:ascii="Times New Roman" w:hAnsi="Times New Roman" w:cs="Times New Roman"/>
          <w:sz w:val="26"/>
          <w:szCs w:val="26"/>
        </w:rPr>
        <w:t xml:space="preserve">  has</w:t>
      </w:r>
      <w:proofErr w:type="gramEnd"/>
      <w:r>
        <w:rPr>
          <w:rFonts w:ascii="Times New Roman" w:hAnsi="Times New Roman" w:cs="Times New Roman"/>
          <w:sz w:val="26"/>
          <w:szCs w:val="26"/>
        </w:rPr>
        <w:t xml:space="preserve"> not really been so affected by the disease. It is discovered that there the major disease affecting village chickens around the globe is Newcastle disease and is generally appears in its several form, often killing 100% of birds (</w:t>
      </w:r>
      <w:proofErr w:type="spellStart"/>
      <w:r>
        <w:rPr>
          <w:rFonts w:ascii="Times New Roman" w:hAnsi="Times New Roman" w:cs="Times New Roman"/>
          <w:sz w:val="26"/>
          <w:szCs w:val="26"/>
        </w:rPr>
        <w:t>cumming</w:t>
      </w:r>
      <w:proofErr w:type="spellEnd"/>
      <w:r>
        <w:rPr>
          <w:rFonts w:ascii="Times New Roman" w:hAnsi="Times New Roman" w:cs="Times New Roman"/>
          <w:sz w:val="26"/>
          <w:szCs w:val="26"/>
        </w:rPr>
        <w:t xml:space="preserve">, 1991). There </w:t>
      </w:r>
      <w:proofErr w:type="gramStart"/>
      <w:r>
        <w:rPr>
          <w:rFonts w:ascii="Times New Roman" w:hAnsi="Times New Roman" w:cs="Times New Roman"/>
          <w:sz w:val="26"/>
          <w:szCs w:val="26"/>
        </w:rPr>
        <w:t>are</w:t>
      </w:r>
      <w:proofErr w:type="gramEnd"/>
      <w:r>
        <w:rPr>
          <w:rFonts w:ascii="Times New Roman" w:hAnsi="Times New Roman" w:cs="Times New Roman"/>
          <w:sz w:val="26"/>
          <w:szCs w:val="26"/>
        </w:rPr>
        <w:t xml:space="preserve"> serological evidence of </w:t>
      </w:r>
      <w:proofErr w:type="spellStart"/>
      <w:r>
        <w:rPr>
          <w:rFonts w:ascii="Times New Roman" w:hAnsi="Times New Roman" w:cs="Times New Roman"/>
          <w:sz w:val="26"/>
          <w:szCs w:val="26"/>
        </w:rPr>
        <w:t>Newscastle</w:t>
      </w:r>
      <w:proofErr w:type="spellEnd"/>
      <w:r>
        <w:rPr>
          <w:rFonts w:ascii="Times New Roman" w:hAnsi="Times New Roman" w:cs="Times New Roman"/>
          <w:sz w:val="26"/>
          <w:szCs w:val="26"/>
        </w:rPr>
        <w:t xml:space="preserve"> Disease infection is Nigeria Local chickens and a prevalence of about 4% was recorded. It is also discovered that are four forms of the disease caused by various strains of the virus: Doyle’s form, Beach’s form, </w:t>
      </w:r>
      <w:proofErr w:type="spellStart"/>
      <w:r>
        <w:rPr>
          <w:rFonts w:ascii="Times New Roman" w:hAnsi="Times New Roman" w:cs="Times New Roman"/>
          <w:sz w:val="26"/>
          <w:szCs w:val="26"/>
        </w:rPr>
        <w:t>Beaudettes</w:t>
      </w:r>
      <w:proofErr w:type="spellEnd"/>
      <w:r>
        <w:rPr>
          <w:rFonts w:ascii="Times New Roman" w:hAnsi="Times New Roman" w:cs="Times New Roman"/>
          <w:sz w:val="26"/>
          <w:szCs w:val="26"/>
        </w:rPr>
        <w:t xml:space="preserve">’ form and Hitcher forms. </w:t>
      </w:r>
      <w:proofErr w:type="spellStart"/>
      <w:r>
        <w:rPr>
          <w:rFonts w:ascii="Times New Roman" w:hAnsi="Times New Roman" w:cs="Times New Roman"/>
          <w:sz w:val="26"/>
          <w:szCs w:val="26"/>
        </w:rPr>
        <w:t>Newscastle</w:t>
      </w:r>
      <w:proofErr w:type="spellEnd"/>
      <w:r>
        <w:rPr>
          <w:rFonts w:ascii="Times New Roman" w:hAnsi="Times New Roman" w:cs="Times New Roman"/>
          <w:sz w:val="26"/>
          <w:szCs w:val="26"/>
        </w:rPr>
        <w:t xml:space="preserve"> is caused by </w:t>
      </w:r>
      <w:proofErr w:type="spellStart"/>
      <w:r>
        <w:rPr>
          <w:rFonts w:ascii="Times New Roman" w:hAnsi="Times New Roman" w:cs="Times New Roman"/>
          <w:sz w:val="26"/>
          <w:szCs w:val="26"/>
        </w:rPr>
        <w:t>paramyxo</w:t>
      </w:r>
      <w:proofErr w:type="spellEnd"/>
      <w:r>
        <w:rPr>
          <w:rFonts w:ascii="Times New Roman" w:hAnsi="Times New Roman" w:cs="Times New Roman"/>
          <w:sz w:val="26"/>
          <w:szCs w:val="26"/>
        </w:rPr>
        <w:t xml:space="preserve">-virus (DMV-1) or </w:t>
      </w:r>
      <w:proofErr w:type="spellStart"/>
      <w:r>
        <w:rPr>
          <w:rFonts w:ascii="Times New Roman" w:hAnsi="Times New Roman" w:cs="Times New Roman"/>
          <w:sz w:val="26"/>
          <w:szCs w:val="26"/>
        </w:rPr>
        <w:t>newscastle</w:t>
      </w:r>
      <w:proofErr w:type="spellEnd"/>
      <w:r>
        <w:rPr>
          <w:rFonts w:ascii="Times New Roman" w:hAnsi="Times New Roman" w:cs="Times New Roman"/>
          <w:sz w:val="26"/>
          <w:szCs w:val="26"/>
        </w:rPr>
        <w:t xml:space="preserve"> virus (NDV) (</w:t>
      </w:r>
      <w:proofErr w:type="spellStart"/>
      <w:r>
        <w:rPr>
          <w:rFonts w:ascii="Times New Roman" w:hAnsi="Times New Roman" w:cs="Times New Roman"/>
          <w:sz w:val="26"/>
          <w:szCs w:val="26"/>
        </w:rPr>
        <w:t>Saidu</w:t>
      </w:r>
      <w:proofErr w:type="spellEnd"/>
      <w:r>
        <w:rPr>
          <w:rFonts w:ascii="Times New Roman" w:hAnsi="Times New Roman" w:cs="Times New Roman"/>
          <w:sz w:val="26"/>
          <w:szCs w:val="26"/>
        </w:rPr>
        <w:t>, 2010).</w:t>
      </w:r>
    </w:p>
    <w:p w:rsidR="00933BDA" w:rsidRDefault="00933BDA" w:rsidP="00933BDA">
      <w:pPr>
        <w:pStyle w:val="NoSpacing"/>
        <w:spacing w:line="480" w:lineRule="auto"/>
        <w:ind w:left="720" w:hanging="720"/>
        <w:jc w:val="both"/>
        <w:rPr>
          <w:rFonts w:ascii="Times New Roman" w:hAnsi="Times New Roman" w:cs="Times New Roman"/>
          <w:sz w:val="26"/>
          <w:szCs w:val="26"/>
        </w:rPr>
      </w:pPr>
      <w:r>
        <w:rPr>
          <w:rFonts w:ascii="Times New Roman" w:hAnsi="Times New Roman" w:cs="Times New Roman"/>
          <w:b/>
          <w:sz w:val="26"/>
          <w:szCs w:val="26"/>
        </w:rPr>
        <w:t>3.</w:t>
      </w:r>
      <w:r>
        <w:rPr>
          <w:rFonts w:ascii="Times New Roman" w:hAnsi="Times New Roman" w:cs="Times New Roman"/>
          <w:b/>
          <w:sz w:val="26"/>
          <w:szCs w:val="26"/>
        </w:rPr>
        <w:tab/>
      </w:r>
      <w:proofErr w:type="gramStart"/>
      <w:r>
        <w:rPr>
          <w:rFonts w:ascii="Times New Roman" w:hAnsi="Times New Roman" w:cs="Times New Roman"/>
          <w:b/>
          <w:sz w:val="26"/>
          <w:szCs w:val="26"/>
        </w:rPr>
        <w:t>The</w:t>
      </w:r>
      <w:proofErr w:type="gramEnd"/>
      <w:r>
        <w:rPr>
          <w:rFonts w:ascii="Times New Roman" w:hAnsi="Times New Roman" w:cs="Times New Roman"/>
          <w:b/>
          <w:sz w:val="26"/>
          <w:szCs w:val="26"/>
        </w:rPr>
        <w:t xml:space="preserve"> prevalence rate of infectious </w:t>
      </w:r>
      <w:proofErr w:type="spellStart"/>
      <w:r>
        <w:rPr>
          <w:rFonts w:ascii="Times New Roman" w:hAnsi="Times New Roman" w:cs="Times New Roman"/>
          <w:b/>
          <w:sz w:val="26"/>
          <w:szCs w:val="26"/>
        </w:rPr>
        <w:t>bursal</w:t>
      </w:r>
      <w:proofErr w:type="spellEnd"/>
      <w:r>
        <w:rPr>
          <w:rFonts w:ascii="Times New Roman" w:hAnsi="Times New Roman" w:cs="Times New Roman"/>
          <w:b/>
          <w:sz w:val="26"/>
          <w:szCs w:val="26"/>
        </w:rPr>
        <w:t xml:space="preserve"> disease and its mortality rate on poultry;</w:t>
      </w:r>
      <w:r>
        <w:rPr>
          <w:rFonts w:ascii="Times New Roman" w:hAnsi="Times New Roman" w:cs="Times New Roman"/>
          <w:sz w:val="26"/>
          <w:szCs w:val="26"/>
        </w:rPr>
        <w:t xml:space="preserve"> the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(IBD)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was first recognized in the United States of America (USA) in 1962 and has since been reported worldwide including Nigeria </w:t>
      </w:r>
      <w:proofErr w:type="spellStart"/>
      <w:r>
        <w:rPr>
          <w:rFonts w:ascii="Times New Roman" w:hAnsi="Times New Roman" w:cs="Times New Roman"/>
          <w:sz w:val="26"/>
          <w:szCs w:val="26"/>
        </w:rPr>
        <w:t>Cokeye</w:t>
      </w:r>
      <w:proofErr w:type="spellEnd"/>
      <w:r>
        <w:rPr>
          <w:rFonts w:ascii="Times New Roman" w:hAnsi="Times New Roman" w:cs="Times New Roman"/>
          <w:sz w:val="26"/>
          <w:szCs w:val="26"/>
        </w:rPr>
        <w:t xml:space="preserve"> et al 1981).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is a major problem in poultry production in Nigeria.</w:t>
      </w:r>
    </w:p>
    <w:p w:rsidR="00933BDA" w:rsidRDefault="00933BDA" w:rsidP="00933BDA">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the various vaccination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and route of Administration that have been developed, the outbreak has continued to be recorded in both vaccinated and non-vaccinated flocks in Nigeria. The causal agent is </w:t>
      </w:r>
      <w:proofErr w:type="spellStart"/>
      <w:r>
        <w:rPr>
          <w:rFonts w:ascii="Times New Roman" w:hAnsi="Times New Roman" w:cs="Times New Roman"/>
          <w:sz w:val="26"/>
          <w:szCs w:val="26"/>
        </w:rPr>
        <w:t>Avibinavirus</w:t>
      </w:r>
      <w:proofErr w:type="spellEnd"/>
      <w:r>
        <w:rPr>
          <w:rFonts w:ascii="Times New Roman" w:hAnsi="Times New Roman" w:cs="Times New Roman"/>
          <w:sz w:val="26"/>
          <w:szCs w:val="26"/>
        </w:rPr>
        <w:t xml:space="preserve">. Subsequent studies have </w:t>
      </w:r>
      <w:r>
        <w:rPr>
          <w:rFonts w:ascii="Times New Roman" w:hAnsi="Times New Roman" w:cs="Times New Roman"/>
          <w:sz w:val="26"/>
          <w:szCs w:val="26"/>
        </w:rPr>
        <w:lastRenderedPageBreak/>
        <w:t>shown that the disease has acquired endemic status among Nigerian poultry populations (Abdu, 1988). Mortality in peasants has been reported to range between 20 and 80% (Louis, 1998) and mortality in chickens at 100%. IBD is a virus disease regarded as the second most important diseases of the village chicken in Nigeria.</w:t>
      </w:r>
    </w:p>
    <w:p w:rsidR="00933BDA" w:rsidRDefault="00933BDA" w:rsidP="00933BDA">
      <w:pPr>
        <w:pStyle w:val="NoSpacing"/>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infection inflict severe Economic loss due to extensive destruction of the </w:t>
      </w:r>
      <w:proofErr w:type="spellStart"/>
      <w:r>
        <w:rPr>
          <w:rFonts w:ascii="Times New Roman" w:hAnsi="Times New Roman" w:cs="Times New Roman"/>
          <w:sz w:val="26"/>
          <w:szCs w:val="26"/>
        </w:rPr>
        <w:t>Enteli</w:t>
      </w:r>
      <w:proofErr w:type="spellEnd"/>
      <w:r>
        <w:rPr>
          <w:rFonts w:ascii="Times New Roman" w:hAnsi="Times New Roman" w:cs="Times New Roman"/>
          <w:sz w:val="26"/>
          <w:szCs w:val="26"/>
        </w:rPr>
        <w:t xml:space="preserve">-epithelium resulting is reduction of feed conversion, body weight gain and egg production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has been reported in most part of the world including Nigeria.</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3BDA"/>
    <w:rsid w:val="00933BDA"/>
    <w:rsid w:val="00B3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3BDA"/>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BDA"/>
    <w:pPr>
      <w:spacing w:after="0" w:line="240" w:lineRule="auto"/>
    </w:pPr>
    <w:rPr>
      <w:rFonts w:ascii="Calibri" w:eastAsia="Calibri" w:hAnsi="Calibri" w:cs="SimSun"/>
    </w:rPr>
  </w:style>
  <w:style w:type="paragraph" w:styleId="BalloonText">
    <w:name w:val="Balloon Text"/>
    <w:basedOn w:val="Normal"/>
    <w:link w:val="BalloonTextChar"/>
    <w:uiPriority w:val="99"/>
    <w:semiHidden/>
    <w:unhideWhenUsed/>
    <w:rsid w:val="00933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BDA"/>
    <w:rPr>
      <w:rFonts w:ascii="Tahoma" w:eastAsia="SimSu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webSettings" Target="webSettings.xml"/><Relationship Id="rId7" Type="http://schemas.openxmlformats.org/officeDocument/2006/relationships/image" Target="NUL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ULL"/><Relationship Id="rId11" Type="http://schemas.openxmlformats.org/officeDocument/2006/relationships/theme" Target="theme/theme1.xml"/><Relationship Id="rId5" Type="http://schemas.openxmlformats.org/officeDocument/2006/relationships/image" Target="NULL"/><Relationship Id="rId10" Type="http://schemas.openxmlformats.org/officeDocument/2006/relationships/fontTable" Target="fontTable.xml"/><Relationship Id="rId4" Type="http://schemas.openxmlformats.org/officeDocument/2006/relationships/image" Target="NULL"/><Relationship Id="rId9" Type="http://schemas.openxmlformats.org/officeDocument/2006/relationships/image" Target="NUL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1173</Words>
  <Characters>6688</Characters>
  <Application>Microsoft Office Word</Application>
  <DocSecurity>0</DocSecurity>
  <Lines>55</Lines>
  <Paragraphs>15</Paragraphs>
  <ScaleCrop>false</ScaleCrop>
  <Company/>
  <LinksUpToDate>false</LinksUpToDate>
  <CharactersWithSpaces>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2025-05-26T17:45:00Z</dcterms:created>
  <dcterms:modified xsi:type="dcterms:W3CDTF">2025-05-26T17:45:00Z</dcterms:modified>
</cp:coreProperties>
</file>