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1FE" w:rsidRPr="00017609"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CHAPTER ONE</w:t>
      </w:r>
    </w:p>
    <w:p w:rsidR="008651FE" w:rsidRPr="00FA200C" w:rsidRDefault="008651FE" w:rsidP="008651FE">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FA200C">
        <w:rPr>
          <w:rFonts w:ascii="Times New Roman" w:eastAsia="Times New Roman" w:hAnsi="Times New Roman" w:cs="Times New Roman"/>
          <w:b/>
          <w:bCs/>
          <w:sz w:val="24"/>
          <w:szCs w:val="24"/>
        </w:rPr>
        <w:t>INTRODUCTION</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1.1 Background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global energy landscape is undergoing a rapid transformation due to increasing concerns over environmental degradation, energy security, and therising cost of fossil fuels. In developing nations like Nigeria, persistent power outages, unstable grid supply, and the high operational costs of diesel generators have pushed both residential and commercial users toward more sustainable and efficient energy solutions. Hybrid inverter systems, particularly solar-based systems, offer a viable alternative that integrates renewable energy with backup storage to provide uninterrupted, clean, and cost-effective electricity.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A hybrid inverter system is an advanced power conversion device that combines solar photovoltaic (PV) input, battery storage, and grid support to deliver power to end-users. Unlike traditional standalone inverters, a hybrid inverter can intelligently manage multiple energy sources and optimize their usage based on availability and demand. With the growing affordability of solar panels and batteries, hybrid systems have become accessible to a broader population, allowing individuals and institutions to reduce their dependence on the national grid while improving power reliability.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In the context of Nigeria, where power outages occur frequently and last for several hours or even days, a well-designed hybrid inverter system offers immense benefits. A 4.2kVA system is particularly suited for small to medium-sized residential homes, small businesses, and institutions. It is capable of supporting lighting systems, fans, televisions, refrigerators, computer systems, and other low to moderate power-consuming appliances. The installation of such systems has the potential to revolutionize domestic energy management, enhance productivity, and reduce environmental pollution caused by fossil-fuel generators.</w:t>
      </w:r>
    </w:p>
    <w:p w:rsidR="008651FE"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651FE"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1.2 Problem Statement</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Electricity supply in Nigeria remains grossly inadequate, unreliable, and often unaffordable for a large segment of the population. Grid electricity is frequently unavailable due to infrastructural decay, vandalism, insufficient generation capacity, and poor transmission networks. As a result, most households and businesses depend on gasoline or diesel generators to meet their energy needs. These generators are noisy, environmentally unfriendly, and expensive to maintain.</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Moreover, the growing demand for energy continues to outpace supply, aggravating the energy access problem. Solar energy offers a sustainable solution, yet many installations in Nigeria remain suboptimal due to poor design, improper sizing, inadequate storage systems, or lack of hybrid integration. The absence of intelligent switching between solar, battery, and grid input leads to inefficiencies and power shortages.</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This project seeks to address these challenges by designing and implementing a well-sized and properly installed 4.2kVA hybrid inverter system that ensures reliable power supply while maximizing the use of renewable energy.</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1.3 Aim and Objectives</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aim of this project is to</w:t>
      </w:r>
      <w:r w:rsidRPr="00017609">
        <w:rPr>
          <w:rFonts w:ascii="Times New Roman" w:eastAsia="Times New Roman" w:hAnsi="Times New Roman" w:cs="Times New Roman"/>
          <w:sz w:val="24"/>
          <w:szCs w:val="24"/>
        </w:rPr>
        <w:t xml:space="preserve"> design and implement a 4.2kVA hybrid inverter system capable of providing reliable, efficient, and sustainable power supply for residential use.</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The specific objectives of the project are:</w:t>
      </w:r>
    </w:p>
    <w:p w:rsidR="008651FE" w:rsidRPr="00017609" w:rsidRDefault="008651FE" w:rsidP="008651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w:t>
      </w:r>
      <w:r w:rsidRPr="00017609">
        <w:rPr>
          <w:rFonts w:ascii="Times New Roman" w:eastAsia="Times New Roman" w:hAnsi="Times New Roman" w:cs="Times New Roman"/>
          <w:sz w:val="24"/>
          <w:szCs w:val="24"/>
        </w:rPr>
        <w:t>o evaluate the power demand of a typical residential building.</w:t>
      </w:r>
    </w:p>
    <w:p w:rsidR="008651FE" w:rsidRPr="00017609" w:rsidRDefault="008651FE" w:rsidP="008651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w:t>
      </w:r>
      <w:r w:rsidRPr="00017609">
        <w:rPr>
          <w:rFonts w:ascii="Times New Roman" w:eastAsia="Times New Roman" w:hAnsi="Times New Roman" w:cs="Times New Roman"/>
          <w:sz w:val="24"/>
          <w:szCs w:val="24"/>
        </w:rPr>
        <w:t>o size and select appropriate solar panels, battery storage, and inverter components for a 4.2kVA hybrid system.</w:t>
      </w:r>
    </w:p>
    <w:p w:rsidR="008651FE" w:rsidRPr="00017609" w:rsidRDefault="008651FE" w:rsidP="008651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w:t>
      </w:r>
      <w:r w:rsidRPr="00017609">
        <w:rPr>
          <w:rFonts w:ascii="Times New Roman" w:eastAsia="Times New Roman" w:hAnsi="Times New Roman" w:cs="Times New Roman"/>
          <w:sz w:val="24"/>
          <w:szCs w:val="24"/>
        </w:rPr>
        <w:t>o install and integrate the components in compliance with electrical standards.</w:t>
      </w:r>
    </w:p>
    <w:p w:rsidR="008651FE" w:rsidRPr="00017609" w:rsidRDefault="008651FE" w:rsidP="008651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w:t>
      </w:r>
      <w:r w:rsidRPr="00017609">
        <w:rPr>
          <w:rFonts w:ascii="Times New Roman" w:eastAsia="Times New Roman" w:hAnsi="Times New Roman" w:cs="Times New Roman"/>
          <w:sz w:val="24"/>
          <w:szCs w:val="24"/>
        </w:rPr>
        <w:t>o test the system’s performance in real operating conditions.</w:t>
      </w:r>
    </w:p>
    <w:p w:rsidR="008651FE" w:rsidRPr="00017609" w:rsidRDefault="008651FE" w:rsidP="008651FE">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94718F">
        <w:rPr>
          <w:rFonts w:ascii="Times New Roman" w:eastAsia="Times New Roman" w:hAnsi="Times New Roman" w:cs="Times New Roman"/>
          <w:sz w:val="24"/>
          <w:szCs w:val="24"/>
        </w:rPr>
        <w:t>t</w:t>
      </w:r>
      <w:r w:rsidRPr="00017609">
        <w:rPr>
          <w:rFonts w:ascii="Times New Roman" w:eastAsia="Times New Roman" w:hAnsi="Times New Roman" w:cs="Times New Roman"/>
          <w:sz w:val="24"/>
          <w:szCs w:val="24"/>
        </w:rPr>
        <w:t>o analyze the economic and environmental benefits of the hybrid system.</w:t>
      </w:r>
    </w:p>
    <w:p w:rsidR="008651FE"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lastRenderedPageBreak/>
        <w:t>1.4 Scope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This project focuses on the installation of a medium-capacity (4.2kVA) hybrid inverter system intended for a typical residential or home-office setup. The study encompasses load analysis, system design, procurement of components, physical installation, and system evaluation. The system integrates solar PV modules, a hybrid inverter, battery bank, charge controller, and appropriate protective devices.The study does not cover industrial-scale power systems, wind or hydro components, or advanced remote monitoring integrations beyond standard inverter mobile apps.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1.5Justification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Given the dire state of electricity in Nigeria, there is an urgent need for affordable and environmentally sustainable energy solutions. A 4.2kVA hybrid inverter system can significantly reduce dependence on fossil fuel generators, minimize operational costs, and reduce greenhouse gas emissions. It also serves as a template for scalable energy systems that can be adopted by low- and middle-income households, businesses, and educational institutions.Moreover, this project contributes academically by providing a step-by-step approach to inverter installation and real-life performance assessment, which can serve as a reference for students, engineers, and technicians.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1.6 Significance of the Study</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significance of this project lies in its practical and replicable approach to addressing energy poverty using hybrid solar technology. The study: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Provides a practical guide to inverter installation</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Demonstrates technical and economic feasibility</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Offers empirical data on system performance</w:t>
      </w:r>
    </w:p>
    <w:p w:rsidR="008651FE" w:rsidRPr="00017609" w:rsidRDefault="008651FE" w:rsidP="008651FE">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Encourages the adoption of green energy in developing regions</w:t>
      </w:r>
    </w:p>
    <w:p w:rsidR="008651FE" w:rsidRPr="00017609" w:rsidRDefault="008651FE" w:rsidP="008651FE">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017609">
        <w:rPr>
          <w:rFonts w:ascii="Times New Roman" w:eastAsia="Times New Roman" w:hAnsi="Times New Roman" w:cs="Times New Roman"/>
          <w:b/>
          <w:bCs/>
          <w:sz w:val="24"/>
          <w:szCs w:val="24"/>
        </w:rPr>
        <w:t>1.7 Limitations</w:t>
      </w:r>
    </w:p>
    <w:p w:rsidR="008651FE" w:rsidRPr="00017609"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lastRenderedPageBreak/>
        <w:t>While this project provides a functional and efficient hybrid inverter system, certain limitations exist:</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system’s capacity is limited to 4.2kVA and is unsuitable for heavy industrial loads.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Solar energy availability is affected by weather conditions.</w:t>
      </w:r>
    </w:p>
    <w:p w:rsidR="008651FE" w:rsidRPr="00017609"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The budget restricts the number of batteries and advanced monitoring equipment.</w:t>
      </w:r>
    </w:p>
    <w:p w:rsidR="008651FE" w:rsidRDefault="008651FE" w:rsidP="008651FE">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017609">
        <w:rPr>
          <w:rFonts w:ascii="Times New Roman" w:eastAsia="Times New Roman" w:hAnsi="Times New Roman" w:cs="Times New Roman"/>
          <w:sz w:val="24"/>
          <w:szCs w:val="24"/>
        </w:rPr>
        <w:t>Real-time data logging over extended periods is not included.</w:t>
      </w:r>
    </w:p>
    <w:p w:rsidR="008651FE"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p>
    <w:p w:rsidR="008651FE" w:rsidRDefault="008651FE" w:rsidP="008651FE">
      <w:pPr>
        <w:spacing w:before="100" w:beforeAutospacing="1" w:after="100" w:afterAutospacing="1" w:line="360" w:lineRule="auto"/>
        <w:jc w:val="both"/>
        <w:rPr>
          <w:rFonts w:ascii="Times New Roman" w:eastAsia="Times New Roman" w:hAnsi="Times New Roman" w:cs="Times New Roman"/>
          <w:sz w:val="24"/>
          <w:szCs w:val="24"/>
        </w:rPr>
      </w:pPr>
    </w:p>
    <w:p w:rsidR="008651FE" w:rsidRDefault="008651FE"/>
    <w:sectPr w:rsidR="008651FE" w:rsidSect="00674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auto"/>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F09C1"/>
    <w:multiLevelType w:val="multilevel"/>
    <w:tmpl w:val="DCE4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65B24"/>
    <w:multiLevelType w:val="multilevel"/>
    <w:tmpl w:val="E4308048"/>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8A8490A"/>
    <w:multiLevelType w:val="multilevel"/>
    <w:tmpl w:val="918E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51FE"/>
    <w:rsid w:val="005F7793"/>
    <w:rsid w:val="00674F78"/>
    <w:rsid w:val="008651FE"/>
    <w:rsid w:val="00E55B05"/>
    <w:rsid w:val="00EA22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1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861</Words>
  <Characters>4911</Characters>
  <Application>Microsoft Office Word</Application>
  <DocSecurity>0</DocSecurity>
  <Lines>40</Lines>
  <Paragraphs>11</Paragraphs>
  <ScaleCrop>false</ScaleCrop>
  <Company/>
  <LinksUpToDate>false</LinksUpToDate>
  <CharactersWithSpaces>5761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Ayomide</dc:creator>
  <cp:lastModifiedBy>User</cp:lastModifiedBy>
  <cp:revision>2</cp:revision>
  <dcterms:created xsi:type="dcterms:W3CDTF">2025-06-18T10:15:00Z</dcterms:created>
  <dcterms:modified xsi:type="dcterms:W3CDTF">2025-06-18T10:15:00Z</dcterms:modified>
</cp:coreProperties>
</file>