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220" w:rsidRPr="00F00220" w:rsidRDefault="00F00220" w:rsidP="00F41789">
      <w:pPr>
        <w:pStyle w:val="NoSpacing"/>
        <w:spacing w:line="360" w:lineRule="auto"/>
        <w:jc w:val="center"/>
        <w:rPr>
          <w:rFonts w:ascii="Times New Roman" w:hAnsi="Times New Roman" w:cs="Times New Roman"/>
          <w:b/>
          <w:sz w:val="26"/>
          <w:szCs w:val="26"/>
        </w:rPr>
      </w:pPr>
      <w:r w:rsidRPr="00F00220">
        <w:rPr>
          <w:rFonts w:ascii="Times New Roman" w:hAnsi="Times New Roman" w:cs="Times New Roman"/>
          <w:b/>
          <w:sz w:val="26"/>
          <w:szCs w:val="26"/>
        </w:rPr>
        <w:t>CHAPTER TWO</w:t>
      </w:r>
    </w:p>
    <w:p w:rsidR="00F00220" w:rsidRDefault="00F00220" w:rsidP="00F41789">
      <w:pPr>
        <w:pStyle w:val="NoSpacing"/>
        <w:spacing w:line="360" w:lineRule="auto"/>
        <w:jc w:val="both"/>
        <w:rPr>
          <w:rFonts w:ascii="Times New Roman" w:hAnsi="Times New Roman" w:cs="Times New Roman"/>
          <w:b/>
          <w:sz w:val="26"/>
          <w:szCs w:val="26"/>
        </w:rPr>
      </w:pPr>
      <w:r w:rsidRPr="00F00220">
        <w:rPr>
          <w:rFonts w:ascii="Times New Roman" w:hAnsi="Times New Roman" w:cs="Times New Roman"/>
          <w:b/>
          <w:sz w:val="26"/>
          <w:szCs w:val="26"/>
        </w:rPr>
        <w:t>2.1 LITERATURE REVIEW</w:t>
      </w:r>
    </w:p>
    <w:p w:rsidR="00795E1A" w:rsidRPr="00F00220" w:rsidRDefault="00795E1A" w:rsidP="00F4178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2.1.1 CONCEPT OF IFRS ADOPTION</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The adoption of International Financial Reporting Standards (IFRS) has emerged as a major milestone in the global effort to enhance the quality, transparency, and comparability of financial statements. As financial markets become increasingly interconnected, the demand for high-quality and harmonized accounting standards has grown significantly. In response, the International Accounting Standards Board (IASB) developed IFRS as a set of globally accepted principles aimed at improving the reliability and relevance of financial information for stakeholders across different jurisdictions.</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Financial reporting quality is central to the effective functioning of capital markets, as it underpins informed decision-making by investors, regulators, and other users of financial statements. High-quality financial reporting enhances transparency, reduces information asymmetry, and builds investor confidence, all of which are critical for economic stability and growth. In this context, IFRS is considered a transformative framework that shifts accounting from a rule-based to a principle-based system, emphasizing fair value, faithful representation, and enhanced disclosure requirements.</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In Nigeria, the transition from the Nigerian Generally Accepted Accounting Principles (NGAAP) to IFRS was officially implemented in 2012, beginning with publicly listed entities, including Deposit Money Banks (DMBs). The banking sector was at the forefront of this reform due to its significant role in the national economy and its exposure to complex financial instruments and transactions. The move was intended to improve the quality of financial statements, attract foreign direct investment, and align Nigeria's financial system with global best practices.</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However, the actual impact of IFRS adoption on financial reporting quality remains a subject of ongoing debate, particularly in developing economies like Nigeria. While some </w:t>
      </w:r>
      <w:r w:rsidRPr="000F5515">
        <w:rPr>
          <w:rFonts w:ascii="Times New Roman" w:hAnsi="Times New Roman" w:cs="Times New Roman"/>
          <w:sz w:val="26"/>
          <w:szCs w:val="26"/>
        </w:rPr>
        <w:lastRenderedPageBreak/>
        <w:t>studies have reported improvements in financial statement comparability, value relevance, and investor perception, others have highlighted persistent challenges such as limited technical capacity, increased compliance costs, and inconsistencies in enforcement. Additionally, the contextual realities of Nigeria’s regulatory environment and institutional framework may affect the full realization of IFRS benefits.</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This literature review explores existing scholarly works and empirical studies on IFRS adoption and its influence on the quality of financial reporting, with a particular focus on Deposit Money Banks in Nigeria. The review examines the theoretical foundations, motivations for IFRS adoption, observed impacts on reporting practices, and the challenges and limitations encountered during the transition. Through this analysis, the review aims to establish a conceptual and empirical foundation for assessing the relationship between IFRS implementation and financial reporting quality within the Nigerian banking sector.</w:t>
      </w:r>
    </w:p>
    <w:p w:rsidR="00F00220" w:rsidRDefault="00F00220" w:rsidP="00F41789">
      <w:pPr>
        <w:pStyle w:val="NoSpacing"/>
        <w:spacing w:line="360" w:lineRule="auto"/>
        <w:jc w:val="both"/>
        <w:rPr>
          <w:rFonts w:ascii="Times New Roman" w:hAnsi="Times New Roman" w:cs="Times New Roman"/>
          <w:sz w:val="26"/>
          <w:szCs w:val="26"/>
        </w:rPr>
      </w:pP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1. Conceptual Definition of Key Variables</w:t>
      </w:r>
    </w:p>
    <w:p w:rsidR="002A42AA" w:rsidRDefault="002A42AA" w:rsidP="002A42AA">
      <w:pPr>
        <w:pStyle w:val="NoSpacing"/>
        <w:spacing w:line="360" w:lineRule="auto"/>
        <w:rPr>
          <w:rFonts w:ascii="Times New Roman" w:hAnsi="Times New Roman" w:cs="Times New Roman"/>
          <w:sz w:val="26"/>
          <w:szCs w:val="26"/>
        </w:rPr>
      </w:pPr>
      <w:r w:rsidRPr="000F5515">
        <w:rPr>
          <w:rStyle w:val="Strong"/>
          <w:rFonts w:ascii="Times New Roman" w:hAnsi="Times New Roman" w:cs="Times New Roman"/>
          <w:b w:val="0"/>
          <w:bCs w:val="0"/>
          <w:sz w:val="26"/>
          <w:szCs w:val="26"/>
        </w:rPr>
        <w:t>a. IFRS Adoption (Independent Variable):</w:t>
      </w:r>
    </w:p>
    <w:p w:rsidR="002A42AA" w:rsidRPr="00795E1A" w:rsidRDefault="002A42AA" w:rsidP="002A42AA">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This refers to the implementation and application of the International Financial Reporting Standards in preparing financial statements by Deposit Money Banks in Nigeria. IFRS adoption includes several dimensions such as compliance with IFRS guidelines, training of personnel, restructuring of reporting systems, and adherence to fair value measureme</w:t>
      </w:r>
      <w:r>
        <w:rPr>
          <w:rFonts w:ascii="Times New Roman" w:hAnsi="Times New Roman" w:cs="Times New Roman"/>
          <w:sz w:val="26"/>
          <w:szCs w:val="26"/>
        </w:rPr>
        <w:t>nts and disclosure requirements (</w:t>
      </w:r>
      <w:proofErr w:type="spellStart"/>
      <w:r>
        <w:rPr>
          <w:rFonts w:ascii="Times New Roman" w:hAnsi="Times New Roman" w:cs="Times New Roman"/>
          <w:sz w:val="26"/>
          <w:szCs w:val="26"/>
        </w:rPr>
        <w:t>Iyoha</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Faboyede</w:t>
      </w:r>
      <w:proofErr w:type="spellEnd"/>
      <w:r>
        <w:rPr>
          <w:rFonts w:ascii="Times New Roman" w:hAnsi="Times New Roman" w:cs="Times New Roman"/>
          <w:sz w:val="26"/>
          <w:szCs w:val="26"/>
        </w:rPr>
        <w:t xml:space="preserve">, 2011). </w:t>
      </w:r>
      <w:r w:rsidRPr="00795E1A">
        <w:rPr>
          <w:rFonts w:ascii="Times New Roman" w:hAnsi="Times New Roman" w:cs="Times New Roman"/>
          <w:sz w:val="26"/>
          <w:szCs w:val="26"/>
        </w:rPr>
        <w:t xml:space="preserve">According to </w:t>
      </w:r>
      <w:proofErr w:type="spellStart"/>
      <w:r w:rsidRPr="00795E1A">
        <w:rPr>
          <w:rFonts w:ascii="Times New Roman" w:hAnsi="Times New Roman" w:cs="Times New Roman"/>
          <w:sz w:val="26"/>
          <w:szCs w:val="26"/>
        </w:rPr>
        <w:t>Okere</w:t>
      </w:r>
      <w:proofErr w:type="spellEnd"/>
      <w:r w:rsidRPr="00795E1A">
        <w:rPr>
          <w:rFonts w:ascii="Times New Roman" w:hAnsi="Times New Roman" w:cs="Times New Roman"/>
          <w:sz w:val="26"/>
          <w:szCs w:val="26"/>
        </w:rPr>
        <w:t xml:space="preserve"> (2016), successful IFRS adoption demands not only formal alignment with the standards but also effective institutional and professional capacity to support consistent application.</w:t>
      </w:r>
    </w:p>
    <w:p w:rsidR="002A42AA" w:rsidRDefault="002A42AA" w:rsidP="002A42AA">
      <w:pPr>
        <w:pStyle w:val="NoSpacing"/>
        <w:spacing w:line="360" w:lineRule="auto"/>
        <w:jc w:val="both"/>
        <w:rPr>
          <w:rStyle w:val="Strong"/>
          <w:rFonts w:ascii="Times New Roman" w:hAnsi="Times New Roman" w:cs="Times New Roman"/>
          <w:b w:val="0"/>
          <w:bCs w:val="0"/>
          <w:sz w:val="26"/>
          <w:szCs w:val="26"/>
        </w:rPr>
      </w:pPr>
    </w:p>
    <w:p w:rsidR="002A42AA" w:rsidRPr="000F5515" w:rsidRDefault="002A42AA" w:rsidP="002A42AA">
      <w:pPr>
        <w:pStyle w:val="NoSpacing"/>
        <w:spacing w:line="360" w:lineRule="auto"/>
        <w:rPr>
          <w:rFonts w:ascii="Times New Roman" w:hAnsi="Times New Roman" w:cs="Times New Roman"/>
          <w:sz w:val="26"/>
          <w:szCs w:val="26"/>
        </w:rPr>
      </w:pPr>
      <w:r w:rsidRPr="000F5515">
        <w:rPr>
          <w:rStyle w:val="Strong"/>
          <w:rFonts w:ascii="Times New Roman" w:hAnsi="Times New Roman" w:cs="Times New Roman"/>
          <w:b w:val="0"/>
          <w:bCs w:val="0"/>
          <w:sz w:val="26"/>
          <w:szCs w:val="26"/>
        </w:rPr>
        <w:t>b. Financial Reporting Quality (Dependent Variable)</w:t>
      </w:r>
      <w:proofErr w:type="gramStart"/>
      <w:r w:rsidRPr="000F5515">
        <w:rPr>
          <w:rStyle w:val="Strong"/>
          <w:rFonts w:ascii="Times New Roman" w:hAnsi="Times New Roman" w:cs="Times New Roman"/>
          <w:b w:val="0"/>
          <w:bCs w:val="0"/>
          <w:sz w:val="26"/>
          <w:szCs w:val="26"/>
        </w:rPr>
        <w:t>:</w:t>
      </w:r>
      <w:proofErr w:type="gramEnd"/>
      <w:r w:rsidRPr="000F5515">
        <w:rPr>
          <w:rFonts w:ascii="Times New Roman" w:hAnsi="Times New Roman" w:cs="Times New Roman"/>
          <w:sz w:val="26"/>
          <w:szCs w:val="26"/>
        </w:rPr>
        <w:br/>
        <w:t>Financial reporting quality is the extent to which financial statements provide accurate, complete, relevant, and comparable information that reflects the true financial position and performance of an entity. For the purpose of this study, financial reporting quality is measured using indicators such as:</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lastRenderedPageBreak/>
        <w:t>Relevance:</w:t>
      </w:r>
      <w:r w:rsidRPr="000F5515">
        <w:rPr>
          <w:rFonts w:ascii="Times New Roman" w:hAnsi="Times New Roman" w:cs="Times New Roman"/>
          <w:sz w:val="26"/>
          <w:szCs w:val="26"/>
        </w:rPr>
        <w:t xml:space="preserve"> The ability of financial information to influence economic decisions.</w:t>
      </w:r>
    </w:p>
    <w:p w:rsidR="002A42AA" w:rsidRPr="00795E1A" w:rsidRDefault="002A42AA" w:rsidP="002A42AA">
      <w:pPr>
        <w:pStyle w:val="NoSpacing"/>
        <w:numPr>
          <w:ilvl w:val="0"/>
          <w:numId w:val="33"/>
        </w:numPr>
        <w:spacing w:line="360" w:lineRule="auto"/>
        <w:rPr>
          <w:rFonts w:ascii="Times New Roman" w:hAnsi="Times New Roman" w:cs="Times New Roman"/>
          <w:sz w:val="26"/>
          <w:szCs w:val="26"/>
        </w:rPr>
      </w:pPr>
      <w:r w:rsidRPr="00795E1A">
        <w:rPr>
          <w:rFonts w:ascii="Times New Roman" w:hAnsi="Times New Roman" w:cs="Times New Roman"/>
          <w:b/>
          <w:bCs/>
          <w:sz w:val="26"/>
          <w:szCs w:val="26"/>
        </w:rPr>
        <w:t>Relevance:</w:t>
      </w:r>
      <w:r w:rsidRPr="00795E1A">
        <w:rPr>
          <w:rFonts w:ascii="Times New Roman" w:hAnsi="Times New Roman" w:cs="Times New Roman"/>
          <w:sz w:val="26"/>
          <w:szCs w:val="26"/>
        </w:rPr>
        <w:t xml:space="preserve"> The ability of financial information to influence economic decisions (IASB, 2018).</w:t>
      </w:r>
    </w:p>
    <w:p w:rsidR="002A42AA" w:rsidRPr="00795E1A" w:rsidRDefault="002A42AA" w:rsidP="002A42AA">
      <w:pPr>
        <w:pStyle w:val="NoSpacing"/>
        <w:numPr>
          <w:ilvl w:val="0"/>
          <w:numId w:val="33"/>
        </w:numPr>
        <w:spacing w:line="360" w:lineRule="auto"/>
        <w:rPr>
          <w:rFonts w:ascii="Times New Roman" w:hAnsi="Times New Roman" w:cs="Times New Roman"/>
          <w:sz w:val="26"/>
          <w:szCs w:val="26"/>
        </w:rPr>
      </w:pPr>
      <w:r w:rsidRPr="00795E1A">
        <w:rPr>
          <w:rFonts w:ascii="Times New Roman" w:hAnsi="Times New Roman" w:cs="Times New Roman"/>
          <w:b/>
          <w:bCs/>
          <w:sz w:val="26"/>
          <w:szCs w:val="26"/>
        </w:rPr>
        <w:t>Faithful Representation:</w:t>
      </w:r>
      <w:r w:rsidRPr="00795E1A">
        <w:rPr>
          <w:rFonts w:ascii="Times New Roman" w:hAnsi="Times New Roman" w:cs="Times New Roman"/>
          <w:sz w:val="26"/>
          <w:szCs w:val="26"/>
        </w:rPr>
        <w:t xml:space="preserve"> The extent to which information is complete, neutral, and free from error.</w:t>
      </w:r>
    </w:p>
    <w:p w:rsidR="002A42AA" w:rsidRPr="00795E1A" w:rsidRDefault="002A42AA" w:rsidP="002A42AA">
      <w:pPr>
        <w:pStyle w:val="NoSpacing"/>
        <w:numPr>
          <w:ilvl w:val="0"/>
          <w:numId w:val="33"/>
        </w:numPr>
        <w:spacing w:line="360" w:lineRule="auto"/>
        <w:rPr>
          <w:rFonts w:ascii="Times New Roman" w:hAnsi="Times New Roman" w:cs="Times New Roman"/>
          <w:sz w:val="26"/>
          <w:szCs w:val="26"/>
        </w:rPr>
      </w:pPr>
      <w:r w:rsidRPr="00795E1A">
        <w:rPr>
          <w:rFonts w:ascii="Times New Roman" w:hAnsi="Times New Roman" w:cs="Times New Roman"/>
          <w:b/>
          <w:bCs/>
          <w:sz w:val="26"/>
          <w:szCs w:val="26"/>
        </w:rPr>
        <w:t>Comparability:</w:t>
      </w:r>
      <w:r w:rsidRPr="00795E1A">
        <w:rPr>
          <w:rFonts w:ascii="Times New Roman" w:hAnsi="Times New Roman" w:cs="Times New Roman"/>
          <w:sz w:val="26"/>
          <w:szCs w:val="26"/>
        </w:rPr>
        <w:t xml:space="preserve"> The degree to which financial statements are consistent across entities and over time.</w:t>
      </w:r>
    </w:p>
    <w:p w:rsidR="002A42AA" w:rsidRPr="00795E1A" w:rsidRDefault="002A42AA" w:rsidP="002A42AA">
      <w:pPr>
        <w:pStyle w:val="NoSpacing"/>
        <w:numPr>
          <w:ilvl w:val="0"/>
          <w:numId w:val="33"/>
        </w:numPr>
        <w:spacing w:line="360" w:lineRule="auto"/>
        <w:rPr>
          <w:rStyle w:val="Strong"/>
          <w:rFonts w:ascii="Times New Roman" w:hAnsi="Times New Roman" w:cs="Times New Roman"/>
          <w:b w:val="0"/>
          <w:bCs w:val="0"/>
          <w:sz w:val="26"/>
          <w:szCs w:val="26"/>
        </w:rPr>
      </w:pPr>
      <w:r w:rsidRPr="00795E1A">
        <w:rPr>
          <w:rFonts w:ascii="Times New Roman" w:hAnsi="Times New Roman" w:cs="Times New Roman"/>
          <w:b/>
          <w:bCs/>
          <w:sz w:val="26"/>
          <w:szCs w:val="26"/>
        </w:rPr>
        <w:t>Timeliness:</w:t>
      </w:r>
      <w:r w:rsidRPr="00795E1A">
        <w:rPr>
          <w:rFonts w:ascii="Times New Roman" w:hAnsi="Times New Roman" w:cs="Times New Roman"/>
          <w:sz w:val="26"/>
          <w:szCs w:val="26"/>
        </w:rPr>
        <w:t xml:space="preserve"> The promptness with which financial information is available to users (Barth et al., 2008; </w:t>
      </w:r>
      <w:proofErr w:type="spellStart"/>
      <w:r w:rsidRPr="00795E1A">
        <w:rPr>
          <w:rFonts w:ascii="Times New Roman" w:hAnsi="Times New Roman" w:cs="Times New Roman"/>
          <w:sz w:val="26"/>
          <w:szCs w:val="26"/>
        </w:rPr>
        <w:t>Dechow</w:t>
      </w:r>
      <w:proofErr w:type="spellEnd"/>
      <w:r w:rsidRPr="00795E1A">
        <w:rPr>
          <w:rFonts w:ascii="Times New Roman" w:hAnsi="Times New Roman" w:cs="Times New Roman"/>
          <w:sz w:val="26"/>
          <w:szCs w:val="26"/>
        </w:rPr>
        <w:t xml:space="preserve"> &amp; </w:t>
      </w:r>
      <w:proofErr w:type="spellStart"/>
      <w:r w:rsidRPr="00795E1A">
        <w:rPr>
          <w:rFonts w:ascii="Times New Roman" w:hAnsi="Times New Roman" w:cs="Times New Roman"/>
          <w:sz w:val="26"/>
          <w:szCs w:val="26"/>
        </w:rPr>
        <w:t>Schrand</w:t>
      </w:r>
      <w:proofErr w:type="spellEnd"/>
      <w:r w:rsidRPr="00795E1A">
        <w:rPr>
          <w:rFonts w:ascii="Times New Roman" w:hAnsi="Times New Roman" w:cs="Times New Roman"/>
          <w:sz w:val="26"/>
          <w:szCs w:val="26"/>
        </w:rPr>
        <w:t>, 2004).</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2. Theoretical Foundation</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This study is grounded in the </w:t>
      </w:r>
      <w:r w:rsidRPr="000F5515">
        <w:rPr>
          <w:rStyle w:val="Strong"/>
          <w:rFonts w:ascii="Times New Roman" w:hAnsi="Times New Roman" w:cs="Times New Roman"/>
          <w:b w:val="0"/>
          <w:bCs w:val="0"/>
          <w:sz w:val="26"/>
          <w:szCs w:val="26"/>
        </w:rPr>
        <w:t>Agency Theory</w:t>
      </w:r>
      <w:r w:rsidRPr="000F5515">
        <w:rPr>
          <w:rFonts w:ascii="Times New Roman" w:hAnsi="Times New Roman" w:cs="Times New Roman"/>
          <w:sz w:val="26"/>
          <w:szCs w:val="26"/>
        </w:rPr>
        <w:t xml:space="preserve"> and the </w:t>
      </w:r>
      <w:r w:rsidRPr="000F5515">
        <w:rPr>
          <w:rStyle w:val="Strong"/>
          <w:rFonts w:ascii="Times New Roman" w:hAnsi="Times New Roman" w:cs="Times New Roman"/>
          <w:b w:val="0"/>
          <w:bCs w:val="0"/>
          <w:sz w:val="26"/>
          <w:szCs w:val="26"/>
        </w:rPr>
        <w:t>Positive Accounting Theory</w:t>
      </w:r>
      <w:r w:rsidRPr="000F5515">
        <w:rPr>
          <w:rFonts w:ascii="Times New Roman" w:hAnsi="Times New Roman" w:cs="Times New Roman"/>
          <w:sz w:val="26"/>
          <w:szCs w:val="26"/>
        </w:rPr>
        <w:t>.</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Agency Theory</w:t>
      </w:r>
      <w:r w:rsidRPr="000F5515">
        <w:rPr>
          <w:rFonts w:ascii="Times New Roman" w:hAnsi="Times New Roman" w:cs="Times New Roman"/>
          <w:sz w:val="26"/>
          <w:szCs w:val="26"/>
        </w:rPr>
        <w:t xml:space="preserve"> posits that financial reporting reduces information asymmetry between managers (agents) and shareholders (principals), and high-quality standards like IFRS help reduce agency costs by enhancing transparency and accountability.</w:t>
      </w:r>
    </w:p>
    <w:p w:rsidR="002A42AA"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Positive Accounting Theory</w:t>
      </w:r>
      <w:r w:rsidRPr="000F5515">
        <w:rPr>
          <w:rFonts w:ascii="Times New Roman" w:hAnsi="Times New Roman" w:cs="Times New Roman"/>
          <w:sz w:val="26"/>
          <w:szCs w:val="26"/>
        </w:rPr>
        <w:t xml:space="preserve"> explains how entities respond to accounting standards and regulatory environments, especially in terms of cost-benefit considerations and managerial incentives</w:t>
      </w:r>
      <w:r>
        <w:rPr>
          <w:rFonts w:ascii="Times New Roman" w:hAnsi="Times New Roman" w:cs="Times New Roman"/>
          <w:sz w:val="26"/>
          <w:szCs w:val="26"/>
        </w:rPr>
        <w:t xml:space="preserve"> (Jensen &amp; </w:t>
      </w:r>
      <w:proofErr w:type="spellStart"/>
      <w:r>
        <w:rPr>
          <w:rFonts w:ascii="Times New Roman" w:hAnsi="Times New Roman" w:cs="Times New Roman"/>
          <w:sz w:val="26"/>
          <w:szCs w:val="26"/>
        </w:rPr>
        <w:t>Meckling</w:t>
      </w:r>
      <w:proofErr w:type="spellEnd"/>
      <w:r>
        <w:rPr>
          <w:rFonts w:ascii="Times New Roman" w:hAnsi="Times New Roman" w:cs="Times New Roman"/>
          <w:sz w:val="26"/>
          <w:szCs w:val="26"/>
        </w:rPr>
        <w:t>, 1976; Watts &amp; Zimmerman, 1986)</w:t>
      </w:r>
      <w:r w:rsidRPr="000F5515">
        <w:rPr>
          <w:rFonts w:ascii="Times New Roman" w:hAnsi="Times New Roman" w:cs="Times New Roman"/>
          <w:sz w:val="26"/>
          <w:szCs w:val="26"/>
        </w:rPr>
        <w:t>.</w:t>
      </w:r>
    </w:p>
    <w:p w:rsidR="002A42AA" w:rsidRDefault="002A42AA" w:rsidP="002A42AA">
      <w:pPr>
        <w:pStyle w:val="NoSpacing"/>
        <w:spacing w:line="360" w:lineRule="auto"/>
        <w:jc w:val="both"/>
        <w:rPr>
          <w:rFonts w:ascii="Times New Roman" w:hAnsi="Times New Roman" w:cs="Times New Roman"/>
          <w:sz w:val="26"/>
          <w:szCs w:val="26"/>
        </w:rPr>
      </w:pPr>
    </w:p>
    <w:p w:rsidR="002A42AA" w:rsidRPr="00795E1A" w:rsidRDefault="002A42AA" w:rsidP="002A42AA">
      <w:pPr>
        <w:pStyle w:val="NoSpacing"/>
        <w:spacing w:line="360" w:lineRule="auto"/>
        <w:jc w:val="both"/>
        <w:rPr>
          <w:rFonts w:ascii="Times New Roman" w:hAnsi="Times New Roman" w:cs="Times New Roman"/>
          <w:sz w:val="26"/>
          <w:szCs w:val="26"/>
        </w:rPr>
      </w:pPr>
      <w:r w:rsidRPr="00795E1A">
        <w:rPr>
          <w:rStyle w:val="Strong"/>
          <w:rFonts w:ascii="Times New Roman" w:hAnsi="Times New Roman" w:cs="Times New Roman"/>
          <w:sz w:val="26"/>
          <w:szCs w:val="26"/>
        </w:rPr>
        <w:t>Positive Accounting Theory</w:t>
      </w:r>
      <w:r w:rsidRPr="00795E1A">
        <w:rPr>
          <w:rFonts w:ascii="Times New Roman" w:hAnsi="Times New Roman" w:cs="Times New Roman"/>
          <w:sz w:val="26"/>
          <w:szCs w:val="26"/>
        </w:rPr>
        <w:t xml:space="preserve"> explains how entities respond to accounting standards and regulatory environments, especially in terms of cost-benefit considerations and managerial incentives (Watts &amp; Zimmerman, 1986). The theory suggests that firms make accounting choices based on incentives, constraints, and the perceived economic consequences of compliance.</w:t>
      </w:r>
    </w:p>
    <w:p w:rsidR="002A42AA" w:rsidRDefault="002A42AA" w:rsidP="002A42AA">
      <w:pPr>
        <w:pStyle w:val="NoSpacing"/>
        <w:spacing w:line="360" w:lineRule="auto"/>
        <w:jc w:val="both"/>
        <w:rPr>
          <w:rStyle w:val="Strong"/>
          <w:rFonts w:ascii="Times New Roman" w:hAnsi="Times New Roman" w:cs="Times New Roman"/>
          <w:b w:val="0"/>
          <w:bCs w:val="0"/>
          <w:sz w:val="26"/>
          <w:szCs w:val="26"/>
        </w:rPr>
      </w:pP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 xml:space="preserve">3. Relationship </w:t>
      </w:r>
      <w:proofErr w:type="gramStart"/>
      <w:r w:rsidRPr="000F5515">
        <w:rPr>
          <w:rStyle w:val="Strong"/>
          <w:rFonts w:ascii="Times New Roman" w:hAnsi="Times New Roman" w:cs="Times New Roman"/>
          <w:bCs w:val="0"/>
          <w:sz w:val="26"/>
          <w:szCs w:val="26"/>
        </w:rPr>
        <w:t>Between</w:t>
      </w:r>
      <w:proofErr w:type="gramEnd"/>
      <w:r w:rsidRPr="000F5515">
        <w:rPr>
          <w:rStyle w:val="Strong"/>
          <w:rFonts w:ascii="Times New Roman" w:hAnsi="Times New Roman" w:cs="Times New Roman"/>
          <w:bCs w:val="0"/>
          <w:sz w:val="26"/>
          <w:szCs w:val="26"/>
        </w:rPr>
        <w:t xml:space="preserve"> Variables</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The conceptual framework assumes a </w:t>
      </w:r>
      <w:r w:rsidRPr="000F5515">
        <w:rPr>
          <w:rStyle w:val="Strong"/>
          <w:rFonts w:ascii="Times New Roman" w:hAnsi="Times New Roman" w:cs="Times New Roman"/>
          <w:b w:val="0"/>
          <w:bCs w:val="0"/>
          <w:sz w:val="26"/>
          <w:szCs w:val="26"/>
        </w:rPr>
        <w:t>causal relationship</w:t>
      </w:r>
      <w:r w:rsidRPr="000F5515">
        <w:rPr>
          <w:rFonts w:ascii="Times New Roman" w:hAnsi="Times New Roman" w:cs="Times New Roman"/>
          <w:sz w:val="26"/>
          <w:szCs w:val="26"/>
        </w:rPr>
        <w:t xml:space="preserve"> between the adoption of IFRS (independent variable) and financial reporting quality (dependent variable). The adoption of IFRS is expected to lead to improved financial reporting quality due to its principle-</w:t>
      </w:r>
      <w:r w:rsidRPr="000F5515">
        <w:rPr>
          <w:rFonts w:ascii="Times New Roman" w:hAnsi="Times New Roman" w:cs="Times New Roman"/>
          <w:sz w:val="26"/>
          <w:szCs w:val="26"/>
        </w:rPr>
        <w:lastRenderedPageBreak/>
        <w:t>based nature, requirement for full disclosure, and emphasis on fair value and transparency</w:t>
      </w:r>
      <w:r>
        <w:rPr>
          <w:rFonts w:ascii="Times New Roman" w:hAnsi="Times New Roman" w:cs="Times New Roman"/>
          <w:sz w:val="26"/>
          <w:szCs w:val="26"/>
        </w:rPr>
        <w:t xml:space="preserve"> (Barth et al., 2008; </w:t>
      </w:r>
      <w:proofErr w:type="spellStart"/>
      <w:r>
        <w:rPr>
          <w:rFonts w:ascii="Times New Roman" w:hAnsi="Times New Roman" w:cs="Times New Roman"/>
          <w:sz w:val="26"/>
          <w:szCs w:val="26"/>
        </w:rPr>
        <w:t>Soderstrom</w:t>
      </w:r>
      <w:proofErr w:type="spellEnd"/>
      <w:r>
        <w:rPr>
          <w:rFonts w:ascii="Times New Roman" w:hAnsi="Times New Roman" w:cs="Times New Roman"/>
          <w:sz w:val="26"/>
          <w:szCs w:val="26"/>
        </w:rPr>
        <w:t xml:space="preserve"> &amp; Sun, 2007)</w:t>
      </w:r>
      <w:r w:rsidRPr="000F5515">
        <w:rPr>
          <w:rFonts w:ascii="Times New Roman" w:hAnsi="Times New Roman" w:cs="Times New Roman"/>
          <w:sz w:val="26"/>
          <w:szCs w:val="26"/>
        </w:rPr>
        <w:t>.</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However, this relationship may be </w:t>
      </w:r>
      <w:r w:rsidRPr="000F5515">
        <w:rPr>
          <w:rStyle w:val="Strong"/>
          <w:rFonts w:ascii="Times New Roman" w:hAnsi="Times New Roman" w:cs="Times New Roman"/>
          <w:b w:val="0"/>
          <w:bCs w:val="0"/>
          <w:sz w:val="26"/>
          <w:szCs w:val="26"/>
        </w:rPr>
        <w:t>moderated or influenced by</w:t>
      </w:r>
      <w:r w:rsidRPr="000F5515">
        <w:rPr>
          <w:rFonts w:ascii="Times New Roman" w:hAnsi="Times New Roman" w:cs="Times New Roman"/>
          <w:sz w:val="26"/>
          <w:szCs w:val="26"/>
        </w:rPr>
        <w:t xml:space="preserve"> contextual factors such as:</w:t>
      </w:r>
    </w:p>
    <w:p w:rsidR="002A42AA" w:rsidRPr="000F5515" w:rsidRDefault="002A42AA" w:rsidP="002A42AA">
      <w:pPr>
        <w:pStyle w:val="NoSpacing"/>
        <w:numPr>
          <w:ilvl w:val="0"/>
          <w:numId w:val="23"/>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Institutional capacity</w:t>
      </w:r>
    </w:p>
    <w:p w:rsidR="002A42AA" w:rsidRPr="000F5515" w:rsidRDefault="002A42AA" w:rsidP="002A42AA">
      <w:pPr>
        <w:pStyle w:val="NoSpacing"/>
        <w:numPr>
          <w:ilvl w:val="0"/>
          <w:numId w:val="23"/>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Regulatory enforcement</w:t>
      </w:r>
    </w:p>
    <w:p w:rsidR="002A42AA" w:rsidRPr="000F5515" w:rsidRDefault="002A42AA" w:rsidP="002A42AA">
      <w:pPr>
        <w:pStyle w:val="NoSpacing"/>
        <w:numPr>
          <w:ilvl w:val="0"/>
          <w:numId w:val="23"/>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Managerial competence</w:t>
      </w:r>
    </w:p>
    <w:p w:rsidR="002A42AA" w:rsidRPr="000F5515" w:rsidRDefault="002A42AA" w:rsidP="002A42AA">
      <w:pPr>
        <w:pStyle w:val="NoSpacing"/>
        <w:numPr>
          <w:ilvl w:val="0"/>
          <w:numId w:val="23"/>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Training and technical expertise</w:t>
      </w:r>
    </w:p>
    <w:p w:rsidR="002A42AA" w:rsidRPr="000F5515" w:rsidRDefault="002A42AA" w:rsidP="002A42AA">
      <w:pPr>
        <w:pStyle w:val="NoSpacing"/>
        <w:numPr>
          <w:ilvl w:val="0"/>
          <w:numId w:val="23"/>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Cost of compliance</w:t>
      </w:r>
    </w:p>
    <w:p w:rsidR="002A42AA" w:rsidRPr="000F5515" w:rsidRDefault="002A42AA" w:rsidP="002A42AA">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These moderating variables can either enhance or hinder the expected positive impact of IFRS on financial reporting quality</w:t>
      </w:r>
      <w:r>
        <w:rPr>
          <w:rFonts w:ascii="Times New Roman" w:hAnsi="Times New Roman" w:cs="Times New Roman"/>
          <w:sz w:val="26"/>
          <w:szCs w:val="26"/>
        </w:rPr>
        <w:t xml:space="preserve"> (</w:t>
      </w:r>
      <w:proofErr w:type="spellStart"/>
      <w:r>
        <w:rPr>
          <w:rFonts w:ascii="Times New Roman" w:hAnsi="Times New Roman" w:cs="Times New Roman"/>
          <w:sz w:val="26"/>
          <w:szCs w:val="26"/>
        </w:rPr>
        <w:t>Iyoha</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Faboyede</w:t>
      </w:r>
      <w:proofErr w:type="spellEnd"/>
      <w:r>
        <w:rPr>
          <w:rFonts w:ascii="Times New Roman" w:hAnsi="Times New Roman" w:cs="Times New Roman"/>
          <w:sz w:val="26"/>
          <w:szCs w:val="26"/>
        </w:rPr>
        <w:t xml:space="preserve">, 2011; </w:t>
      </w:r>
      <w:proofErr w:type="spellStart"/>
      <w:r>
        <w:rPr>
          <w:rFonts w:ascii="Times New Roman" w:hAnsi="Times New Roman" w:cs="Times New Roman"/>
          <w:sz w:val="26"/>
          <w:szCs w:val="26"/>
        </w:rPr>
        <w:t>Oduware</w:t>
      </w:r>
      <w:proofErr w:type="spellEnd"/>
      <w:r>
        <w:rPr>
          <w:rFonts w:ascii="Times New Roman" w:hAnsi="Times New Roman" w:cs="Times New Roman"/>
          <w:sz w:val="26"/>
          <w:szCs w:val="26"/>
        </w:rPr>
        <w:t>, 2012)</w:t>
      </w:r>
      <w:r w:rsidRPr="000F5515">
        <w:rPr>
          <w:rFonts w:ascii="Times New Roman" w:hAnsi="Times New Roman" w:cs="Times New Roman"/>
          <w:sz w:val="26"/>
          <w:szCs w:val="26"/>
        </w:rPr>
        <w:t>.</w:t>
      </w:r>
    </w:p>
    <w:p w:rsidR="002A42AA" w:rsidRDefault="002A42AA" w:rsidP="00F41789">
      <w:pPr>
        <w:pStyle w:val="NoSpacing"/>
        <w:spacing w:line="360" w:lineRule="auto"/>
        <w:jc w:val="both"/>
        <w:rPr>
          <w:rFonts w:ascii="Times New Roman" w:hAnsi="Times New Roman" w:cs="Times New Roman"/>
          <w:sz w:val="26"/>
          <w:szCs w:val="26"/>
        </w:rPr>
      </w:pPr>
    </w:p>
    <w:p w:rsidR="00F00220" w:rsidRPr="00DE3BBA" w:rsidRDefault="00F00220" w:rsidP="00F41789">
      <w:pPr>
        <w:pStyle w:val="NoSpacing"/>
        <w:spacing w:line="360" w:lineRule="auto"/>
        <w:jc w:val="both"/>
        <w:rPr>
          <w:rFonts w:ascii="Times New Roman" w:hAnsi="Times New Roman" w:cs="Times New Roman"/>
          <w:b/>
          <w:sz w:val="26"/>
          <w:szCs w:val="26"/>
        </w:rPr>
      </w:pPr>
      <w:r w:rsidRPr="00DE3BBA">
        <w:rPr>
          <w:rFonts w:ascii="Times New Roman" w:hAnsi="Times New Roman" w:cs="Times New Roman"/>
          <w:b/>
          <w:sz w:val="26"/>
          <w:szCs w:val="26"/>
        </w:rPr>
        <w:t>2.</w:t>
      </w:r>
      <w:r w:rsidR="002A42AA">
        <w:rPr>
          <w:rFonts w:ascii="Times New Roman" w:hAnsi="Times New Roman" w:cs="Times New Roman"/>
          <w:b/>
          <w:sz w:val="26"/>
          <w:szCs w:val="26"/>
        </w:rPr>
        <w:t>1</w:t>
      </w:r>
      <w:r w:rsidRPr="00DE3BBA">
        <w:rPr>
          <w:rFonts w:ascii="Times New Roman" w:hAnsi="Times New Roman" w:cs="Times New Roman"/>
          <w:b/>
          <w:sz w:val="26"/>
          <w:szCs w:val="26"/>
        </w:rPr>
        <w:t xml:space="preserve"> </w:t>
      </w:r>
      <w:r w:rsidR="000F5515">
        <w:rPr>
          <w:rFonts w:ascii="Times New Roman" w:hAnsi="Times New Roman" w:cs="Times New Roman"/>
          <w:b/>
          <w:sz w:val="26"/>
          <w:szCs w:val="26"/>
        </w:rPr>
        <w:t>CONCEPTUAL FRAMEWORK</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The conceptual framework for this study is designed to establish a logical structure that connects the adoption of International Financial Reporting Standards (IFRS) with the financial reporting quality of Deposit Money Banks (DMBs) in Nigeria. It highlights the key variables involved in the study, their relationships, and the theoretical assumptio</w:t>
      </w:r>
      <w:r w:rsidR="00795E1A">
        <w:rPr>
          <w:rFonts w:ascii="Times New Roman" w:hAnsi="Times New Roman" w:cs="Times New Roman"/>
          <w:sz w:val="26"/>
          <w:szCs w:val="26"/>
        </w:rPr>
        <w:t>ns that guide the investigation (</w:t>
      </w:r>
      <w:proofErr w:type="spellStart"/>
      <w:r w:rsidR="00795E1A">
        <w:rPr>
          <w:rFonts w:ascii="Times New Roman" w:hAnsi="Times New Roman" w:cs="Times New Roman"/>
          <w:sz w:val="26"/>
          <w:szCs w:val="26"/>
        </w:rPr>
        <w:t>Oduware</w:t>
      </w:r>
      <w:proofErr w:type="spellEnd"/>
      <w:r w:rsidR="00795E1A">
        <w:rPr>
          <w:rFonts w:ascii="Times New Roman" w:hAnsi="Times New Roman" w:cs="Times New Roman"/>
          <w:sz w:val="26"/>
          <w:szCs w:val="26"/>
        </w:rPr>
        <w:t>, 2012; Barth, Landsman &amp; Lang, 2008).</w:t>
      </w:r>
    </w:p>
    <w:p w:rsidR="000F5515" w:rsidRDefault="000F5515" w:rsidP="00F41789">
      <w:pPr>
        <w:pStyle w:val="NoSpacing"/>
        <w:spacing w:line="360" w:lineRule="auto"/>
        <w:jc w:val="both"/>
        <w:rPr>
          <w:rStyle w:val="Strong"/>
          <w:rFonts w:ascii="Times New Roman" w:hAnsi="Times New Roman" w:cs="Times New Roman"/>
          <w:b w:val="0"/>
          <w:bCs w:val="0"/>
          <w:sz w:val="26"/>
          <w:szCs w:val="26"/>
        </w:rPr>
      </w:pPr>
    </w:p>
    <w:p w:rsidR="000F5515" w:rsidRPr="000F5515" w:rsidRDefault="000F5515" w:rsidP="00F41789">
      <w:pPr>
        <w:pStyle w:val="NoSpacing"/>
        <w:spacing w:line="360" w:lineRule="auto"/>
        <w:jc w:val="both"/>
        <w:rPr>
          <w:rFonts w:ascii="Times New Roman" w:hAnsi="Times New Roman" w:cs="Times New Roman"/>
          <w:b/>
          <w:sz w:val="26"/>
          <w:szCs w:val="26"/>
        </w:rPr>
      </w:pPr>
      <w:r w:rsidRPr="000F5515">
        <w:rPr>
          <w:rFonts w:ascii="Times New Roman" w:hAnsi="Times New Roman" w:cs="Times New Roman"/>
          <w:b/>
          <w:sz w:val="26"/>
          <w:szCs w:val="26"/>
        </w:rPr>
        <w:t>Operationalization of Variables</w:t>
      </w:r>
    </w:p>
    <w:tbl>
      <w:tblPr>
        <w:tblStyle w:val="TableGrid"/>
        <w:tblW w:w="0" w:type="auto"/>
        <w:tblLook w:val="04A0" w:firstRow="1" w:lastRow="0" w:firstColumn="1" w:lastColumn="0" w:noHBand="0" w:noVBand="1"/>
      </w:tblPr>
      <w:tblGrid>
        <w:gridCol w:w="2211"/>
        <w:gridCol w:w="3830"/>
        <w:gridCol w:w="3309"/>
      </w:tblGrid>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Variable</w:t>
            </w:r>
          </w:p>
        </w:tc>
        <w:tc>
          <w:tcPr>
            <w:tcW w:w="0" w:type="auto"/>
            <w:hideMark/>
          </w:tcPr>
          <w:p w:rsidR="000F5515" w:rsidRPr="000F5515" w:rsidRDefault="00795E1A" w:rsidP="00F41789">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Proxies</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Measurement Method</w:t>
            </w:r>
          </w:p>
        </w:tc>
      </w:tr>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IFRS Adoption</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Implementation status, compliance level, staff training</w:t>
            </w:r>
          </w:p>
        </w:tc>
        <w:tc>
          <w:tcPr>
            <w:tcW w:w="0" w:type="auto"/>
            <w:hideMark/>
          </w:tcPr>
          <w:p w:rsidR="000F5515" w:rsidRPr="000F5515" w:rsidRDefault="000F5515" w:rsidP="002A42AA">
            <w:pPr>
              <w:pStyle w:val="NoSpacing"/>
              <w:spacing w:line="360" w:lineRule="auto"/>
              <w:rPr>
                <w:rFonts w:ascii="Times New Roman" w:hAnsi="Times New Roman" w:cs="Times New Roman"/>
                <w:sz w:val="26"/>
                <w:szCs w:val="26"/>
              </w:rPr>
            </w:pPr>
            <w:r w:rsidRPr="000F5515">
              <w:rPr>
                <w:rFonts w:ascii="Times New Roman" w:hAnsi="Times New Roman" w:cs="Times New Roman"/>
                <w:sz w:val="26"/>
                <w:szCs w:val="26"/>
              </w:rPr>
              <w:t>Document analysis, compliance index</w:t>
            </w:r>
          </w:p>
        </w:tc>
      </w:tr>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Relevance</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Predictive value, feedback value</w:t>
            </w:r>
          </w:p>
        </w:tc>
        <w:tc>
          <w:tcPr>
            <w:tcW w:w="0" w:type="auto"/>
            <w:hideMark/>
          </w:tcPr>
          <w:p w:rsidR="000F5515" w:rsidRPr="000F5515" w:rsidRDefault="000F5515" w:rsidP="002A42AA">
            <w:pPr>
              <w:pStyle w:val="NoSpacing"/>
              <w:spacing w:line="360" w:lineRule="auto"/>
              <w:rPr>
                <w:rFonts w:ascii="Times New Roman" w:hAnsi="Times New Roman" w:cs="Times New Roman"/>
                <w:sz w:val="26"/>
                <w:szCs w:val="26"/>
              </w:rPr>
            </w:pPr>
            <w:r w:rsidRPr="000F5515">
              <w:rPr>
                <w:rFonts w:ascii="Times New Roman" w:hAnsi="Times New Roman" w:cs="Times New Roman"/>
                <w:sz w:val="26"/>
                <w:szCs w:val="26"/>
              </w:rPr>
              <w:t>Content analysis, user perception</w:t>
            </w:r>
          </w:p>
        </w:tc>
      </w:tr>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Faithful Representation</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Accuracy, neutrality, completeness</w:t>
            </w:r>
          </w:p>
        </w:tc>
        <w:tc>
          <w:tcPr>
            <w:tcW w:w="0" w:type="auto"/>
            <w:hideMark/>
          </w:tcPr>
          <w:p w:rsidR="000F5515" w:rsidRPr="000F5515" w:rsidRDefault="000F5515" w:rsidP="002A42AA">
            <w:pPr>
              <w:pStyle w:val="NoSpacing"/>
              <w:spacing w:line="360" w:lineRule="auto"/>
              <w:rPr>
                <w:rFonts w:ascii="Times New Roman" w:hAnsi="Times New Roman" w:cs="Times New Roman"/>
                <w:sz w:val="26"/>
                <w:szCs w:val="26"/>
              </w:rPr>
            </w:pPr>
            <w:r w:rsidRPr="000F5515">
              <w:rPr>
                <w:rFonts w:ascii="Times New Roman" w:hAnsi="Times New Roman" w:cs="Times New Roman"/>
                <w:sz w:val="26"/>
                <w:szCs w:val="26"/>
              </w:rPr>
              <w:t>Auditor reports, restatements</w:t>
            </w:r>
          </w:p>
        </w:tc>
      </w:tr>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Comparability</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Consistency over time/entities</w:t>
            </w:r>
          </w:p>
        </w:tc>
        <w:tc>
          <w:tcPr>
            <w:tcW w:w="0" w:type="auto"/>
            <w:hideMark/>
          </w:tcPr>
          <w:p w:rsidR="000F5515" w:rsidRPr="000F5515" w:rsidRDefault="000F5515" w:rsidP="002A42AA">
            <w:pPr>
              <w:pStyle w:val="NoSpacing"/>
              <w:spacing w:line="360" w:lineRule="auto"/>
              <w:rPr>
                <w:rFonts w:ascii="Times New Roman" w:hAnsi="Times New Roman" w:cs="Times New Roman"/>
                <w:sz w:val="26"/>
                <w:szCs w:val="26"/>
              </w:rPr>
            </w:pPr>
            <w:r w:rsidRPr="000F5515">
              <w:rPr>
                <w:rFonts w:ascii="Times New Roman" w:hAnsi="Times New Roman" w:cs="Times New Roman"/>
                <w:sz w:val="26"/>
                <w:szCs w:val="26"/>
              </w:rPr>
              <w:t>Ratio analysis, financial statement comparison</w:t>
            </w:r>
          </w:p>
        </w:tc>
      </w:tr>
      <w:tr w:rsidR="000F5515" w:rsidRPr="000F5515" w:rsidTr="000F5515">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lastRenderedPageBreak/>
              <w:t>Timeliness</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Time lag between year-end and report issuance</w:t>
            </w:r>
          </w:p>
        </w:tc>
        <w:tc>
          <w:tcPr>
            <w:tcW w:w="0" w:type="auto"/>
            <w:hideMark/>
          </w:tcPr>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Statistical data from bank publications</w:t>
            </w:r>
          </w:p>
        </w:tc>
      </w:tr>
    </w:tbl>
    <w:p w:rsidR="00DE3BBA" w:rsidRDefault="00DE3BBA" w:rsidP="00F41789">
      <w:pPr>
        <w:pStyle w:val="NoSpacing"/>
        <w:spacing w:line="360" w:lineRule="auto"/>
        <w:jc w:val="both"/>
        <w:rPr>
          <w:rFonts w:ascii="Times New Roman" w:eastAsia="Times New Roman" w:hAnsi="Times New Roman" w:cs="Times New Roman"/>
          <w:b/>
          <w:bCs/>
          <w:sz w:val="26"/>
          <w:szCs w:val="26"/>
        </w:rPr>
      </w:pPr>
    </w:p>
    <w:p w:rsidR="00F00220" w:rsidRPr="00DE3BBA" w:rsidRDefault="00FB316C" w:rsidP="00F4178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sidR="00DE3BBA" w:rsidRPr="00DE3BBA">
        <w:rPr>
          <w:rFonts w:ascii="Times New Roman" w:hAnsi="Times New Roman" w:cs="Times New Roman"/>
          <w:b/>
          <w:sz w:val="26"/>
          <w:szCs w:val="26"/>
        </w:rPr>
        <w:t xml:space="preserve"> THEORETICAL FRAMEWORK</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A theoretical framework provides the foundation for understanding the underlying principles, models, and assumptions that inform a research study. In examining the relationship between IFRS adoption and financial reporting quality in Deposit Money Banks (DMBs) in Nigeria, this study draws upon several key theories that explain corporate financial reporting behavior, standard adoption, and information usefulness to stakeholders.</w:t>
      </w:r>
    </w:p>
    <w:p w:rsidR="000F5515" w:rsidRP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1. Agency Theory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Agency Theory</w:t>
      </w:r>
      <w:r w:rsidRPr="000F5515">
        <w:rPr>
          <w:rFonts w:ascii="Times New Roman" w:hAnsi="Times New Roman" w:cs="Times New Roman"/>
          <w:sz w:val="26"/>
          <w:szCs w:val="26"/>
        </w:rPr>
        <w:t xml:space="preserve">, developed by Jensen and </w:t>
      </w:r>
      <w:proofErr w:type="spellStart"/>
      <w:r w:rsidRPr="000F5515">
        <w:rPr>
          <w:rFonts w:ascii="Times New Roman" w:hAnsi="Times New Roman" w:cs="Times New Roman"/>
          <w:sz w:val="26"/>
          <w:szCs w:val="26"/>
        </w:rPr>
        <w:t>Meckling</w:t>
      </w:r>
      <w:proofErr w:type="spellEnd"/>
      <w:r w:rsidRPr="000F5515">
        <w:rPr>
          <w:rFonts w:ascii="Times New Roman" w:hAnsi="Times New Roman" w:cs="Times New Roman"/>
          <w:sz w:val="26"/>
          <w:szCs w:val="26"/>
        </w:rPr>
        <w:t xml:space="preserve"> (1976), is one of the most relevant theories in financial accounting and corporate governance. It addresses the relationship between principals (shareholders) and agents (managers) and the problems that arise from conflicts of interest and information asymmetry.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In the context of financial reporting, managers (agents) are responsible for preparing financial statements that will be used by shareholders and other stakeholders (principals) for decision-making. However, managers may have incentives to manipulate or withhold information to protect personal interests. High-quality financial reporting standards such as IFRS help to mitigate these agency problems by:</w:t>
      </w:r>
    </w:p>
    <w:p w:rsidR="000F5515" w:rsidRPr="000F5515" w:rsidRDefault="000F5515" w:rsidP="00F41789">
      <w:pPr>
        <w:pStyle w:val="NoSpacing"/>
        <w:numPr>
          <w:ilvl w:val="0"/>
          <w:numId w:val="28"/>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Enhancing transparency and full disclosure,</w:t>
      </w:r>
    </w:p>
    <w:p w:rsidR="000F5515" w:rsidRPr="000F5515" w:rsidRDefault="000F5515" w:rsidP="00F41789">
      <w:pPr>
        <w:pStyle w:val="NoSpacing"/>
        <w:numPr>
          <w:ilvl w:val="0"/>
          <w:numId w:val="28"/>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Reducing the scope for earnings management, and</w:t>
      </w:r>
    </w:p>
    <w:p w:rsidR="000F5515" w:rsidRPr="000F5515" w:rsidRDefault="000F5515" w:rsidP="00F41789">
      <w:pPr>
        <w:pStyle w:val="NoSpacing"/>
        <w:numPr>
          <w:ilvl w:val="0"/>
          <w:numId w:val="28"/>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Providing reliable and comparable financial information to external stakeholders.</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By adopting IFRS, DMBs in Nigeria are expected to reduce information asymmetry and agency costs, leading to more trustworthy financial reporting and improved stakeholder confidence.</w:t>
      </w:r>
    </w:p>
    <w:p w:rsidR="000F5515" w:rsidRPr="000F5515" w:rsidRDefault="000F5515" w:rsidP="00F41789">
      <w:pPr>
        <w:pStyle w:val="NoSpacing"/>
        <w:spacing w:line="360" w:lineRule="auto"/>
        <w:jc w:val="both"/>
        <w:rPr>
          <w:rFonts w:ascii="Times New Roman" w:hAnsi="Times New Roman" w:cs="Times New Roman"/>
          <w:sz w:val="26"/>
          <w:szCs w:val="26"/>
        </w:rPr>
      </w:pPr>
    </w:p>
    <w:p w:rsidR="002A42AA" w:rsidRDefault="002A42AA" w:rsidP="00F41789">
      <w:pPr>
        <w:pStyle w:val="NoSpacing"/>
        <w:spacing w:line="360" w:lineRule="auto"/>
        <w:jc w:val="both"/>
        <w:rPr>
          <w:rStyle w:val="Strong"/>
          <w:rFonts w:ascii="Times New Roman" w:hAnsi="Times New Roman" w:cs="Times New Roman"/>
          <w:bCs w:val="0"/>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lastRenderedPageBreak/>
        <w:t>2. Stakeholder Theory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Stakeholder Theory</w:t>
      </w:r>
      <w:r w:rsidRPr="000F5515">
        <w:rPr>
          <w:rFonts w:ascii="Times New Roman" w:hAnsi="Times New Roman" w:cs="Times New Roman"/>
          <w:sz w:val="26"/>
          <w:szCs w:val="26"/>
        </w:rPr>
        <w:t>, proposed by Freeman (1984), expands the focus beyond just shareholders to include all parties who have an interest in the firm—such as regulators, creditors, investors, employees, and the public. According to this theory, organizations must consider the impact of their financial disclosures on all stakeholders, not just owners.</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The adoption of IFRS aligns with stakeholder theory by promoting financial transparency and accountability. In the case of Deposit Money Banks, stakeholders such as depositors, investors, the Central Bank of Nigeria (CBN), and international partners rely on high-quality financial reports for decision-making. IFRS aims to standardize and improve the quality of reporting, thereby serving the interests of a broad range of stakeholders.</w:t>
      </w:r>
    </w:p>
    <w:p w:rsidR="000F5515" w:rsidRP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3. Positive Accounting Theory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Positive Accounting Theory (PAT)</w:t>
      </w:r>
      <w:r w:rsidRPr="000F5515">
        <w:rPr>
          <w:rFonts w:ascii="Times New Roman" w:hAnsi="Times New Roman" w:cs="Times New Roman"/>
          <w:sz w:val="26"/>
          <w:szCs w:val="26"/>
        </w:rPr>
        <w:t>, developed by Watts and Zimmerman (1978), seeks to explain and predict accounting practices by focusing on the motivations of management and how firms respond to regulatory and contractual constraints.</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PAT suggests that firms may adopt accounting standards such as IFRS not necessarily for the inherent quality of the standards, but based on economic consequences such as:</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numPr>
          <w:ilvl w:val="0"/>
          <w:numId w:val="27"/>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Minimizing political costs,</w:t>
      </w:r>
    </w:p>
    <w:p w:rsidR="000F5515" w:rsidRPr="000F5515" w:rsidRDefault="000F5515" w:rsidP="00F41789">
      <w:pPr>
        <w:pStyle w:val="NoSpacing"/>
        <w:numPr>
          <w:ilvl w:val="0"/>
          <w:numId w:val="27"/>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Reducing capital market friction, and</w:t>
      </w:r>
    </w:p>
    <w:p w:rsidR="000F5515" w:rsidRPr="000F5515" w:rsidRDefault="000F5515" w:rsidP="00F41789">
      <w:pPr>
        <w:pStyle w:val="NoSpacing"/>
        <w:numPr>
          <w:ilvl w:val="0"/>
          <w:numId w:val="27"/>
        </w:numPr>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Meeting debt covenant requirements.</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In Nigeria, DMBs may adopt IFRS to improve their international image, attract foreign investment, or comply with regulatory expectations. However, PAT also highlights the possibility of opportunistic behavior, where firms adopt the standards in form but not in substance. This theory is relevant in assessing whether IFRS adoption has truly improved reporting quality in Nigeria or if it is being superficially implemented.</w:t>
      </w:r>
    </w:p>
    <w:p w:rsidR="000F5515" w:rsidRPr="000F5515" w:rsidRDefault="000F5515" w:rsidP="00F41789">
      <w:pPr>
        <w:pStyle w:val="NoSpacing"/>
        <w:spacing w:line="360" w:lineRule="auto"/>
        <w:jc w:val="both"/>
        <w:rPr>
          <w:rFonts w:ascii="Times New Roman" w:hAnsi="Times New Roman" w:cs="Times New Roman"/>
          <w:sz w:val="26"/>
          <w:szCs w:val="26"/>
        </w:rPr>
      </w:pPr>
    </w:p>
    <w:p w:rsidR="00C67060" w:rsidRDefault="00C67060" w:rsidP="00F41789">
      <w:pPr>
        <w:pStyle w:val="NoSpacing"/>
        <w:spacing w:line="360" w:lineRule="auto"/>
        <w:jc w:val="both"/>
        <w:rPr>
          <w:rStyle w:val="Strong"/>
          <w:rFonts w:ascii="Times New Roman" w:hAnsi="Times New Roman" w:cs="Times New Roman"/>
          <w:bCs w:val="0"/>
          <w:sz w:val="26"/>
          <w:szCs w:val="26"/>
        </w:rPr>
      </w:pPr>
    </w:p>
    <w:p w:rsidR="00C67060" w:rsidRDefault="00C67060" w:rsidP="00F41789">
      <w:pPr>
        <w:pStyle w:val="NoSpacing"/>
        <w:spacing w:line="360" w:lineRule="auto"/>
        <w:jc w:val="both"/>
        <w:rPr>
          <w:rStyle w:val="Strong"/>
          <w:rFonts w:ascii="Times New Roman" w:hAnsi="Times New Roman" w:cs="Times New Roman"/>
          <w:bCs w:val="0"/>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lastRenderedPageBreak/>
        <w:t>4. Institutional Theory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Institutional Theory</w:t>
      </w:r>
      <w:r w:rsidRPr="000F5515">
        <w:rPr>
          <w:rFonts w:ascii="Times New Roman" w:hAnsi="Times New Roman" w:cs="Times New Roman"/>
          <w:sz w:val="26"/>
          <w:szCs w:val="26"/>
        </w:rPr>
        <w:t xml:space="preserve"> explains how external pressures from regulatory bodies, professional organizations, and international agencies influence the behavior of firms. It argues that organizations conform to certain norms and rules to gain legitimacy, resources, and survival in a competitive environment.</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In Nigeria, the adoption of IFRS by DMBs can be understood as a response to both </w:t>
      </w:r>
      <w:r w:rsidRPr="000F5515">
        <w:rPr>
          <w:rStyle w:val="Strong"/>
          <w:rFonts w:ascii="Times New Roman" w:hAnsi="Times New Roman" w:cs="Times New Roman"/>
          <w:b w:val="0"/>
          <w:bCs w:val="0"/>
          <w:sz w:val="26"/>
          <w:szCs w:val="26"/>
        </w:rPr>
        <w:t>coercive pressure</w:t>
      </w:r>
      <w:r w:rsidRPr="000F5515">
        <w:rPr>
          <w:rFonts w:ascii="Times New Roman" w:hAnsi="Times New Roman" w:cs="Times New Roman"/>
          <w:sz w:val="26"/>
          <w:szCs w:val="26"/>
        </w:rPr>
        <w:t xml:space="preserve"> (e.g., mandates from the Financial Reporting Council of Nigeria), and </w:t>
      </w:r>
      <w:r w:rsidRPr="000F5515">
        <w:rPr>
          <w:rStyle w:val="Strong"/>
          <w:rFonts w:ascii="Times New Roman" w:hAnsi="Times New Roman" w:cs="Times New Roman"/>
          <w:b w:val="0"/>
          <w:bCs w:val="0"/>
          <w:sz w:val="26"/>
          <w:szCs w:val="26"/>
        </w:rPr>
        <w:t>normative pressure</w:t>
      </w:r>
      <w:r w:rsidRPr="000F5515">
        <w:rPr>
          <w:rFonts w:ascii="Times New Roman" w:hAnsi="Times New Roman" w:cs="Times New Roman"/>
          <w:sz w:val="26"/>
          <w:szCs w:val="26"/>
        </w:rPr>
        <w:t xml:space="preserve"> (e.g., expectations from global financial institutions and international investors). Institutional theory helps explain how environmental factors shape the degree and quality of IFRS implementation, especially in a developing economy with infrastructural and capacity constraints.</w:t>
      </w:r>
    </w:p>
    <w:p w:rsidR="000F5515" w:rsidRP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Style w:val="Strong"/>
          <w:rFonts w:ascii="Times New Roman" w:hAnsi="Times New Roman" w:cs="Times New Roman"/>
          <w:bCs w:val="0"/>
          <w:sz w:val="26"/>
          <w:szCs w:val="26"/>
        </w:rPr>
        <w:t>Theoretical Synthesis and Relevance to the Study</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The adoption of IFRS in Nigeria’s banking sector can be viewed through the lens of multiple theories:</w:t>
      </w:r>
    </w:p>
    <w:p w:rsidR="000F5515" w:rsidRPr="000F5515" w:rsidRDefault="000F5515" w:rsidP="00F41789">
      <w:pPr>
        <w:pStyle w:val="NoSpacing"/>
        <w:numPr>
          <w:ilvl w:val="0"/>
          <w:numId w:val="29"/>
        </w:numPr>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Agency theory</w:t>
      </w:r>
      <w:r w:rsidRPr="000F5515">
        <w:rPr>
          <w:rFonts w:ascii="Times New Roman" w:hAnsi="Times New Roman" w:cs="Times New Roman"/>
          <w:sz w:val="26"/>
          <w:szCs w:val="26"/>
        </w:rPr>
        <w:t xml:space="preserve"> supports the idea that IFRS enhances accountability and reduces information asymmetry between management and external stakeholders.</w:t>
      </w:r>
    </w:p>
    <w:p w:rsidR="000F5515" w:rsidRPr="000F5515" w:rsidRDefault="000F5515" w:rsidP="00F41789">
      <w:pPr>
        <w:pStyle w:val="NoSpacing"/>
        <w:numPr>
          <w:ilvl w:val="0"/>
          <w:numId w:val="29"/>
        </w:numPr>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Stakeholder theory</w:t>
      </w:r>
      <w:r w:rsidRPr="000F5515">
        <w:rPr>
          <w:rFonts w:ascii="Times New Roman" w:hAnsi="Times New Roman" w:cs="Times New Roman"/>
          <w:sz w:val="26"/>
          <w:szCs w:val="26"/>
        </w:rPr>
        <w:t xml:space="preserve"> emphasizes the broader societal and institutional benefits of quality financial reporting.</w:t>
      </w:r>
    </w:p>
    <w:p w:rsidR="000F5515" w:rsidRPr="000F5515" w:rsidRDefault="000F5515" w:rsidP="00F41789">
      <w:pPr>
        <w:pStyle w:val="NoSpacing"/>
        <w:numPr>
          <w:ilvl w:val="0"/>
          <w:numId w:val="29"/>
        </w:numPr>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Positive Accounting Theory</w:t>
      </w:r>
      <w:r w:rsidRPr="000F5515">
        <w:rPr>
          <w:rFonts w:ascii="Times New Roman" w:hAnsi="Times New Roman" w:cs="Times New Roman"/>
          <w:sz w:val="26"/>
          <w:szCs w:val="26"/>
        </w:rPr>
        <w:t xml:space="preserve"> provides a realistic view of managerial behavior and potential limitations in implementation.</w:t>
      </w:r>
    </w:p>
    <w:p w:rsidR="000F5515" w:rsidRPr="000F5515" w:rsidRDefault="000F5515" w:rsidP="00F41789">
      <w:pPr>
        <w:pStyle w:val="NoSpacing"/>
        <w:numPr>
          <w:ilvl w:val="0"/>
          <w:numId w:val="29"/>
        </w:numPr>
        <w:spacing w:line="360" w:lineRule="auto"/>
        <w:jc w:val="both"/>
        <w:rPr>
          <w:rFonts w:ascii="Times New Roman" w:hAnsi="Times New Roman" w:cs="Times New Roman"/>
          <w:sz w:val="26"/>
          <w:szCs w:val="26"/>
        </w:rPr>
      </w:pPr>
      <w:r w:rsidRPr="000F5515">
        <w:rPr>
          <w:rStyle w:val="Strong"/>
          <w:rFonts w:ascii="Times New Roman" w:hAnsi="Times New Roman" w:cs="Times New Roman"/>
          <w:b w:val="0"/>
          <w:bCs w:val="0"/>
          <w:sz w:val="26"/>
          <w:szCs w:val="26"/>
        </w:rPr>
        <w:t>Institutional theory</w:t>
      </w:r>
      <w:r w:rsidRPr="000F5515">
        <w:rPr>
          <w:rFonts w:ascii="Times New Roman" w:hAnsi="Times New Roman" w:cs="Times New Roman"/>
          <w:sz w:val="26"/>
          <w:szCs w:val="26"/>
        </w:rPr>
        <w:t xml:space="preserve"> accounts for the external forces and legitimacy-driven motivations behind IFRS adoption.</w:t>
      </w:r>
    </w:p>
    <w:p w:rsidR="00F00220" w:rsidRPr="00F00220"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Together, these theories form a comprehensive framework for analyzing the extent to which IFRS adoption has influenced the quality of financial reporting in Deposit Money Banks in Nigeria.</w:t>
      </w:r>
    </w:p>
    <w:p w:rsidR="00F052D6" w:rsidRPr="008972AD" w:rsidRDefault="00FB316C" w:rsidP="00F41789">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2.3</w:t>
      </w:r>
      <w:r w:rsidR="00F052D6" w:rsidRPr="008972AD">
        <w:rPr>
          <w:rFonts w:ascii="Times New Roman" w:hAnsi="Times New Roman" w:cs="Times New Roman"/>
          <w:b/>
          <w:sz w:val="26"/>
          <w:szCs w:val="26"/>
        </w:rPr>
        <w:t xml:space="preserve"> </w:t>
      </w:r>
      <w:r w:rsidR="00F052D6">
        <w:rPr>
          <w:rFonts w:ascii="Times New Roman" w:hAnsi="Times New Roman" w:cs="Times New Roman"/>
          <w:b/>
          <w:sz w:val="26"/>
          <w:szCs w:val="26"/>
        </w:rPr>
        <w:t>EMPIRICAL REVIEW</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The empirical review presents findings from existing studies that have explored the relationship between the adoption of International Financial Reporting Standards (IFRS) </w:t>
      </w:r>
      <w:r w:rsidRPr="00F052D6">
        <w:rPr>
          <w:rFonts w:ascii="Times New Roman" w:hAnsi="Times New Roman" w:cs="Times New Roman"/>
          <w:sz w:val="26"/>
          <w:szCs w:val="26"/>
        </w:rPr>
        <w:lastRenderedPageBreak/>
        <w:t>and the quality of financial reporting, with specific attention to the banking sector, particularly Deposit Money Banks (DMBs) in Nigeria and other relevant jurisdictions. This review aims to identify patterns, methodologies, findings, and limitations in past research to support the foundation of the current study.</w:t>
      </w:r>
    </w:p>
    <w:p w:rsidR="00F052D6" w:rsidRPr="00F052D6" w:rsidRDefault="00F052D6"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Style w:val="Strong"/>
          <w:rFonts w:ascii="Times New Roman" w:hAnsi="Times New Roman" w:cs="Times New Roman"/>
          <w:bCs w:val="0"/>
          <w:sz w:val="26"/>
          <w:szCs w:val="26"/>
        </w:rPr>
        <w:t>1. IFRS and Financial Reporting Quality – Global Perspectives</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Several international studies have attempted to assess whether IFRS adoption leads to improved financial reporting quality. For instance, </w:t>
      </w:r>
      <w:r w:rsidRPr="00FB316C">
        <w:rPr>
          <w:rStyle w:val="Strong"/>
          <w:rFonts w:ascii="Times New Roman" w:hAnsi="Times New Roman" w:cs="Times New Roman"/>
          <w:b w:val="0"/>
          <w:sz w:val="26"/>
          <w:szCs w:val="26"/>
        </w:rPr>
        <w:t>Barth, Landsman, and Lang (2008)</w:t>
      </w:r>
      <w:r w:rsidRPr="00F052D6">
        <w:rPr>
          <w:rFonts w:ascii="Times New Roman" w:hAnsi="Times New Roman" w:cs="Times New Roman"/>
          <w:sz w:val="26"/>
          <w:szCs w:val="26"/>
        </w:rPr>
        <w:t xml:space="preserve"> conducted a cross-country study and found that firms reporting under IFRS exhibited less earnings management, more timely loss recognition, and greater value relevance of accounting information compared to firms using local GAAPs. Similarly, </w:t>
      </w:r>
      <w:proofErr w:type="spellStart"/>
      <w:r w:rsidRPr="00FB316C">
        <w:rPr>
          <w:rStyle w:val="Strong"/>
          <w:rFonts w:ascii="Times New Roman" w:hAnsi="Times New Roman" w:cs="Times New Roman"/>
          <w:b w:val="0"/>
          <w:sz w:val="26"/>
          <w:szCs w:val="26"/>
        </w:rPr>
        <w:t>Daske</w:t>
      </w:r>
      <w:proofErr w:type="spellEnd"/>
      <w:r w:rsidRPr="00FB316C">
        <w:rPr>
          <w:rStyle w:val="Strong"/>
          <w:rFonts w:ascii="Times New Roman" w:hAnsi="Times New Roman" w:cs="Times New Roman"/>
          <w:b w:val="0"/>
          <w:sz w:val="26"/>
          <w:szCs w:val="26"/>
        </w:rPr>
        <w:t xml:space="preserve"> et al. (2008)</w:t>
      </w:r>
      <w:r w:rsidRPr="00F052D6">
        <w:rPr>
          <w:rFonts w:ascii="Times New Roman" w:hAnsi="Times New Roman" w:cs="Times New Roman"/>
          <w:sz w:val="26"/>
          <w:szCs w:val="26"/>
        </w:rPr>
        <w:t xml:space="preserve"> found that IFRS adoption improved market liquidity and reduced the cost of capital in countries with strong legal enforcement, emphasizing the need for supportive institutions.</w:t>
      </w:r>
    </w:p>
    <w:p w:rsidR="00F052D6" w:rsidRPr="00FB316C"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While these studies suggest positive outcomes, they also highlight a significant caveat: </w:t>
      </w:r>
      <w:r w:rsidRPr="00FB316C">
        <w:rPr>
          <w:rStyle w:val="Strong"/>
          <w:rFonts w:ascii="Times New Roman" w:hAnsi="Times New Roman" w:cs="Times New Roman"/>
          <w:b w:val="0"/>
          <w:sz w:val="26"/>
          <w:szCs w:val="26"/>
        </w:rPr>
        <w:t>the benefits of IFRS are more evident in countries with strong institutional frameworks</w:t>
      </w:r>
      <w:r w:rsidRPr="00FB316C">
        <w:rPr>
          <w:rFonts w:ascii="Times New Roman" w:hAnsi="Times New Roman" w:cs="Times New Roman"/>
          <w:b/>
          <w:sz w:val="26"/>
          <w:szCs w:val="26"/>
        </w:rPr>
        <w:t>.</w:t>
      </w:r>
      <w:r w:rsidRPr="00FB316C">
        <w:rPr>
          <w:rFonts w:ascii="Times New Roman" w:hAnsi="Times New Roman" w:cs="Times New Roman"/>
          <w:sz w:val="26"/>
          <w:szCs w:val="26"/>
        </w:rPr>
        <w:t xml:space="preserve"> This raises questions about the effectiveness of IFRS in countries with weak enforcement, such as many developing economies.</w:t>
      </w:r>
    </w:p>
    <w:p w:rsidR="00F052D6" w:rsidRPr="00F052D6" w:rsidRDefault="00F052D6" w:rsidP="00F41789">
      <w:pPr>
        <w:pStyle w:val="NoSpacing"/>
        <w:spacing w:line="360" w:lineRule="auto"/>
        <w:jc w:val="both"/>
        <w:rPr>
          <w:rFonts w:ascii="Times New Roman" w:hAnsi="Times New Roman" w:cs="Times New Roman"/>
          <w:sz w:val="26"/>
          <w:szCs w:val="26"/>
        </w:rPr>
      </w:pPr>
    </w:p>
    <w:p w:rsidR="00FB316C" w:rsidRDefault="00FB316C" w:rsidP="00F41789">
      <w:pPr>
        <w:pStyle w:val="NoSpacing"/>
        <w:spacing w:line="360" w:lineRule="auto"/>
        <w:jc w:val="both"/>
        <w:rPr>
          <w:rStyle w:val="Strong"/>
          <w:rFonts w:ascii="Times New Roman" w:hAnsi="Times New Roman" w:cs="Times New Roman"/>
          <w:bCs w:val="0"/>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Style w:val="Strong"/>
          <w:rFonts w:ascii="Times New Roman" w:hAnsi="Times New Roman" w:cs="Times New Roman"/>
          <w:bCs w:val="0"/>
          <w:sz w:val="26"/>
          <w:szCs w:val="26"/>
        </w:rPr>
        <w:t>2. IFRS Adoption in Developing Economies</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Empirical studies in developing contexts present mixed findings. </w:t>
      </w:r>
      <w:r w:rsidRPr="00F052D6">
        <w:rPr>
          <w:rStyle w:val="Strong"/>
          <w:rFonts w:ascii="Times New Roman" w:hAnsi="Times New Roman" w:cs="Times New Roman"/>
          <w:sz w:val="26"/>
          <w:szCs w:val="26"/>
        </w:rPr>
        <w:t>Irvine and Lucas (2006)</w:t>
      </w:r>
      <w:r w:rsidRPr="00F052D6">
        <w:rPr>
          <w:rFonts w:ascii="Times New Roman" w:hAnsi="Times New Roman" w:cs="Times New Roman"/>
          <w:sz w:val="26"/>
          <w:szCs w:val="26"/>
        </w:rPr>
        <w:t xml:space="preserve">, in their study on IFRS adoption in the United Arab Emirates, observed that while IFRS improved financial statement comparability, the cost of implementation and lack of trained personnel posed significant barriers. </w:t>
      </w:r>
      <w:proofErr w:type="spellStart"/>
      <w:r w:rsidRPr="00F052D6">
        <w:rPr>
          <w:rStyle w:val="Strong"/>
          <w:rFonts w:ascii="Times New Roman" w:hAnsi="Times New Roman" w:cs="Times New Roman"/>
          <w:sz w:val="26"/>
          <w:szCs w:val="26"/>
        </w:rPr>
        <w:t>Uwuigbe</w:t>
      </w:r>
      <w:proofErr w:type="spellEnd"/>
      <w:r w:rsidRPr="00F052D6">
        <w:rPr>
          <w:rStyle w:val="Strong"/>
          <w:rFonts w:ascii="Times New Roman" w:hAnsi="Times New Roman" w:cs="Times New Roman"/>
          <w:sz w:val="26"/>
          <w:szCs w:val="26"/>
        </w:rPr>
        <w:t xml:space="preserve"> et al. (2016)</w:t>
      </w:r>
      <w:r w:rsidRPr="00F052D6">
        <w:rPr>
          <w:rFonts w:ascii="Times New Roman" w:hAnsi="Times New Roman" w:cs="Times New Roman"/>
          <w:sz w:val="26"/>
          <w:szCs w:val="26"/>
        </w:rPr>
        <w:t>, using a sample of listed firms in Nigeria, concluded that IFRS adoption had a positive but statistically insignificant effect on the quality of financial reporting, indicating that the transition alone may not be sufficient to guarantee quality improvements.</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lastRenderedPageBreak/>
        <w:t xml:space="preserve">These studies underscore that </w:t>
      </w:r>
      <w:r w:rsidRPr="00F052D6">
        <w:rPr>
          <w:rStyle w:val="Strong"/>
          <w:rFonts w:ascii="Times New Roman" w:hAnsi="Times New Roman" w:cs="Times New Roman"/>
          <w:sz w:val="26"/>
          <w:szCs w:val="26"/>
        </w:rPr>
        <w:t>institutional readiness and regulatory enforcement</w:t>
      </w:r>
      <w:r w:rsidRPr="00F052D6">
        <w:rPr>
          <w:rFonts w:ascii="Times New Roman" w:hAnsi="Times New Roman" w:cs="Times New Roman"/>
          <w:sz w:val="26"/>
          <w:szCs w:val="26"/>
        </w:rPr>
        <w:t xml:space="preserve"> are key mediating factors in determining the real impact of IFRS.</w:t>
      </w:r>
    </w:p>
    <w:p w:rsidR="00F052D6" w:rsidRPr="00F052D6" w:rsidRDefault="00F052D6"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Style w:val="Strong"/>
          <w:rFonts w:ascii="Times New Roman" w:hAnsi="Times New Roman" w:cs="Times New Roman"/>
          <w:bCs w:val="0"/>
          <w:sz w:val="26"/>
          <w:szCs w:val="26"/>
        </w:rPr>
        <w:t>3. Empirical Studies in the Nigerian Banking Sector</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Empirical research specifically focusing on Nigeria’s Deposit Money Banks is still emerging but offers valuable insights. For example:</w:t>
      </w:r>
    </w:p>
    <w:p w:rsidR="00F052D6" w:rsidRPr="00F052D6" w:rsidRDefault="00F052D6" w:rsidP="00F41789">
      <w:pPr>
        <w:pStyle w:val="NoSpacing"/>
        <w:spacing w:line="360" w:lineRule="auto"/>
        <w:jc w:val="both"/>
        <w:rPr>
          <w:rFonts w:ascii="Times New Roman" w:hAnsi="Times New Roman" w:cs="Times New Roman"/>
          <w:sz w:val="26"/>
          <w:szCs w:val="26"/>
        </w:rPr>
      </w:pPr>
      <w:proofErr w:type="spellStart"/>
      <w:r w:rsidRPr="00F052D6">
        <w:rPr>
          <w:rStyle w:val="Strong"/>
          <w:rFonts w:ascii="Times New Roman" w:hAnsi="Times New Roman" w:cs="Times New Roman"/>
          <w:sz w:val="26"/>
          <w:szCs w:val="26"/>
        </w:rPr>
        <w:t>Iyoha</w:t>
      </w:r>
      <w:proofErr w:type="spellEnd"/>
      <w:r w:rsidRPr="00F052D6">
        <w:rPr>
          <w:rStyle w:val="Strong"/>
          <w:rFonts w:ascii="Times New Roman" w:hAnsi="Times New Roman" w:cs="Times New Roman"/>
          <w:sz w:val="26"/>
          <w:szCs w:val="26"/>
        </w:rPr>
        <w:t xml:space="preserve"> and </w:t>
      </w:r>
      <w:proofErr w:type="spellStart"/>
      <w:r w:rsidRPr="00F052D6">
        <w:rPr>
          <w:rStyle w:val="Strong"/>
          <w:rFonts w:ascii="Times New Roman" w:hAnsi="Times New Roman" w:cs="Times New Roman"/>
          <w:sz w:val="26"/>
          <w:szCs w:val="26"/>
        </w:rPr>
        <w:t>Jimoh</w:t>
      </w:r>
      <w:proofErr w:type="spellEnd"/>
      <w:r w:rsidRPr="00F052D6">
        <w:rPr>
          <w:rStyle w:val="Strong"/>
          <w:rFonts w:ascii="Times New Roman" w:hAnsi="Times New Roman" w:cs="Times New Roman"/>
          <w:sz w:val="26"/>
          <w:szCs w:val="26"/>
        </w:rPr>
        <w:t xml:space="preserve"> (2011)</w:t>
      </w:r>
      <w:r w:rsidRPr="00F052D6">
        <w:rPr>
          <w:rFonts w:ascii="Times New Roman" w:hAnsi="Times New Roman" w:cs="Times New Roman"/>
          <w:sz w:val="26"/>
          <w:szCs w:val="26"/>
        </w:rPr>
        <w:t xml:space="preserve"> examined the effect of IFRS on financial reporting quality in Nigeria and found that IFRS led to improvements in disclosure and comparability among DMBs, though issues of cost and expertise persisted.</w:t>
      </w:r>
    </w:p>
    <w:p w:rsidR="00F052D6" w:rsidRPr="00F052D6" w:rsidRDefault="00F052D6" w:rsidP="00F41789">
      <w:pPr>
        <w:pStyle w:val="NoSpacing"/>
        <w:spacing w:line="360" w:lineRule="auto"/>
        <w:jc w:val="both"/>
        <w:rPr>
          <w:rFonts w:ascii="Times New Roman" w:hAnsi="Times New Roman" w:cs="Times New Roman"/>
          <w:sz w:val="26"/>
          <w:szCs w:val="26"/>
        </w:rPr>
      </w:pPr>
      <w:proofErr w:type="spellStart"/>
      <w:r w:rsidRPr="00F052D6">
        <w:rPr>
          <w:rStyle w:val="Strong"/>
          <w:rFonts w:ascii="Times New Roman" w:hAnsi="Times New Roman" w:cs="Times New Roman"/>
          <w:sz w:val="26"/>
          <w:szCs w:val="26"/>
        </w:rPr>
        <w:t>Okpala</w:t>
      </w:r>
      <w:proofErr w:type="spellEnd"/>
      <w:r w:rsidRPr="00F052D6">
        <w:rPr>
          <w:rStyle w:val="Strong"/>
          <w:rFonts w:ascii="Times New Roman" w:hAnsi="Times New Roman" w:cs="Times New Roman"/>
          <w:sz w:val="26"/>
          <w:szCs w:val="26"/>
        </w:rPr>
        <w:t xml:space="preserve"> (2012)</w:t>
      </w:r>
      <w:r w:rsidRPr="00F052D6">
        <w:rPr>
          <w:rFonts w:ascii="Times New Roman" w:hAnsi="Times New Roman" w:cs="Times New Roman"/>
          <w:sz w:val="26"/>
          <w:szCs w:val="26"/>
        </w:rPr>
        <w:t xml:space="preserve"> conducted a comparative study of financial reporting pre- and post-IFRS adoption in Nigerian banks. His findings revealed that IFRS implementation resulted in increased transparency and greater investor confidence, though there were concerns about inconsistent application across banks.</w:t>
      </w:r>
    </w:p>
    <w:p w:rsidR="00F052D6" w:rsidRPr="00F052D6" w:rsidRDefault="00F052D6" w:rsidP="00F41789">
      <w:pPr>
        <w:pStyle w:val="NoSpacing"/>
        <w:spacing w:line="360" w:lineRule="auto"/>
        <w:jc w:val="both"/>
        <w:rPr>
          <w:rFonts w:ascii="Times New Roman" w:hAnsi="Times New Roman" w:cs="Times New Roman"/>
          <w:sz w:val="26"/>
          <w:szCs w:val="26"/>
        </w:rPr>
      </w:pPr>
      <w:proofErr w:type="spellStart"/>
      <w:r w:rsidRPr="00F052D6">
        <w:rPr>
          <w:rStyle w:val="Strong"/>
          <w:rFonts w:ascii="Times New Roman" w:hAnsi="Times New Roman" w:cs="Times New Roman"/>
          <w:sz w:val="26"/>
          <w:szCs w:val="26"/>
        </w:rPr>
        <w:t>Ofoegbu</w:t>
      </w:r>
      <w:proofErr w:type="spellEnd"/>
      <w:r w:rsidRPr="00F052D6">
        <w:rPr>
          <w:rStyle w:val="Strong"/>
          <w:rFonts w:ascii="Times New Roman" w:hAnsi="Times New Roman" w:cs="Times New Roman"/>
          <w:sz w:val="26"/>
          <w:szCs w:val="26"/>
        </w:rPr>
        <w:t xml:space="preserve"> and </w:t>
      </w:r>
      <w:proofErr w:type="spellStart"/>
      <w:r w:rsidRPr="00F052D6">
        <w:rPr>
          <w:rStyle w:val="Strong"/>
          <w:rFonts w:ascii="Times New Roman" w:hAnsi="Times New Roman" w:cs="Times New Roman"/>
          <w:sz w:val="26"/>
          <w:szCs w:val="26"/>
        </w:rPr>
        <w:t>Okoye</w:t>
      </w:r>
      <w:proofErr w:type="spellEnd"/>
      <w:r w:rsidRPr="00F052D6">
        <w:rPr>
          <w:rStyle w:val="Strong"/>
          <w:rFonts w:ascii="Times New Roman" w:hAnsi="Times New Roman" w:cs="Times New Roman"/>
          <w:sz w:val="26"/>
          <w:szCs w:val="26"/>
        </w:rPr>
        <w:t xml:space="preserve"> (2016)</w:t>
      </w:r>
      <w:r w:rsidRPr="00F052D6">
        <w:rPr>
          <w:rFonts w:ascii="Times New Roman" w:hAnsi="Times New Roman" w:cs="Times New Roman"/>
          <w:sz w:val="26"/>
          <w:szCs w:val="26"/>
        </w:rPr>
        <w:t xml:space="preserve"> analyzed financial reports of Nigerian DMBs and concluded that the level of earnings management decreased significantly following IFRS adoption, suggesting improved reporting integrity.</w:t>
      </w:r>
    </w:p>
    <w:p w:rsidR="00F052D6" w:rsidRPr="00FB316C" w:rsidRDefault="00F052D6" w:rsidP="00F41789">
      <w:pPr>
        <w:pStyle w:val="NoSpacing"/>
        <w:spacing w:line="360" w:lineRule="auto"/>
        <w:jc w:val="both"/>
        <w:rPr>
          <w:rFonts w:ascii="Times New Roman" w:hAnsi="Times New Roman" w:cs="Times New Roman"/>
          <w:b/>
          <w:sz w:val="26"/>
          <w:szCs w:val="26"/>
        </w:rPr>
      </w:pPr>
      <w:proofErr w:type="spellStart"/>
      <w:r w:rsidRPr="00F052D6">
        <w:rPr>
          <w:rStyle w:val="Strong"/>
          <w:rFonts w:ascii="Times New Roman" w:hAnsi="Times New Roman" w:cs="Times New Roman"/>
          <w:sz w:val="26"/>
          <w:szCs w:val="26"/>
        </w:rPr>
        <w:t>Ezeani</w:t>
      </w:r>
      <w:proofErr w:type="spellEnd"/>
      <w:r w:rsidRPr="00F052D6">
        <w:rPr>
          <w:rStyle w:val="Strong"/>
          <w:rFonts w:ascii="Times New Roman" w:hAnsi="Times New Roman" w:cs="Times New Roman"/>
          <w:sz w:val="26"/>
          <w:szCs w:val="26"/>
        </w:rPr>
        <w:t xml:space="preserve"> and </w:t>
      </w:r>
      <w:proofErr w:type="spellStart"/>
      <w:r w:rsidRPr="00F052D6">
        <w:rPr>
          <w:rStyle w:val="Strong"/>
          <w:rFonts w:ascii="Times New Roman" w:hAnsi="Times New Roman" w:cs="Times New Roman"/>
          <w:sz w:val="26"/>
          <w:szCs w:val="26"/>
        </w:rPr>
        <w:t>Oladele</w:t>
      </w:r>
      <w:proofErr w:type="spellEnd"/>
      <w:r w:rsidRPr="00F052D6">
        <w:rPr>
          <w:rStyle w:val="Strong"/>
          <w:rFonts w:ascii="Times New Roman" w:hAnsi="Times New Roman" w:cs="Times New Roman"/>
          <w:sz w:val="26"/>
          <w:szCs w:val="26"/>
        </w:rPr>
        <w:t xml:space="preserve"> (2012)</w:t>
      </w:r>
      <w:r w:rsidRPr="00F052D6">
        <w:rPr>
          <w:rFonts w:ascii="Times New Roman" w:hAnsi="Times New Roman" w:cs="Times New Roman"/>
          <w:sz w:val="26"/>
          <w:szCs w:val="26"/>
        </w:rPr>
        <w:t xml:space="preserve"> evaluated the practical challenges and benefits of IFRS in Nigerian banks and observed that while banks generally improved their reporting structures, </w:t>
      </w:r>
      <w:r w:rsidRPr="00FB316C">
        <w:rPr>
          <w:rStyle w:val="Strong"/>
          <w:rFonts w:ascii="Times New Roman" w:hAnsi="Times New Roman" w:cs="Times New Roman"/>
          <w:b w:val="0"/>
          <w:sz w:val="26"/>
          <w:szCs w:val="26"/>
        </w:rPr>
        <w:t>implementation was hindered by inadequate technical capacity and high compliance costs</w:t>
      </w:r>
      <w:r w:rsidRPr="00FB316C">
        <w:rPr>
          <w:rFonts w:ascii="Times New Roman" w:hAnsi="Times New Roman" w:cs="Times New Roman"/>
          <w:b/>
          <w:sz w:val="26"/>
          <w:szCs w:val="26"/>
        </w:rPr>
        <w:t>.</w:t>
      </w:r>
    </w:p>
    <w:p w:rsidR="00F052D6" w:rsidRDefault="00F052D6"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Despite these positive findings, some studies, such as </w:t>
      </w:r>
      <w:proofErr w:type="spellStart"/>
      <w:r w:rsidRPr="00F052D6">
        <w:rPr>
          <w:rStyle w:val="Strong"/>
          <w:rFonts w:ascii="Times New Roman" w:hAnsi="Times New Roman" w:cs="Times New Roman"/>
          <w:sz w:val="26"/>
          <w:szCs w:val="26"/>
        </w:rPr>
        <w:t>Owolabi</w:t>
      </w:r>
      <w:proofErr w:type="spellEnd"/>
      <w:r w:rsidRPr="00F052D6">
        <w:rPr>
          <w:rStyle w:val="Strong"/>
          <w:rFonts w:ascii="Times New Roman" w:hAnsi="Times New Roman" w:cs="Times New Roman"/>
          <w:sz w:val="26"/>
          <w:szCs w:val="26"/>
        </w:rPr>
        <w:t xml:space="preserve"> and </w:t>
      </w:r>
      <w:proofErr w:type="spellStart"/>
      <w:r w:rsidRPr="00F052D6">
        <w:rPr>
          <w:rStyle w:val="Strong"/>
          <w:rFonts w:ascii="Times New Roman" w:hAnsi="Times New Roman" w:cs="Times New Roman"/>
          <w:sz w:val="26"/>
          <w:szCs w:val="26"/>
        </w:rPr>
        <w:t>Iyoha</w:t>
      </w:r>
      <w:proofErr w:type="spellEnd"/>
      <w:r w:rsidRPr="00F052D6">
        <w:rPr>
          <w:rStyle w:val="Strong"/>
          <w:rFonts w:ascii="Times New Roman" w:hAnsi="Times New Roman" w:cs="Times New Roman"/>
          <w:sz w:val="26"/>
          <w:szCs w:val="26"/>
        </w:rPr>
        <w:t xml:space="preserve"> (2012)</w:t>
      </w:r>
      <w:r w:rsidRPr="00F052D6">
        <w:rPr>
          <w:rFonts w:ascii="Times New Roman" w:hAnsi="Times New Roman" w:cs="Times New Roman"/>
          <w:sz w:val="26"/>
          <w:szCs w:val="26"/>
        </w:rPr>
        <w:t>, questioned whether the observed changes in reporting quality could be attributed solely to IFRS, arguing that other factors like corporate governance reforms and regulatory pressures may have contributed.</w:t>
      </w:r>
    </w:p>
    <w:p w:rsidR="00F052D6" w:rsidRPr="00F052D6" w:rsidRDefault="00F052D6" w:rsidP="00F41789">
      <w:pPr>
        <w:pStyle w:val="NoSpacing"/>
        <w:spacing w:line="360" w:lineRule="auto"/>
        <w:jc w:val="both"/>
        <w:rPr>
          <w:rFonts w:ascii="Times New Roman" w:hAnsi="Times New Roman" w:cs="Times New Roman"/>
          <w:sz w:val="26"/>
          <w:szCs w:val="26"/>
        </w:rPr>
      </w:pPr>
    </w:p>
    <w:p w:rsidR="00C67060" w:rsidRDefault="00C67060" w:rsidP="00F41789">
      <w:pPr>
        <w:pStyle w:val="NoSpacing"/>
        <w:spacing w:line="360" w:lineRule="auto"/>
        <w:jc w:val="both"/>
        <w:rPr>
          <w:rStyle w:val="Strong"/>
          <w:rFonts w:ascii="Times New Roman" w:hAnsi="Times New Roman" w:cs="Times New Roman"/>
          <w:bCs w:val="0"/>
          <w:sz w:val="26"/>
          <w:szCs w:val="26"/>
        </w:rPr>
      </w:pPr>
    </w:p>
    <w:p w:rsidR="00C67060" w:rsidRDefault="00C67060" w:rsidP="00F41789">
      <w:pPr>
        <w:pStyle w:val="NoSpacing"/>
        <w:spacing w:line="360" w:lineRule="auto"/>
        <w:jc w:val="both"/>
        <w:rPr>
          <w:rStyle w:val="Strong"/>
          <w:rFonts w:ascii="Times New Roman" w:hAnsi="Times New Roman" w:cs="Times New Roman"/>
          <w:bCs w:val="0"/>
          <w:sz w:val="26"/>
          <w:szCs w:val="26"/>
        </w:rPr>
      </w:pPr>
    </w:p>
    <w:p w:rsidR="00C67060" w:rsidRDefault="00C67060" w:rsidP="00F41789">
      <w:pPr>
        <w:pStyle w:val="NoSpacing"/>
        <w:spacing w:line="360" w:lineRule="auto"/>
        <w:jc w:val="both"/>
        <w:rPr>
          <w:rStyle w:val="Strong"/>
          <w:rFonts w:ascii="Times New Roman" w:hAnsi="Times New Roman" w:cs="Times New Roman"/>
          <w:bCs w:val="0"/>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bookmarkStart w:id="0" w:name="_GoBack"/>
      <w:bookmarkEnd w:id="0"/>
      <w:r w:rsidRPr="00F052D6">
        <w:rPr>
          <w:rStyle w:val="Strong"/>
          <w:rFonts w:ascii="Times New Roman" w:hAnsi="Times New Roman" w:cs="Times New Roman"/>
          <w:bCs w:val="0"/>
          <w:sz w:val="26"/>
          <w:szCs w:val="26"/>
        </w:rPr>
        <w:lastRenderedPageBreak/>
        <w:t>4. Methodologies Employed in Previous Studies</w:t>
      </w: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Most empirical studies used </w:t>
      </w:r>
      <w:r w:rsidRPr="00F052D6">
        <w:rPr>
          <w:rStyle w:val="Strong"/>
          <w:rFonts w:ascii="Times New Roman" w:hAnsi="Times New Roman" w:cs="Times New Roman"/>
          <w:sz w:val="26"/>
          <w:szCs w:val="26"/>
        </w:rPr>
        <w:t>quantitative approaches</w:t>
      </w:r>
      <w:r w:rsidRPr="00F052D6">
        <w:rPr>
          <w:rFonts w:ascii="Times New Roman" w:hAnsi="Times New Roman" w:cs="Times New Roman"/>
          <w:sz w:val="26"/>
          <w:szCs w:val="26"/>
        </w:rPr>
        <w:t>, including pre- and post-adoption comparisons, content analysis of financial statements, regression analysis, and survey instruments. Common indicators of financial reporting quality include:</w:t>
      </w:r>
    </w:p>
    <w:p w:rsidR="00F052D6" w:rsidRPr="00F052D6" w:rsidRDefault="00F052D6" w:rsidP="00F41789">
      <w:pPr>
        <w:pStyle w:val="NoSpacing"/>
        <w:numPr>
          <w:ilvl w:val="0"/>
          <w:numId w:val="32"/>
        </w:numPr>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Earnings management (as a proxy for faithful representation),</w:t>
      </w:r>
    </w:p>
    <w:p w:rsidR="00F052D6" w:rsidRPr="00F052D6" w:rsidRDefault="00F052D6" w:rsidP="00F41789">
      <w:pPr>
        <w:pStyle w:val="NoSpacing"/>
        <w:numPr>
          <w:ilvl w:val="0"/>
          <w:numId w:val="32"/>
        </w:numPr>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Timeliness of reporting,</w:t>
      </w:r>
    </w:p>
    <w:p w:rsidR="00F052D6" w:rsidRPr="00F052D6" w:rsidRDefault="00F052D6" w:rsidP="00F41789">
      <w:pPr>
        <w:pStyle w:val="NoSpacing"/>
        <w:numPr>
          <w:ilvl w:val="0"/>
          <w:numId w:val="32"/>
        </w:numPr>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Value relevance of accounting numbers,</w:t>
      </w:r>
    </w:p>
    <w:p w:rsidR="00F052D6" w:rsidRPr="00F052D6" w:rsidRDefault="00F052D6" w:rsidP="00F41789">
      <w:pPr>
        <w:pStyle w:val="NoSpacing"/>
        <w:numPr>
          <w:ilvl w:val="0"/>
          <w:numId w:val="32"/>
        </w:numPr>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Extent of mandatory and voluntary disclosures.</w:t>
      </w:r>
    </w:p>
    <w:p w:rsidR="00F052D6" w:rsidRDefault="00F052D6"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 xml:space="preserve">Some studies have also incorporated </w:t>
      </w:r>
      <w:r w:rsidRPr="00F052D6">
        <w:rPr>
          <w:rStyle w:val="Strong"/>
          <w:rFonts w:ascii="Times New Roman" w:hAnsi="Times New Roman" w:cs="Times New Roman"/>
          <w:b w:val="0"/>
          <w:sz w:val="26"/>
          <w:szCs w:val="26"/>
        </w:rPr>
        <w:t>qualitative methods</w:t>
      </w:r>
      <w:r w:rsidRPr="00F052D6">
        <w:rPr>
          <w:rFonts w:ascii="Times New Roman" w:hAnsi="Times New Roman" w:cs="Times New Roman"/>
          <w:sz w:val="26"/>
          <w:szCs w:val="26"/>
        </w:rPr>
        <w:t>, such as interviews with finance professionals, to capture implementation experiences and perceived impact.</w:t>
      </w:r>
    </w:p>
    <w:p w:rsidR="007B15E0" w:rsidRDefault="007B15E0" w:rsidP="00F41789">
      <w:pPr>
        <w:pStyle w:val="NoSpacing"/>
        <w:spacing w:line="360" w:lineRule="auto"/>
        <w:jc w:val="both"/>
        <w:rPr>
          <w:rStyle w:val="Strong"/>
          <w:rFonts w:ascii="Times New Roman" w:hAnsi="Times New Roman" w:cs="Times New Roman"/>
          <w:bCs w:val="0"/>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Style w:val="Strong"/>
          <w:rFonts w:ascii="Times New Roman" w:hAnsi="Times New Roman" w:cs="Times New Roman"/>
          <w:bCs w:val="0"/>
          <w:sz w:val="26"/>
          <w:szCs w:val="26"/>
        </w:rPr>
        <w:t>5. Summary of Empirical Evidence</w:t>
      </w:r>
    </w:p>
    <w:tbl>
      <w:tblPr>
        <w:tblStyle w:val="TableGrid"/>
        <w:tblW w:w="0" w:type="auto"/>
        <w:tblLook w:val="04A0" w:firstRow="1" w:lastRow="0" w:firstColumn="1" w:lastColumn="0" w:noHBand="0" w:noVBand="1"/>
      </w:tblPr>
      <w:tblGrid>
        <w:gridCol w:w="1858"/>
        <w:gridCol w:w="1572"/>
        <w:gridCol w:w="1966"/>
        <w:gridCol w:w="3954"/>
      </w:tblGrid>
      <w:tr w:rsidR="00F052D6" w:rsidRPr="00F052D6" w:rsidTr="007B15E0">
        <w:tc>
          <w:tcPr>
            <w:tcW w:w="0" w:type="auto"/>
            <w:hideMark/>
          </w:tcPr>
          <w:p w:rsidR="00F052D6" w:rsidRPr="00F052D6" w:rsidRDefault="00F052D6" w:rsidP="00F41789">
            <w:pPr>
              <w:pStyle w:val="NoSpacing"/>
              <w:spacing w:line="360" w:lineRule="auto"/>
              <w:jc w:val="both"/>
              <w:rPr>
                <w:rFonts w:ascii="Times New Roman" w:hAnsi="Times New Roman" w:cs="Times New Roman"/>
                <w:b/>
                <w:bCs/>
                <w:sz w:val="26"/>
                <w:szCs w:val="26"/>
              </w:rPr>
            </w:pPr>
            <w:r w:rsidRPr="00F052D6">
              <w:rPr>
                <w:rFonts w:ascii="Times New Roman" w:hAnsi="Times New Roman" w:cs="Times New Roman"/>
                <w:b/>
                <w:bCs/>
                <w:sz w:val="26"/>
                <w:szCs w:val="26"/>
              </w:rPr>
              <w:t>Author(s)</w:t>
            </w:r>
          </w:p>
        </w:tc>
        <w:tc>
          <w:tcPr>
            <w:tcW w:w="0" w:type="auto"/>
            <w:hideMark/>
          </w:tcPr>
          <w:p w:rsidR="00F052D6" w:rsidRPr="00F052D6" w:rsidRDefault="00F052D6" w:rsidP="00F41789">
            <w:pPr>
              <w:pStyle w:val="NoSpacing"/>
              <w:spacing w:line="360" w:lineRule="auto"/>
              <w:jc w:val="both"/>
              <w:rPr>
                <w:rFonts w:ascii="Times New Roman" w:hAnsi="Times New Roman" w:cs="Times New Roman"/>
                <w:b/>
                <w:bCs/>
                <w:sz w:val="26"/>
                <w:szCs w:val="26"/>
              </w:rPr>
            </w:pPr>
            <w:r w:rsidRPr="00F052D6">
              <w:rPr>
                <w:rFonts w:ascii="Times New Roman" w:hAnsi="Times New Roman" w:cs="Times New Roman"/>
                <w:b/>
                <w:bCs/>
                <w:sz w:val="26"/>
                <w:szCs w:val="26"/>
              </w:rPr>
              <w:t>Focus</w:t>
            </w:r>
          </w:p>
        </w:tc>
        <w:tc>
          <w:tcPr>
            <w:tcW w:w="0" w:type="auto"/>
            <w:hideMark/>
          </w:tcPr>
          <w:p w:rsidR="00F052D6" w:rsidRPr="00F052D6" w:rsidRDefault="00F052D6" w:rsidP="00F41789">
            <w:pPr>
              <w:pStyle w:val="NoSpacing"/>
              <w:spacing w:line="360" w:lineRule="auto"/>
              <w:jc w:val="both"/>
              <w:rPr>
                <w:rFonts w:ascii="Times New Roman" w:hAnsi="Times New Roman" w:cs="Times New Roman"/>
                <w:b/>
                <w:bCs/>
                <w:sz w:val="26"/>
                <w:szCs w:val="26"/>
              </w:rPr>
            </w:pPr>
            <w:r w:rsidRPr="00F052D6">
              <w:rPr>
                <w:rFonts w:ascii="Times New Roman" w:hAnsi="Times New Roman" w:cs="Times New Roman"/>
                <w:b/>
                <w:bCs/>
                <w:sz w:val="26"/>
                <w:szCs w:val="26"/>
              </w:rPr>
              <w:t>Methodology</w:t>
            </w:r>
          </w:p>
        </w:tc>
        <w:tc>
          <w:tcPr>
            <w:tcW w:w="0" w:type="auto"/>
            <w:hideMark/>
          </w:tcPr>
          <w:p w:rsidR="00F052D6" w:rsidRPr="00F052D6" w:rsidRDefault="00F052D6" w:rsidP="00F41789">
            <w:pPr>
              <w:pStyle w:val="NoSpacing"/>
              <w:spacing w:line="360" w:lineRule="auto"/>
              <w:jc w:val="both"/>
              <w:rPr>
                <w:rFonts w:ascii="Times New Roman" w:hAnsi="Times New Roman" w:cs="Times New Roman"/>
                <w:b/>
                <w:bCs/>
                <w:sz w:val="26"/>
                <w:szCs w:val="26"/>
              </w:rPr>
            </w:pPr>
            <w:r w:rsidRPr="00F052D6">
              <w:rPr>
                <w:rFonts w:ascii="Times New Roman" w:hAnsi="Times New Roman" w:cs="Times New Roman"/>
                <w:b/>
                <w:bCs/>
                <w:sz w:val="26"/>
                <w:szCs w:val="26"/>
              </w:rPr>
              <w:t>Key Findings</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Barth et al. (2008)</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Global firms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Quantitative</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IFRS adoption reduces earnings management and improves comparability</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proofErr w:type="spellStart"/>
            <w:r w:rsidRPr="00F052D6">
              <w:rPr>
                <w:rFonts w:ascii="Times New Roman" w:hAnsi="Times New Roman" w:cs="Times New Roman"/>
                <w:sz w:val="26"/>
                <w:szCs w:val="26"/>
              </w:rPr>
              <w:t>Daske</w:t>
            </w:r>
            <w:proofErr w:type="spellEnd"/>
            <w:r w:rsidRPr="00F052D6">
              <w:rPr>
                <w:rFonts w:ascii="Times New Roman" w:hAnsi="Times New Roman" w:cs="Times New Roman"/>
                <w:sz w:val="26"/>
                <w:szCs w:val="26"/>
              </w:rPr>
              <w:t xml:space="preserve"> et al. (2008)</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Global</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Event study</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Improved market liquidity and transparency in strong legal environments</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proofErr w:type="spellStart"/>
            <w:r w:rsidRPr="00F052D6">
              <w:rPr>
                <w:rFonts w:ascii="Times New Roman" w:hAnsi="Times New Roman" w:cs="Times New Roman"/>
                <w:sz w:val="26"/>
                <w:szCs w:val="26"/>
              </w:rPr>
              <w:t>Uwuigbe</w:t>
            </w:r>
            <w:proofErr w:type="spellEnd"/>
            <w:r w:rsidRPr="00F052D6">
              <w:rPr>
                <w:rFonts w:ascii="Times New Roman" w:hAnsi="Times New Roman" w:cs="Times New Roman"/>
                <w:sz w:val="26"/>
                <w:szCs w:val="26"/>
              </w:rPr>
              <w:t xml:space="preserve"> et al. (2016)</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Nigeria (listed firms)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Regression analysis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Insignificant positive effect on reporting quality</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proofErr w:type="spellStart"/>
            <w:r w:rsidRPr="00F052D6">
              <w:rPr>
                <w:rFonts w:ascii="Times New Roman" w:hAnsi="Times New Roman" w:cs="Times New Roman"/>
                <w:sz w:val="26"/>
                <w:szCs w:val="26"/>
              </w:rPr>
              <w:t>Okpala</w:t>
            </w:r>
            <w:proofErr w:type="spellEnd"/>
            <w:r w:rsidRPr="00F052D6">
              <w:rPr>
                <w:rFonts w:ascii="Times New Roman" w:hAnsi="Times New Roman" w:cs="Times New Roman"/>
                <w:sz w:val="26"/>
                <w:szCs w:val="26"/>
              </w:rPr>
              <w:t xml:space="preserve"> (2012)</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Nigerian banks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Pre- and post-analysis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Increased transparency and disclosure post-IFRS</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proofErr w:type="spellStart"/>
            <w:r w:rsidRPr="00F052D6">
              <w:rPr>
                <w:rFonts w:ascii="Times New Roman" w:hAnsi="Times New Roman" w:cs="Times New Roman"/>
                <w:sz w:val="26"/>
                <w:szCs w:val="26"/>
              </w:rPr>
              <w:t>Ezeani</w:t>
            </w:r>
            <w:proofErr w:type="spellEnd"/>
            <w:r w:rsidRPr="00F052D6">
              <w:rPr>
                <w:rFonts w:ascii="Times New Roman" w:hAnsi="Times New Roman" w:cs="Times New Roman"/>
                <w:sz w:val="26"/>
                <w:szCs w:val="26"/>
              </w:rPr>
              <w:t xml:space="preserve"> &amp; </w:t>
            </w:r>
            <w:proofErr w:type="spellStart"/>
            <w:r w:rsidRPr="00F052D6">
              <w:rPr>
                <w:rFonts w:ascii="Times New Roman" w:hAnsi="Times New Roman" w:cs="Times New Roman"/>
                <w:sz w:val="26"/>
                <w:szCs w:val="26"/>
              </w:rPr>
              <w:t>Oladele</w:t>
            </w:r>
            <w:proofErr w:type="spellEnd"/>
            <w:r w:rsidRPr="00F052D6">
              <w:rPr>
                <w:rFonts w:ascii="Times New Roman" w:hAnsi="Times New Roman" w:cs="Times New Roman"/>
                <w:sz w:val="26"/>
                <w:szCs w:val="26"/>
              </w:rPr>
              <w:t xml:space="preserve"> (2012)</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Nigerian banks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Survey &amp; interview</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IFRS improved reporting but faced implementation hurdles</w:t>
            </w:r>
          </w:p>
        </w:tc>
      </w:tr>
      <w:tr w:rsidR="00F052D6" w:rsidRPr="00F052D6" w:rsidTr="007B15E0">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proofErr w:type="spellStart"/>
            <w:r w:rsidRPr="00F052D6">
              <w:rPr>
                <w:rFonts w:ascii="Times New Roman" w:hAnsi="Times New Roman" w:cs="Times New Roman"/>
                <w:sz w:val="26"/>
                <w:szCs w:val="26"/>
              </w:rPr>
              <w:t>Ofoegbu</w:t>
            </w:r>
            <w:proofErr w:type="spellEnd"/>
            <w:r w:rsidRPr="00F052D6">
              <w:rPr>
                <w:rFonts w:ascii="Times New Roman" w:hAnsi="Times New Roman" w:cs="Times New Roman"/>
                <w:sz w:val="26"/>
                <w:szCs w:val="26"/>
              </w:rPr>
              <w:t xml:space="preserve"> &amp; </w:t>
            </w:r>
            <w:proofErr w:type="spellStart"/>
            <w:r w:rsidRPr="00F052D6">
              <w:rPr>
                <w:rFonts w:ascii="Times New Roman" w:hAnsi="Times New Roman" w:cs="Times New Roman"/>
                <w:sz w:val="26"/>
                <w:szCs w:val="26"/>
              </w:rPr>
              <w:t>Okoye</w:t>
            </w:r>
            <w:proofErr w:type="spellEnd"/>
            <w:r w:rsidRPr="00F052D6">
              <w:rPr>
                <w:rFonts w:ascii="Times New Roman" w:hAnsi="Times New Roman" w:cs="Times New Roman"/>
                <w:sz w:val="26"/>
                <w:szCs w:val="26"/>
              </w:rPr>
              <w:t xml:space="preserve"> (2016)</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Nigerian banks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Content analysis</w:t>
            </w:r>
          </w:p>
        </w:tc>
        <w:tc>
          <w:tcPr>
            <w:tcW w:w="0" w:type="auto"/>
            <w:hideMark/>
          </w:tcPr>
          <w:p w:rsidR="00F052D6" w:rsidRPr="00F052D6" w:rsidRDefault="00F052D6" w:rsidP="00F41789">
            <w:pPr>
              <w:pStyle w:val="NoSpacing"/>
              <w:spacing w:line="360" w:lineRule="auto"/>
              <w:rPr>
                <w:rFonts w:ascii="Times New Roman" w:hAnsi="Times New Roman" w:cs="Times New Roman"/>
                <w:sz w:val="26"/>
                <w:szCs w:val="26"/>
              </w:rPr>
            </w:pPr>
            <w:r w:rsidRPr="00F052D6">
              <w:rPr>
                <w:rFonts w:ascii="Times New Roman" w:hAnsi="Times New Roman" w:cs="Times New Roman"/>
                <w:sz w:val="26"/>
                <w:szCs w:val="26"/>
              </w:rPr>
              <w:t>Reduction in earnings management post-IFRS</w:t>
            </w:r>
          </w:p>
        </w:tc>
      </w:tr>
    </w:tbl>
    <w:p w:rsidR="007B15E0" w:rsidRDefault="007B15E0"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p>
    <w:p w:rsidR="00F052D6" w:rsidRPr="00F052D6" w:rsidRDefault="00F052D6" w:rsidP="00F41789">
      <w:pPr>
        <w:pStyle w:val="NoSpacing"/>
        <w:spacing w:line="360" w:lineRule="auto"/>
        <w:jc w:val="both"/>
        <w:rPr>
          <w:rFonts w:ascii="Times New Roman" w:hAnsi="Times New Roman" w:cs="Times New Roman"/>
          <w:sz w:val="26"/>
          <w:szCs w:val="26"/>
        </w:rPr>
      </w:pPr>
      <w:r w:rsidRPr="00F052D6">
        <w:rPr>
          <w:rFonts w:ascii="Times New Roman" w:hAnsi="Times New Roman" w:cs="Times New Roman"/>
          <w:sz w:val="26"/>
          <w:szCs w:val="26"/>
        </w:rPr>
        <w:t>Empirical evidence suggests that IFRS adoption has the potential to enhance financial reporting quality through improved transparency, comparability, and reduced earnings manipulation. However, in the context of Nigeria’s banking sector, these benefits are not guaranteed and depend heavily on factors such as institutional support, regulatory enforcement, training, and corporate governance structures. Most existing studies also recommend further sector-specific and longitudinal research to better understand the long-term impact of IFRS on financial reporting quality. This study therefore seeks to contribute by providing a focused, empirical analysis of Deposit Money Banks in Nigeria, filling an important gap in the current literature.</w:t>
      </w:r>
    </w:p>
    <w:p w:rsidR="00F052D6" w:rsidRDefault="00F052D6" w:rsidP="00F41789">
      <w:pPr>
        <w:pStyle w:val="NoSpacing"/>
        <w:spacing w:line="360" w:lineRule="auto"/>
        <w:jc w:val="both"/>
        <w:rPr>
          <w:rFonts w:ascii="Times New Roman" w:hAnsi="Times New Roman" w:cs="Times New Roman"/>
          <w:b/>
          <w:sz w:val="26"/>
          <w:szCs w:val="26"/>
        </w:rPr>
      </w:pPr>
    </w:p>
    <w:p w:rsidR="00F00220" w:rsidRPr="008972AD" w:rsidRDefault="008972AD" w:rsidP="00F41789">
      <w:pPr>
        <w:pStyle w:val="NoSpacing"/>
        <w:spacing w:line="36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2.4</w:t>
      </w:r>
      <w:r w:rsidR="00F052D6">
        <w:rPr>
          <w:rFonts w:ascii="Times New Roman" w:hAnsi="Times New Roman" w:cs="Times New Roman"/>
          <w:b/>
          <w:sz w:val="26"/>
          <w:szCs w:val="26"/>
        </w:rPr>
        <w:t xml:space="preserve">.1 </w:t>
      </w:r>
      <w:r w:rsidRPr="008972AD">
        <w:rPr>
          <w:rFonts w:ascii="Times New Roman" w:hAnsi="Times New Roman" w:cs="Times New Roman"/>
          <w:b/>
          <w:sz w:val="26"/>
          <w:szCs w:val="26"/>
        </w:rPr>
        <w:t xml:space="preserve"> </w:t>
      </w:r>
      <w:r w:rsidR="000F5515">
        <w:rPr>
          <w:rFonts w:ascii="Times New Roman" w:hAnsi="Times New Roman" w:cs="Times New Roman"/>
          <w:b/>
          <w:sz w:val="26"/>
          <w:szCs w:val="26"/>
        </w:rPr>
        <w:t>RESEARCH</w:t>
      </w:r>
      <w:proofErr w:type="gramEnd"/>
      <w:r w:rsidR="000F5515">
        <w:rPr>
          <w:rFonts w:ascii="Times New Roman" w:hAnsi="Times New Roman" w:cs="Times New Roman"/>
          <w:b/>
          <w:sz w:val="26"/>
          <w:szCs w:val="26"/>
        </w:rPr>
        <w:t xml:space="preserve"> GAP</w:t>
      </w:r>
    </w:p>
    <w:p w:rsidR="000F5515" w:rsidRPr="000F5515" w:rsidRDefault="000F5515" w:rsidP="00F41789">
      <w:pPr>
        <w:pStyle w:val="NoSpacing"/>
        <w:spacing w:line="360"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Despite the growing body of literature on the adoption of International Financial Reporting Standards (IFRS) and its perceived benefits for financial reporting, significant research gaps remain, particularly within the context of Nigeria’s banking sector. While numerous studies have examined the global implications of IFRS implementation, there is a relative scarcity of empirical research that specifically investigates how IFRS has influenced financial reporting quality in </w:t>
      </w:r>
      <w:r w:rsidRPr="00FB316C">
        <w:rPr>
          <w:rFonts w:ascii="Times New Roman" w:hAnsi="Times New Roman" w:cs="Times New Roman"/>
          <w:bCs/>
          <w:sz w:val="26"/>
          <w:szCs w:val="26"/>
        </w:rPr>
        <w:t>Deposit Money Banks (DMBs)</w:t>
      </w:r>
      <w:r w:rsidR="00FB316C">
        <w:rPr>
          <w:rFonts w:ascii="Times New Roman" w:hAnsi="Times New Roman" w:cs="Times New Roman"/>
          <w:sz w:val="26"/>
          <w:szCs w:val="26"/>
        </w:rPr>
        <w:t xml:space="preserve"> </w:t>
      </w:r>
      <w:r w:rsidRPr="000F5515">
        <w:rPr>
          <w:rFonts w:ascii="Times New Roman" w:hAnsi="Times New Roman" w:cs="Times New Roman"/>
          <w:sz w:val="26"/>
          <w:szCs w:val="26"/>
        </w:rPr>
        <w:t>institutions that are critical to the financial health and stability of the Nigerian economy.</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B316C">
      <w:pPr>
        <w:pStyle w:val="NoSpacing"/>
        <w:spacing w:line="276"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One major gap in the literature is the </w:t>
      </w:r>
      <w:r w:rsidRPr="000F5515">
        <w:rPr>
          <w:rFonts w:ascii="Times New Roman" w:hAnsi="Times New Roman" w:cs="Times New Roman"/>
          <w:bCs/>
          <w:sz w:val="26"/>
          <w:szCs w:val="26"/>
        </w:rPr>
        <w:t>limited contextual focus</w:t>
      </w:r>
      <w:r w:rsidRPr="000F5515">
        <w:rPr>
          <w:rFonts w:ascii="Times New Roman" w:hAnsi="Times New Roman" w:cs="Times New Roman"/>
          <w:sz w:val="26"/>
          <w:szCs w:val="26"/>
        </w:rPr>
        <w:t xml:space="preserve"> on developing economies like Nigeria, where institutional, regulatory, and infrastructural challenges may influence the effectiveness of IFRS implementation. Most existing studies tend to generalize findings from developed countries, where institutional frameworks are more mature, regulatory enforcement is stronger, and compliance with international standards is often more effective. As such, the extent to which IFRS has achieved its intended objectives in a developing economy with unique socio-economic dynamics remains unclear.</w:t>
      </w:r>
    </w:p>
    <w:p w:rsidR="00F052D6" w:rsidRDefault="00F052D6" w:rsidP="00FB316C">
      <w:pPr>
        <w:pStyle w:val="NoSpacing"/>
        <w:spacing w:line="276" w:lineRule="auto"/>
        <w:jc w:val="both"/>
        <w:rPr>
          <w:rFonts w:ascii="Times New Roman" w:hAnsi="Times New Roman" w:cs="Times New Roman"/>
          <w:sz w:val="26"/>
          <w:szCs w:val="26"/>
        </w:rPr>
      </w:pPr>
    </w:p>
    <w:p w:rsidR="000F5515" w:rsidRPr="000F5515" w:rsidRDefault="000F5515" w:rsidP="00FB316C">
      <w:pPr>
        <w:pStyle w:val="NoSpacing"/>
        <w:spacing w:line="276"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Secondly, although some Nigerian studies have explored the </w:t>
      </w:r>
      <w:r w:rsidRPr="000F5515">
        <w:rPr>
          <w:rFonts w:ascii="Times New Roman" w:hAnsi="Times New Roman" w:cs="Times New Roman"/>
          <w:bCs/>
          <w:sz w:val="26"/>
          <w:szCs w:val="26"/>
        </w:rPr>
        <w:t>impact of IFRS on corporate governance or financial performance</w:t>
      </w:r>
      <w:r w:rsidRPr="000F5515">
        <w:rPr>
          <w:rFonts w:ascii="Times New Roman" w:hAnsi="Times New Roman" w:cs="Times New Roman"/>
          <w:sz w:val="26"/>
          <w:szCs w:val="26"/>
        </w:rPr>
        <w:t xml:space="preserve">, few have specifically analyzed its effect on the </w:t>
      </w:r>
      <w:r w:rsidRPr="000F5515">
        <w:rPr>
          <w:rFonts w:ascii="Times New Roman" w:hAnsi="Times New Roman" w:cs="Times New Roman"/>
          <w:bCs/>
          <w:sz w:val="26"/>
          <w:szCs w:val="26"/>
        </w:rPr>
        <w:t>qualitative characteristics</w:t>
      </w:r>
      <w:r w:rsidR="00FB316C">
        <w:rPr>
          <w:rFonts w:ascii="Times New Roman" w:hAnsi="Times New Roman" w:cs="Times New Roman"/>
          <w:sz w:val="26"/>
          <w:szCs w:val="26"/>
        </w:rPr>
        <w:t xml:space="preserve"> of financial reporting </w:t>
      </w:r>
      <w:r w:rsidRPr="000F5515">
        <w:rPr>
          <w:rFonts w:ascii="Times New Roman" w:hAnsi="Times New Roman" w:cs="Times New Roman"/>
          <w:sz w:val="26"/>
          <w:szCs w:val="26"/>
        </w:rPr>
        <w:t xml:space="preserve">namely, </w:t>
      </w:r>
      <w:r w:rsidRPr="000F5515">
        <w:rPr>
          <w:rFonts w:ascii="Times New Roman" w:hAnsi="Times New Roman" w:cs="Times New Roman"/>
          <w:bCs/>
          <w:sz w:val="26"/>
          <w:szCs w:val="26"/>
        </w:rPr>
        <w:t>relevance, faithful representation, comparability, and timeliness</w:t>
      </w:r>
      <w:r w:rsidR="00FB316C">
        <w:rPr>
          <w:rFonts w:ascii="Times New Roman" w:hAnsi="Times New Roman" w:cs="Times New Roman"/>
          <w:sz w:val="26"/>
          <w:szCs w:val="26"/>
        </w:rPr>
        <w:t xml:space="preserve"> </w:t>
      </w:r>
      <w:r w:rsidRPr="000F5515">
        <w:rPr>
          <w:rFonts w:ascii="Times New Roman" w:hAnsi="Times New Roman" w:cs="Times New Roman"/>
          <w:sz w:val="26"/>
          <w:szCs w:val="26"/>
        </w:rPr>
        <w:t xml:space="preserve">in the banking sector. This leaves a gap in understanding the </w:t>
      </w:r>
      <w:r w:rsidRPr="000F5515">
        <w:rPr>
          <w:rFonts w:ascii="Times New Roman" w:hAnsi="Times New Roman" w:cs="Times New Roman"/>
          <w:sz w:val="26"/>
          <w:szCs w:val="26"/>
        </w:rPr>
        <w:lastRenderedPageBreak/>
        <w:t>actual transformation, if any, in the quality of financial information provided by DMBs since IFRS adoption.</w:t>
      </w:r>
    </w:p>
    <w:p w:rsidR="000F5515" w:rsidRDefault="000F5515" w:rsidP="00FB316C">
      <w:pPr>
        <w:pStyle w:val="NoSpacing"/>
        <w:spacing w:line="276" w:lineRule="auto"/>
        <w:jc w:val="both"/>
        <w:rPr>
          <w:rFonts w:ascii="Times New Roman" w:hAnsi="Times New Roman" w:cs="Times New Roman"/>
          <w:sz w:val="26"/>
          <w:szCs w:val="26"/>
        </w:rPr>
      </w:pPr>
    </w:p>
    <w:p w:rsidR="000F5515" w:rsidRPr="000F5515" w:rsidRDefault="000F5515" w:rsidP="00FB316C">
      <w:pPr>
        <w:pStyle w:val="NoSpacing"/>
        <w:spacing w:line="276"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Furthermore, most existing empirical studies use </w:t>
      </w:r>
      <w:r w:rsidRPr="000F5515">
        <w:rPr>
          <w:rFonts w:ascii="Times New Roman" w:hAnsi="Times New Roman" w:cs="Times New Roman"/>
          <w:bCs/>
          <w:sz w:val="26"/>
          <w:szCs w:val="26"/>
        </w:rPr>
        <w:t>aggregated data across multiple sectors</w:t>
      </w:r>
      <w:r w:rsidRPr="000F5515">
        <w:rPr>
          <w:rFonts w:ascii="Times New Roman" w:hAnsi="Times New Roman" w:cs="Times New Roman"/>
          <w:sz w:val="26"/>
          <w:szCs w:val="26"/>
        </w:rPr>
        <w:t>, which fails to capture sector-specific challenges and responses. The banking sector, in particular, is characterized by complex financial instruments, stringent regulatory oversight, and high public accountability. These attributes require a focused examination of how IFRS has shaped the reporting landscape for DMBs, which face different pressures and expectations compared to firms in other sectors.</w:t>
      </w:r>
    </w:p>
    <w:p w:rsidR="000F5515" w:rsidRDefault="000F5515" w:rsidP="00FB316C">
      <w:pPr>
        <w:pStyle w:val="NoSpacing"/>
        <w:spacing w:line="276" w:lineRule="auto"/>
        <w:jc w:val="both"/>
        <w:rPr>
          <w:rFonts w:ascii="Times New Roman" w:hAnsi="Times New Roman" w:cs="Times New Roman"/>
          <w:sz w:val="26"/>
          <w:szCs w:val="26"/>
        </w:rPr>
      </w:pPr>
    </w:p>
    <w:p w:rsidR="000F5515" w:rsidRPr="000F5515" w:rsidRDefault="000F5515" w:rsidP="00FB316C">
      <w:pPr>
        <w:pStyle w:val="NoSpacing"/>
        <w:spacing w:line="276"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Another notable gap lies in the </w:t>
      </w:r>
      <w:r w:rsidRPr="000F5515">
        <w:rPr>
          <w:rFonts w:ascii="Times New Roman" w:hAnsi="Times New Roman" w:cs="Times New Roman"/>
          <w:bCs/>
          <w:sz w:val="26"/>
          <w:szCs w:val="26"/>
        </w:rPr>
        <w:t>lack of longitudinal studies</w:t>
      </w:r>
      <w:r w:rsidRPr="000F5515">
        <w:rPr>
          <w:rFonts w:ascii="Times New Roman" w:hAnsi="Times New Roman" w:cs="Times New Roman"/>
          <w:sz w:val="26"/>
          <w:szCs w:val="26"/>
        </w:rPr>
        <w:t xml:space="preserve"> that evaluate the pre- and post-IFRS adoption periods using robust financial reporting quality metrics. Many studies assess IFRS impact in the short term or rely heavily on perception-based surveys, which may not fully reflect actual reporting practices. A more data-driven and longitudinal approach is needed to determine whether improvements in reporting quality are sustained over time or merely symbolic.</w:t>
      </w:r>
    </w:p>
    <w:p w:rsidR="000F5515" w:rsidRDefault="000F5515" w:rsidP="00F41789">
      <w:pPr>
        <w:pStyle w:val="NoSpacing"/>
        <w:spacing w:line="360" w:lineRule="auto"/>
        <w:jc w:val="both"/>
        <w:rPr>
          <w:rFonts w:ascii="Times New Roman" w:hAnsi="Times New Roman" w:cs="Times New Roman"/>
          <w:sz w:val="26"/>
          <w:szCs w:val="26"/>
        </w:rPr>
      </w:pPr>
    </w:p>
    <w:p w:rsidR="000F5515" w:rsidRPr="000F5515" w:rsidRDefault="000F5515" w:rsidP="00FB316C">
      <w:pPr>
        <w:pStyle w:val="NoSpacing"/>
        <w:spacing w:line="276" w:lineRule="auto"/>
        <w:jc w:val="both"/>
        <w:rPr>
          <w:rFonts w:ascii="Times New Roman" w:hAnsi="Times New Roman" w:cs="Times New Roman"/>
          <w:sz w:val="26"/>
          <w:szCs w:val="26"/>
        </w:rPr>
      </w:pPr>
      <w:r w:rsidRPr="000F5515">
        <w:rPr>
          <w:rFonts w:ascii="Times New Roman" w:hAnsi="Times New Roman" w:cs="Times New Roman"/>
          <w:sz w:val="26"/>
          <w:szCs w:val="26"/>
        </w:rPr>
        <w:t xml:space="preserve">Additionally, </w:t>
      </w:r>
      <w:r w:rsidRPr="000F5515">
        <w:rPr>
          <w:rFonts w:ascii="Times New Roman" w:hAnsi="Times New Roman" w:cs="Times New Roman"/>
          <w:bCs/>
          <w:sz w:val="26"/>
          <w:szCs w:val="26"/>
        </w:rPr>
        <w:t>implementation challenges</w:t>
      </w:r>
      <w:r w:rsidRPr="000F5515">
        <w:rPr>
          <w:rFonts w:ascii="Times New Roman" w:hAnsi="Times New Roman" w:cs="Times New Roman"/>
          <w:sz w:val="26"/>
          <w:szCs w:val="26"/>
        </w:rPr>
        <w:t xml:space="preserve"> such as inadequate training, weak enforcement mechanisms, and high compliance costs are often mentioned anecdotally, but not rigorously assessed in terms of how they affect reporting quality outcomes. Understanding the </w:t>
      </w:r>
      <w:r w:rsidRPr="000F5515">
        <w:rPr>
          <w:rFonts w:ascii="Times New Roman" w:hAnsi="Times New Roman" w:cs="Times New Roman"/>
          <w:bCs/>
          <w:sz w:val="26"/>
          <w:szCs w:val="26"/>
        </w:rPr>
        <w:t>practical constraints and institutional bottlenecks</w:t>
      </w:r>
      <w:r w:rsidRPr="000F5515">
        <w:rPr>
          <w:rFonts w:ascii="Times New Roman" w:hAnsi="Times New Roman" w:cs="Times New Roman"/>
          <w:sz w:val="26"/>
          <w:szCs w:val="26"/>
        </w:rPr>
        <w:t xml:space="preserve"> can provide a more realistic evaluation of IFRS success in the Nigerian context.</w:t>
      </w:r>
    </w:p>
    <w:p w:rsidR="000F5515" w:rsidRDefault="000F5515" w:rsidP="00F41789">
      <w:pPr>
        <w:pStyle w:val="NoSpacing"/>
        <w:spacing w:line="360" w:lineRule="auto"/>
        <w:jc w:val="both"/>
        <w:rPr>
          <w:rFonts w:ascii="Times New Roman" w:hAnsi="Times New Roman" w:cs="Times New Roman"/>
          <w:sz w:val="26"/>
          <w:szCs w:val="26"/>
        </w:rPr>
      </w:pPr>
    </w:p>
    <w:p w:rsidR="00873FCE" w:rsidRPr="00F00220" w:rsidRDefault="00873FCE" w:rsidP="00F41789">
      <w:pPr>
        <w:pStyle w:val="NoSpacing"/>
        <w:spacing w:line="360" w:lineRule="auto"/>
        <w:jc w:val="both"/>
        <w:rPr>
          <w:rFonts w:ascii="Times New Roman" w:hAnsi="Times New Roman" w:cs="Times New Roman"/>
          <w:sz w:val="26"/>
          <w:szCs w:val="26"/>
        </w:rPr>
      </w:pPr>
    </w:p>
    <w:sectPr w:rsidR="00873FCE" w:rsidRPr="00F00220" w:rsidSect="00F41789">
      <w:footerReference w:type="default" r:id="rId8"/>
      <w:pgSz w:w="12240" w:h="15840"/>
      <w:pgMar w:top="126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D26" w:rsidRDefault="009D4D26" w:rsidP="00F052D6">
      <w:pPr>
        <w:spacing w:after="0" w:line="240" w:lineRule="auto"/>
      </w:pPr>
      <w:r>
        <w:separator/>
      </w:r>
    </w:p>
  </w:endnote>
  <w:endnote w:type="continuationSeparator" w:id="0">
    <w:p w:rsidR="009D4D26" w:rsidRDefault="009D4D26" w:rsidP="00F0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42682"/>
      <w:docPartObj>
        <w:docPartGallery w:val="Page Numbers (Bottom of Page)"/>
        <w:docPartUnique/>
      </w:docPartObj>
    </w:sdtPr>
    <w:sdtEndPr>
      <w:rPr>
        <w:noProof/>
      </w:rPr>
    </w:sdtEndPr>
    <w:sdtContent>
      <w:p w:rsidR="00942B0E" w:rsidRDefault="00942B0E">
        <w:pPr>
          <w:pStyle w:val="Footer"/>
          <w:jc w:val="center"/>
        </w:pPr>
        <w:r>
          <w:fldChar w:fldCharType="begin"/>
        </w:r>
        <w:r>
          <w:instrText xml:space="preserve"> PAGE   \* MERGEFORMAT </w:instrText>
        </w:r>
        <w:r>
          <w:fldChar w:fldCharType="separate"/>
        </w:r>
        <w:r w:rsidR="00C67060">
          <w:rPr>
            <w:noProof/>
          </w:rPr>
          <w:t>22</w:t>
        </w:r>
        <w:r>
          <w:rPr>
            <w:noProof/>
          </w:rPr>
          <w:fldChar w:fldCharType="end"/>
        </w:r>
      </w:p>
    </w:sdtContent>
  </w:sdt>
  <w:p w:rsidR="00F052D6" w:rsidRDefault="00F05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D26" w:rsidRDefault="009D4D26" w:rsidP="00F052D6">
      <w:pPr>
        <w:spacing w:after="0" w:line="240" w:lineRule="auto"/>
      </w:pPr>
      <w:r>
        <w:separator/>
      </w:r>
    </w:p>
  </w:footnote>
  <w:footnote w:type="continuationSeparator" w:id="0">
    <w:p w:rsidR="009D4D26" w:rsidRDefault="009D4D26" w:rsidP="00F05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2898"/>
    <w:multiLevelType w:val="multilevel"/>
    <w:tmpl w:val="F8E8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6322C"/>
    <w:multiLevelType w:val="hybridMultilevel"/>
    <w:tmpl w:val="FDBEF484"/>
    <w:lvl w:ilvl="0" w:tplc="22C083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A206A"/>
    <w:multiLevelType w:val="multilevel"/>
    <w:tmpl w:val="757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17615"/>
    <w:multiLevelType w:val="hybridMultilevel"/>
    <w:tmpl w:val="87347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65413"/>
    <w:multiLevelType w:val="multilevel"/>
    <w:tmpl w:val="35D6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142CA"/>
    <w:multiLevelType w:val="multilevel"/>
    <w:tmpl w:val="0C0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9041CC"/>
    <w:multiLevelType w:val="hybridMultilevel"/>
    <w:tmpl w:val="F11A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5916BE"/>
    <w:multiLevelType w:val="hybridMultilevel"/>
    <w:tmpl w:val="D26C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0714B"/>
    <w:multiLevelType w:val="hybridMultilevel"/>
    <w:tmpl w:val="C178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516A9"/>
    <w:multiLevelType w:val="multilevel"/>
    <w:tmpl w:val="ECAA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46A23"/>
    <w:multiLevelType w:val="multilevel"/>
    <w:tmpl w:val="0270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CA312A"/>
    <w:multiLevelType w:val="multilevel"/>
    <w:tmpl w:val="B9F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F6A68"/>
    <w:multiLevelType w:val="hybridMultilevel"/>
    <w:tmpl w:val="D0F6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D2734"/>
    <w:multiLevelType w:val="multilevel"/>
    <w:tmpl w:val="54A82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81741B"/>
    <w:multiLevelType w:val="multilevel"/>
    <w:tmpl w:val="0E9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377FAD"/>
    <w:multiLevelType w:val="multilevel"/>
    <w:tmpl w:val="B8A4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D94337"/>
    <w:multiLevelType w:val="multilevel"/>
    <w:tmpl w:val="CA34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4E4281"/>
    <w:multiLevelType w:val="multilevel"/>
    <w:tmpl w:val="2786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821356"/>
    <w:multiLevelType w:val="hybridMultilevel"/>
    <w:tmpl w:val="14BCB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E4000C"/>
    <w:multiLevelType w:val="hybridMultilevel"/>
    <w:tmpl w:val="F006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3311AE"/>
    <w:multiLevelType w:val="multilevel"/>
    <w:tmpl w:val="F566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BA2E01"/>
    <w:multiLevelType w:val="multilevel"/>
    <w:tmpl w:val="3CC6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013A5B"/>
    <w:multiLevelType w:val="hybridMultilevel"/>
    <w:tmpl w:val="E97A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6B193B"/>
    <w:multiLevelType w:val="multilevel"/>
    <w:tmpl w:val="40EE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33C73"/>
    <w:multiLevelType w:val="multilevel"/>
    <w:tmpl w:val="9416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FE64E1"/>
    <w:multiLevelType w:val="multilevel"/>
    <w:tmpl w:val="A72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E51D43"/>
    <w:multiLevelType w:val="multilevel"/>
    <w:tmpl w:val="6F7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8D5534"/>
    <w:multiLevelType w:val="multilevel"/>
    <w:tmpl w:val="C90C7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780D3C"/>
    <w:multiLevelType w:val="hybridMultilevel"/>
    <w:tmpl w:val="B576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E854D7"/>
    <w:multiLevelType w:val="hybridMultilevel"/>
    <w:tmpl w:val="F78E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BD3554"/>
    <w:multiLevelType w:val="multilevel"/>
    <w:tmpl w:val="3664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A21A5D"/>
    <w:multiLevelType w:val="hybridMultilevel"/>
    <w:tmpl w:val="4BE2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80483B"/>
    <w:multiLevelType w:val="multilevel"/>
    <w:tmpl w:val="944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2"/>
  </w:num>
  <w:num w:numId="3">
    <w:abstractNumId w:val="24"/>
  </w:num>
  <w:num w:numId="4">
    <w:abstractNumId w:val="5"/>
  </w:num>
  <w:num w:numId="5">
    <w:abstractNumId w:val="10"/>
  </w:num>
  <w:num w:numId="6">
    <w:abstractNumId w:val="2"/>
  </w:num>
  <w:num w:numId="7">
    <w:abstractNumId w:val="27"/>
  </w:num>
  <w:num w:numId="8">
    <w:abstractNumId w:val="15"/>
  </w:num>
  <w:num w:numId="9">
    <w:abstractNumId w:val="30"/>
  </w:num>
  <w:num w:numId="10">
    <w:abstractNumId w:val="9"/>
  </w:num>
  <w:num w:numId="11">
    <w:abstractNumId w:val="13"/>
  </w:num>
  <w:num w:numId="12">
    <w:abstractNumId w:val="25"/>
  </w:num>
  <w:num w:numId="13">
    <w:abstractNumId w:val="21"/>
  </w:num>
  <w:num w:numId="14">
    <w:abstractNumId w:val="1"/>
  </w:num>
  <w:num w:numId="15">
    <w:abstractNumId w:val="7"/>
  </w:num>
  <w:num w:numId="16">
    <w:abstractNumId w:val="8"/>
  </w:num>
  <w:num w:numId="17">
    <w:abstractNumId w:val="6"/>
  </w:num>
  <w:num w:numId="18">
    <w:abstractNumId w:val="3"/>
  </w:num>
  <w:num w:numId="19">
    <w:abstractNumId w:val="26"/>
  </w:num>
  <w:num w:numId="20">
    <w:abstractNumId w:val="17"/>
  </w:num>
  <w:num w:numId="21">
    <w:abstractNumId w:val="0"/>
  </w:num>
  <w:num w:numId="22">
    <w:abstractNumId w:val="22"/>
  </w:num>
  <w:num w:numId="23">
    <w:abstractNumId w:val="28"/>
  </w:num>
  <w:num w:numId="24">
    <w:abstractNumId w:val="14"/>
  </w:num>
  <w:num w:numId="25">
    <w:abstractNumId w:val="11"/>
  </w:num>
  <w:num w:numId="26">
    <w:abstractNumId w:val="23"/>
  </w:num>
  <w:num w:numId="27">
    <w:abstractNumId w:val="29"/>
  </w:num>
  <w:num w:numId="28">
    <w:abstractNumId w:val="19"/>
  </w:num>
  <w:num w:numId="29">
    <w:abstractNumId w:val="12"/>
  </w:num>
  <w:num w:numId="30">
    <w:abstractNumId w:val="4"/>
  </w:num>
  <w:num w:numId="31">
    <w:abstractNumId w:val="16"/>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20"/>
    <w:rsid w:val="00047C6F"/>
    <w:rsid w:val="000B3765"/>
    <w:rsid w:val="000F5515"/>
    <w:rsid w:val="001D383C"/>
    <w:rsid w:val="002A42AA"/>
    <w:rsid w:val="003C4AEB"/>
    <w:rsid w:val="003C51C0"/>
    <w:rsid w:val="00795E1A"/>
    <w:rsid w:val="007B15E0"/>
    <w:rsid w:val="00873FCE"/>
    <w:rsid w:val="008972AD"/>
    <w:rsid w:val="00942B0E"/>
    <w:rsid w:val="009D4D26"/>
    <w:rsid w:val="00C67060"/>
    <w:rsid w:val="00DE3BBA"/>
    <w:rsid w:val="00F00220"/>
    <w:rsid w:val="00F052D6"/>
    <w:rsid w:val="00F41789"/>
    <w:rsid w:val="00FB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BEED2-E14A-404B-9A2F-EAC54702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002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02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002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2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022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0022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00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220"/>
    <w:rPr>
      <w:b/>
      <w:bCs/>
    </w:rPr>
  </w:style>
  <w:style w:type="paragraph" w:styleId="NoSpacing">
    <w:name w:val="No Spacing"/>
    <w:uiPriority w:val="1"/>
    <w:qFormat/>
    <w:rsid w:val="00F00220"/>
    <w:pPr>
      <w:spacing w:after="0" w:line="240" w:lineRule="auto"/>
    </w:pPr>
  </w:style>
  <w:style w:type="table" w:styleId="TableGrid">
    <w:name w:val="Table Grid"/>
    <w:basedOn w:val="TableNormal"/>
    <w:uiPriority w:val="39"/>
    <w:rsid w:val="000F5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2D6"/>
  </w:style>
  <w:style w:type="paragraph" w:styleId="Footer">
    <w:name w:val="footer"/>
    <w:basedOn w:val="Normal"/>
    <w:link w:val="FooterChar"/>
    <w:uiPriority w:val="99"/>
    <w:unhideWhenUsed/>
    <w:rsid w:val="00F0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2D6"/>
  </w:style>
  <w:style w:type="paragraph" w:styleId="BalloonText">
    <w:name w:val="Balloon Text"/>
    <w:basedOn w:val="Normal"/>
    <w:link w:val="BalloonTextChar"/>
    <w:uiPriority w:val="99"/>
    <w:semiHidden/>
    <w:unhideWhenUsed/>
    <w:rsid w:val="00F05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050">
      <w:bodyDiv w:val="1"/>
      <w:marLeft w:val="0"/>
      <w:marRight w:val="0"/>
      <w:marTop w:val="0"/>
      <w:marBottom w:val="0"/>
      <w:divBdr>
        <w:top w:val="none" w:sz="0" w:space="0" w:color="auto"/>
        <w:left w:val="none" w:sz="0" w:space="0" w:color="auto"/>
        <w:bottom w:val="none" w:sz="0" w:space="0" w:color="auto"/>
        <w:right w:val="none" w:sz="0" w:space="0" w:color="auto"/>
      </w:divBdr>
      <w:divsChild>
        <w:div w:id="803695148">
          <w:marLeft w:val="0"/>
          <w:marRight w:val="0"/>
          <w:marTop w:val="0"/>
          <w:marBottom w:val="0"/>
          <w:divBdr>
            <w:top w:val="none" w:sz="0" w:space="0" w:color="auto"/>
            <w:left w:val="none" w:sz="0" w:space="0" w:color="auto"/>
            <w:bottom w:val="none" w:sz="0" w:space="0" w:color="auto"/>
            <w:right w:val="none" w:sz="0" w:space="0" w:color="auto"/>
          </w:divBdr>
        </w:div>
        <w:div w:id="1581720044">
          <w:marLeft w:val="0"/>
          <w:marRight w:val="0"/>
          <w:marTop w:val="0"/>
          <w:marBottom w:val="0"/>
          <w:divBdr>
            <w:top w:val="none" w:sz="0" w:space="0" w:color="auto"/>
            <w:left w:val="none" w:sz="0" w:space="0" w:color="auto"/>
            <w:bottom w:val="none" w:sz="0" w:space="0" w:color="auto"/>
            <w:right w:val="none" w:sz="0" w:space="0" w:color="auto"/>
          </w:divBdr>
        </w:div>
        <w:div w:id="1591620781">
          <w:marLeft w:val="0"/>
          <w:marRight w:val="0"/>
          <w:marTop w:val="0"/>
          <w:marBottom w:val="0"/>
          <w:divBdr>
            <w:top w:val="none" w:sz="0" w:space="0" w:color="auto"/>
            <w:left w:val="none" w:sz="0" w:space="0" w:color="auto"/>
            <w:bottom w:val="none" w:sz="0" w:space="0" w:color="auto"/>
            <w:right w:val="none" w:sz="0" w:space="0" w:color="auto"/>
          </w:divBdr>
        </w:div>
        <w:div w:id="567810032">
          <w:marLeft w:val="0"/>
          <w:marRight w:val="0"/>
          <w:marTop w:val="0"/>
          <w:marBottom w:val="0"/>
          <w:divBdr>
            <w:top w:val="none" w:sz="0" w:space="0" w:color="auto"/>
            <w:left w:val="none" w:sz="0" w:space="0" w:color="auto"/>
            <w:bottom w:val="none" w:sz="0" w:space="0" w:color="auto"/>
            <w:right w:val="none" w:sz="0" w:space="0" w:color="auto"/>
          </w:divBdr>
        </w:div>
        <w:div w:id="1508208632">
          <w:marLeft w:val="0"/>
          <w:marRight w:val="0"/>
          <w:marTop w:val="0"/>
          <w:marBottom w:val="0"/>
          <w:divBdr>
            <w:top w:val="none" w:sz="0" w:space="0" w:color="auto"/>
            <w:left w:val="none" w:sz="0" w:space="0" w:color="auto"/>
            <w:bottom w:val="none" w:sz="0" w:space="0" w:color="auto"/>
            <w:right w:val="none" w:sz="0" w:space="0" w:color="auto"/>
          </w:divBdr>
        </w:div>
        <w:div w:id="1339389417">
          <w:marLeft w:val="0"/>
          <w:marRight w:val="0"/>
          <w:marTop w:val="0"/>
          <w:marBottom w:val="0"/>
          <w:divBdr>
            <w:top w:val="none" w:sz="0" w:space="0" w:color="auto"/>
            <w:left w:val="none" w:sz="0" w:space="0" w:color="auto"/>
            <w:bottom w:val="none" w:sz="0" w:space="0" w:color="auto"/>
            <w:right w:val="none" w:sz="0" w:space="0" w:color="auto"/>
          </w:divBdr>
        </w:div>
        <w:div w:id="1075474726">
          <w:marLeft w:val="0"/>
          <w:marRight w:val="0"/>
          <w:marTop w:val="0"/>
          <w:marBottom w:val="0"/>
          <w:divBdr>
            <w:top w:val="none" w:sz="0" w:space="0" w:color="auto"/>
            <w:left w:val="none" w:sz="0" w:space="0" w:color="auto"/>
            <w:bottom w:val="none" w:sz="0" w:space="0" w:color="auto"/>
            <w:right w:val="none" w:sz="0" w:space="0" w:color="auto"/>
          </w:divBdr>
        </w:div>
        <w:div w:id="2050256153">
          <w:marLeft w:val="0"/>
          <w:marRight w:val="0"/>
          <w:marTop w:val="0"/>
          <w:marBottom w:val="0"/>
          <w:divBdr>
            <w:top w:val="none" w:sz="0" w:space="0" w:color="auto"/>
            <w:left w:val="none" w:sz="0" w:space="0" w:color="auto"/>
            <w:bottom w:val="none" w:sz="0" w:space="0" w:color="auto"/>
            <w:right w:val="none" w:sz="0" w:space="0" w:color="auto"/>
          </w:divBdr>
        </w:div>
      </w:divsChild>
    </w:div>
    <w:div w:id="153303204">
      <w:bodyDiv w:val="1"/>
      <w:marLeft w:val="0"/>
      <w:marRight w:val="0"/>
      <w:marTop w:val="0"/>
      <w:marBottom w:val="0"/>
      <w:divBdr>
        <w:top w:val="none" w:sz="0" w:space="0" w:color="auto"/>
        <w:left w:val="none" w:sz="0" w:space="0" w:color="auto"/>
        <w:bottom w:val="none" w:sz="0" w:space="0" w:color="auto"/>
        <w:right w:val="none" w:sz="0" w:space="0" w:color="auto"/>
      </w:divBdr>
      <w:divsChild>
        <w:div w:id="1171720579">
          <w:marLeft w:val="0"/>
          <w:marRight w:val="0"/>
          <w:marTop w:val="0"/>
          <w:marBottom w:val="0"/>
          <w:divBdr>
            <w:top w:val="none" w:sz="0" w:space="0" w:color="auto"/>
            <w:left w:val="none" w:sz="0" w:space="0" w:color="auto"/>
            <w:bottom w:val="none" w:sz="0" w:space="0" w:color="auto"/>
            <w:right w:val="none" w:sz="0" w:space="0" w:color="auto"/>
          </w:divBdr>
        </w:div>
        <w:div w:id="1753352060">
          <w:marLeft w:val="0"/>
          <w:marRight w:val="0"/>
          <w:marTop w:val="0"/>
          <w:marBottom w:val="0"/>
          <w:divBdr>
            <w:top w:val="none" w:sz="0" w:space="0" w:color="auto"/>
            <w:left w:val="none" w:sz="0" w:space="0" w:color="auto"/>
            <w:bottom w:val="none" w:sz="0" w:space="0" w:color="auto"/>
            <w:right w:val="none" w:sz="0" w:space="0" w:color="auto"/>
          </w:divBdr>
        </w:div>
        <w:div w:id="211307535">
          <w:marLeft w:val="0"/>
          <w:marRight w:val="0"/>
          <w:marTop w:val="0"/>
          <w:marBottom w:val="0"/>
          <w:divBdr>
            <w:top w:val="none" w:sz="0" w:space="0" w:color="auto"/>
            <w:left w:val="none" w:sz="0" w:space="0" w:color="auto"/>
            <w:bottom w:val="none" w:sz="0" w:space="0" w:color="auto"/>
            <w:right w:val="none" w:sz="0" w:space="0" w:color="auto"/>
          </w:divBdr>
        </w:div>
        <w:div w:id="485165427">
          <w:marLeft w:val="0"/>
          <w:marRight w:val="0"/>
          <w:marTop w:val="0"/>
          <w:marBottom w:val="0"/>
          <w:divBdr>
            <w:top w:val="none" w:sz="0" w:space="0" w:color="auto"/>
            <w:left w:val="none" w:sz="0" w:space="0" w:color="auto"/>
            <w:bottom w:val="none" w:sz="0" w:space="0" w:color="auto"/>
            <w:right w:val="none" w:sz="0" w:space="0" w:color="auto"/>
          </w:divBdr>
        </w:div>
        <w:div w:id="2031760982">
          <w:marLeft w:val="0"/>
          <w:marRight w:val="0"/>
          <w:marTop w:val="0"/>
          <w:marBottom w:val="0"/>
          <w:divBdr>
            <w:top w:val="none" w:sz="0" w:space="0" w:color="auto"/>
            <w:left w:val="none" w:sz="0" w:space="0" w:color="auto"/>
            <w:bottom w:val="none" w:sz="0" w:space="0" w:color="auto"/>
            <w:right w:val="none" w:sz="0" w:space="0" w:color="auto"/>
          </w:divBdr>
        </w:div>
        <w:div w:id="298926544">
          <w:marLeft w:val="0"/>
          <w:marRight w:val="0"/>
          <w:marTop w:val="0"/>
          <w:marBottom w:val="0"/>
          <w:divBdr>
            <w:top w:val="none" w:sz="0" w:space="0" w:color="auto"/>
            <w:left w:val="none" w:sz="0" w:space="0" w:color="auto"/>
            <w:bottom w:val="none" w:sz="0" w:space="0" w:color="auto"/>
            <w:right w:val="none" w:sz="0" w:space="0" w:color="auto"/>
          </w:divBdr>
        </w:div>
        <w:div w:id="1718510825">
          <w:marLeft w:val="0"/>
          <w:marRight w:val="0"/>
          <w:marTop w:val="0"/>
          <w:marBottom w:val="0"/>
          <w:divBdr>
            <w:top w:val="none" w:sz="0" w:space="0" w:color="auto"/>
            <w:left w:val="none" w:sz="0" w:space="0" w:color="auto"/>
            <w:bottom w:val="none" w:sz="0" w:space="0" w:color="auto"/>
            <w:right w:val="none" w:sz="0" w:space="0" w:color="auto"/>
          </w:divBdr>
        </w:div>
        <w:div w:id="1749307935">
          <w:marLeft w:val="0"/>
          <w:marRight w:val="0"/>
          <w:marTop w:val="0"/>
          <w:marBottom w:val="0"/>
          <w:divBdr>
            <w:top w:val="none" w:sz="0" w:space="0" w:color="auto"/>
            <w:left w:val="none" w:sz="0" w:space="0" w:color="auto"/>
            <w:bottom w:val="none" w:sz="0" w:space="0" w:color="auto"/>
            <w:right w:val="none" w:sz="0" w:space="0" w:color="auto"/>
          </w:divBdr>
        </w:div>
      </w:divsChild>
    </w:div>
    <w:div w:id="480659709">
      <w:bodyDiv w:val="1"/>
      <w:marLeft w:val="0"/>
      <w:marRight w:val="0"/>
      <w:marTop w:val="0"/>
      <w:marBottom w:val="0"/>
      <w:divBdr>
        <w:top w:val="none" w:sz="0" w:space="0" w:color="auto"/>
        <w:left w:val="none" w:sz="0" w:space="0" w:color="auto"/>
        <w:bottom w:val="none" w:sz="0" w:space="0" w:color="auto"/>
        <w:right w:val="none" w:sz="0" w:space="0" w:color="auto"/>
      </w:divBdr>
    </w:div>
    <w:div w:id="636566690">
      <w:bodyDiv w:val="1"/>
      <w:marLeft w:val="0"/>
      <w:marRight w:val="0"/>
      <w:marTop w:val="0"/>
      <w:marBottom w:val="0"/>
      <w:divBdr>
        <w:top w:val="none" w:sz="0" w:space="0" w:color="auto"/>
        <w:left w:val="none" w:sz="0" w:space="0" w:color="auto"/>
        <w:bottom w:val="none" w:sz="0" w:space="0" w:color="auto"/>
        <w:right w:val="none" w:sz="0" w:space="0" w:color="auto"/>
      </w:divBdr>
    </w:div>
    <w:div w:id="1039168383">
      <w:bodyDiv w:val="1"/>
      <w:marLeft w:val="0"/>
      <w:marRight w:val="0"/>
      <w:marTop w:val="0"/>
      <w:marBottom w:val="0"/>
      <w:divBdr>
        <w:top w:val="none" w:sz="0" w:space="0" w:color="auto"/>
        <w:left w:val="none" w:sz="0" w:space="0" w:color="auto"/>
        <w:bottom w:val="none" w:sz="0" w:space="0" w:color="auto"/>
        <w:right w:val="none" w:sz="0" w:space="0" w:color="auto"/>
      </w:divBdr>
      <w:divsChild>
        <w:div w:id="1904873601">
          <w:marLeft w:val="0"/>
          <w:marRight w:val="0"/>
          <w:marTop w:val="0"/>
          <w:marBottom w:val="0"/>
          <w:divBdr>
            <w:top w:val="none" w:sz="0" w:space="0" w:color="auto"/>
            <w:left w:val="none" w:sz="0" w:space="0" w:color="auto"/>
            <w:bottom w:val="none" w:sz="0" w:space="0" w:color="auto"/>
            <w:right w:val="none" w:sz="0" w:space="0" w:color="auto"/>
          </w:divBdr>
          <w:divsChild>
            <w:div w:id="17388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9144">
      <w:bodyDiv w:val="1"/>
      <w:marLeft w:val="0"/>
      <w:marRight w:val="0"/>
      <w:marTop w:val="0"/>
      <w:marBottom w:val="0"/>
      <w:divBdr>
        <w:top w:val="none" w:sz="0" w:space="0" w:color="auto"/>
        <w:left w:val="none" w:sz="0" w:space="0" w:color="auto"/>
        <w:bottom w:val="none" w:sz="0" w:space="0" w:color="auto"/>
        <w:right w:val="none" w:sz="0" w:space="0" w:color="auto"/>
      </w:divBdr>
    </w:div>
    <w:div w:id="1850294821">
      <w:bodyDiv w:val="1"/>
      <w:marLeft w:val="0"/>
      <w:marRight w:val="0"/>
      <w:marTop w:val="0"/>
      <w:marBottom w:val="0"/>
      <w:divBdr>
        <w:top w:val="none" w:sz="0" w:space="0" w:color="auto"/>
        <w:left w:val="none" w:sz="0" w:space="0" w:color="auto"/>
        <w:bottom w:val="none" w:sz="0" w:space="0" w:color="auto"/>
        <w:right w:val="none" w:sz="0" w:space="0" w:color="auto"/>
      </w:divBdr>
      <w:divsChild>
        <w:div w:id="2097050074">
          <w:marLeft w:val="0"/>
          <w:marRight w:val="0"/>
          <w:marTop w:val="0"/>
          <w:marBottom w:val="0"/>
          <w:divBdr>
            <w:top w:val="none" w:sz="0" w:space="0" w:color="auto"/>
            <w:left w:val="none" w:sz="0" w:space="0" w:color="auto"/>
            <w:bottom w:val="none" w:sz="0" w:space="0" w:color="auto"/>
            <w:right w:val="none" w:sz="0" w:space="0" w:color="auto"/>
          </w:divBdr>
          <w:divsChild>
            <w:div w:id="1077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9336">
      <w:bodyDiv w:val="1"/>
      <w:marLeft w:val="0"/>
      <w:marRight w:val="0"/>
      <w:marTop w:val="0"/>
      <w:marBottom w:val="0"/>
      <w:divBdr>
        <w:top w:val="none" w:sz="0" w:space="0" w:color="auto"/>
        <w:left w:val="none" w:sz="0" w:space="0" w:color="auto"/>
        <w:bottom w:val="none" w:sz="0" w:space="0" w:color="auto"/>
        <w:right w:val="none" w:sz="0" w:space="0" w:color="auto"/>
      </w:divBdr>
    </w:div>
    <w:div w:id="1969818786">
      <w:bodyDiv w:val="1"/>
      <w:marLeft w:val="0"/>
      <w:marRight w:val="0"/>
      <w:marTop w:val="0"/>
      <w:marBottom w:val="0"/>
      <w:divBdr>
        <w:top w:val="none" w:sz="0" w:space="0" w:color="auto"/>
        <w:left w:val="none" w:sz="0" w:space="0" w:color="auto"/>
        <w:bottom w:val="none" w:sz="0" w:space="0" w:color="auto"/>
        <w:right w:val="none" w:sz="0" w:space="0" w:color="auto"/>
      </w:divBdr>
    </w:div>
    <w:div w:id="2143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700A-2BDE-457D-8883-ED574A2A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3161</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8</cp:revision>
  <cp:lastPrinted>2025-05-19T12:47:00Z</cp:lastPrinted>
  <dcterms:created xsi:type="dcterms:W3CDTF">2024-12-25T15:54:00Z</dcterms:created>
  <dcterms:modified xsi:type="dcterms:W3CDTF">2025-05-19T14:18:00Z</dcterms:modified>
</cp:coreProperties>
</file>