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D05DA">
      <w:pPr>
        <w:spacing w:line="480" w:lineRule="auto"/>
        <w:jc w:val="center"/>
        <w:rPr>
          <w:rFonts w:ascii="Times New Roman" w:hAnsi="Times New Roman"/>
          <w:bCs/>
          <w:sz w:val="24"/>
          <w:szCs w:val="24"/>
        </w:rPr>
      </w:pPr>
      <w:r>
        <w:rPr>
          <w:rFonts w:ascii="Times New Roman" w:hAnsi="Times New Roman"/>
          <w:bCs/>
          <w:sz w:val="24"/>
          <w:szCs w:val="24"/>
        </w:rPr>
        <w:t>CHAPTER FOUR</w:t>
      </w:r>
    </w:p>
    <w:p w14:paraId="1C58E4B5">
      <w:pPr>
        <w:spacing w:line="480" w:lineRule="auto"/>
        <w:jc w:val="center"/>
        <w:rPr>
          <w:rFonts w:ascii="Times New Roman" w:hAnsi="Times New Roman"/>
          <w:bCs/>
          <w:sz w:val="24"/>
          <w:szCs w:val="24"/>
        </w:rPr>
      </w:pPr>
      <w:r>
        <w:rPr>
          <w:rFonts w:ascii="Times New Roman" w:hAnsi="Times New Roman"/>
          <w:bCs/>
          <w:sz w:val="24"/>
          <w:szCs w:val="24"/>
        </w:rPr>
        <w:t>RESULTS AND DISCUSSIONS</w:t>
      </w:r>
    </w:p>
    <w:p w14:paraId="4946FEFC">
      <w:pPr>
        <w:spacing w:line="480" w:lineRule="auto"/>
        <w:jc w:val="both"/>
        <w:rPr>
          <w:rFonts w:ascii="Times New Roman" w:hAnsi="Times New Roman"/>
          <w:bCs/>
          <w:sz w:val="24"/>
          <w:szCs w:val="24"/>
        </w:rPr>
      </w:pPr>
      <w:r>
        <w:rPr>
          <w:rFonts w:ascii="Times New Roman" w:hAnsi="Times New Roman"/>
          <w:bCs/>
          <w:sz w:val="24"/>
          <w:szCs w:val="24"/>
        </w:rPr>
        <w:t>4.1</w:t>
      </w:r>
      <w:r>
        <w:rPr>
          <w:rFonts w:ascii="Times New Roman" w:hAnsi="Times New Roman"/>
          <w:bCs/>
          <w:sz w:val="24"/>
          <w:szCs w:val="24"/>
        </w:rPr>
        <w:tab/>
      </w:r>
      <w:r>
        <w:rPr>
          <w:rFonts w:ascii="Times New Roman" w:hAnsi="Times New Roman"/>
          <w:bCs/>
          <w:sz w:val="24"/>
          <w:szCs w:val="24"/>
        </w:rPr>
        <w:t>Properties of Materials</w:t>
      </w:r>
    </w:p>
    <w:p w14:paraId="57D8D684">
      <w:pPr>
        <w:spacing w:line="480" w:lineRule="auto"/>
        <w:ind w:firstLine="720"/>
        <w:jc w:val="both"/>
        <w:rPr>
          <w:rFonts w:ascii="Times New Roman" w:hAnsi="Times New Roman"/>
          <w:sz w:val="24"/>
          <w:szCs w:val="24"/>
        </w:rPr>
      </w:pPr>
      <w:r>
        <w:rPr>
          <w:rFonts w:ascii="Times New Roman" w:hAnsi="Times New Roman"/>
          <w:sz w:val="24"/>
          <w:szCs w:val="24"/>
        </w:rPr>
        <w:t>The table below shows the properties of materials used in this research project.</w:t>
      </w:r>
    </w:p>
    <w:p w14:paraId="644E2A62">
      <w:pPr>
        <w:spacing w:line="480" w:lineRule="auto"/>
        <w:jc w:val="both"/>
        <w:rPr>
          <w:rFonts w:ascii="Times New Roman" w:hAnsi="Times New Roman"/>
          <w:sz w:val="24"/>
          <w:szCs w:val="24"/>
        </w:rPr>
      </w:pPr>
      <w:r>
        <w:rPr>
          <w:rFonts w:ascii="Times New Roman" w:hAnsi="Times New Roman"/>
          <w:sz w:val="24"/>
          <w:szCs w:val="24"/>
        </w:rPr>
        <w:t>Table 4.1</w:t>
      </w:r>
      <w:r>
        <w:rPr>
          <w:rFonts w:ascii="Times New Roman" w:hAnsi="Times New Roman"/>
          <w:sz w:val="24"/>
          <w:szCs w:val="24"/>
        </w:rPr>
        <w:tab/>
      </w:r>
      <w:r>
        <w:rPr>
          <w:rFonts w:ascii="Times New Roman" w:hAnsi="Times New Roman"/>
          <w:sz w:val="24"/>
          <w:szCs w:val="24"/>
        </w:rPr>
        <w:t>Properties of Materials Used</w:t>
      </w:r>
    </w:p>
    <w:tbl>
      <w:tblPr>
        <w:tblStyle w:val="5"/>
        <w:tblW w:w="0" w:type="auto"/>
        <w:tblInd w:w="0" w:type="dxa"/>
        <w:tblLayout w:type="autofit"/>
        <w:tblCellMar>
          <w:top w:w="0" w:type="dxa"/>
          <w:left w:w="108" w:type="dxa"/>
          <w:bottom w:w="0" w:type="dxa"/>
          <w:right w:w="108" w:type="dxa"/>
        </w:tblCellMar>
      </w:tblPr>
      <w:tblGrid>
        <w:gridCol w:w="4268"/>
        <w:gridCol w:w="4254"/>
      </w:tblGrid>
      <w:tr w14:paraId="3DED41D5">
        <w:tblPrEx>
          <w:tblCellMar>
            <w:top w:w="0" w:type="dxa"/>
            <w:left w:w="108" w:type="dxa"/>
            <w:bottom w:w="0" w:type="dxa"/>
            <w:right w:w="108" w:type="dxa"/>
          </w:tblCellMar>
        </w:tblPrEx>
        <w:tc>
          <w:tcPr>
            <w:tcW w:w="4675" w:type="dxa"/>
            <w:tcBorders>
              <w:bottom w:val="single" w:color="C9C9C9" w:sz="4" w:space="0"/>
              <w:insideH w:val="single" w:sz="4" w:space="0"/>
            </w:tcBorders>
          </w:tcPr>
          <w:p w14:paraId="77E227F4">
            <w:pPr>
              <w:spacing w:line="480" w:lineRule="auto"/>
              <w:jc w:val="both"/>
              <w:rPr>
                <w:rFonts w:ascii="Times New Roman" w:hAnsi="Times New Roman" w:eastAsia="Calibri" w:cs="Times New Roman"/>
                <w:b w:val="0"/>
                <w:bCs/>
                <w:sz w:val="24"/>
                <w:szCs w:val="24"/>
              </w:rPr>
            </w:pPr>
            <w:r>
              <w:rPr>
                <w:rFonts w:ascii="Times New Roman" w:hAnsi="Times New Roman" w:eastAsia="Calibri" w:cs="Times New Roman"/>
                <w:b w:val="0"/>
                <w:bCs w:val="0"/>
                <w:sz w:val="24"/>
                <w:szCs w:val="24"/>
              </w:rPr>
              <w:t>Materials</w:t>
            </w:r>
          </w:p>
        </w:tc>
        <w:tc>
          <w:tcPr>
            <w:tcW w:w="4675" w:type="dxa"/>
            <w:tcBorders>
              <w:bottom w:val="single" w:color="C9C9C9" w:sz="4" w:space="0"/>
              <w:insideH w:val="single" w:sz="4" w:space="0"/>
            </w:tcBorders>
          </w:tcPr>
          <w:p w14:paraId="2350259F">
            <w:pPr>
              <w:spacing w:line="480" w:lineRule="auto"/>
              <w:jc w:val="both"/>
              <w:rPr>
                <w:rFonts w:ascii="Times New Roman" w:hAnsi="Times New Roman" w:eastAsia="Calibri" w:cs="Times New Roman"/>
                <w:b w:val="0"/>
                <w:bCs/>
                <w:sz w:val="24"/>
                <w:szCs w:val="24"/>
              </w:rPr>
            </w:pPr>
            <w:r>
              <w:rPr>
                <w:rFonts w:ascii="Times New Roman" w:hAnsi="Times New Roman" w:eastAsia="Calibri" w:cs="Times New Roman"/>
                <w:b w:val="0"/>
                <w:bCs w:val="0"/>
                <w:sz w:val="24"/>
                <w:szCs w:val="24"/>
              </w:rPr>
              <w:t>Density (Kg/m</w:t>
            </w:r>
            <w:r>
              <w:rPr>
                <w:rFonts w:ascii="Times New Roman" w:hAnsi="Times New Roman" w:eastAsia="Calibri" w:cs="Times New Roman"/>
                <w:b w:val="0"/>
                <w:bCs w:val="0"/>
                <w:sz w:val="24"/>
                <w:szCs w:val="24"/>
                <w:vertAlign w:val="superscript"/>
              </w:rPr>
              <w:t>3</w:t>
            </w:r>
            <w:r>
              <w:rPr>
                <w:rFonts w:ascii="Times New Roman" w:hAnsi="Times New Roman" w:eastAsia="Calibri" w:cs="Times New Roman"/>
                <w:b w:val="0"/>
                <w:bCs w:val="0"/>
                <w:sz w:val="24"/>
                <w:szCs w:val="24"/>
              </w:rPr>
              <w:t>)</w:t>
            </w:r>
          </w:p>
        </w:tc>
      </w:tr>
      <w:tr w14:paraId="1D25DC65">
        <w:tblPrEx>
          <w:tblCellMar>
            <w:top w:w="0" w:type="dxa"/>
            <w:left w:w="108" w:type="dxa"/>
            <w:bottom w:w="0" w:type="dxa"/>
            <w:right w:w="108" w:type="dxa"/>
          </w:tblCellMar>
        </w:tblPrEx>
        <w:tc>
          <w:tcPr>
            <w:tcW w:w="4675" w:type="dxa"/>
            <w:shd w:val="clear" w:color="auto" w:fill="EDEDED"/>
          </w:tcPr>
          <w:p w14:paraId="5BE3C883">
            <w:pPr>
              <w:spacing w:line="480" w:lineRule="auto"/>
              <w:jc w:val="both"/>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Stone Dust</w:t>
            </w:r>
          </w:p>
        </w:tc>
        <w:tc>
          <w:tcPr>
            <w:tcW w:w="4675" w:type="dxa"/>
            <w:shd w:val="clear" w:color="auto" w:fill="EDEDED"/>
          </w:tcPr>
          <w:p w14:paraId="2798D109">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1800</w:t>
            </w:r>
          </w:p>
        </w:tc>
      </w:tr>
      <w:tr w14:paraId="3941C0BA">
        <w:tblPrEx>
          <w:tblCellMar>
            <w:top w:w="0" w:type="dxa"/>
            <w:left w:w="108" w:type="dxa"/>
            <w:bottom w:w="0" w:type="dxa"/>
            <w:right w:w="108" w:type="dxa"/>
          </w:tblCellMar>
        </w:tblPrEx>
        <w:tc>
          <w:tcPr>
            <w:tcW w:w="4675" w:type="dxa"/>
          </w:tcPr>
          <w:p w14:paraId="0C97F5FA">
            <w:pPr>
              <w:spacing w:line="480" w:lineRule="auto"/>
              <w:jc w:val="both"/>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Sawdust</w:t>
            </w:r>
          </w:p>
        </w:tc>
        <w:tc>
          <w:tcPr>
            <w:tcW w:w="4675" w:type="dxa"/>
          </w:tcPr>
          <w:p w14:paraId="0C1686D2">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400</w:t>
            </w:r>
          </w:p>
        </w:tc>
      </w:tr>
      <w:tr w14:paraId="481E024E">
        <w:tblPrEx>
          <w:tblCellMar>
            <w:top w:w="0" w:type="dxa"/>
            <w:left w:w="108" w:type="dxa"/>
            <w:bottom w:w="0" w:type="dxa"/>
            <w:right w:w="108" w:type="dxa"/>
          </w:tblCellMar>
        </w:tblPrEx>
        <w:tc>
          <w:tcPr>
            <w:tcW w:w="4675" w:type="dxa"/>
            <w:shd w:val="clear" w:color="auto" w:fill="EDEDED"/>
          </w:tcPr>
          <w:p w14:paraId="236AC7F4">
            <w:pPr>
              <w:spacing w:line="480" w:lineRule="auto"/>
              <w:jc w:val="both"/>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Cement</w:t>
            </w:r>
          </w:p>
        </w:tc>
        <w:tc>
          <w:tcPr>
            <w:tcW w:w="4675" w:type="dxa"/>
            <w:shd w:val="clear" w:color="auto" w:fill="EDEDED"/>
          </w:tcPr>
          <w:p w14:paraId="5B746962">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1440</w:t>
            </w:r>
          </w:p>
        </w:tc>
      </w:tr>
      <w:tr w14:paraId="5844B830">
        <w:tblPrEx>
          <w:tblCellMar>
            <w:top w:w="0" w:type="dxa"/>
            <w:left w:w="108" w:type="dxa"/>
            <w:bottom w:w="0" w:type="dxa"/>
            <w:right w:w="108" w:type="dxa"/>
          </w:tblCellMar>
        </w:tblPrEx>
        <w:tc>
          <w:tcPr>
            <w:tcW w:w="4675" w:type="dxa"/>
          </w:tcPr>
          <w:p w14:paraId="4ABACC35">
            <w:pPr>
              <w:spacing w:line="480" w:lineRule="auto"/>
              <w:jc w:val="both"/>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SLS</w:t>
            </w:r>
          </w:p>
        </w:tc>
        <w:tc>
          <w:tcPr>
            <w:tcW w:w="4675" w:type="dxa"/>
          </w:tcPr>
          <w:p w14:paraId="3789BAC9">
            <w:pPr>
              <w:spacing w:line="480" w:lineRule="auto"/>
              <w:jc w:val="both"/>
              <w:rPr>
                <w:rFonts w:ascii="Times New Roman" w:hAnsi="Times New Roman" w:eastAsia="Calibri" w:cs="Times New Roman"/>
                <w:sz w:val="24"/>
                <w:szCs w:val="24"/>
              </w:rPr>
            </w:pPr>
          </w:p>
        </w:tc>
      </w:tr>
      <w:tr w14:paraId="49100B95">
        <w:tblPrEx>
          <w:tblCellMar>
            <w:top w:w="0" w:type="dxa"/>
            <w:left w:w="108" w:type="dxa"/>
            <w:bottom w:w="0" w:type="dxa"/>
            <w:right w:w="108" w:type="dxa"/>
          </w:tblCellMar>
        </w:tblPrEx>
        <w:tc>
          <w:tcPr>
            <w:tcW w:w="4675" w:type="dxa"/>
            <w:shd w:val="clear" w:color="auto" w:fill="EDEDED"/>
          </w:tcPr>
          <w:p w14:paraId="33F08DAC">
            <w:pPr>
              <w:spacing w:line="480" w:lineRule="auto"/>
              <w:jc w:val="both"/>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Water</w:t>
            </w:r>
          </w:p>
        </w:tc>
        <w:tc>
          <w:tcPr>
            <w:tcW w:w="4675" w:type="dxa"/>
            <w:shd w:val="clear" w:color="auto" w:fill="EDEDED"/>
          </w:tcPr>
          <w:p w14:paraId="2581A780">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0.6</w:t>
            </w:r>
          </w:p>
        </w:tc>
      </w:tr>
      <w:tr w14:paraId="032F8244">
        <w:tblPrEx>
          <w:tblCellMar>
            <w:top w:w="0" w:type="dxa"/>
            <w:left w:w="108" w:type="dxa"/>
            <w:bottom w:w="0" w:type="dxa"/>
            <w:right w:w="108" w:type="dxa"/>
          </w:tblCellMar>
        </w:tblPrEx>
        <w:tc>
          <w:tcPr>
            <w:tcW w:w="4675" w:type="dxa"/>
          </w:tcPr>
          <w:p w14:paraId="035E2C35">
            <w:pPr>
              <w:spacing w:line="480" w:lineRule="auto"/>
              <w:jc w:val="both"/>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PKO</w:t>
            </w:r>
          </w:p>
        </w:tc>
        <w:tc>
          <w:tcPr>
            <w:tcW w:w="4675" w:type="dxa"/>
          </w:tcPr>
          <w:p w14:paraId="5842CAB7">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 of cement</w:t>
            </w:r>
          </w:p>
        </w:tc>
      </w:tr>
    </w:tbl>
    <w:p w14:paraId="77A0EBA3">
      <w:pPr>
        <w:spacing w:line="480" w:lineRule="auto"/>
        <w:rPr>
          <w:rFonts w:ascii="Times New Roman" w:hAnsi="Times New Roman"/>
          <w:sz w:val="24"/>
          <w:szCs w:val="24"/>
        </w:rPr>
      </w:pPr>
    </w:p>
    <w:p w14:paraId="56855806">
      <w:pPr>
        <w:spacing w:line="480" w:lineRule="auto"/>
        <w:rPr>
          <w:rFonts w:ascii="Times New Roman" w:hAnsi="Times New Roman"/>
          <w:sz w:val="24"/>
          <w:szCs w:val="24"/>
          <w:lang w:eastAsia="en-US"/>
        </w:rPr>
      </w:pPr>
      <w:r>
        <w:rPr>
          <w:rFonts w:ascii="Times New Roman" w:hAnsi="Times New Roman"/>
          <w:sz w:val="24"/>
          <w:szCs w:val="24"/>
        </w:rPr>
        <w:t>4.2</w:t>
      </w:r>
      <w:r>
        <w:rPr>
          <w:rStyle w:val="6"/>
          <w:rFonts w:ascii="Times New Roman" w:hAnsi="Times New Roman"/>
          <w:bCs/>
          <w:i/>
          <w:iCs/>
          <w:color w:val="1E4D78"/>
          <w:sz w:val="24"/>
          <w:szCs w:val="24"/>
        </w:rPr>
        <w:tab/>
      </w:r>
      <w:r>
        <w:rPr>
          <w:rFonts w:ascii="Times New Roman" w:hAnsi="Times New Roman"/>
          <w:sz w:val="24"/>
          <w:szCs w:val="24"/>
        </w:rPr>
        <w:t>Slump Test (Workability Test)</w:t>
      </w:r>
    </w:p>
    <w:p w14:paraId="59872F46">
      <w:pPr>
        <w:pStyle w:val="4"/>
        <w:spacing w:before="0" w:beforeAutospacing="0" w:after="160" w:afterAutospacing="0" w:line="480" w:lineRule="auto"/>
        <w:jc w:val="both"/>
      </w:pPr>
      <w:r>
        <w:rPr>
          <w:color w:val="000000"/>
        </w:rPr>
        <w:t xml:space="preserve">The slump test is carried out to evaluate the consistency and workability of freshly mixed concrete. The outcomes of this test serve as a reference for quality control during the proportioning and mixing, as well as for verifying conformity with specified requirements. In this project, concrete was batched by weight, and different proportions of PKO (1.5%) were incorporated into the mix. A nominal mix ratio of </w:t>
      </w:r>
      <w:bookmarkStart w:id="0" w:name="_GoBack"/>
      <w:bookmarkEnd w:id="0"/>
      <w:r>
        <w:rPr>
          <w:color w:val="000000"/>
        </w:rPr>
        <w:t xml:space="preserve">1:2 was used with a water-to-cement ratio of 0.6. The corresponding test results are presented in </w:t>
      </w:r>
      <w:r>
        <w:rPr>
          <w:bCs/>
          <w:color w:val="000000"/>
        </w:rPr>
        <w:t>Table 4.1</w:t>
      </w:r>
      <w:r>
        <w:rPr>
          <w:color w:val="000000"/>
        </w:rPr>
        <w:t>.</w:t>
      </w:r>
    </w:p>
    <w:p w14:paraId="13558D21">
      <w:pPr>
        <w:pStyle w:val="4"/>
        <w:spacing w:before="0" w:beforeAutospacing="0" w:after="160" w:afterAutospacing="0" w:line="480" w:lineRule="auto"/>
        <w:jc w:val="both"/>
      </w:pPr>
      <w:r>
        <w:rPr>
          <w:bCs/>
          <w:color w:val="000000"/>
        </w:rPr>
        <w:t>Table 4.2.</w:t>
      </w:r>
      <w:r>
        <w:rPr>
          <w:rStyle w:val="6"/>
          <w:bCs/>
          <w:color w:val="000000"/>
        </w:rPr>
        <w:tab/>
      </w:r>
      <w:r>
        <w:rPr>
          <w:color w:val="000000"/>
        </w:rPr>
        <w:t>Slump test</w:t>
      </w:r>
    </w:p>
    <w:tbl>
      <w:tblPr>
        <w:tblStyle w:val="3"/>
        <w:tblW w:w="0" w:type="auto"/>
        <w:tblInd w:w="0" w:type="dxa"/>
        <w:tblLayout w:type="autofit"/>
        <w:tblCellMar>
          <w:top w:w="15" w:type="dxa"/>
          <w:left w:w="15" w:type="dxa"/>
          <w:bottom w:w="15" w:type="dxa"/>
          <w:right w:w="15" w:type="dxa"/>
        </w:tblCellMar>
      </w:tblPr>
      <w:tblGrid>
        <w:gridCol w:w="2063"/>
        <w:gridCol w:w="2263"/>
        <w:gridCol w:w="1970"/>
      </w:tblGrid>
      <w:tr w14:paraId="4B90D1C7">
        <w:tblPrEx>
          <w:tblCellMar>
            <w:top w:w="15" w:type="dxa"/>
            <w:left w:w="15" w:type="dxa"/>
            <w:bottom w:w="15" w:type="dxa"/>
            <w:right w:w="15" w:type="dxa"/>
          </w:tblCellMar>
        </w:tblPrEx>
        <w:tc>
          <w:tcPr>
            <w:tcW w:w="0" w:type="auto"/>
            <w:tcBorders>
              <w:bottom w:val="single" w:color="000000" w:sz="4" w:space="0"/>
              <w:right w:val="single" w:color="000000" w:sz="4" w:space="0"/>
            </w:tcBorders>
            <w:tcMar>
              <w:top w:w="0" w:type="dxa"/>
              <w:left w:w="108" w:type="dxa"/>
              <w:bottom w:w="0" w:type="dxa"/>
              <w:right w:w="108" w:type="dxa"/>
            </w:tcMar>
          </w:tcPr>
          <w:p w14:paraId="4B8BACA1">
            <w:pPr>
              <w:pStyle w:val="4"/>
              <w:spacing w:before="0" w:beforeAutospacing="0" w:after="0" w:afterAutospacing="0" w:line="480" w:lineRule="auto"/>
              <w:jc w:val="center"/>
            </w:pPr>
            <w:r>
              <w:rPr>
                <w:color w:val="000000"/>
              </w:rPr>
              <w:t>PKO Surfactant, %</w:t>
            </w:r>
          </w:p>
        </w:tc>
        <w:tc>
          <w:tcPr>
            <w:tcW w:w="0" w:type="auto"/>
            <w:tcBorders>
              <w:left w:val="single" w:color="000000" w:sz="4" w:space="0"/>
              <w:bottom w:val="single" w:color="000000" w:sz="4" w:space="0"/>
              <w:right w:val="single" w:color="000000" w:sz="4" w:space="0"/>
            </w:tcBorders>
            <w:tcMar>
              <w:top w:w="0" w:type="dxa"/>
              <w:left w:w="108" w:type="dxa"/>
              <w:bottom w:w="0" w:type="dxa"/>
              <w:right w:w="108" w:type="dxa"/>
            </w:tcMar>
          </w:tcPr>
          <w:p w14:paraId="1543B392">
            <w:pPr>
              <w:pStyle w:val="4"/>
              <w:spacing w:before="0" w:beforeAutospacing="0" w:after="0" w:afterAutospacing="0" w:line="480" w:lineRule="auto"/>
              <w:jc w:val="center"/>
            </w:pPr>
            <w:r>
              <w:rPr>
                <w:color w:val="000000"/>
              </w:rPr>
              <w:t>Water Absorption, %</w:t>
            </w:r>
          </w:p>
        </w:tc>
        <w:tc>
          <w:tcPr>
            <w:tcW w:w="0" w:type="auto"/>
            <w:tcBorders>
              <w:left w:val="single" w:color="000000" w:sz="4" w:space="0"/>
              <w:bottom w:val="single" w:color="000000" w:sz="4" w:space="0"/>
            </w:tcBorders>
            <w:tcMar>
              <w:top w:w="0" w:type="dxa"/>
              <w:left w:w="108" w:type="dxa"/>
              <w:bottom w:w="0" w:type="dxa"/>
              <w:right w:w="108" w:type="dxa"/>
            </w:tcMar>
          </w:tcPr>
          <w:p w14:paraId="4248EDEC">
            <w:pPr>
              <w:pStyle w:val="4"/>
              <w:spacing w:before="0" w:beforeAutospacing="0" w:after="0" w:afterAutospacing="0" w:line="480" w:lineRule="auto"/>
              <w:jc w:val="center"/>
            </w:pPr>
            <w:r>
              <w:rPr>
                <w:color w:val="000000"/>
              </w:rPr>
              <w:t>Slump Value, mm</w:t>
            </w:r>
          </w:p>
        </w:tc>
      </w:tr>
      <w:tr w14:paraId="4896D031">
        <w:tblPrEx>
          <w:tblCellMar>
            <w:top w:w="15" w:type="dxa"/>
            <w:left w:w="15" w:type="dxa"/>
            <w:bottom w:w="15" w:type="dxa"/>
            <w:right w:w="15" w:type="dxa"/>
          </w:tblCellMar>
        </w:tblPrEx>
        <w:tc>
          <w:tcPr>
            <w:tcW w:w="0" w:type="auto"/>
            <w:tcBorders>
              <w:right w:val="single" w:color="000000" w:sz="4" w:space="0"/>
            </w:tcBorders>
            <w:tcMar>
              <w:top w:w="0" w:type="dxa"/>
              <w:left w:w="108" w:type="dxa"/>
              <w:bottom w:w="0" w:type="dxa"/>
              <w:right w:w="108" w:type="dxa"/>
            </w:tcMar>
          </w:tcPr>
          <w:p w14:paraId="1CD9A4C0">
            <w:pPr>
              <w:pStyle w:val="4"/>
              <w:spacing w:before="0" w:beforeAutospacing="0" w:after="0" w:afterAutospacing="0" w:line="480" w:lineRule="auto"/>
              <w:jc w:val="center"/>
            </w:pPr>
            <w:r>
              <w:rPr>
                <w:color w:val="000000"/>
              </w:rPr>
              <w:t>1.5</w:t>
            </w:r>
          </w:p>
        </w:tc>
        <w:tc>
          <w:tcPr>
            <w:tcW w:w="0" w:type="auto"/>
            <w:tcBorders>
              <w:left w:val="single" w:color="000000" w:sz="4" w:space="0"/>
              <w:right w:val="single" w:color="000000" w:sz="4" w:space="0"/>
            </w:tcBorders>
            <w:tcMar>
              <w:top w:w="0" w:type="dxa"/>
              <w:left w:w="108" w:type="dxa"/>
              <w:bottom w:w="0" w:type="dxa"/>
              <w:right w:w="108" w:type="dxa"/>
            </w:tcMar>
          </w:tcPr>
          <w:p w14:paraId="718550AE">
            <w:pPr>
              <w:pStyle w:val="4"/>
              <w:spacing w:before="0" w:beforeAutospacing="0" w:after="0" w:afterAutospacing="0" w:line="480" w:lineRule="auto"/>
              <w:jc w:val="center"/>
            </w:pPr>
            <w:r>
              <w:rPr>
                <w:color w:val="000000"/>
              </w:rPr>
              <w:t>8</w:t>
            </w:r>
          </w:p>
        </w:tc>
        <w:tc>
          <w:tcPr>
            <w:tcW w:w="0" w:type="auto"/>
            <w:tcBorders>
              <w:left w:val="single" w:color="000000" w:sz="4" w:space="0"/>
            </w:tcBorders>
            <w:tcMar>
              <w:top w:w="0" w:type="dxa"/>
              <w:left w:w="108" w:type="dxa"/>
              <w:bottom w:w="0" w:type="dxa"/>
              <w:right w:w="108" w:type="dxa"/>
            </w:tcMar>
          </w:tcPr>
          <w:p w14:paraId="7A3E9828">
            <w:pPr>
              <w:pStyle w:val="4"/>
              <w:spacing w:before="0" w:beforeAutospacing="0" w:after="0" w:afterAutospacing="0" w:line="480" w:lineRule="auto"/>
            </w:pPr>
            <w:r>
              <w:rPr>
                <w:color w:val="000000"/>
              </w:rPr>
              <w:t>90</w:t>
            </w:r>
          </w:p>
        </w:tc>
      </w:tr>
    </w:tbl>
    <w:p w14:paraId="1E83BE37">
      <w:pPr>
        <w:spacing w:line="480" w:lineRule="auto"/>
        <w:jc w:val="both"/>
        <w:rPr>
          <w:rFonts w:ascii="Times New Roman" w:hAnsi="Times New Roman"/>
          <w:bCs/>
          <w:sz w:val="24"/>
          <w:szCs w:val="24"/>
        </w:rPr>
      </w:pPr>
    </w:p>
    <w:p w14:paraId="6D2D4AAD">
      <w:pPr>
        <w:spacing w:line="480" w:lineRule="auto"/>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r>
      <w:r>
        <w:rPr>
          <w:rFonts w:ascii="Times New Roman" w:hAnsi="Times New Roman"/>
          <w:bCs/>
          <w:sz w:val="24"/>
          <w:szCs w:val="24"/>
        </w:rPr>
        <w:t>Density</w:t>
      </w:r>
    </w:p>
    <w:p w14:paraId="781170E6">
      <w:pPr>
        <w:spacing w:line="480" w:lineRule="auto"/>
        <w:jc w:val="both"/>
        <w:rPr>
          <w:rFonts w:ascii="Times New Roman" w:hAnsi="Times New Roman"/>
          <w:sz w:val="24"/>
          <w:szCs w:val="24"/>
        </w:rPr>
      </w:pPr>
      <w:r>
        <w:rPr>
          <w:rFonts w:ascii="Times New Roman" w:hAnsi="Times New Roman"/>
          <w:bCs/>
          <w:sz w:val="24"/>
          <w:szCs w:val="24"/>
        </w:rPr>
        <w:tab/>
      </w:r>
      <w:r>
        <w:rPr>
          <w:rFonts w:ascii="Times New Roman" w:hAnsi="Times New Roman"/>
          <w:sz w:val="24"/>
          <w:szCs w:val="24"/>
        </w:rPr>
        <w:t>The tables below show the weight of each specimen cubes in 7, 14 and 28 days</w:t>
      </w:r>
    </w:p>
    <w:p w14:paraId="1FFA96E9">
      <w:pPr>
        <w:spacing w:line="480" w:lineRule="auto"/>
        <w:jc w:val="both"/>
        <w:rPr>
          <w:rFonts w:ascii="Times New Roman" w:hAnsi="Times New Roman"/>
          <w:sz w:val="24"/>
          <w:szCs w:val="24"/>
        </w:rPr>
      </w:pPr>
      <w:r>
        <w:rPr>
          <w:rFonts w:ascii="Times New Roman" w:hAnsi="Times New Roman"/>
          <w:sz w:val="24"/>
          <w:szCs w:val="24"/>
        </w:rPr>
        <w:t>Table 4.2</w:t>
      </w:r>
      <w:r>
        <w:rPr>
          <w:rFonts w:ascii="Times New Roman" w:hAnsi="Times New Roman"/>
          <w:sz w:val="24"/>
          <w:szCs w:val="24"/>
        </w:rPr>
        <w:tab/>
      </w:r>
      <w:r>
        <w:rPr>
          <w:rFonts w:ascii="Times New Roman" w:hAnsi="Times New Roman"/>
          <w:sz w:val="24"/>
          <w:szCs w:val="24"/>
        </w:rPr>
        <w:t>Weight of Specimen Cubes in 7 days</w:t>
      </w:r>
    </w:p>
    <w:tbl>
      <w:tblPr>
        <w:tblStyle w:val="7"/>
        <w:tblW w:w="0" w:type="auto"/>
        <w:tblInd w:w="0"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1"/>
        <w:gridCol w:w="2833"/>
        <w:gridCol w:w="2858"/>
      </w:tblGrid>
      <w:tr w14:paraId="35DFFF66">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Borders>
              <w:bottom w:val="single" w:color="7F7F7F" w:sz="4" w:space="0"/>
              <w:insideH w:val="single" w:sz="4" w:space="0"/>
            </w:tcBorders>
          </w:tcPr>
          <w:p w14:paraId="43B83467">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Days</w:t>
            </w:r>
          </w:p>
        </w:tc>
        <w:tc>
          <w:tcPr>
            <w:tcW w:w="3117" w:type="dxa"/>
            <w:tcBorders>
              <w:bottom w:val="single" w:color="7F7F7F" w:sz="4" w:space="0"/>
              <w:insideH w:val="single" w:sz="4" w:space="0"/>
            </w:tcBorders>
          </w:tcPr>
          <w:p w14:paraId="526BC75D">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 of PKO</w:t>
            </w:r>
          </w:p>
        </w:tc>
        <w:tc>
          <w:tcPr>
            <w:tcW w:w="3117" w:type="dxa"/>
            <w:tcBorders>
              <w:bottom w:val="single" w:color="7F7F7F" w:sz="4" w:space="0"/>
              <w:insideH w:val="single" w:sz="4" w:space="0"/>
            </w:tcBorders>
          </w:tcPr>
          <w:p w14:paraId="115070B5">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Weight (g)</w:t>
            </w:r>
          </w:p>
        </w:tc>
      </w:tr>
      <w:tr w14:paraId="56B14B68">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vMerge w:val="restart"/>
            <w:tcBorders>
              <w:top w:val="single" w:color="7F7F7F" w:sz="4" w:space="0"/>
              <w:bottom w:val="single" w:color="7F7F7F" w:sz="4" w:space="0"/>
              <w:insideH w:val="single" w:sz="4" w:space="0"/>
            </w:tcBorders>
          </w:tcPr>
          <w:p w14:paraId="36F81491">
            <w:pPr>
              <w:spacing w:line="480" w:lineRule="auto"/>
              <w:jc w:val="both"/>
              <w:rPr>
                <w:rFonts w:ascii="Times New Roman" w:hAnsi="Times New Roman" w:eastAsia="Calibri" w:cs="Times New Roman"/>
                <w:b w:val="0"/>
                <w:bCs/>
                <w:sz w:val="24"/>
                <w:szCs w:val="24"/>
              </w:rPr>
            </w:pPr>
          </w:p>
          <w:p w14:paraId="7429F912">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7</w:t>
            </w:r>
          </w:p>
          <w:p w14:paraId="0ECD7588">
            <w:pPr>
              <w:spacing w:line="480" w:lineRule="auto"/>
              <w:jc w:val="center"/>
              <w:rPr>
                <w:rFonts w:ascii="Times New Roman" w:hAnsi="Times New Roman" w:eastAsia="Calibri" w:cs="Times New Roman"/>
                <w:b w:val="0"/>
                <w:bCs/>
                <w:sz w:val="24"/>
                <w:szCs w:val="24"/>
              </w:rPr>
            </w:pPr>
          </w:p>
        </w:tc>
        <w:tc>
          <w:tcPr>
            <w:tcW w:w="3117" w:type="dxa"/>
            <w:tcBorders>
              <w:top w:val="single" w:color="7F7F7F" w:sz="4" w:space="0"/>
              <w:bottom w:val="single" w:color="7F7F7F" w:sz="4" w:space="0"/>
              <w:insideH w:val="single" w:sz="4" w:space="0"/>
            </w:tcBorders>
          </w:tcPr>
          <w:p w14:paraId="2EF1AACB">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17" w:type="dxa"/>
            <w:tcBorders>
              <w:top w:val="single" w:color="7F7F7F" w:sz="4" w:space="0"/>
              <w:bottom w:val="single" w:color="7F7F7F" w:sz="4" w:space="0"/>
              <w:insideH w:val="single" w:sz="4" w:space="0"/>
            </w:tcBorders>
          </w:tcPr>
          <w:p w14:paraId="31495717">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6821</w:t>
            </w:r>
          </w:p>
        </w:tc>
      </w:tr>
      <w:tr w14:paraId="0EB6D8E2">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vMerge w:val="continue"/>
          </w:tcPr>
          <w:p w14:paraId="61802790">
            <w:pPr>
              <w:spacing w:line="480" w:lineRule="auto"/>
              <w:jc w:val="both"/>
              <w:rPr>
                <w:rFonts w:ascii="Times New Roman" w:hAnsi="Times New Roman" w:eastAsia="Calibri" w:cs="Times New Roman"/>
                <w:b w:val="0"/>
                <w:bCs/>
                <w:sz w:val="24"/>
                <w:szCs w:val="24"/>
              </w:rPr>
            </w:pPr>
          </w:p>
        </w:tc>
        <w:tc>
          <w:tcPr>
            <w:tcW w:w="3117" w:type="dxa"/>
          </w:tcPr>
          <w:p w14:paraId="595C069B">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17" w:type="dxa"/>
          </w:tcPr>
          <w:p w14:paraId="6214799B">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6888</w:t>
            </w:r>
          </w:p>
        </w:tc>
      </w:tr>
      <w:tr w14:paraId="4B42F90A">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vMerge w:val="continue"/>
            <w:tcBorders>
              <w:top w:val="single" w:color="7F7F7F" w:sz="4" w:space="0"/>
              <w:bottom w:val="single" w:color="7F7F7F" w:sz="4" w:space="0"/>
              <w:insideH w:val="single" w:sz="4" w:space="0"/>
            </w:tcBorders>
          </w:tcPr>
          <w:p w14:paraId="6996A955">
            <w:pPr>
              <w:spacing w:line="480" w:lineRule="auto"/>
              <w:jc w:val="both"/>
              <w:rPr>
                <w:rFonts w:ascii="Times New Roman" w:hAnsi="Times New Roman" w:eastAsia="Calibri" w:cs="Times New Roman"/>
                <w:b w:val="0"/>
                <w:bCs/>
                <w:sz w:val="24"/>
                <w:szCs w:val="24"/>
              </w:rPr>
            </w:pPr>
          </w:p>
        </w:tc>
        <w:tc>
          <w:tcPr>
            <w:tcW w:w="3117" w:type="dxa"/>
            <w:tcBorders>
              <w:top w:val="single" w:color="7F7F7F" w:sz="4" w:space="0"/>
              <w:bottom w:val="single" w:color="7F7F7F" w:sz="4" w:space="0"/>
              <w:insideH w:val="single" w:sz="4" w:space="0"/>
            </w:tcBorders>
          </w:tcPr>
          <w:p w14:paraId="63710A8F">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17" w:type="dxa"/>
            <w:tcBorders>
              <w:top w:val="single" w:color="7F7F7F" w:sz="4" w:space="0"/>
              <w:bottom w:val="single" w:color="7F7F7F" w:sz="4" w:space="0"/>
              <w:insideH w:val="single" w:sz="4" w:space="0"/>
            </w:tcBorders>
          </w:tcPr>
          <w:p w14:paraId="1E7BE888">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6793</w:t>
            </w:r>
          </w:p>
        </w:tc>
      </w:tr>
    </w:tbl>
    <w:p w14:paraId="4F26B629">
      <w:pPr>
        <w:spacing w:line="480" w:lineRule="auto"/>
        <w:jc w:val="both"/>
        <w:rPr>
          <w:rFonts w:ascii="Times New Roman" w:hAnsi="Times New Roman"/>
          <w:sz w:val="24"/>
          <w:szCs w:val="24"/>
        </w:rPr>
      </w:pPr>
    </w:p>
    <w:p w14:paraId="692ACA9C">
      <w:pPr>
        <w:spacing w:line="480" w:lineRule="auto"/>
        <w:jc w:val="both"/>
        <w:rPr>
          <w:rFonts w:ascii="Times New Roman" w:hAnsi="Times New Roman"/>
          <w:sz w:val="24"/>
          <w:szCs w:val="24"/>
        </w:rPr>
      </w:pPr>
      <w:r>
        <w:rPr>
          <w:rFonts w:ascii="Times New Roman" w:hAnsi="Times New Roman"/>
          <w:sz w:val="24"/>
          <w:szCs w:val="24"/>
        </w:rPr>
        <w:t>Table 4.3</w:t>
      </w:r>
      <w:r>
        <w:rPr>
          <w:rFonts w:ascii="Times New Roman" w:hAnsi="Times New Roman"/>
          <w:sz w:val="24"/>
          <w:szCs w:val="24"/>
        </w:rPr>
        <w:tab/>
      </w:r>
      <w:r>
        <w:rPr>
          <w:rFonts w:ascii="Times New Roman" w:hAnsi="Times New Roman"/>
          <w:sz w:val="24"/>
          <w:szCs w:val="24"/>
        </w:rPr>
        <w:t>Weight of Specimen Cubes in 14 days</w:t>
      </w:r>
    </w:p>
    <w:tbl>
      <w:tblPr>
        <w:tblStyle w:val="7"/>
        <w:tblW w:w="0" w:type="auto"/>
        <w:tblInd w:w="0"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1"/>
        <w:gridCol w:w="2833"/>
        <w:gridCol w:w="2858"/>
      </w:tblGrid>
      <w:tr w14:paraId="51D4574B">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Borders>
              <w:bottom w:val="single" w:color="7F7F7F" w:sz="4" w:space="0"/>
              <w:insideH w:val="single" w:sz="4" w:space="0"/>
            </w:tcBorders>
          </w:tcPr>
          <w:p w14:paraId="018AAC67">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Days</w:t>
            </w:r>
          </w:p>
        </w:tc>
        <w:tc>
          <w:tcPr>
            <w:tcW w:w="3117" w:type="dxa"/>
            <w:tcBorders>
              <w:bottom w:val="single" w:color="7F7F7F" w:sz="4" w:space="0"/>
              <w:insideH w:val="single" w:sz="4" w:space="0"/>
            </w:tcBorders>
          </w:tcPr>
          <w:p w14:paraId="5B625900">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 of PKO</w:t>
            </w:r>
          </w:p>
        </w:tc>
        <w:tc>
          <w:tcPr>
            <w:tcW w:w="3117" w:type="dxa"/>
            <w:tcBorders>
              <w:bottom w:val="single" w:color="7F7F7F" w:sz="4" w:space="0"/>
              <w:insideH w:val="single" w:sz="4" w:space="0"/>
            </w:tcBorders>
          </w:tcPr>
          <w:p w14:paraId="181DF287">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Weight (g)</w:t>
            </w:r>
          </w:p>
        </w:tc>
      </w:tr>
      <w:tr w14:paraId="41F4675F">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vMerge w:val="restart"/>
            <w:tcBorders>
              <w:top w:val="single" w:color="7F7F7F" w:sz="4" w:space="0"/>
              <w:bottom w:val="single" w:color="7F7F7F" w:sz="4" w:space="0"/>
              <w:insideH w:val="single" w:sz="4" w:space="0"/>
            </w:tcBorders>
          </w:tcPr>
          <w:p w14:paraId="086DE8E2">
            <w:pPr>
              <w:spacing w:line="480" w:lineRule="auto"/>
              <w:jc w:val="both"/>
              <w:rPr>
                <w:rFonts w:ascii="Times New Roman" w:hAnsi="Times New Roman" w:eastAsia="Calibri" w:cs="Times New Roman"/>
                <w:b w:val="0"/>
                <w:bCs/>
                <w:sz w:val="24"/>
                <w:szCs w:val="24"/>
              </w:rPr>
            </w:pPr>
          </w:p>
          <w:p w14:paraId="48FB6EA7">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14</w:t>
            </w:r>
          </w:p>
          <w:p w14:paraId="0A897476">
            <w:pPr>
              <w:spacing w:line="480" w:lineRule="auto"/>
              <w:jc w:val="center"/>
              <w:rPr>
                <w:rFonts w:ascii="Times New Roman" w:hAnsi="Times New Roman" w:eastAsia="Calibri" w:cs="Times New Roman"/>
                <w:b w:val="0"/>
                <w:bCs/>
                <w:sz w:val="24"/>
                <w:szCs w:val="24"/>
              </w:rPr>
            </w:pPr>
          </w:p>
        </w:tc>
        <w:tc>
          <w:tcPr>
            <w:tcW w:w="3117" w:type="dxa"/>
            <w:tcBorders>
              <w:top w:val="single" w:color="7F7F7F" w:sz="4" w:space="0"/>
              <w:bottom w:val="single" w:color="7F7F7F" w:sz="4" w:space="0"/>
              <w:insideH w:val="single" w:sz="4" w:space="0"/>
            </w:tcBorders>
          </w:tcPr>
          <w:p w14:paraId="0A27F736">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17" w:type="dxa"/>
            <w:tcBorders>
              <w:top w:val="single" w:color="7F7F7F" w:sz="4" w:space="0"/>
              <w:bottom w:val="single" w:color="7F7F7F" w:sz="4" w:space="0"/>
              <w:insideH w:val="single" w:sz="4" w:space="0"/>
            </w:tcBorders>
          </w:tcPr>
          <w:p w14:paraId="30EEA527">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7166</w:t>
            </w:r>
          </w:p>
        </w:tc>
      </w:tr>
      <w:tr w14:paraId="580ABFAA">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vMerge w:val="continue"/>
          </w:tcPr>
          <w:p w14:paraId="1289614F">
            <w:pPr>
              <w:spacing w:line="480" w:lineRule="auto"/>
              <w:jc w:val="both"/>
              <w:rPr>
                <w:rFonts w:ascii="Times New Roman" w:hAnsi="Times New Roman" w:eastAsia="Calibri" w:cs="Times New Roman"/>
                <w:b w:val="0"/>
                <w:bCs/>
                <w:sz w:val="24"/>
                <w:szCs w:val="24"/>
              </w:rPr>
            </w:pPr>
          </w:p>
        </w:tc>
        <w:tc>
          <w:tcPr>
            <w:tcW w:w="3117" w:type="dxa"/>
          </w:tcPr>
          <w:p w14:paraId="204F7BC4">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17" w:type="dxa"/>
          </w:tcPr>
          <w:p w14:paraId="324B860B">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7046</w:t>
            </w:r>
          </w:p>
        </w:tc>
      </w:tr>
      <w:tr w14:paraId="36F9CBCF">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vMerge w:val="continue"/>
            <w:tcBorders>
              <w:top w:val="single" w:color="7F7F7F" w:sz="4" w:space="0"/>
              <w:bottom w:val="single" w:color="7F7F7F" w:sz="4" w:space="0"/>
              <w:insideH w:val="single" w:sz="4" w:space="0"/>
            </w:tcBorders>
          </w:tcPr>
          <w:p w14:paraId="64C944CD">
            <w:pPr>
              <w:spacing w:line="480" w:lineRule="auto"/>
              <w:jc w:val="both"/>
              <w:rPr>
                <w:rFonts w:ascii="Times New Roman" w:hAnsi="Times New Roman" w:eastAsia="Calibri" w:cs="Times New Roman"/>
                <w:b w:val="0"/>
                <w:bCs/>
                <w:sz w:val="24"/>
                <w:szCs w:val="24"/>
              </w:rPr>
            </w:pPr>
          </w:p>
        </w:tc>
        <w:tc>
          <w:tcPr>
            <w:tcW w:w="3117" w:type="dxa"/>
            <w:tcBorders>
              <w:top w:val="single" w:color="7F7F7F" w:sz="4" w:space="0"/>
              <w:bottom w:val="single" w:color="7F7F7F" w:sz="4" w:space="0"/>
              <w:insideH w:val="single" w:sz="4" w:space="0"/>
            </w:tcBorders>
          </w:tcPr>
          <w:p w14:paraId="19FF5CA8">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17" w:type="dxa"/>
            <w:tcBorders>
              <w:top w:val="single" w:color="7F7F7F" w:sz="4" w:space="0"/>
              <w:bottom w:val="single" w:color="7F7F7F" w:sz="4" w:space="0"/>
              <w:insideH w:val="single" w:sz="4" w:space="0"/>
            </w:tcBorders>
          </w:tcPr>
          <w:p w14:paraId="52B519AC">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6918</w:t>
            </w:r>
          </w:p>
        </w:tc>
      </w:tr>
    </w:tbl>
    <w:p w14:paraId="78FB358A">
      <w:pPr>
        <w:spacing w:line="480" w:lineRule="auto"/>
        <w:jc w:val="both"/>
        <w:rPr>
          <w:rFonts w:ascii="Times New Roman" w:hAnsi="Times New Roman"/>
          <w:sz w:val="24"/>
          <w:szCs w:val="24"/>
        </w:rPr>
      </w:pPr>
    </w:p>
    <w:p w14:paraId="63DE4409">
      <w:pPr>
        <w:spacing w:line="480" w:lineRule="auto"/>
        <w:jc w:val="both"/>
        <w:rPr>
          <w:rFonts w:ascii="Times New Roman" w:hAnsi="Times New Roman"/>
          <w:sz w:val="24"/>
          <w:szCs w:val="24"/>
        </w:rPr>
      </w:pPr>
      <w:r>
        <w:rPr>
          <w:rFonts w:ascii="Times New Roman" w:hAnsi="Times New Roman"/>
          <w:sz w:val="24"/>
          <w:szCs w:val="24"/>
        </w:rPr>
        <w:t>Table 4.4</w:t>
      </w:r>
      <w:r>
        <w:rPr>
          <w:rFonts w:ascii="Times New Roman" w:hAnsi="Times New Roman"/>
          <w:sz w:val="24"/>
          <w:szCs w:val="24"/>
        </w:rPr>
        <w:tab/>
      </w:r>
      <w:r>
        <w:rPr>
          <w:rFonts w:ascii="Times New Roman" w:hAnsi="Times New Roman"/>
          <w:sz w:val="24"/>
          <w:szCs w:val="24"/>
        </w:rPr>
        <w:t>Weight of Specimen Cubes in 28 days</w:t>
      </w:r>
    </w:p>
    <w:tbl>
      <w:tblPr>
        <w:tblStyle w:val="7"/>
        <w:tblW w:w="0" w:type="auto"/>
        <w:tblInd w:w="0"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1"/>
        <w:gridCol w:w="2833"/>
        <w:gridCol w:w="2858"/>
      </w:tblGrid>
      <w:tr w14:paraId="5FE36111">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Borders>
              <w:bottom w:val="single" w:color="7F7F7F" w:sz="4" w:space="0"/>
              <w:insideH w:val="single" w:sz="4" w:space="0"/>
            </w:tcBorders>
          </w:tcPr>
          <w:p w14:paraId="34CDB58A">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Days</w:t>
            </w:r>
          </w:p>
        </w:tc>
        <w:tc>
          <w:tcPr>
            <w:tcW w:w="3117" w:type="dxa"/>
            <w:tcBorders>
              <w:bottom w:val="single" w:color="7F7F7F" w:sz="4" w:space="0"/>
              <w:insideH w:val="single" w:sz="4" w:space="0"/>
            </w:tcBorders>
          </w:tcPr>
          <w:p w14:paraId="7336D91D">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 of PKO</w:t>
            </w:r>
          </w:p>
        </w:tc>
        <w:tc>
          <w:tcPr>
            <w:tcW w:w="3117" w:type="dxa"/>
            <w:tcBorders>
              <w:bottom w:val="single" w:color="7F7F7F" w:sz="4" w:space="0"/>
              <w:insideH w:val="single" w:sz="4" w:space="0"/>
            </w:tcBorders>
          </w:tcPr>
          <w:p w14:paraId="7AA8C93D">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Weight (Kg)</w:t>
            </w:r>
          </w:p>
        </w:tc>
      </w:tr>
      <w:tr w14:paraId="129B242B">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vMerge w:val="restart"/>
            <w:tcBorders>
              <w:top w:val="single" w:color="7F7F7F" w:sz="4" w:space="0"/>
              <w:bottom w:val="single" w:color="7F7F7F" w:sz="4" w:space="0"/>
              <w:insideH w:val="single" w:sz="4" w:space="0"/>
            </w:tcBorders>
          </w:tcPr>
          <w:p w14:paraId="7083185C">
            <w:pPr>
              <w:spacing w:line="480" w:lineRule="auto"/>
              <w:jc w:val="both"/>
              <w:rPr>
                <w:rFonts w:ascii="Times New Roman" w:hAnsi="Times New Roman" w:eastAsia="Calibri" w:cs="Times New Roman"/>
                <w:b w:val="0"/>
                <w:bCs/>
                <w:sz w:val="24"/>
                <w:szCs w:val="24"/>
              </w:rPr>
            </w:pPr>
          </w:p>
          <w:p w14:paraId="1C414582">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28</w:t>
            </w:r>
          </w:p>
        </w:tc>
        <w:tc>
          <w:tcPr>
            <w:tcW w:w="3117" w:type="dxa"/>
            <w:tcBorders>
              <w:top w:val="single" w:color="7F7F7F" w:sz="4" w:space="0"/>
              <w:bottom w:val="single" w:color="7F7F7F" w:sz="4" w:space="0"/>
              <w:insideH w:val="single" w:sz="4" w:space="0"/>
            </w:tcBorders>
          </w:tcPr>
          <w:p w14:paraId="536BDBE8">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17" w:type="dxa"/>
            <w:tcBorders>
              <w:top w:val="single" w:color="7F7F7F" w:sz="4" w:space="0"/>
              <w:bottom w:val="single" w:color="7F7F7F" w:sz="4" w:space="0"/>
              <w:insideH w:val="single" w:sz="4" w:space="0"/>
            </w:tcBorders>
          </w:tcPr>
          <w:p w14:paraId="614853F3">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6562</w:t>
            </w:r>
          </w:p>
        </w:tc>
      </w:tr>
      <w:tr w14:paraId="41735FE3">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vMerge w:val="continue"/>
          </w:tcPr>
          <w:p w14:paraId="6712DE5A">
            <w:pPr>
              <w:spacing w:line="480" w:lineRule="auto"/>
              <w:jc w:val="both"/>
              <w:rPr>
                <w:rFonts w:ascii="Times New Roman" w:hAnsi="Times New Roman" w:eastAsia="Calibri" w:cs="Times New Roman"/>
                <w:b w:val="0"/>
                <w:bCs/>
                <w:sz w:val="24"/>
                <w:szCs w:val="24"/>
              </w:rPr>
            </w:pPr>
          </w:p>
        </w:tc>
        <w:tc>
          <w:tcPr>
            <w:tcW w:w="3117" w:type="dxa"/>
          </w:tcPr>
          <w:p w14:paraId="5B4DF049">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17" w:type="dxa"/>
          </w:tcPr>
          <w:p w14:paraId="7C1CFD06">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6055</w:t>
            </w:r>
          </w:p>
        </w:tc>
      </w:tr>
      <w:tr w14:paraId="26DFDF81">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vMerge w:val="continue"/>
            <w:tcBorders>
              <w:top w:val="single" w:color="7F7F7F" w:sz="4" w:space="0"/>
              <w:bottom w:val="single" w:color="7F7F7F" w:sz="4" w:space="0"/>
              <w:insideH w:val="single" w:sz="4" w:space="0"/>
            </w:tcBorders>
          </w:tcPr>
          <w:p w14:paraId="6D110651">
            <w:pPr>
              <w:spacing w:line="480" w:lineRule="auto"/>
              <w:jc w:val="both"/>
              <w:rPr>
                <w:rFonts w:ascii="Times New Roman" w:hAnsi="Times New Roman" w:eastAsia="Calibri" w:cs="Times New Roman"/>
                <w:b w:val="0"/>
                <w:bCs/>
                <w:sz w:val="24"/>
                <w:szCs w:val="24"/>
              </w:rPr>
            </w:pPr>
          </w:p>
        </w:tc>
        <w:tc>
          <w:tcPr>
            <w:tcW w:w="3117" w:type="dxa"/>
            <w:tcBorders>
              <w:top w:val="single" w:color="7F7F7F" w:sz="4" w:space="0"/>
              <w:bottom w:val="single" w:color="7F7F7F" w:sz="4" w:space="0"/>
              <w:insideH w:val="single" w:sz="4" w:space="0"/>
            </w:tcBorders>
          </w:tcPr>
          <w:p w14:paraId="4F39238F">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17" w:type="dxa"/>
            <w:tcBorders>
              <w:top w:val="single" w:color="7F7F7F" w:sz="4" w:space="0"/>
              <w:bottom w:val="single" w:color="7F7F7F" w:sz="4" w:space="0"/>
              <w:insideH w:val="single" w:sz="4" w:space="0"/>
            </w:tcBorders>
          </w:tcPr>
          <w:p w14:paraId="029FAADC">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6251</w:t>
            </w:r>
          </w:p>
        </w:tc>
      </w:tr>
    </w:tbl>
    <w:p w14:paraId="4C666067">
      <w:pPr>
        <w:spacing w:line="480" w:lineRule="auto"/>
        <w:jc w:val="both"/>
        <w:rPr>
          <w:rFonts w:ascii="Times New Roman" w:hAnsi="Times New Roman"/>
          <w:sz w:val="24"/>
          <w:szCs w:val="24"/>
        </w:rPr>
      </w:pPr>
    </w:p>
    <w:p w14:paraId="5F0E3EDC">
      <w:pPr>
        <w:spacing w:line="480" w:lineRule="auto"/>
        <w:jc w:val="both"/>
        <w:rPr>
          <w:rFonts w:ascii="Times New Roman" w:hAnsi="Times New Roman"/>
          <w:sz w:val="24"/>
          <w:szCs w:val="24"/>
        </w:rPr>
      </w:pPr>
      <w:r>
        <w:rPr>
          <w:rFonts w:ascii="Times New Roman" w:hAnsi="Times New Roman"/>
          <w:sz w:val="24"/>
          <w:szCs w:val="24"/>
        </w:rPr>
        <w:t>Table 4.5</w:t>
      </w:r>
      <w:r>
        <w:rPr>
          <w:rFonts w:ascii="Times New Roman" w:hAnsi="Times New Roman"/>
          <w:sz w:val="24"/>
          <w:szCs w:val="24"/>
        </w:rPr>
        <w:tab/>
      </w:r>
      <w:r>
        <w:rPr>
          <w:rFonts w:ascii="Times New Roman" w:hAnsi="Times New Roman"/>
          <w:sz w:val="24"/>
          <w:szCs w:val="24"/>
        </w:rPr>
        <w:t>Density of The Specimens</w:t>
      </w:r>
    </w:p>
    <w:tbl>
      <w:tblPr>
        <w:tblStyle w:val="7"/>
        <w:tblW w:w="0" w:type="auto"/>
        <w:tblInd w:w="0"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1706"/>
        <w:gridCol w:w="2455"/>
        <w:gridCol w:w="2235"/>
      </w:tblGrid>
      <w:tr w14:paraId="72C01FB6">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PrEx>
        <w:tc>
          <w:tcPr>
            <w:tcW w:w="2357" w:type="dxa"/>
            <w:tcBorders>
              <w:bottom w:val="single" w:color="7F7F7F" w:sz="4" w:space="0"/>
              <w:insideH w:val="single" w:sz="4" w:space="0"/>
            </w:tcBorders>
          </w:tcPr>
          <w:p w14:paraId="15FC83F9">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Days</w:t>
            </w:r>
          </w:p>
        </w:tc>
        <w:tc>
          <w:tcPr>
            <w:tcW w:w="1868" w:type="dxa"/>
            <w:tcBorders>
              <w:bottom w:val="single" w:color="7F7F7F" w:sz="4" w:space="0"/>
              <w:insideH w:val="single" w:sz="4" w:space="0"/>
            </w:tcBorders>
          </w:tcPr>
          <w:p w14:paraId="1CB0A3CF">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 of PKO</w:t>
            </w:r>
          </w:p>
        </w:tc>
        <w:tc>
          <w:tcPr>
            <w:tcW w:w="2688" w:type="dxa"/>
            <w:tcBorders>
              <w:bottom w:val="single" w:color="7F7F7F" w:sz="4" w:space="0"/>
              <w:insideH w:val="single" w:sz="4" w:space="0"/>
            </w:tcBorders>
          </w:tcPr>
          <w:p w14:paraId="67890B64">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Average weight (g)</w:t>
            </w:r>
          </w:p>
        </w:tc>
        <w:tc>
          <w:tcPr>
            <w:tcW w:w="2437" w:type="dxa"/>
            <w:tcBorders>
              <w:bottom w:val="single" w:color="7F7F7F" w:sz="4" w:space="0"/>
              <w:insideH w:val="single" w:sz="4" w:space="0"/>
            </w:tcBorders>
          </w:tcPr>
          <w:p w14:paraId="2FCBF3D1">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Density (Kg/m</w:t>
            </w:r>
            <w:r>
              <w:rPr>
                <w:rFonts w:ascii="Times New Roman" w:hAnsi="Times New Roman" w:eastAsia="Calibri" w:cs="Times New Roman"/>
                <w:b w:val="0"/>
                <w:bCs/>
                <w:sz w:val="24"/>
                <w:szCs w:val="24"/>
                <w:vertAlign w:val="superscript"/>
              </w:rPr>
              <w:t>3</w:t>
            </w:r>
            <w:r>
              <w:rPr>
                <w:rFonts w:ascii="Times New Roman" w:hAnsi="Times New Roman" w:eastAsia="Calibri" w:cs="Times New Roman"/>
                <w:b w:val="0"/>
                <w:bCs/>
                <w:sz w:val="24"/>
                <w:szCs w:val="24"/>
              </w:rPr>
              <w:t>)</w:t>
            </w:r>
          </w:p>
        </w:tc>
      </w:tr>
      <w:tr w14:paraId="76C46ED2">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7" w:type="dxa"/>
            <w:tcBorders>
              <w:top w:val="single" w:color="7F7F7F" w:sz="4" w:space="0"/>
              <w:bottom w:val="single" w:color="7F7F7F" w:sz="4" w:space="0"/>
              <w:insideH w:val="single" w:sz="4" w:space="0"/>
            </w:tcBorders>
          </w:tcPr>
          <w:p w14:paraId="3D0E9FB0">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7</w:t>
            </w:r>
          </w:p>
        </w:tc>
        <w:tc>
          <w:tcPr>
            <w:tcW w:w="1868" w:type="dxa"/>
            <w:tcBorders>
              <w:top w:val="single" w:color="7F7F7F" w:sz="4" w:space="0"/>
              <w:bottom w:val="single" w:color="7F7F7F" w:sz="4" w:space="0"/>
              <w:insideH w:val="single" w:sz="4" w:space="0"/>
            </w:tcBorders>
          </w:tcPr>
          <w:p w14:paraId="77F7CB63">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2688" w:type="dxa"/>
            <w:tcBorders>
              <w:top w:val="single" w:color="7F7F7F" w:sz="4" w:space="0"/>
              <w:bottom w:val="single" w:color="7F7F7F" w:sz="4" w:space="0"/>
              <w:insideH w:val="single" w:sz="4" w:space="0"/>
            </w:tcBorders>
          </w:tcPr>
          <w:p w14:paraId="32494792">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6834</w:t>
            </w:r>
          </w:p>
        </w:tc>
        <w:tc>
          <w:tcPr>
            <w:tcW w:w="2437" w:type="dxa"/>
            <w:tcBorders>
              <w:top w:val="single" w:color="7F7F7F" w:sz="4" w:space="0"/>
              <w:bottom w:val="single" w:color="7F7F7F" w:sz="4" w:space="0"/>
              <w:insideH w:val="single" w:sz="4" w:space="0"/>
            </w:tcBorders>
          </w:tcPr>
          <w:p w14:paraId="66E22BD6">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2024.89</w:t>
            </w:r>
          </w:p>
        </w:tc>
      </w:tr>
      <w:tr w14:paraId="71923BDE">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7" w:type="dxa"/>
          </w:tcPr>
          <w:p w14:paraId="4B090116">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14</w:t>
            </w:r>
          </w:p>
        </w:tc>
        <w:tc>
          <w:tcPr>
            <w:tcW w:w="1868" w:type="dxa"/>
          </w:tcPr>
          <w:p w14:paraId="71E3D054">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2688" w:type="dxa"/>
          </w:tcPr>
          <w:p w14:paraId="1E0279C9">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7043</w:t>
            </w:r>
          </w:p>
        </w:tc>
        <w:tc>
          <w:tcPr>
            <w:tcW w:w="2437" w:type="dxa"/>
          </w:tcPr>
          <w:p w14:paraId="0241871D">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2086.91</w:t>
            </w:r>
          </w:p>
        </w:tc>
      </w:tr>
      <w:tr w14:paraId="48615B0C">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7" w:type="dxa"/>
            <w:tcBorders>
              <w:top w:val="single" w:color="7F7F7F" w:sz="4" w:space="0"/>
              <w:bottom w:val="single" w:color="7F7F7F" w:sz="4" w:space="0"/>
              <w:insideH w:val="single" w:sz="4" w:space="0"/>
            </w:tcBorders>
          </w:tcPr>
          <w:p w14:paraId="63FA3891">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28</w:t>
            </w:r>
          </w:p>
        </w:tc>
        <w:tc>
          <w:tcPr>
            <w:tcW w:w="1868" w:type="dxa"/>
            <w:tcBorders>
              <w:top w:val="single" w:color="7F7F7F" w:sz="4" w:space="0"/>
              <w:bottom w:val="single" w:color="7F7F7F" w:sz="4" w:space="0"/>
              <w:insideH w:val="single" w:sz="4" w:space="0"/>
            </w:tcBorders>
          </w:tcPr>
          <w:p w14:paraId="04E668D6">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2688" w:type="dxa"/>
            <w:tcBorders>
              <w:top w:val="single" w:color="7F7F7F" w:sz="4" w:space="0"/>
              <w:bottom w:val="single" w:color="7F7F7F" w:sz="4" w:space="0"/>
              <w:insideH w:val="single" w:sz="4" w:space="0"/>
            </w:tcBorders>
          </w:tcPr>
          <w:p w14:paraId="1633D202">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6289</w:t>
            </w:r>
          </w:p>
        </w:tc>
        <w:tc>
          <w:tcPr>
            <w:tcW w:w="2437" w:type="dxa"/>
            <w:tcBorders>
              <w:top w:val="single" w:color="7F7F7F" w:sz="4" w:space="0"/>
              <w:bottom w:val="single" w:color="7F7F7F" w:sz="4" w:space="0"/>
              <w:insideH w:val="single" w:sz="4" w:space="0"/>
            </w:tcBorders>
          </w:tcPr>
          <w:p w14:paraId="303DEE54">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1863.50</w:t>
            </w:r>
          </w:p>
        </w:tc>
      </w:tr>
    </w:tbl>
    <w:p w14:paraId="13005859">
      <w:pPr>
        <w:spacing w:line="480" w:lineRule="auto"/>
        <w:jc w:val="center"/>
        <w:rPr>
          <w:rFonts w:ascii="Times New Roman" w:hAnsi="Times New Roman"/>
          <w:sz w:val="24"/>
          <w:szCs w:val="24"/>
        </w:rPr>
      </w:pPr>
      <w:r>
        <w:rPr>
          <w:sz w:val="24"/>
          <w:szCs w:val="24"/>
          <w:lang w:eastAsia="en-US"/>
        </w:rPr>
        <w:drawing>
          <wp:anchor distT="0" distB="0" distL="114300" distR="114300" simplePos="0" relativeHeight="251659264" behindDoc="0" locked="0" layoutInCell="1" allowOverlap="1">
            <wp:simplePos x="0" y="0"/>
            <wp:positionH relativeFrom="column">
              <wp:posOffset>600075</wp:posOffset>
            </wp:positionH>
            <wp:positionV relativeFrom="paragraph">
              <wp:posOffset>-6350</wp:posOffset>
            </wp:positionV>
            <wp:extent cx="5053330" cy="2944495"/>
            <wp:effectExtent l="5080" t="5080" r="8890" b="22225"/>
            <wp:wrapTopAndBottom/>
            <wp:docPr id="13"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ascii="Times New Roman" w:hAnsi="Times New Roman"/>
          <w:sz w:val="24"/>
          <w:szCs w:val="24"/>
        </w:rPr>
        <w:t>Fig 4.1: Density Chart</w:t>
      </w:r>
    </w:p>
    <w:p w14:paraId="37F0E498">
      <w:pPr>
        <w:spacing w:line="480" w:lineRule="auto"/>
        <w:jc w:val="both"/>
        <w:rPr>
          <w:rFonts w:ascii="Times New Roman" w:hAnsi="Times New Roman"/>
          <w:bCs/>
          <w:sz w:val="24"/>
          <w:szCs w:val="24"/>
        </w:rPr>
      </w:pPr>
      <w:r>
        <w:rPr>
          <w:rFonts w:ascii="Times New Roman" w:hAnsi="Times New Roman"/>
          <w:bCs/>
          <w:sz w:val="24"/>
          <w:szCs w:val="24"/>
        </w:rPr>
        <w:t>4.3</w:t>
      </w:r>
      <w:r>
        <w:rPr>
          <w:rFonts w:ascii="Times New Roman" w:hAnsi="Times New Roman"/>
          <w:bCs/>
          <w:sz w:val="24"/>
          <w:szCs w:val="24"/>
        </w:rPr>
        <w:tab/>
      </w:r>
      <w:r>
        <w:rPr>
          <w:rFonts w:ascii="Times New Roman" w:hAnsi="Times New Roman"/>
          <w:bCs/>
          <w:sz w:val="24"/>
          <w:szCs w:val="24"/>
        </w:rPr>
        <w:t>Compressive Strength</w:t>
      </w:r>
    </w:p>
    <w:p w14:paraId="45C36036">
      <w:pPr>
        <w:pStyle w:val="8"/>
        <w:spacing w:line="480" w:lineRule="auto"/>
        <w:jc w:val="both"/>
        <w:rPr>
          <w:szCs w:val="24"/>
        </w:rPr>
      </w:pPr>
      <w:r>
        <w:rPr>
          <w:szCs w:val="24"/>
        </w:rPr>
        <w:tab/>
      </w:r>
      <w:r>
        <w:rPr>
          <w:szCs w:val="24"/>
        </w:rPr>
        <w:t xml:space="preserve">The compressive strength test is the most common test carried out on hardened concrete, because most of the desirable characteristics properties of concrete are qualitatively related to its compressive strength. The result of this test is used as a basis for quality control of concrete proportioning, mixing, placing operations and determination of compliance with specification. </w:t>
      </w:r>
    </w:p>
    <w:p w14:paraId="3A03FC09">
      <w:pPr>
        <w:spacing w:line="480" w:lineRule="auto"/>
        <w:ind w:firstLine="720"/>
        <w:jc w:val="both"/>
        <w:rPr>
          <w:rFonts w:ascii="Times New Roman" w:hAnsi="Times New Roman"/>
          <w:sz w:val="24"/>
          <w:szCs w:val="24"/>
        </w:rPr>
      </w:pPr>
      <w:r>
        <w:rPr>
          <w:rFonts w:ascii="Times New Roman" w:hAnsi="Times New Roman"/>
          <w:sz w:val="24"/>
          <w:szCs w:val="24"/>
        </w:rPr>
        <w:t>For this project, batching by weight was adopted and the 7</w:t>
      </w:r>
      <w:r>
        <w:rPr>
          <w:rFonts w:ascii="Times New Roman" w:hAnsi="Times New Roman"/>
          <w:sz w:val="24"/>
          <w:szCs w:val="24"/>
          <w:vertAlign w:val="superscript"/>
        </w:rPr>
        <w:t>th</w:t>
      </w:r>
      <w:r>
        <w:rPr>
          <w:rFonts w:ascii="Times New Roman" w:hAnsi="Times New Roman"/>
          <w:sz w:val="24"/>
          <w:szCs w:val="24"/>
        </w:rPr>
        <w:t>, 14</w:t>
      </w:r>
      <w:r>
        <w:rPr>
          <w:rFonts w:ascii="Times New Roman" w:hAnsi="Times New Roman"/>
          <w:sz w:val="24"/>
          <w:szCs w:val="24"/>
          <w:vertAlign w:val="superscript"/>
        </w:rPr>
        <w:t>th</w:t>
      </w:r>
      <w:r>
        <w:rPr>
          <w:rFonts w:ascii="Times New Roman" w:hAnsi="Times New Roman"/>
          <w:sz w:val="24"/>
          <w:szCs w:val="24"/>
        </w:rPr>
        <w:t xml:space="preserve"> and 28</w:t>
      </w:r>
      <w:r>
        <w:rPr>
          <w:rFonts w:ascii="Times New Roman" w:hAnsi="Times New Roman"/>
          <w:sz w:val="24"/>
          <w:szCs w:val="24"/>
          <w:vertAlign w:val="superscript"/>
        </w:rPr>
        <w:t>th</w:t>
      </w:r>
      <w:r>
        <w:rPr>
          <w:rFonts w:ascii="Times New Roman" w:hAnsi="Times New Roman"/>
          <w:sz w:val="24"/>
          <w:szCs w:val="24"/>
        </w:rPr>
        <w:t xml:space="preserve"> day compressive strength of foam concrete using laterite soil and palm kernel oil as surfactant, for a nominal mix ratio of 1:2, at water/cement ratio of 0.6. The results are as shown below</w:t>
      </w:r>
    </w:p>
    <w:p w14:paraId="35B22086">
      <w:pPr>
        <w:spacing w:line="480" w:lineRule="auto"/>
        <w:jc w:val="both"/>
        <w:rPr>
          <w:rFonts w:ascii="Times New Roman" w:hAnsi="Times New Roman"/>
          <w:sz w:val="24"/>
          <w:szCs w:val="24"/>
        </w:rPr>
      </w:pPr>
      <w:r>
        <w:rPr>
          <w:rFonts w:ascii="Times New Roman" w:hAnsi="Times New Roman"/>
          <w:sz w:val="24"/>
          <w:szCs w:val="24"/>
        </w:rPr>
        <w:t>Table 4.6:</w:t>
      </w:r>
      <w:r>
        <w:rPr>
          <w:rFonts w:ascii="Times New Roman" w:hAnsi="Times New Roman"/>
          <w:sz w:val="24"/>
          <w:szCs w:val="24"/>
        </w:rPr>
        <w:tab/>
      </w:r>
      <w:r>
        <w:rPr>
          <w:rFonts w:ascii="Times New Roman" w:hAnsi="Times New Roman"/>
          <w:sz w:val="24"/>
          <w:szCs w:val="24"/>
        </w:rPr>
        <w:t>Compressive strength of sample at 7, 14 and 28 days of curing.</w:t>
      </w:r>
    </w:p>
    <w:tbl>
      <w:tblPr>
        <w:tblStyle w:val="7"/>
        <w:tblW w:w="0" w:type="auto"/>
        <w:tblInd w:w="0"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6"/>
        <w:gridCol w:w="1304"/>
        <w:gridCol w:w="1947"/>
        <w:gridCol w:w="2312"/>
        <w:gridCol w:w="1953"/>
      </w:tblGrid>
      <w:tr w14:paraId="20D62E39">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5" w:type="dxa"/>
            <w:tcBorders>
              <w:bottom w:val="single" w:color="7F7F7F" w:sz="4" w:space="0"/>
              <w:insideH w:val="single" w:sz="4" w:space="0"/>
            </w:tcBorders>
          </w:tcPr>
          <w:p w14:paraId="3D440922">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Days</w:t>
            </w:r>
          </w:p>
        </w:tc>
        <w:tc>
          <w:tcPr>
            <w:tcW w:w="1440" w:type="dxa"/>
            <w:tcBorders>
              <w:bottom w:val="single" w:color="7F7F7F" w:sz="4" w:space="0"/>
              <w:insideH w:val="single" w:sz="4" w:space="0"/>
            </w:tcBorders>
          </w:tcPr>
          <w:p w14:paraId="77A97D2D">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 of PKO</w:t>
            </w:r>
          </w:p>
        </w:tc>
        <w:tc>
          <w:tcPr>
            <w:tcW w:w="2160" w:type="dxa"/>
            <w:tcBorders>
              <w:bottom w:val="single" w:color="7F7F7F" w:sz="4" w:space="0"/>
              <w:insideH w:val="single" w:sz="4" w:space="0"/>
            </w:tcBorders>
          </w:tcPr>
          <w:p w14:paraId="765F71AD">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Average weight (g)</w:t>
            </w:r>
          </w:p>
        </w:tc>
        <w:tc>
          <w:tcPr>
            <w:tcW w:w="2610" w:type="dxa"/>
            <w:tcBorders>
              <w:bottom w:val="single" w:color="7F7F7F" w:sz="4" w:space="0"/>
              <w:insideH w:val="single" w:sz="4" w:space="0"/>
            </w:tcBorders>
          </w:tcPr>
          <w:p w14:paraId="2D760AA9">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Average Failure Load (KN)</w:t>
            </w:r>
          </w:p>
        </w:tc>
        <w:tc>
          <w:tcPr>
            <w:tcW w:w="2065" w:type="dxa"/>
            <w:tcBorders>
              <w:bottom w:val="single" w:color="7F7F7F" w:sz="4" w:space="0"/>
              <w:insideH w:val="single" w:sz="4" w:space="0"/>
            </w:tcBorders>
          </w:tcPr>
          <w:p w14:paraId="52BBE400">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Compressive Strength (N/mm</w:t>
            </w:r>
            <w:r>
              <w:rPr>
                <w:rFonts w:ascii="Times New Roman" w:hAnsi="Times New Roman" w:eastAsia="Calibri" w:cs="Times New Roman"/>
                <w:b w:val="0"/>
                <w:bCs/>
                <w:sz w:val="24"/>
                <w:szCs w:val="24"/>
                <w:vertAlign w:val="superscript"/>
              </w:rPr>
              <w:t>2</w:t>
            </w:r>
            <w:r>
              <w:rPr>
                <w:rFonts w:ascii="Times New Roman" w:hAnsi="Times New Roman" w:eastAsia="Calibri" w:cs="Times New Roman"/>
                <w:b w:val="0"/>
                <w:bCs/>
                <w:sz w:val="24"/>
                <w:szCs w:val="24"/>
              </w:rPr>
              <w:t>)</w:t>
            </w:r>
          </w:p>
        </w:tc>
      </w:tr>
      <w:tr w14:paraId="76AB6EDF">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5" w:type="dxa"/>
            <w:tcBorders>
              <w:top w:val="single" w:color="7F7F7F" w:sz="4" w:space="0"/>
              <w:bottom w:val="single" w:color="7F7F7F" w:sz="4" w:space="0"/>
              <w:insideH w:val="single" w:sz="4" w:space="0"/>
            </w:tcBorders>
          </w:tcPr>
          <w:p w14:paraId="0DE31AAC">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7</w:t>
            </w:r>
          </w:p>
        </w:tc>
        <w:tc>
          <w:tcPr>
            <w:tcW w:w="1440" w:type="dxa"/>
            <w:tcBorders>
              <w:top w:val="single" w:color="7F7F7F" w:sz="4" w:space="0"/>
              <w:bottom w:val="single" w:color="7F7F7F" w:sz="4" w:space="0"/>
              <w:insideH w:val="single" w:sz="4" w:space="0"/>
            </w:tcBorders>
          </w:tcPr>
          <w:p w14:paraId="21EFEADE">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2160" w:type="dxa"/>
            <w:tcBorders>
              <w:top w:val="single" w:color="7F7F7F" w:sz="4" w:space="0"/>
              <w:bottom w:val="single" w:color="7F7F7F" w:sz="4" w:space="0"/>
              <w:insideH w:val="single" w:sz="4" w:space="0"/>
            </w:tcBorders>
          </w:tcPr>
          <w:p w14:paraId="3C9F98C9">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6834</w:t>
            </w:r>
          </w:p>
        </w:tc>
        <w:tc>
          <w:tcPr>
            <w:tcW w:w="2610" w:type="dxa"/>
            <w:tcBorders>
              <w:top w:val="single" w:color="7F7F7F" w:sz="4" w:space="0"/>
              <w:bottom w:val="single" w:color="7F7F7F" w:sz="4" w:space="0"/>
              <w:insideH w:val="single" w:sz="4" w:space="0"/>
            </w:tcBorders>
          </w:tcPr>
          <w:p w14:paraId="3188DEE0">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47</w:t>
            </w:r>
          </w:p>
        </w:tc>
        <w:tc>
          <w:tcPr>
            <w:tcW w:w="2065" w:type="dxa"/>
            <w:tcBorders>
              <w:top w:val="single" w:color="7F7F7F" w:sz="4" w:space="0"/>
              <w:bottom w:val="single" w:color="7F7F7F" w:sz="4" w:space="0"/>
              <w:insideH w:val="single" w:sz="4" w:space="0"/>
            </w:tcBorders>
          </w:tcPr>
          <w:p w14:paraId="76FB05F0">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1.93</w:t>
            </w:r>
          </w:p>
        </w:tc>
      </w:tr>
      <w:tr w14:paraId="541A0C99">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5" w:type="dxa"/>
          </w:tcPr>
          <w:p w14:paraId="2BDEAF86">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14</w:t>
            </w:r>
          </w:p>
        </w:tc>
        <w:tc>
          <w:tcPr>
            <w:tcW w:w="1440" w:type="dxa"/>
          </w:tcPr>
          <w:p w14:paraId="1A1BE297">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2160" w:type="dxa"/>
          </w:tcPr>
          <w:p w14:paraId="47EC71D3">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7043</w:t>
            </w:r>
          </w:p>
        </w:tc>
        <w:tc>
          <w:tcPr>
            <w:tcW w:w="2610" w:type="dxa"/>
          </w:tcPr>
          <w:p w14:paraId="7E460171">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87</w:t>
            </w:r>
          </w:p>
        </w:tc>
        <w:tc>
          <w:tcPr>
            <w:tcW w:w="2065" w:type="dxa"/>
          </w:tcPr>
          <w:p w14:paraId="11347480">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2.85</w:t>
            </w:r>
          </w:p>
        </w:tc>
      </w:tr>
      <w:tr w14:paraId="02603522">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5" w:type="dxa"/>
            <w:tcBorders>
              <w:top w:val="single" w:color="7F7F7F" w:sz="4" w:space="0"/>
              <w:bottom w:val="single" w:color="7F7F7F" w:sz="4" w:space="0"/>
              <w:insideH w:val="single" w:sz="4" w:space="0"/>
            </w:tcBorders>
          </w:tcPr>
          <w:p w14:paraId="30993DB1">
            <w:pPr>
              <w:spacing w:line="480" w:lineRule="auto"/>
              <w:jc w:val="center"/>
              <w:rPr>
                <w:rFonts w:ascii="Times New Roman" w:hAnsi="Times New Roman" w:eastAsia="Calibri" w:cs="Times New Roman"/>
                <w:b w:val="0"/>
                <w:bCs/>
                <w:sz w:val="24"/>
                <w:szCs w:val="24"/>
              </w:rPr>
            </w:pPr>
            <w:r>
              <w:rPr>
                <w:rFonts w:ascii="Times New Roman" w:hAnsi="Times New Roman" w:eastAsia="Calibri" w:cs="Times New Roman"/>
                <w:b w:val="0"/>
                <w:bCs/>
                <w:sz w:val="24"/>
                <w:szCs w:val="24"/>
              </w:rPr>
              <w:t>28</w:t>
            </w:r>
          </w:p>
        </w:tc>
        <w:tc>
          <w:tcPr>
            <w:tcW w:w="1440" w:type="dxa"/>
            <w:tcBorders>
              <w:top w:val="single" w:color="7F7F7F" w:sz="4" w:space="0"/>
              <w:bottom w:val="single" w:color="7F7F7F" w:sz="4" w:space="0"/>
              <w:insideH w:val="single" w:sz="4" w:space="0"/>
            </w:tcBorders>
          </w:tcPr>
          <w:p w14:paraId="55232A11">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2160" w:type="dxa"/>
            <w:tcBorders>
              <w:top w:val="single" w:color="7F7F7F" w:sz="4" w:space="0"/>
              <w:bottom w:val="single" w:color="7F7F7F" w:sz="4" w:space="0"/>
              <w:insideH w:val="single" w:sz="4" w:space="0"/>
            </w:tcBorders>
          </w:tcPr>
          <w:p w14:paraId="12224FE4">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6289</w:t>
            </w:r>
          </w:p>
        </w:tc>
        <w:tc>
          <w:tcPr>
            <w:tcW w:w="2610" w:type="dxa"/>
            <w:tcBorders>
              <w:top w:val="single" w:color="7F7F7F" w:sz="4" w:space="0"/>
              <w:bottom w:val="single" w:color="7F7F7F" w:sz="4" w:space="0"/>
              <w:insideH w:val="single" w:sz="4" w:space="0"/>
            </w:tcBorders>
          </w:tcPr>
          <w:p w14:paraId="3DAF3420">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2065" w:type="dxa"/>
            <w:tcBorders>
              <w:top w:val="single" w:color="7F7F7F" w:sz="4" w:space="0"/>
              <w:bottom w:val="single" w:color="7F7F7F" w:sz="4" w:space="0"/>
              <w:insideH w:val="single" w:sz="4" w:space="0"/>
            </w:tcBorders>
          </w:tcPr>
          <w:p w14:paraId="45D3AE68">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3.77</w:t>
            </w:r>
          </w:p>
        </w:tc>
      </w:tr>
    </w:tbl>
    <w:p w14:paraId="71093B1A">
      <w:pPr>
        <w:spacing w:line="480" w:lineRule="auto"/>
        <w:jc w:val="both"/>
        <w:rPr>
          <w:rFonts w:ascii="Times New Roman" w:hAnsi="Times New Roman"/>
          <w:sz w:val="24"/>
          <w:szCs w:val="24"/>
        </w:rPr>
      </w:pPr>
      <w:r>
        <w:rPr>
          <w:sz w:val="24"/>
          <w:szCs w:val="24"/>
          <w:lang w:eastAsia="en-US"/>
        </w:rPr>
        <w:drawing>
          <wp:anchor distT="0" distB="0" distL="114300" distR="114300" simplePos="0" relativeHeight="251660288" behindDoc="0" locked="0" layoutInCell="1" allowOverlap="1">
            <wp:simplePos x="0" y="0"/>
            <wp:positionH relativeFrom="margin">
              <wp:align>right</wp:align>
            </wp:positionH>
            <wp:positionV relativeFrom="paragraph">
              <wp:posOffset>371475</wp:posOffset>
            </wp:positionV>
            <wp:extent cx="5624830" cy="2870835"/>
            <wp:effectExtent l="5080" t="5080" r="8890" b="19685"/>
            <wp:wrapTopAndBottom/>
            <wp:docPr id="3"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E0D5E5E">
      <w:pPr>
        <w:spacing w:line="480" w:lineRule="auto"/>
        <w:jc w:val="center"/>
        <w:rPr>
          <w:rFonts w:ascii="Times New Roman" w:hAnsi="Times New Roman"/>
          <w:sz w:val="24"/>
          <w:szCs w:val="24"/>
        </w:rPr>
      </w:pPr>
      <w:r>
        <w:rPr>
          <w:rFonts w:ascii="Times New Roman" w:hAnsi="Times New Roman"/>
          <w:sz w:val="24"/>
          <w:szCs w:val="24"/>
        </w:rPr>
        <w:t>Fig 4.2: Compressive Strength Chart</w:t>
      </w:r>
    </w:p>
    <w:p w14:paraId="7B38C44C">
      <w:pPr>
        <w:rPr>
          <w:rFonts w:hint="default"/>
          <w:lang w:val="en-US"/>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01"/>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648DC"/>
    <w:rsid w:val="79364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en-US"/>
    </w:rPr>
  </w:style>
  <w:style w:type="table" w:customStyle="1" w:styleId="5">
    <w:name w:val="List Table 1 Light Accent 3"/>
    <w:basedOn w:val="3"/>
    <w:uiPriority w:val="46"/>
    <w:rPr>
      <w:rFonts w:eastAsia="Calibri" w:cs="Arial"/>
      <w:sz w:val="22"/>
      <w:szCs w:val="22"/>
    </w:rPr>
    <w:tblStylePr w:type="firstRow">
      <w:rPr>
        <w:b/>
        <w:bCs/>
      </w:rPr>
      <w:tcPr>
        <w:tcBorders>
          <w:bottom w:val="single" w:color="C9C9C9" w:sz="4" w:space="0"/>
        </w:tcBorders>
      </w:tcPr>
    </w:tblStylePr>
    <w:tblStylePr w:type="lastRow">
      <w:rPr>
        <w:b/>
        <w:bCs/>
      </w:rPr>
      <w:tcPr>
        <w:tcBorders>
          <w:top w:val="sing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6">
    <w:name w:val="apple-tab-span"/>
    <w:qFormat/>
    <w:uiPriority w:val="0"/>
  </w:style>
  <w:style w:type="table" w:customStyle="1" w:styleId="7">
    <w:name w:val="Plain Table 2"/>
    <w:basedOn w:val="3"/>
    <w:qFormat/>
    <w:uiPriority w:val="42"/>
    <w:rPr>
      <w:rFonts w:eastAsia="Calibri" w:cs="Arial"/>
      <w:sz w:val="22"/>
      <w:szCs w:val="22"/>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paragraph" w:customStyle="1" w:styleId="8">
    <w:name w:val="footnote description"/>
    <w:next w:val="1"/>
    <w:hidden/>
    <w:uiPriority w:val="0"/>
    <w:pPr>
      <w:spacing w:after="152" w:line="477" w:lineRule="auto"/>
    </w:pPr>
    <w:rPr>
      <w:rFonts w:ascii="Times New Roman" w:hAnsi="Times New Roman" w:eastAsia="Times New Roman" w:cs="Times New Roman"/>
      <w:color w:val="000000"/>
      <w:sz w:val="24"/>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5" b="0" i="0" u="none" strike="noStrike" kern="1200" spc="0" baseline="0">
                <a:solidFill>
                  <a:schemeClr val="tx1">
                    <a:lumMod val="65000"/>
                    <a:lumOff val="35000"/>
                  </a:schemeClr>
                </a:solidFill>
                <a:latin typeface="+mn-lt"/>
                <a:ea typeface="+mn-ea"/>
                <a:cs typeface="+mn-cs"/>
              </a:defRPr>
            </a:pPr>
            <a:r>
              <a:rPr lang="en-US"/>
              <a:t>Density</a:t>
            </a:r>
            <a:r>
              <a:rPr lang="en-US" baseline="0"/>
              <a:t> Chart</a:t>
            </a:r>
            <a:endParaRPr 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dLbls>
            <c:delete val="1"/>
          </c:dLbls>
          <c:cat>
            <c:strRef>
              <c:f>Sheet1!$A$2:$A$5</c:f>
              <c:strCache>
                <c:ptCount val="3"/>
                <c:pt idx="0">
                  <c:v>Day 7</c:v>
                </c:pt>
                <c:pt idx="1">
                  <c:v>Day 14</c:v>
                </c:pt>
                <c:pt idx="2">
                  <c:v>Day 28</c:v>
                </c:pt>
              </c:strCache>
            </c:strRef>
          </c:cat>
          <c:val>
            <c:numRef>
              <c:f>Sheet1!$B$2:$B$5</c:f>
              <c:numCache>
                <c:formatCode>General</c:formatCode>
                <c:ptCount val="4"/>
              </c:numCache>
            </c:numRef>
          </c:val>
        </c:ser>
        <c:ser>
          <c:idx val="1"/>
          <c:order val="1"/>
          <c:tx>
            <c:strRef>
              <c:f>Sheet1!$C$1</c:f>
              <c:strCache>
                <c:ptCount val="1"/>
                <c:pt idx="0">
                  <c:v>1.50%</c:v>
                </c:pt>
              </c:strCache>
            </c:strRef>
          </c:tx>
          <c:spPr>
            <a:solidFill>
              <a:schemeClr val="accent2"/>
            </a:solidFill>
            <a:ln>
              <a:noFill/>
            </a:ln>
            <a:effectLst/>
          </c:spPr>
          <c:invertIfNegative val="0"/>
          <c:dLbls>
            <c:delete val="1"/>
          </c:dLbls>
          <c:cat>
            <c:strRef>
              <c:f>Sheet1!$A$2:$A$5</c:f>
              <c:strCache>
                <c:ptCount val="3"/>
                <c:pt idx="0">
                  <c:v>Day 7</c:v>
                </c:pt>
                <c:pt idx="1">
                  <c:v>Day 14</c:v>
                </c:pt>
                <c:pt idx="2">
                  <c:v>Day 28</c:v>
                </c:pt>
              </c:strCache>
            </c:strRef>
          </c:cat>
          <c:val>
            <c:numRef>
              <c:f>Sheet1!$C$2:$C$5</c:f>
              <c:numCache>
                <c:formatCode>General</c:formatCode>
                <c:ptCount val="4"/>
                <c:pt idx="0">
                  <c:v>2024.89</c:v>
                </c:pt>
                <c:pt idx="1">
                  <c:v>2086.91</c:v>
                </c:pt>
                <c:pt idx="2">
                  <c:v>1863.5</c:v>
                </c:pt>
              </c:numCache>
            </c:numRef>
          </c:val>
        </c:ser>
        <c:ser>
          <c:idx val="2"/>
          <c:order val="2"/>
          <c:tx>
            <c:strRef>
              <c:f>Sheet1!$D$1</c:f>
              <c:strCache>
                <c:ptCount val="1"/>
                <c:pt idx="0">
                  <c:v>Column2</c:v>
                </c:pt>
              </c:strCache>
            </c:strRef>
          </c:tx>
          <c:spPr>
            <a:solidFill>
              <a:schemeClr val="accent3"/>
            </a:solidFill>
            <a:ln>
              <a:noFill/>
            </a:ln>
            <a:effectLst/>
          </c:spPr>
          <c:invertIfNegative val="0"/>
          <c:dLbls>
            <c:delete val="1"/>
          </c:dLbls>
          <c:cat>
            <c:strRef>
              <c:f>Sheet1!$A$2:$A$5</c:f>
              <c:strCache>
                <c:ptCount val="3"/>
                <c:pt idx="0">
                  <c:v>Day 7</c:v>
                </c:pt>
                <c:pt idx="1">
                  <c:v>Day 14</c:v>
                </c:pt>
                <c:pt idx="2">
                  <c:v>Day 28</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472514687"/>
        <c:axId val="1"/>
      </c:barChart>
      <c:catAx>
        <c:axId val="472514687"/>
        <c:scaling>
          <c:orientation val="minMax"/>
        </c:scaling>
        <c:delete val="0"/>
        <c:axPos val="b"/>
        <c:title>
          <c:tx>
            <c:rich>
              <a:bodyPr rot="0" spcFirstLastPara="0" vertOverflow="ellipsis" vert="horz" wrap="square" anchor="ctr" anchorCtr="1"/>
              <a:lstStyle/>
              <a:p>
                <a:pPr>
                  <a:defRPr lang="en-US" sz="1005" b="0" i="0" u="none" strike="noStrike" kern="1200" baseline="0">
                    <a:solidFill>
                      <a:srgbClr val="333333"/>
                    </a:solidFill>
                    <a:latin typeface="Calibri" panose="020F0502020204030204"/>
                    <a:ea typeface="Calibri" panose="020F0502020204030204"/>
                    <a:cs typeface="Calibri" panose="020F0502020204030204"/>
                  </a:defRPr>
                </a:pPr>
                <a:r>
                  <a:rPr lang="en-US"/>
                  <a:t>Curing Days</a:t>
                </a:r>
                <a:endParaRPr lang="en-US"/>
              </a:p>
            </c:rich>
          </c:tx>
          <c:layout/>
          <c:overlay val="0"/>
          <c:spPr>
            <a:noFill/>
            <a:ln>
              <a:noFill/>
            </a:ln>
            <a:effectLst/>
          </c:spPr>
        </c:title>
        <c:numFmt formatCode="General" sourceLinked="1"/>
        <c:majorTickMark val="none"/>
        <c:minorTickMark val="none"/>
        <c:tickLblPos val="nextTo"/>
        <c:spPr>
          <a:noFill/>
          <a:ln w="9553"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5" b="0" i="0" u="none" strike="noStrike" kern="1200" baseline="0">
                <a:solidFill>
                  <a:schemeClr val="tx1">
                    <a:lumMod val="65000"/>
                    <a:lumOff val="35000"/>
                  </a:schemeClr>
                </a:solidFill>
                <a:latin typeface="+mn-lt"/>
                <a:ea typeface="+mn-ea"/>
                <a:cs typeface="+mn-cs"/>
              </a:defRPr>
            </a:pPr>
          </a:p>
        </c:txPr>
        <c:crossAx val="1"/>
        <c:crosses val="autoZero"/>
        <c:auto val="1"/>
        <c:lblAlgn val="ctr"/>
        <c:lblOffset val="100"/>
        <c:noMultiLvlLbl val="0"/>
      </c:catAx>
      <c:valAx>
        <c:axId val="1"/>
        <c:scaling>
          <c:orientation val="minMax"/>
        </c:scaling>
        <c:delete val="0"/>
        <c:axPos val="l"/>
        <c:majorGridlines>
          <c:spPr>
            <a:ln w="9553"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105" b="0" i="0" u="none" strike="noStrike" kern="1200" baseline="0">
                    <a:solidFill>
                      <a:srgbClr val="000000"/>
                    </a:solidFill>
                    <a:latin typeface="Calibri" panose="020F0502020204030204"/>
                    <a:ea typeface="Calibri" panose="020F0502020204030204"/>
                    <a:cs typeface="Calibri" panose="020F0502020204030204"/>
                  </a:defRPr>
                </a:pPr>
                <a:r>
                  <a:rPr lang="en-US" sz="1005" b="0" i="0" u="none" strike="noStrike" baseline="0">
                    <a:solidFill>
                      <a:srgbClr val="333333"/>
                    </a:solidFill>
                    <a:latin typeface="Calibri" panose="020F0502020204030204"/>
                  </a:rPr>
                  <a:t>Density (Kg/m</a:t>
                </a:r>
                <a:r>
                  <a:rPr lang="en-US" sz="1005" b="0" i="0" u="none" strike="noStrike" baseline="30000">
                    <a:solidFill>
                      <a:srgbClr val="333333"/>
                    </a:solidFill>
                    <a:latin typeface="Calibri" panose="020F0502020204030204"/>
                  </a:rPr>
                  <a:t>3</a:t>
                </a:r>
                <a:r>
                  <a:rPr lang="en-US" sz="1005" b="0" i="0" u="none" strike="noStrike" baseline="0">
                    <a:solidFill>
                      <a:srgbClr val="333333"/>
                    </a:solidFill>
                    <a:latin typeface="Calibri" panose="020F0502020204030204"/>
                  </a:rPr>
                  <a:t>)</a:t>
                </a:r>
                <a:endParaRPr lang="en-US" sz="1005" b="0" i="0" u="none" strike="noStrike" baseline="0">
                  <a:solidFill>
                    <a:srgbClr val="333333"/>
                  </a:solidFill>
                  <a:latin typeface="Calibri" panose="020F0502020204030204"/>
                </a:endParaRPr>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5" b="0" i="0" u="none" strike="noStrike" kern="1200" baseline="0">
                <a:solidFill>
                  <a:schemeClr val="tx1">
                    <a:lumMod val="65000"/>
                    <a:lumOff val="35000"/>
                  </a:schemeClr>
                </a:solidFill>
                <a:latin typeface="+mn-lt"/>
                <a:ea typeface="+mn-ea"/>
                <a:cs typeface="+mn-cs"/>
              </a:defRPr>
            </a:pPr>
          </a:p>
        </c:txPr>
        <c:crossAx val="472514687"/>
        <c:crosses val="autoZero"/>
        <c:crossBetween val="between"/>
      </c:valAx>
      <c:spPr>
        <a:noFill/>
        <a:ln w="25474">
          <a:noFill/>
        </a:ln>
      </c:spPr>
    </c:plotArea>
    <c:legend>
      <c:legendPos val="b"/>
      <c:legendEntry>
        <c:idx val="0"/>
        <c:delete val="1"/>
      </c:legendEntry>
      <c:legendEntry>
        <c:idx val="2"/>
        <c:delete val="1"/>
      </c:legendEntry>
      <c:layout/>
      <c:overlay val="0"/>
      <c:spPr>
        <a:noFill/>
        <a:ln>
          <a:noFill/>
        </a:ln>
        <a:effectLst/>
      </c:spPr>
      <c:txPr>
        <a:bodyPr rot="0" spcFirstLastPara="1" vertOverflow="ellipsis" vert="horz" wrap="square" anchor="ctr" anchorCtr="1"/>
        <a:lstStyle/>
        <a:p>
          <a:pPr>
            <a:defRPr lang="en-US" sz="905"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95fa48f-6a84-4345-b1ce-13ee0b59ba57}"/>
      </c:ext>
    </c:extLst>
  </c:chart>
  <c:spPr>
    <a:solidFill>
      <a:schemeClr val="bg1"/>
    </a:solidFill>
    <a:ln w="9553"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Compressive</a:t>
            </a:r>
            <a:r>
              <a:rPr lang="en-US" baseline="0"/>
              <a:t> Strenght Chart</a:t>
            </a:r>
            <a:endParaRPr lang="en-US"/>
          </a:p>
        </c:rich>
      </c:tx>
      <c:layout/>
      <c:overlay val="0"/>
      <c:spPr>
        <a:noFill/>
        <a:ln w="25435">
          <a:noFill/>
        </a:ln>
      </c:spPr>
    </c:title>
    <c:autoTitleDeleted val="0"/>
    <c:plotArea>
      <c:layout/>
      <c:barChart>
        <c:barDir val="col"/>
        <c:grouping val="clustered"/>
        <c:varyColors val="0"/>
        <c:ser>
          <c:idx val="0"/>
          <c:order val="0"/>
          <c:tx>
            <c:strRef>
              <c:f>Sheet1!$B$1</c:f>
              <c:strCache>
                <c:ptCount val="1"/>
                <c:pt idx="0">
                  <c:v>Column1</c:v>
                </c:pt>
              </c:strCache>
            </c:strRef>
          </c:tx>
          <c:spPr>
            <a:solidFill>
              <a:srgbClr val="4F81BD"/>
            </a:solidFill>
            <a:ln w="25435">
              <a:noFill/>
            </a:ln>
          </c:spPr>
          <c:invertIfNegative val="0"/>
          <c:dLbls>
            <c:delete val="1"/>
          </c:dLbls>
          <c:cat>
            <c:strRef>
              <c:f>Sheet1!$A$2:$A$5</c:f>
              <c:strCache>
                <c:ptCount val="3"/>
                <c:pt idx="0">
                  <c:v>Day 7</c:v>
                </c:pt>
                <c:pt idx="1">
                  <c:v>Day 14</c:v>
                </c:pt>
                <c:pt idx="2">
                  <c:v>Day 28</c:v>
                </c:pt>
              </c:strCache>
            </c:strRef>
          </c:cat>
          <c:val>
            <c:numRef>
              <c:f>Sheet1!$B$2:$B$5</c:f>
              <c:numCache>
                <c:formatCode>General</c:formatCode>
                <c:ptCount val="4"/>
              </c:numCache>
            </c:numRef>
          </c:val>
        </c:ser>
        <c:ser>
          <c:idx val="1"/>
          <c:order val="1"/>
          <c:tx>
            <c:strRef>
              <c:f>Sheet1!$C$1</c:f>
              <c:strCache>
                <c:ptCount val="1"/>
                <c:pt idx="0">
                  <c:v>1.50%</c:v>
                </c:pt>
              </c:strCache>
            </c:strRef>
          </c:tx>
          <c:spPr>
            <a:solidFill>
              <a:srgbClr val="C0504D"/>
            </a:solidFill>
            <a:ln w="25435">
              <a:noFill/>
            </a:ln>
          </c:spPr>
          <c:invertIfNegative val="0"/>
          <c:dLbls>
            <c:delete val="1"/>
          </c:dLbls>
          <c:cat>
            <c:strRef>
              <c:f>Sheet1!$A$2:$A$5</c:f>
              <c:strCache>
                <c:ptCount val="3"/>
                <c:pt idx="0">
                  <c:v>Day 7</c:v>
                </c:pt>
                <c:pt idx="1">
                  <c:v>Day 14</c:v>
                </c:pt>
                <c:pt idx="2">
                  <c:v>Day 28</c:v>
                </c:pt>
              </c:strCache>
            </c:strRef>
          </c:cat>
          <c:val>
            <c:numRef>
              <c:f>Sheet1!$C$2:$C$5</c:f>
              <c:numCache>
                <c:formatCode>General</c:formatCode>
                <c:ptCount val="4"/>
                <c:pt idx="0">
                  <c:v>1.93</c:v>
                </c:pt>
                <c:pt idx="1">
                  <c:v>2.85</c:v>
                </c:pt>
                <c:pt idx="2">
                  <c:v>3.77</c:v>
                </c:pt>
              </c:numCache>
            </c:numRef>
          </c:val>
        </c:ser>
        <c:ser>
          <c:idx val="2"/>
          <c:order val="2"/>
          <c:tx>
            <c:strRef>
              <c:f>Sheet1!$D$1</c:f>
              <c:strCache>
                <c:ptCount val="1"/>
                <c:pt idx="0">
                  <c:v>Column2</c:v>
                </c:pt>
              </c:strCache>
            </c:strRef>
          </c:tx>
          <c:spPr>
            <a:solidFill>
              <a:srgbClr val="9BBB59"/>
            </a:solidFill>
            <a:ln w="25435">
              <a:noFill/>
            </a:ln>
          </c:spPr>
          <c:invertIfNegative val="0"/>
          <c:dLbls>
            <c:delete val="1"/>
          </c:dLbls>
          <c:cat>
            <c:strRef>
              <c:f>Sheet1!$A$2:$A$5</c:f>
              <c:strCache>
                <c:ptCount val="3"/>
                <c:pt idx="0">
                  <c:v>Day 7</c:v>
                </c:pt>
                <c:pt idx="1">
                  <c:v>Day 14</c:v>
                </c:pt>
                <c:pt idx="2">
                  <c:v>Day 28</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424011855"/>
        <c:axId val="1"/>
      </c:barChart>
      <c:catAx>
        <c:axId val="424011855"/>
        <c:scaling>
          <c:orientation val="minMax"/>
        </c:scaling>
        <c:delete val="0"/>
        <c:axPos val="b"/>
        <c:title>
          <c:tx>
            <c:rich>
              <a:bodyPr rot="0" spcFirstLastPara="0" vertOverflow="ellipsis" vert="horz" wrap="square" anchor="ctr" anchorCtr="1"/>
              <a:lstStyle/>
              <a:p>
                <a:pPr>
                  <a:defRPr lang="en-US" sz="1000" b="0" i="0" u="none" strike="noStrike" kern="1200" baseline="0">
                    <a:solidFill>
                      <a:srgbClr val="333333"/>
                    </a:solidFill>
                    <a:latin typeface="Calibri" panose="020F0502020204030204"/>
                    <a:ea typeface="Calibri" panose="020F0502020204030204"/>
                    <a:cs typeface="Calibri" panose="020F0502020204030204"/>
                  </a:defRPr>
                </a:pPr>
                <a:r>
                  <a:rPr lang="en-US"/>
                  <a:t>Curing Days</a:t>
                </a:r>
                <a:endParaRPr lang="en-US"/>
              </a:p>
            </c:rich>
          </c:tx>
          <c:layout/>
          <c:overlay val="0"/>
          <c:spPr>
            <a:noFill/>
            <a:ln w="25435">
              <a:noFill/>
            </a:ln>
          </c:spPr>
        </c:title>
        <c:numFmt formatCode="General" sourceLinked="1"/>
        <c:majorTickMark val="none"/>
        <c:minorTickMark val="none"/>
        <c:tickLblPos val="nextTo"/>
        <c:spPr>
          <a:noFill/>
          <a:ln w="9538"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
        <c:crosses val="autoZero"/>
        <c:auto val="1"/>
        <c:lblAlgn val="ctr"/>
        <c:lblOffset val="100"/>
        <c:noMultiLvlLbl val="0"/>
      </c:catAx>
      <c:valAx>
        <c:axId val="1"/>
        <c:scaling>
          <c:orientation val="minMax"/>
        </c:scaling>
        <c:delete val="0"/>
        <c:axPos val="l"/>
        <c:majorGridlines>
          <c:spPr>
            <a:ln w="9538"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r>
                  <a:rPr lang="en-US" sz="1000" b="0" i="0" u="none" strike="noStrike" baseline="0">
                    <a:solidFill>
                      <a:srgbClr val="333333"/>
                    </a:solidFill>
                    <a:latin typeface="Calibri" panose="020F0502020204030204"/>
                  </a:rPr>
                  <a:t>Compressive Strenght (N/mm</a:t>
                </a:r>
                <a:r>
                  <a:rPr lang="en-US" sz="1000" b="0" i="0" u="none" strike="noStrike" baseline="30000">
                    <a:solidFill>
                      <a:srgbClr val="333333"/>
                    </a:solidFill>
                    <a:latin typeface="Calibri" panose="020F0502020204030204"/>
                  </a:rPr>
                  <a:t>2</a:t>
                </a:r>
                <a:r>
                  <a:rPr lang="en-US" sz="1000" b="0" i="0" u="none" strike="noStrike" baseline="0">
                    <a:solidFill>
                      <a:srgbClr val="333333"/>
                    </a:solidFill>
                    <a:latin typeface="Calibri" panose="020F0502020204030204"/>
                  </a:rPr>
                  <a:t>)</a:t>
                </a:r>
                <a:endParaRPr lang="en-US" sz="1000" b="0" i="0" u="none" strike="noStrike" baseline="0">
                  <a:solidFill>
                    <a:srgbClr val="333333"/>
                  </a:solidFill>
                  <a:latin typeface="Calibri" panose="020F0502020204030204"/>
                </a:endParaRPr>
              </a:p>
            </c:rich>
          </c:tx>
          <c:layout/>
          <c:overlay val="0"/>
          <c:spPr>
            <a:noFill/>
            <a:ln w="25435">
              <a:noFill/>
            </a:ln>
          </c:spPr>
        </c:title>
        <c:numFmt formatCode="General" sourceLinked="1"/>
        <c:majorTickMark val="none"/>
        <c:minorTickMark val="none"/>
        <c:tickLblPos val="nextTo"/>
        <c:spPr>
          <a:ln w="9538" cap="flat" cmpd="sng" algn="ctr">
            <a:noFill/>
            <a:prstDash val="solid"/>
            <a:round/>
          </a:ln>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24011855"/>
        <c:crosses val="autoZero"/>
        <c:crossBetween val="between"/>
      </c:valAx>
      <c:spPr>
        <a:noFill/>
        <a:ln w="25435">
          <a:noFill/>
        </a:ln>
      </c:spPr>
    </c:plotArea>
    <c:legend>
      <c:legendPos val="b"/>
      <c:legendEntry>
        <c:idx val="0"/>
        <c:delete val="1"/>
      </c:legendEntry>
      <c:legendEntry>
        <c:idx val="2"/>
        <c:delete val="1"/>
      </c:legendEntry>
      <c:layout/>
      <c:overlay val="0"/>
      <c:spPr>
        <a:noFill/>
        <a:ln w="25435">
          <a:noFill/>
        </a:ln>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a185203-ea3c-4a27-85ff-f34dc32f8c15}"/>
      </c:ext>
    </c:extLst>
  </c:chart>
  <c:spPr>
    <a:solidFill>
      <a:schemeClr val="bg1"/>
    </a:solidFill>
    <a:ln w="9538"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2025-06-06T22:27:00Z</dcterms:created>
  <dc:creator>Babatunde Ayomide</dc:creator>
  <cp:lastModifiedBy>Babatunde Ayomide</cp:lastModifiedBy>
  <dcterms:modified xsi:type="dcterms:W3CDTF">2025-06-06T22:28:10Z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3933DE0A76D945D694DC300AD07188FB_11</vt:lpwstr>
  </property>
</Properties>
</file>