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both"/>
        <w:rPr>
          <w:sz w:val="24"/>
          <w:szCs w:val="24"/>
        </w:rPr>
      </w:pPr>
      <w:bookmarkStart w:id="0" w:name="_GoBack"/>
      <w:bookmarkEnd w:id="0"/>
    </w:p>
    <w:p>
      <w:pPr>
        <w:pStyle w:val="style0"/>
        <w:spacing w:lineRule="auto" w:line="480"/>
        <w:jc w:val="center"/>
        <w:rPr>
          <w:sz w:val="24"/>
          <w:szCs w:val="24"/>
        </w:rPr>
      </w:pPr>
      <w:r>
        <w:rPr>
          <w:b/>
          <w:bCs/>
          <w:sz w:val="24"/>
          <w:szCs w:val="24"/>
        </w:rPr>
        <w:t>CHAPTER TWO: LITERATURE REVIEW</w:t>
      </w:r>
    </w:p>
    <w:p>
      <w:pPr>
        <w:pStyle w:val="style0"/>
        <w:spacing w:lineRule="auto" w:line="480"/>
        <w:jc w:val="both"/>
        <w:rPr>
          <w:b/>
          <w:bCs/>
          <w:sz w:val="24"/>
          <w:szCs w:val="24"/>
        </w:rPr>
      </w:pPr>
      <w:r>
        <w:rPr>
          <w:b/>
          <w:bCs/>
          <w:sz w:val="24"/>
          <w:szCs w:val="24"/>
        </w:rPr>
        <w:t>2.1 Cocoa Production and Post-Harvest Processing</w:t>
      </w:r>
    </w:p>
    <w:p>
      <w:pPr>
        <w:pStyle w:val="style0"/>
        <w:spacing w:lineRule="auto" w:line="480"/>
        <w:jc w:val="both"/>
        <w:rPr>
          <w:sz w:val="24"/>
          <w:szCs w:val="24"/>
        </w:rPr>
      </w:pPr>
      <w:r>
        <w:rPr>
          <w:sz w:val="24"/>
          <w:szCs w:val="24"/>
        </w:rPr>
        <w:t>Cocoa is a major cash crop in tropical regions, especially in West Africa, accounting for over 70% of global production. Post-harvest processing of cocoa involves fermentation, drying, and storage. Drying is crucial for reducing the moisture content of beans from about 60% to 6-7%, which is optimal for storage and further processing. Improper drying can lead to mold growth, poor flavor, and decreased market value (FAO, 2017).</w:t>
      </w:r>
    </w:p>
    <w:p>
      <w:pPr>
        <w:pStyle w:val="style0"/>
        <w:spacing w:lineRule="auto" w:line="480"/>
        <w:jc w:val="both"/>
        <w:rPr>
          <w:sz w:val="24"/>
          <w:szCs w:val="24"/>
        </w:rPr>
      </w:pPr>
      <w:r>
        <w:rPr>
          <w:b/>
          <w:bCs/>
          <w:sz w:val="24"/>
          <w:szCs w:val="24"/>
        </w:rPr>
        <w:t>2.2 Traditional Methods of Cocoa Drying</w:t>
      </w:r>
    </w:p>
    <w:p>
      <w:pPr>
        <w:pStyle w:val="style0"/>
        <w:spacing w:lineRule="auto" w:line="480"/>
        <w:jc w:val="both"/>
        <w:rPr>
          <w:sz w:val="24"/>
          <w:szCs w:val="24"/>
        </w:rPr>
      </w:pPr>
      <w:r>
        <w:rPr>
          <w:sz w:val="24"/>
          <w:szCs w:val="24"/>
        </w:rPr>
        <w:t>Traditional drying methods involve spreading the cocoa beans under the sun on mats, tarpaulins, or raised platforms. Although low-cost, this method is labor-intensive and weather-dependent, often resulting in uneven drying and contamination (UNIDO, 2015). During the rainy season, drying is especially problematic, leading to delays and spoilage.</w:t>
      </w:r>
    </w:p>
    <w:p>
      <w:pPr>
        <w:pStyle w:val="style0"/>
        <w:spacing w:lineRule="auto" w:line="480"/>
        <w:jc w:val="both"/>
        <w:rPr>
          <w:sz w:val="24"/>
          <w:szCs w:val="24"/>
        </w:rPr>
      </w:pPr>
      <w:r>
        <w:rPr>
          <w:b/>
          <w:bCs/>
          <w:sz w:val="24"/>
          <w:szCs w:val="24"/>
        </w:rPr>
        <w:t>2.3 Solar Drying Technology</w:t>
      </w:r>
    </w:p>
    <w:p>
      <w:pPr>
        <w:pStyle w:val="style0"/>
        <w:spacing w:lineRule="auto" w:line="480"/>
        <w:jc w:val="both"/>
        <w:rPr>
          <w:sz w:val="24"/>
          <w:szCs w:val="24"/>
        </w:rPr>
      </w:pPr>
      <w:r>
        <w:rPr>
          <w:sz w:val="24"/>
          <w:szCs w:val="24"/>
        </w:rPr>
        <w:t>Solar dryers use solar energy to heat air, which is then circulated through a drying chamber containing the agricultural product. Types of solar dryers include:</w:t>
      </w:r>
    </w:p>
    <w:p>
      <w:pPr>
        <w:pStyle w:val="style179"/>
        <w:numPr>
          <w:ilvl w:val="0"/>
          <w:numId w:val="1"/>
        </w:numPr>
        <w:spacing w:lineRule="auto" w:line="480"/>
        <w:jc w:val="both"/>
        <w:rPr>
          <w:sz w:val="24"/>
          <w:szCs w:val="24"/>
        </w:rPr>
      </w:pPr>
      <w:r>
        <w:rPr>
          <w:sz w:val="24"/>
          <w:szCs w:val="24"/>
        </w:rPr>
        <w:t>Direct solar dryers (where sunlight directly heats the product)</w:t>
      </w:r>
    </w:p>
    <w:p>
      <w:pPr>
        <w:pStyle w:val="style179"/>
        <w:numPr>
          <w:ilvl w:val="0"/>
          <w:numId w:val="1"/>
        </w:numPr>
        <w:spacing w:lineRule="auto" w:line="480"/>
        <w:jc w:val="both"/>
        <w:rPr>
          <w:sz w:val="24"/>
          <w:szCs w:val="24"/>
        </w:rPr>
      </w:pPr>
      <w:r>
        <w:rPr>
          <w:sz w:val="24"/>
          <w:szCs w:val="24"/>
        </w:rPr>
        <w:t>Indirect solar dryers (where sunlight heats air, which then dries the product)</w:t>
      </w:r>
    </w:p>
    <w:p>
      <w:pPr>
        <w:pStyle w:val="style179"/>
        <w:numPr>
          <w:ilvl w:val="0"/>
          <w:numId w:val="1"/>
        </w:numPr>
        <w:spacing w:lineRule="auto" w:line="480"/>
        <w:jc w:val="both"/>
        <w:rPr>
          <w:sz w:val="24"/>
          <w:szCs w:val="24"/>
        </w:rPr>
      </w:pPr>
      <w:r>
        <w:rPr>
          <w:sz w:val="24"/>
          <w:szCs w:val="24"/>
        </w:rPr>
        <w:t>Mixed-mode dryers (combining both approaches)</w:t>
      </w:r>
    </w:p>
    <w:p>
      <w:pPr>
        <w:pStyle w:val="style179"/>
        <w:numPr>
          <w:ilvl w:val="0"/>
          <w:numId w:val="0"/>
        </w:numPr>
        <w:spacing w:lineRule="auto" w:line="480"/>
        <w:ind w:left="720" w:firstLine="0"/>
        <w:jc w:val="both"/>
        <w:rPr>
          <w:sz w:val="24"/>
          <w:szCs w:val="24"/>
        </w:rPr>
      </w:pPr>
    </w:p>
    <w:p>
      <w:pPr>
        <w:pStyle w:val="style0"/>
        <w:spacing w:lineRule="auto" w:line="480"/>
        <w:jc w:val="both"/>
        <w:rPr>
          <w:sz w:val="24"/>
          <w:szCs w:val="24"/>
        </w:rPr>
      </w:pPr>
      <w:r>
        <w:rPr>
          <w:sz w:val="24"/>
          <w:szCs w:val="24"/>
        </w:rPr>
        <w:t>Solar drying has proven effective in reducing drying time, protecting products from contamination, and improving product quality (Tiwari &amp; Jain, 2007). It is especially suitable for rural areas with abundant sunlight.</w:t>
      </w:r>
    </w:p>
    <w:p>
      <w:pPr>
        <w:pStyle w:val="style0"/>
        <w:spacing w:lineRule="auto" w:line="480"/>
        <w:jc w:val="both"/>
        <w:rPr>
          <w:sz w:val="24"/>
          <w:szCs w:val="24"/>
        </w:rPr>
      </w:pPr>
      <w:r>
        <w:rPr>
          <w:b/>
          <w:bCs/>
          <w:sz w:val="24"/>
          <w:szCs w:val="24"/>
        </w:rPr>
        <w:t>2.4 Automation in Drying Systems</w:t>
      </w:r>
    </w:p>
    <w:p>
      <w:pPr>
        <w:pStyle w:val="style0"/>
        <w:spacing w:lineRule="auto" w:line="480"/>
        <w:jc w:val="both"/>
        <w:rPr>
          <w:sz w:val="24"/>
          <w:szCs w:val="24"/>
        </w:rPr>
      </w:pPr>
      <w:r>
        <w:rPr>
          <w:sz w:val="24"/>
          <w:szCs w:val="24"/>
        </w:rPr>
        <w:t>Automated drying systems use sensors and microcontrollers to monitor and regulate key drying parameters such as temperature and humidity. Automation:</w:t>
      </w:r>
    </w:p>
    <w:p>
      <w:pPr>
        <w:pStyle w:val="style179"/>
        <w:numPr>
          <w:ilvl w:val="0"/>
          <w:numId w:val="6"/>
        </w:numPr>
        <w:spacing w:lineRule="auto" w:line="480"/>
        <w:jc w:val="both"/>
        <w:rPr>
          <w:sz w:val="24"/>
          <w:szCs w:val="24"/>
        </w:rPr>
      </w:pPr>
      <w:r>
        <w:rPr>
          <w:sz w:val="24"/>
          <w:szCs w:val="24"/>
        </w:rPr>
        <w:t>Reduces labor requirements</w:t>
      </w:r>
    </w:p>
    <w:p>
      <w:pPr>
        <w:pStyle w:val="style179"/>
        <w:numPr>
          <w:ilvl w:val="0"/>
          <w:numId w:val="6"/>
        </w:numPr>
        <w:spacing w:lineRule="auto" w:line="480"/>
        <w:jc w:val="both"/>
        <w:rPr>
          <w:sz w:val="24"/>
          <w:szCs w:val="24"/>
        </w:rPr>
      </w:pPr>
      <w:r>
        <w:rPr>
          <w:sz w:val="24"/>
          <w:szCs w:val="24"/>
        </w:rPr>
        <w:t>Prevents over-drying</w:t>
      </w:r>
    </w:p>
    <w:p>
      <w:pPr>
        <w:pStyle w:val="style179"/>
        <w:numPr>
          <w:ilvl w:val="0"/>
          <w:numId w:val="6"/>
        </w:numPr>
        <w:spacing w:lineRule="auto" w:line="480"/>
        <w:jc w:val="both"/>
        <w:rPr>
          <w:sz w:val="24"/>
          <w:szCs w:val="24"/>
        </w:rPr>
      </w:pPr>
      <w:r>
        <w:rPr>
          <w:sz w:val="24"/>
          <w:szCs w:val="24"/>
        </w:rPr>
        <w:t>Enhances drying uniformity</w:t>
      </w:r>
    </w:p>
    <w:p>
      <w:pPr>
        <w:pStyle w:val="style179"/>
        <w:numPr>
          <w:ilvl w:val="0"/>
          <w:numId w:val="6"/>
        </w:numPr>
        <w:spacing w:lineRule="auto" w:line="480"/>
        <w:jc w:val="both"/>
        <w:rPr>
          <w:sz w:val="24"/>
          <w:szCs w:val="24"/>
        </w:rPr>
      </w:pPr>
      <w:r>
        <w:rPr>
          <w:sz w:val="24"/>
          <w:szCs w:val="24"/>
        </w:rPr>
        <w:t>Improves energy efficiency (Mohammed et al., 2021)</w:t>
      </w:r>
    </w:p>
    <w:p>
      <w:pPr>
        <w:pStyle w:val="style0"/>
        <w:spacing w:lineRule="auto" w:line="480"/>
        <w:jc w:val="both"/>
        <w:rPr>
          <w:sz w:val="24"/>
          <w:szCs w:val="24"/>
        </w:rPr>
      </w:pPr>
      <w:r>
        <w:rPr>
          <w:sz w:val="24"/>
          <w:szCs w:val="24"/>
        </w:rPr>
        <w:t>In this project, automation will involve using temperature and humidity sensors connected to a microcontroller (e.g., Arduino) that controls fans or vents accordingly.</w:t>
      </w:r>
    </w:p>
    <w:p>
      <w:pPr>
        <w:pStyle w:val="style0"/>
        <w:spacing w:lineRule="auto" w:line="480"/>
        <w:jc w:val="both"/>
        <w:rPr>
          <w:sz w:val="24"/>
          <w:szCs w:val="24"/>
        </w:rPr>
      </w:pPr>
      <w:r>
        <w:rPr>
          <w:b/>
          <w:bCs/>
          <w:sz w:val="24"/>
          <w:szCs w:val="24"/>
        </w:rPr>
        <w:t>2.5 Related Works</w:t>
      </w:r>
    </w:p>
    <w:p>
      <w:pPr>
        <w:pStyle w:val="style0"/>
        <w:spacing w:lineRule="auto" w:line="480"/>
        <w:jc w:val="both"/>
        <w:rPr>
          <w:sz w:val="24"/>
          <w:szCs w:val="24"/>
        </w:rPr>
      </w:pPr>
      <w:r>
        <w:rPr>
          <w:sz w:val="24"/>
          <w:szCs w:val="24"/>
        </w:rPr>
        <w:t>Several studies have been conducted on the development of solar dryers for agricultural products:</w:t>
      </w:r>
    </w:p>
    <w:p>
      <w:pPr>
        <w:pStyle w:val="style179"/>
        <w:numPr>
          <w:ilvl w:val="0"/>
          <w:numId w:val="7"/>
        </w:numPr>
        <w:spacing w:lineRule="auto" w:line="480"/>
        <w:jc w:val="both"/>
        <w:rPr>
          <w:sz w:val="24"/>
          <w:szCs w:val="24"/>
        </w:rPr>
      </w:pPr>
      <w:r>
        <w:rPr>
          <w:sz w:val="24"/>
          <w:szCs w:val="24"/>
        </w:rPr>
        <w:t>Adeyemi et al. (2018) developed a mixed-mode solar dryer for cassava chips and reported a 40% reduction in drying time compared to open sun drying.</w:t>
      </w:r>
    </w:p>
    <w:p>
      <w:pPr>
        <w:pStyle w:val="style179"/>
        <w:numPr>
          <w:ilvl w:val="0"/>
          <w:numId w:val="7"/>
        </w:numPr>
        <w:spacing w:lineRule="auto" w:line="480"/>
        <w:jc w:val="both"/>
        <w:rPr>
          <w:sz w:val="24"/>
          <w:szCs w:val="24"/>
        </w:rPr>
      </w:pPr>
      <w:r>
        <w:rPr>
          <w:sz w:val="24"/>
          <w:szCs w:val="24"/>
        </w:rPr>
        <w:t>Ogunlade et al. (2020) implemented a hybrid solar-electric dryer for cocoa beans, showing improved drying consistency and reduced mold incidence.</w:t>
      </w:r>
    </w:p>
    <w:p>
      <w:pPr>
        <w:pStyle w:val="style179"/>
        <w:numPr>
          <w:ilvl w:val="0"/>
          <w:numId w:val="7"/>
        </w:numPr>
        <w:spacing w:lineRule="auto" w:line="480"/>
        <w:jc w:val="both"/>
        <w:rPr>
          <w:sz w:val="24"/>
          <w:szCs w:val="24"/>
        </w:rPr>
      </w:pPr>
      <w:r>
        <w:rPr>
          <w:sz w:val="24"/>
          <w:szCs w:val="24"/>
        </w:rPr>
        <w:t>Mohammed et al. (2021) designed an automated solar dryer using Arduino with promising results for tomato drying.</w:t>
      </w:r>
    </w:p>
    <w:p>
      <w:pPr>
        <w:pStyle w:val="style0"/>
        <w:spacing w:lineRule="auto" w:line="480"/>
        <w:jc w:val="both"/>
        <w:rPr>
          <w:sz w:val="24"/>
          <w:szCs w:val="24"/>
        </w:rPr>
      </w:pPr>
      <w:r>
        <w:rPr>
          <w:sz w:val="24"/>
          <w:szCs w:val="24"/>
        </w:rPr>
        <w:t>These studies support the feasibility and benefits of solar drying and automation in agricultural processing.</w:t>
      </w:r>
    </w:p>
    <w:p>
      <w:pPr>
        <w:pStyle w:val="style0"/>
        <w:spacing w:lineRule="auto" w:line="480"/>
        <w:jc w:val="both"/>
        <w:rPr>
          <w:sz w:val="24"/>
          <w:szCs w:val="24"/>
        </w:rPr>
      </w:pPr>
      <w:r>
        <w:rPr>
          <w:b/>
          <w:bCs/>
          <w:sz w:val="24"/>
          <w:szCs w:val="24"/>
        </w:rPr>
        <w:t>2.6 Gaps in the Literature</w:t>
      </w:r>
    </w:p>
    <w:p>
      <w:pPr>
        <w:pStyle w:val="style0"/>
        <w:spacing w:lineRule="auto" w:line="480"/>
        <w:jc w:val="both"/>
        <w:rPr>
          <w:sz w:val="24"/>
          <w:szCs w:val="24"/>
        </w:rPr>
      </w:pPr>
      <w:r>
        <w:rPr>
          <w:sz w:val="24"/>
          <w:szCs w:val="24"/>
        </w:rPr>
        <w:t>While there is extensive work on solar dryers and automation in agriculture, few designs are specifically optimized for cocoa seeds, and even fewer prototypes are automated and affordable for local farmers (Ogunlade et al., 2020). This project aims to bridge that gap by providing a low-cost, efficient, and scalable solution.</w:t>
      </w: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r>
        <w:rPr>
          <w:b/>
          <w:bCs/>
          <w:sz w:val="24"/>
          <w:szCs w:val="24"/>
          <w:lang w:val="en-US"/>
        </w:rPr>
        <w:t>References</w:t>
      </w:r>
    </w:p>
    <w:p>
      <w:pPr>
        <w:pStyle w:val="style0"/>
        <w:spacing w:lineRule="auto" w:line="480"/>
        <w:jc w:val="both"/>
        <w:rPr>
          <w:sz w:val="24"/>
          <w:szCs w:val="24"/>
        </w:rPr>
      </w:pPr>
      <w:r>
        <w:rPr>
          <w:sz w:val="24"/>
          <w:szCs w:val="24"/>
          <w:lang w:val="en-US"/>
        </w:rPr>
        <w:t>FAO. (2017). Cocoa post-harvest processing: Good practices for small-scale producers. Food and Agriculture Organization of the United Nations. Retrieved from www.fao.org</w:t>
      </w:r>
    </w:p>
    <w:p>
      <w:pPr>
        <w:pStyle w:val="style0"/>
        <w:spacing w:lineRule="auto" w:line="480"/>
        <w:jc w:val="both"/>
        <w:rPr>
          <w:sz w:val="24"/>
          <w:szCs w:val="24"/>
        </w:rPr>
      </w:pPr>
      <w:r>
        <w:rPr>
          <w:sz w:val="24"/>
          <w:szCs w:val="24"/>
          <w:lang w:val="en-US"/>
        </w:rPr>
        <w:t>United Nations Industrial Development Organization (UNIDO). (2015). Sustainable cocoa production and post-harvest processing. Technical Paper Series.</w:t>
      </w:r>
    </w:p>
    <w:p>
      <w:pPr>
        <w:pStyle w:val="style0"/>
        <w:spacing w:lineRule="auto" w:line="480"/>
        <w:jc w:val="both"/>
        <w:rPr>
          <w:sz w:val="24"/>
          <w:szCs w:val="24"/>
        </w:rPr>
      </w:pPr>
      <w:r>
        <w:rPr>
          <w:sz w:val="24"/>
          <w:szCs w:val="24"/>
          <w:lang w:val="en-US"/>
        </w:rPr>
        <w:t>Tiwari, G. N., &amp; Jain, D. (2007). Solar drying systems: A review. Renewable and Sustainable Energy Reviews, 11(6), 1115–1130.</w:t>
      </w:r>
    </w:p>
    <w:p>
      <w:pPr>
        <w:pStyle w:val="style0"/>
        <w:spacing w:lineRule="auto" w:line="480"/>
        <w:jc w:val="both"/>
        <w:rPr>
          <w:sz w:val="24"/>
          <w:szCs w:val="24"/>
        </w:rPr>
      </w:pP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07f512ba-cefb-45f6-9f45-150e9b2496e3"/>
    <w:basedOn w:val="style65"/>
    <w:next w:val="style4097"/>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487</Words>
  <Characters>2930</Characters>
  <Application>WPS Office</Application>
  <Paragraphs>45</Paragraphs>
  <CharactersWithSpaces>3385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2025-06-11T17:42:37Z</dcterms:created>
  <dc:creator>24048RN6CG</dc:creator>
  <lastModifiedBy>Redmi Note 5</lastModifiedBy>
  <dcterms:modified xsi:type="dcterms:W3CDTF">2025-06-11T17:42:37Z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6ddef0f4629749438be040421ae8090a</vt:lpwstr>
  </property>
</Properties>
</file>