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22" w:rsidRPr="00EB2AB7" w:rsidRDefault="00655FEA"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CHAPTER FOUR</w:t>
      </w:r>
    </w:p>
    <w:p w:rsidR="00BF0022" w:rsidRPr="00EB2AB7" w:rsidRDefault="00BF0022"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DATA ANALYSIS AND SURVEY RESULTS</w:t>
      </w:r>
    </w:p>
    <w:p w:rsidR="000702D2" w:rsidRPr="00EB2AB7" w:rsidRDefault="000702D2"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4.1</w:t>
      </w:r>
      <w:r w:rsidRPr="00EB2AB7">
        <w:rPr>
          <w:rFonts w:ascii="Times New Roman" w:hAnsi="Times New Roman" w:cs="Times New Roman"/>
          <w:b/>
          <w:sz w:val="27"/>
          <w:szCs w:val="27"/>
        </w:rPr>
        <w:tab/>
        <w:t>INTRODUCTION</w:t>
      </w:r>
    </w:p>
    <w:p w:rsidR="00BF0022" w:rsidRPr="00EB2AB7" w:rsidRDefault="000702D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The section presents both the background information and descriptive statistics. The background provides information on age, gender, and educational background.  </w:t>
      </w:r>
    </w:p>
    <w:p w:rsidR="00BF0022" w:rsidRPr="00EB2AB7" w:rsidRDefault="00643D23"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4.2</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BACKGROUND INFORMATION  </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background information of the respondents </w:t>
      </w:r>
      <w:r w:rsidR="0091757D" w:rsidRPr="00EB2AB7">
        <w:rPr>
          <w:rFonts w:ascii="Times New Roman" w:hAnsi="Times New Roman" w:cs="Times New Roman"/>
          <w:sz w:val="27"/>
          <w:szCs w:val="27"/>
        </w:rPr>
        <w:t>is</w:t>
      </w:r>
      <w:r w:rsidRPr="00EB2AB7">
        <w:rPr>
          <w:rFonts w:ascii="Times New Roman" w:hAnsi="Times New Roman" w:cs="Times New Roman"/>
          <w:sz w:val="27"/>
          <w:szCs w:val="27"/>
        </w:rPr>
        <w:t xml:space="preserve"> presented in Tables 1-3. Table 1 presents information on gender. </w:t>
      </w:r>
    </w:p>
    <w:p w:rsidR="00BF0022" w:rsidRPr="00EB2AB7" w:rsidRDefault="005B7DF1"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Table 1</w:t>
      </w:r>
      <w:r w:rsidR="00FE7B3C" w:rsidRPr="00EB2AB7">
        <w:rPr>
          <w:rFonts w:ascii="Times New Roman" w:hAnsi="Times New Roman" w:cs="Times New Roman"/>
          <w:b/>
          <w:sz w:val="27"/>
          <w:szCs w:val="27"/>
        </w:rPr>
        <w:t xml:space="preserve">: </w:t>
      </w:r>
      <w:r w:rsidR="00BF0022" w:rsidRPr="00EB2AB7">
        <w:rPr>
          <w:rFonts w:ascii="Times New Roman" w:hAnsi="Times New Roman" w:cs="Times New Roman"/>
          <w:b/>
          <w:sz w:val="27"/>
          <w:szCs w:val="27"/>
        </w:rPr>
        <w:t xml:space="preserve">Gender distribution of Respondents </w:t>
      </w:r>
    </w:p>
    <w:tbl>
      <w:tblPr>
        <w:tblStyle w:val="TableGrid"/>
        <w:tblW w:w="0" w:type="auto"/>
        <w:tblLook w:val="04A0"/>
      </w:tblPr>
      <w:tblGrid>
        <w:gridCol w:w="3069"/>
        <w:gridCol w:w="3081"/>
        <w:gridCol w:w="3093"/>
      </w:tblGrid>
      <w:tr w:rsidR="0091757D" w:rsidRPr="00EB2AB7" w:rsidTr="0091757D">
        <w:tc>
          <w:tcPr>
            <w:tcW w:w="3192" w:type="dxa"/>
          </w:tcPr>
          <w:p w:rsidR="0091757D" w:rsidRPr="00EB2AB7" w:rsidRDefault="005458EC"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Gender</w:t>
            </w:r>
          </w:p>
        </w:tc>
        <w:tc>
          <w:tcPr>
            <w:tcW w:w="3192" w:type="dxa"/>
          </w:tcPr>
          <w:p w:rsidR="0091757D" w:rsidRPr="00EB2AB7" w:rsidRDefault="0091757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Numbers </w:t>
            </w:r>
          </w:p>
        </w:tc>
        <w:tc>
          <w:tcPr>
            <w:tcW w:w="3192" w:type="dxa"/>
          </w:tcPr>
          <w:p w:rsidR="0091757D" w:rsidRPr="00EB2AB7" w:rsidRDefault="0091757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Male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45</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72.</w:t>
            </w:r>
            <w:r w:rsidR="00CA5CCD" w:rsidRPr="00EB2AB7">
              <w:rPr>
                <w:rFonts w:ascii="Times New Roman" w:hAnsi="Times New Roman" w:cs="Times New Roman"/>
                <w:sz w:val="27"/>
                <w:szCs w:val="27"/>
              </w:rPr>
              <w:t>6</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Female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17</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27.</w:t>
            </w:r>
            <w:r w:rsidR="00CA5CCD" w:rsidRPr="00EB2AB7">
              <w:rPr>
                <w:rFonts w:ascii="Times New Roman" w:hAnsi="Times New Roman" w:cs="Times New Roman"/>
                <w:sz w:val="27"/>
                <w:szCs w:val="27"/>
              </w:rPr>
              <w:t>4</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100</w:t>
            </w:r>
          </w:p>
        </w:tc>
      </w:tr>
    </w:tbl>
    <w:p w:rsidR="0091757D" w:rsidRPr="00EB2AB7" w:rsidRDefault="00AF0783" w:rsidP="00BE33C9">
      <w:pPr>
        <w:spacing w:after="0" w:line="360" w:lineRule="auto"/>
        <w:rPr>
          <w:rFonts w:ascii="Times New Roman" w:hAnsi="Times New Roman" w:cs="Times New Roman"/>
          <w:b/>
          <w:sz w:val="27"/>
          <w:szCs w:val="27"/>
        </w:rPr>
      </w:pPr>
      <w:r>
        <w:rPr>
          <w:rFonts w:ascii="Times New Roman" w:hAnsi="Times New Roman" w:cs="Times New Roman"/>
          <w:b/>
          <w:sz w:val="27"/>
          <w:szCs w:val="27"/>
        </w:rPr>
        <w:t>Author’s computation, 2025</w:t>
      </w:r>
    </w:p>
    <w:p w:rsidR="00BF0022" w:rsidRPr="00EB2AB7" w:rsidRDefault="00BF0022" w:rsidP="00BE33C9">
      <w:pPr>
        <w:spacing w:after="0" w:line="360" w:lineRule="auto"/>
        <w:ind w:firstLine="720"/>
        <w:rPr>
          <w:rFonts w:ascii="Times New Roman" w:hAnsi="Times New Roman" w:cs="Times New Roman"/>
          <w:sz w:val="27"/>
          <w:szCs w:val="27"/>
        </w:rPr>
      </w:pPr>
      <w:r w:rsidRPr="00EB2AB7">
        <w:rPr>
          <w:rFonts w:ascii="Times New Roman" w:hAnsi="Times New Roman" w:cs="Times New Roman"/>
          <w:sz w:val="27"/>
          <w:szCs w:val="27"/>
        </w:rPr>
        <w:t>Th</w:t>
      </w:r>
      <w:r w:rsidR="00CA5CCD" w:rsidRPr="00EB2AB7">
        <w:rPr>
          <w:rFonts w:ascii="Times New Roman" w:hAnsi="Times New Roman" w:cs="Times New Roman"/>
          <w:sz w:val="27"/>
          <w:szCs w:val="27"/>
        </w:rPr>
        <w:t>e results above indicate that 7</w:t>
      </w:r>
      <w:r w:rsidRPr="00EB2AB7">
        <w:rPr>
          <w:rFonts w:ascii="Times New Roman" w:hAnsi="Times New Roman" w:cs="Times New Roman"/>
          <w:sz w:val="27"/>
          <w:szCs w:val="27"/>
        </w:rPr>
        <w:t>% of the respondents were male and 27% were female. This indicat</w:t>
      </w:r>
      <w:r w:rsidR="006D3687" w:rsidRPr="00EB2AB7">
        <w:rPr>
          <w:rFonts w:ascii="Times New Roman" w:hAnsi="Times New Roman" w:cs="Times New Roman"/>
          <w:sz w:val="27"/>
          <w:szCs w:val="27"/>
        </w:rPr>
        <w:t>es that more men are managing SS</w:t>
      </w:r>
      <w:r w:rsidRPr="00EB2AB7">
        <w:rPr>
          <w:rFonts w:ascii="Times New Roman" w:hAnsi="Times New Roman" w:cs="Times New Roman"/>
          <w:sz w:val="27"/>
          <w:szCs w:val="27"/>
        </w:rPr>
        <w:t xml:space="preserve">Es compared to women in Nigeria.   </w:t>
      </w:r>
    </w:p>
    <w:p w:rsidR="00BF0022" w:rsidRPr="00EB2AB7" w:rsidRDefault="005B7DF1"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Table 2</w:t>
      </w:r>
      <w:r w:rsidR="00BF0022" w:rsidRPr="00EB2AB7">
        <w:rPr>
          <w:rFonts w:ascii="Times New Roman" w:hAnsi="Times New Roman" w:cs="Times New Roman"/>
          <w:b/>
          <w:sz w:val="27"/>
          <w:szCs w:val="27"/>
        </w:rPr>
        <w:t>: Age of Responden</w:t>
      </w:r>
      <w:r w:rsidR="00BF0022" w:rsidRPr="00EB2AB7">
        <w:rPr>
          <w:rFonts w:ascii="Times New Roman" w:hAnsi="Times New Roman" w:cs="Times New Roman"/>
          <w:sz w:val="27"/>
          <w:szCs w:val="27"/>
        </w:rPr>
        <w:t xml:space="preserve">ts </w:t>
      </w:r>
    </w:p>
    <w:tbl>
      <w:tblPr>
        <w:tblStyle w:val="TableGrid"/>
        <w:tblW w:w="0" w:type="auto"/>
        <w:tblLook w:val="04A0"/>
      </w:tblPr>
      <w:tblGrid>
        <w:gridCol w:w="3064"/>
        <w:gridCol w:w="3081"/>
        <w:gridCol w:w="3098"/>
      </w:tblGrid>
      <w:tr w:rsidR="005458EC" w:rsidRPr="00EB2AB7" w:rsidTr="005458EC">
        <w:tc>
          <w:tcPr>
            <w:tcW w:w="3192" w:type="dxa"/>
          </w:tcPr>
          <w:p w:rsidR="005458EC" w:rsidRPr="00EB2AB7" w:rsidRDefault="005458EC" w:rsidP="00AF0783">
            <w:pPr>
              <w:rPr>
                <w:rFonts w:ascii="Times New Roman" w:hAnsi="Times New Roman" w:cs="Times New Roman"/>
                <w:b/>
                <w:sz w:val="27"/>
                <w:szCs w:val="27"/>
              </w:rPr>
            </w:pPr>
            <w:r w:rsidRPr="00EB2AB7">
              <w:rPr>
                <w:rFonts w:ascii="Times New Roman" w:hAnsi="Times New Roman" w:cs="Times New Roman"/>
                <w:b/>
                <w:sz w:val="27"/>
                <w:szCs w:val="27"/>
              </w:rPr>
              <w:t>Age</w:t>
            </w:r>
          </w:p>
        </w:tc>
        <w:tc>
          <w:tcPr>
            <w:tcW w:w="3192" w:type="dxa"/>
          </w:tcPr>
          <w:p w:rsidR="005458EC" w:rsidRPr="00EB2AB7" w:rsidRDefault="005458EC" w:rsidP="00AF0783">
            <w:pPr>
              <w:rPr>
                <w:rFonts w:ascii="Times New Roman" w:hAnsi="Times New Roman" w:cs="Times New Roman"/>
                <w:b/>
                <w:sz w:val="27"/>
                <w:szCs w:val="27"/>
              </w:rPr>
            </w:pPr>
            <w:r w:rsidRPr="00EB2AB7">
              <w:rPr>
                <w:rFonts w:ascii="Times New Roman" w:hAnsi="Times New Roman" w:cs="Times New Roman"/>
                <w:b/>
                <w:sz w:val="27"/>
                <w:szCs w:val="27"/>
              </w:rPr>
              <w:t xml:space="preserve">Number </w:t>
            </w:r>
          </w:p>
        </w:tc>
        <w:tc>
          <w:tcPr>
            <w:tcW w:w="3192" w:type="dxa"/>
          </w:tcPr>
          <w:p w:rsidR="005458EC" w:rsidRPr="00EB2AB7" w:rsidRDefault="005E6038" w:rsidP="00AF0783">
            <w:pPr>
              <w:rPr>
                <w:rFonts w:ascii="Times New Roman" w:hAnsi="Times New Roman" w:cs="Times New Roman"/>
                <w:b/>
                <w:sz w:val="27"/>
                <w:szCs w:val="27"/>
              </w:rPr>
            </w:pPr>
            <w:r w:rsidRPr="00EB2AB7">
              <w:rPr>
                <w:rFonts w:ascii="Times New Roman" w:hAnsi="Times New Roman" w:cs="Times New Roman"/>
                <w:b/>
                <w:sz w:val="27"/>
                <w:szCs w:val="27"/>
              </w:rPr>
              <w:t>P</w:t>
            </w:r>
            <w:r w:rsidR="005458EC" w:rsidRPr="00EB2AB7">
              <w:rPr>
                <w:rFonts w:ascii="Times New Roman" w:hAnsi="Times New Roman" w:cs="Times New Roman"/>
                <w:b/>
                <w:sz w:val="27"/>
                <w:szCs w:val="27"/>
              </w:rPr>
              <w:t>ercentage</w:t>
            </w:r>
            <w:r w:rsidRPr="00EB2AB7">
              <w:rPr>
                <w:rFonts w:ascii="Times New Roman" w:hAnsi="Times New Roman" w:cs="Times New Roman"/>
                <w:b/>
                <w:sz w:val="27"/>
                <w:szCs w:val="27"/>
              </w:rPr>
              <w:t xml:space="preserve"> %</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18-25</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9.7</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26-33</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21</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33.9</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34-40</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23</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37.</w:t>
            </w:r>
            <w:r w:rsidR="00EA1DF9" w:rsidRPr="00EB2AB7">
              <w:rPr>
                <w:rFonts w:ascii="Times New Roman" w:hAnsi="Times New Roman" w:cs="Times New Roman"/>
                <w:sz w:val="27"/>
                <w:szCs w:val="27"/>
              </w:rPr>
              <w:t>0</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41 &amp; above</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12</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19.4</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100</w:t>
            </w:r>
          </w:p>
        </w:tc>
      </w:tr>
    </w:tbl>
    <w:p w:rsidR="005458EC" w:rsidRPr="00EB2AB7" w:rsidRDefault="005458EC"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Author’</w:t>
      </w:r>
      <w:r w:rsidR="00643D23" w:rsidRPr="00EB2AB7">
        <w:rPr>
          <w:rFonts w:ascii="Times New Roman" w:hAnsi="Times New Roman" w:cs="Times New Roman"/>
          <w:b/>
          <w:sz w:val="27"/>
          <w:szCs w:val="27"/>
        </w:rPr>
        <w:t xml:space="preserve">s computation, </w:t>
      </w:r>
      <w:r w:rsidR="00AF0783">
        <w:rPr>
          <w:rFonts w:ascii="Times New Roman" w:hAnsi="Times New Roman" w:cs="Times New Roman"/>
          <w:b/>
          <w:sz w:val="27"/>
          <w:szCs w:val="27"/>
        </w:rPr>
        <w:t>2025</w:t>
      </w:r>
    </w:p>
    <w:p w:rsidR="00643D23"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 results in Table 2 above show the age distribution of respondents. The results indicate that 37% of the respondents in between the 34</w:t>
      </w:r>
      <w:r w:rsidR="00353D79" w:rsidRPr="00EB2AB7">
        <w:rPr>
          <w:rFonts w:ascii="Times New Roman" w:hAnsi="Times New Roman" w:cs="Times New Roman"/>
          <w:sz w:val="27"/>
          <w:szCs w:val="27"/>
        </w:rPr>
        <w:t>-40 years of age are managing SSEs</w:t>
      </w:r>
      <w:r w:rsidRPr="00EB2AB7">
        <w:rPr>
          <w:rFonts w:ascii="Times New Roman" w:hAnsi="Times New Roman" w:cs="Times New Roman"/>
          <w:sz w:val="27"/>
          <w:szCs w:val="27"/>
        </w:rPr>
        <w:t xml:space="preserve">. </w:t>
      </w:r>
      <w:r w:rsidR="00353D79" w:rsidRPr="00EB2AB7">
        <w:rPr>
          <w:rFonts w:ascii="Times New Roman" w:hAnsi="Times New Roman" w:cs="Times New Roman"/>
          <w:sz w:val="27"/>
          <w:szCs w:val="27"/>
        </w:rPr>
        <w:t xml:space="preserve">34% of Respondents </w:t>
      </w:r>
      <w:r w:rsidRPr="00EB2AB7">
        <w:rPr>
          <w:rFonts w:ascii="Times New Roman" w:hAnsi="Times New Roman" w:cs="Times New Roman"/>
          <w:sz w:val="27"/>
          <w:szCs w:val="27"/>
        </w:rPr>
        <w:t>within the age bracket o</w:t>
      </w:r>
      <w:r w:rsidR="00353D79" w:rsidRPr="00EB2AB7">
        <w:rPr>
          <w:rFonts w:ascii="Times New Roman" w:hAnsi="Times New Roman" w:cs="Times New Roman"/>
          <w:sz w:val="27"/>
          <w:szCs w:val="27"/>
        </w:rPr>
        <w:t>f 26-33</w:t>
      </w:r>
      <w:r w:rsidRPr="00EB2AB7">
        <w:rPr>
          <w:rFonts w:ascii="Times New Roman" w:hAnsi="Times New Roman" w:cs="Times New Roman"/>
          <w:sz w:val="27"/>
          <w:szCs w:val="27"/>
        </w:rPr>
        <w:t xml:space="preserve"> </w:t>
      </w:r>
      <w:r w:rsidR="00353D79" w:rsidRPr="00EB2AB7">
        <w:rPr>
          <w:rFonts w:ascii="Times New Roman" w:hAnsi="Times New Roman" w:cs="Times New Roman"/>
          <w:sz w:val="27"/>
          <w:szCs w:val="27"/>
        </w:rPr>
        <w:t>were also in attendance</w:t>
      </w:r>
      <w:r w:rsidRPr="00EB2AB7">
        <w:rPr>
          <w:rFonts w:ascii="Times New Roman" w:hAnsi="Times New Roman" w:cs="Times New Roman"/>
          <w:sz w:val="27"/>
          <w:szCs w:val="27"/>
        </w:rPr>
        <w:t xml:space="preserve"> and 41 &amp; above category showed the second least in the </w:t>
      </w:r>
      <w:r w:rsidR="00353D79" w:rsidRPr="00EB2AB7">
        <w:rPr>
          <w:rFonts w:ascii="Times New Roman" w:hAnsi="Times New Roman" w:cs="Times New Roman"/>
          <w:sz w:val="27"/>
          <w:szCs w:val="27"/>
        </w:rPr>
        <w:t xml:space="preserve">age category </w:t>
      </w:r>
      <w:r w:rsidR="00353D79" w:rsidRPr="00EB2AB7">
        <w:rPr>
          <w:rFonts w:ascii="Times New Roman" w:hAnsi="Times New Roman" w:cs="Times New Roman"/>
          <w:sz w:val="27"/>
          <w:szCs w:val="27"/>
        </w:rPr>
        <w:lastRenderedPageBreak/>
        <w:t>with 19 %. A negligible 9.7% of respondents were the least participants in this study.</w:t>
      </w:r>
    </w:p>
    <w:p w:rsidR="00A64E63" w:rsidRPr="00EB2AB7" w:rsidRDefault="005B7DF1"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Table 3</w:t>
      </w:r>
      <w:r w:rsidR="00BF0022" w:rsidRPr="00EB2AB7">
        <w:rPr>
          <w:rFonts w:ascii="Times New Roman" w:hAnsi="Times New Roman" w:cs="Times New Roman"/>
          <w:b/>
          <w:sz w:val="27"/>
          <w:szCs w:val="27"/>
        </w:rPr>
        <w:t>: Educational Qualification of Respondents</w:t>
      </w:r>
    </w:p>
    <w:tbl>
      <w:tblPr>
        <w:tblStyle w:val="TableGrid"/>
        <w:tblW w:w="0" w:type="auto"/>
        <w:tblLook w:val="04A0"/>
      </w:tblPr>
      <w:tblGrid>
        <w:gridCol w:w="3075"/>
        <w:gridCol w:w="3075"/>
        <w:gridCol w:w="3093"/>
      </w:tblGrid>
      <w:tr w:rsidR="00A64E63" w:rsidRPr="00EB2AB7" w:rsidTr="00A64E63">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Literacy level</w:t>
            </w:r>
          </w:p>
        </w:tc>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Number </w:t>
            </w:r>
          </w:p>
        </w:tc>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Percentage </w:t>
            </w:r>
            <w:r w:rsidR="005E6038" w:rsidRPr="00EB2AB7">
              <w:rPr>
                <w:rFonts w:ascii="Times New Roman" w:hAnsi="Times New Roman" w:cs="Times New Roman"/>
                <w:b/>
                <w:sz w:val="27"/>
                <w:szCs w:val="27"/>
              </w:rPr>
              <w:t>%</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OND</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6.5</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HND</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14.5</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BSC</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37</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59.7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MSc</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MBA</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A64E63" w:rsidRPr="00EB2AB7" w:rsidRDefault="00BC135C"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A64E63" w:rsidRPr="00EB2AB7" w:rsidRDefault="00BC135C"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100</w:t>
            </w:r>
          </w:p>
        </w:tc>
      </w:tr>
    </w:tbl>
    <w:p w:rsidR="00A64E63" w:rsidRPr="00EB2AB7" w:rsidRDefault="00386994"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So</w:t>
      </w:r>
      <w:r w:rsidR="00643D23" w:rsidRPr="00EB2AB7">
        <w:rPr>
          <w:rFonts w:ascii="Times New Roman" w:hAnsi="Times New Roman" w:cs="Times New Roman"/>
          <w:b/>
          <w:sz w:val="27"/>
          <w:szCs w:val="27"/>
        </w:rPr>
        <w:t xml:space="preserve">urce: Author’s computation, </w:t>
      </w:r>
      <w:r w:rsidR="00AF0783">
        <w:rPr>
          <w:rFonts w:ascii="Times New Roman" w:hAnsi="Times New Roman" w:cs="Times New Roman"/>
          <w:b/>
          <w:sz w:val="27"/>
          <w:szCs w:val="27"/>
        </w:rPr>
        <w:t>2025</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Table 3 depicts that educational level of respondents that has an Ordinary National Diploma amounts to 4 respondents earning a total percentage o</w:t>
      </w:r>
      <w:r w:rsidR="000D6514" w:rsidRPr="00EB2AB7">
        <w:rPr>
          <w:rFonts w:ascii="Times New Roman" w:hAnsi="Times New Roman" w:cs="Times New Roman"/>
          <w:sz w:val="27"/>
          <w:szCs w:val="27"/>
        </w:rPr>
        <w:t>f 6.5% from the total sample size</w:t>
      </w:r>
      <w:r w:rsidRPr="00EB2AB7">
        <w:rPr>
          <w:rFonts w:ascii="Times New Roman" w:hAnsi="Times New Roman" w:cs="Times New Roman"/>
          <w:sz w:val="27"/>
          <w:szCs w:val="27"/>
        </w:rPr>
        <w:t xml:space="preserve"> while a total of 9 respondents bagged a Higher National Diploma with a percentage of 14.5% from the total sample size. Furthermore, a total of 37 respondents bagged a Bachelor's degree in d</w:t>
      </w:r>
      <w:r w:rsidR="00A333A7" w:rsidRPr="00EB2AB7">
        <w:rPr>
          <w:rFonts w:ascii="Times New Roman" w:hAnsi="Times New Roman" w:cs="Times New Roman"/>
          <w:sz w:val="27"/>
          <w:szCs w:val="27"/>
        </w:rPr>
        <w:t xml:space="preserve">ifferent discipline which </w:t>
      </w:r>
      <w:r w:rsidR="00F97B9E" w:rsidRPr="00EB2AB7">
        <w:rPr>
          <w:rFonts w:ascii="Times New Roman" w:hAnsi="Times New Roman" w:cs="Times New Roman"/>
          <w:sz w:val="27"/>
          <w:szCs w:val="27"/>
        </w:rPr>
        <w:t>posted</w:t>
      </w:r>
      <w:r w:rsidRPr="00EB2AB7">
        <w:rPr>
          <w:rFonts w:ascii="Times New Roman" w:hAnsi="Times New Roman" w:cs="Times New Roman"/>
          <w:sz w:val="27"/>
          <w:szCs w:val="27"/>
        </w:rPr>
        <w:t xml:space="preserve"> the highest in terms of educational qualification earning a total percentage of 59.7% while 6 respondents have obtained a Master's of Science Degree with 6 having a Masters of Business Administration representing 9.7% respectively</w:t>
      </w:r>
      <w:r w:rsidR="00A333A7" w:rsidRPr="00EB2AB7">
        <w:rPr>
          <w:rFonts w:ascii="Times New Roman" w:hAnsi="Times New Roman" w:cs="Times New Roman"/>
          <w:sz w:val="27"/>
          <w:szCs w:val="27"/>
        </w:rPr>
        <w:t>. This indicates that in Kwara state especially in Ilorin west most SSEs are managed by Degree</w:t>
      </w:r>
      <w:r w:rsidRPr="00EB2AB7">
        <w:rPr>
          <w:rFonts w:ascii="Times New Roman" w:hAnsi="Times New Roman" w:cs="Times New Roman"/>
          <w:sz w:val="27"/>
          <w:szCs w:val="27"/>
        </w:rPr>
        <w:t xml:space="preserve"> holders.        </w:t>
      </w:r>
    </w:p>
    <w:p w:rsidR="00BF0022" w:rsidRPr="00EB2AB7" w:rsidRDefault="003615C8"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4.2 DATA ANALYSIS ACCORDING TO THE RESEARCH QUESTIONS</w:t>
      </w:r>
    </w:p>
    <w:p w:rsidR="0085713A" w:rsidRPr="00EB2AB7" w:rsidRDefault="00BF0022" w:rsidP="00BE33C9">
      <w:pPr>
        <w:spacing w:after="0" w:line="360" w:lineRule="auto"/>
        <w:ind w:firstLine="720"/>
        <w:jc w:val="both"/>
        <w:rPr>
          <w:rFonts w:ascii="Times New Roman" w:eastAsia="Calibri" w:hAnsi="Times New Roman" w:cs="Times New Roman"/>
          <w:sz w:val="27"/>
          <w:szCs w:val="27"/>
        </w:rPr>
      </w:pPr>
      <w:r w:rsidRPr="00EB2AB7">
        <w:rPr>
          <w:rFonts w:ascii="Times New Roman" w:hAnsi="Times New Roman" w:cs="Times New Roman"/>
          <w:sz w:val="27"/>
          <w:szCs w:val="27"/>
        </w:rPr>
        <w:t xml:space="preserve">In order to </w:t>
      </w:r>
      <w:r w:rsidR="00D10F71" w:rsidRPr="00EB2AB7">
        <w:rPr>
          <w:rFonts w:ascii="Times New Roman" w:hAnsi="Times New Roman" w:cs="Times New Roman"/>
          <w:sz w:val="27"/>
          <w:szCs w:val="27"/>
        </w:rPr>
        <w:t>answer the research question on</w:t>
      </w:r>
      <w:r w:rsidR="009666D4" w:rsidRPr="00EB2AB7">
        <w:rPr>
          <w:rFonts w:ascii="Times New Roman" w:hAnsi="Times New Roman" w:cs="Times New Roman"/>
          <w:sz w:val="27"/>
          <w:szCs w:val="27"/>
        </w:rPr>
        <w:t xml:space="preserve"> the impact of ICT on SS</w:t>
      </w:r>
      <w:r w:rsidRPr="00EB2AB7">
        <w:rPr>
          <w:rFonts w:ascii="Times New Roman" w:hAnsi="Times New Roman" w:cs="Times New Roman"/>
          <w:sz w:val="27"/>
          <w:szCs w:val="27"/>
        </w:rPr>
        <w:t>Es, it was necessary to determine how ICT have inf</w:t>
      </w:r>
      <w:r w:rsidR="00D10F71" w:rsidRPr="00EB2AB7">
        <w:rPr>
          <w:rFonts w:ascii="Times New Roman" w:hAnsi="Times New Roman" w:cs="Times New Roman"/>
          <w:sz w:val="27"/>
          <w:szCs w:val="27"/>
        </w:rPr>
        <w:t>luence</w:t>
      </w:r>
      <w:r w:rsidR="00793C3C" w:rsidRPr="00EB2AB7">
        <w:rPr>
          <w:rFonts w:ascii="Times New Roman" w:hAnsi="Times New Roman" w:cs="Times New Roman"/>
          <w:sz w:val="27"/>
          <w:szCs w:val="27"/>
        </w:rPr>
        <w:t xml:space="preserve"> the business environment of SS</w:t>
      </w:r>
      <w:r w:rsidR="004B297C" w:rsidRPr="00EB2AB7">
        <w:rPr>
          <w:rFonts w:ascii="Times New Roman" w:hAnsi="Times New Roman" w:cs="Times New Roman"/>
          <w:sz w:val="27"/>
          <w:szCs w:val="27"/>
        </w:rPr>
        <w:t xml:space="preserve">Es </w:t>
      </w:r>
      <w:r w:rsidR="00D10F71" w:rsidRPr="00EB2AB7">
        <w:rPr>
          <w:rFonts w:ascii="Times New Roman" w:hAnsi="Times New Roman" w:cs="Times New Roman"/>
          <w:sz w:val="27"/>
          <w:szCs w:val="27"/>
        </w:rPr>
        <w:t xml:space="preserve">among the respondents </w:t>
      </w:r>
      <w:r w:rsidR="00321E3F" w:rsidRPr="00EB2AB7">
        <w:rPr>
          <w:rFonts w:ascii="Times New Roman" w:hAnsi="Times New Roman" w:cs="Times New Roman"/>
          <w:sz w:val="27"/>
          <w:szCs w:val="27"/>
        </w:rPr>
        <w:t>in the study area</w:t>
      </w:r>
      <w:r w:rsidRPr="00EB2AB7">
        <w:rPr>
          <w:rFonts w:ascii="Times New Roman" w:hAnsi="Times New Roman" w:cs="Times New Roman"/>
          <w:sz w:val="27"/>
          <w:szCs w:val="27"/>
        </w:rPr>
        <w:t xml:space="preserve">. The section provides information on descriptive statistics. </w:t>
      </w:r>
      <w:r w:rsidR="0085713A" w:rsidRPr="00EB2AB7">
        <w:rPr>
          <w:rFonts w:ascii="Times New Roman" w:eastAsia="Calibri" w:hAnsi="Times New Roman" w:cs="Times New Roman"/>
          <w:sz w:val="27"/>
          <w:szCs w:val="27"/>
        </w:rPr>
        <w:t>In this section, the collected data was entered and reported using SPSS version 23.0. The mean value of level of sat</w:t>
      </w:r>
      <w:r w:rsidR="00F62F7A" w:rsidRPr="00EB2AB7">
        <w:rPr>
          <w:rFonts w:ascii="Times New Roman" w:eastAsia="Calibri" w:hAnsi="Times New Roman" w:cs="Times New Roman"/>
          <w:sz w:val="27"/>
          <w:szCs w:val="27"/>
        </w:rPr>
        <w:t>isfaction on</w:t>
      </w:r>
      <w:r w:rsidR="001B6AB3" w:rsidRPr="00EB2AB7">
        <w:rPr>
          <w:rFonts w:ascii="Times New Roman" w:eastAsia="Calibri" w:hAnsi="Times New Roman" w:cs="Times New Roman"/>
          <w:sz w:val="27"/>
          <w:szCs w:val="27"/>
        </w:rPr>
        <w:t xml:space="preserve"> supervisory</w:t>
      </w:r>
      <w:r w:rsidR="00D71B63" w:rsidRPr="00EB2AB7">
        <w:rPr>
          <w:rFonts w:ascii="Times New Roman" w:eastAsia="Calibri" w:hAnsi="Times New Roman" w:cs="Times New Roman"/>
          <w:sz w:val="27"/>
          <w:szCs w:val="27"/>
        </w:rPr>
        <w:t xml:space="preserve"> features of SSEs and adoption of ICT with respect to manager</w:t>
      </w:r>
      <w:r w:rsidR="0085713A" w:rsidRPr="00EB2AB7">
        <w:rPr>
          <w:rFonts w:ascii="Times New Roman" w:eastAsia="Calibri" w:hAnsi="Times New Roman" w:cs="Times New Roman"/>
          <w:sz w:val="27"/>
          <w:szCs w:val="27"/>
        </w:rPr>
        <w:t>s’ category is analyzed and presented below:</w:t>
      </w:r>
    </w:p>
    <w:p w:rsidR="007E4DA5" w:rsidRPr="00EB2AB7" w:rsidRDefault="007E4DA5" w:rsidP="00BE33C9">
      <w:pPr>
        <w:spacing w:after="0" w:line="360" w:lineRule="auto"/>
        <w:rPr>
          <w:rFonts w:ascii="Times New Roman" w:hAnsi="Times New Roman" w:cs="Times New Roman"/>
          <w:sz w:val="27"/>
          <w:szCs w:val="27"/>
        </w:rPr>
      </w:pPr>
      <w:r w:rsidRPr="00EB2AB7">
        <w:rPr>
          <w:rFonts w:ascii="Times New Roman" w:eastAsia="Calibri" w:hAnsi="Times New Roman" w:cs="Times New Roman"/>
          <w:b/>
          <w:sz w:val="27"/>
          <w:szCs w:val="27"/>
        </w:rPr>
        <w:lastRenderedPageBreak/>
        <w:t xml:space="preserve">Research question 1: </w:t>
      </w:r>
      <w:r w:rsidRPr="00EB2AB7">
        <w:rPr>
          <w:rFonts w:ascii="Times New Roman" w:hAnsi="Times New Roman" w:cs="Times New Roman"/>
          <w:sz w:val="27"/>
          <w:szCs w:val="27"/>
        </w:rPr>
        <w:t>Does technology has significant capacity to influence supervisory level of business features of small scale enterprises in Kwara state?</w:t>
      </w:r>
    </w:p>
    <w:p w:rsidR="0085713A" w:rsidRPr="00EB2AB7" w:rsidRDefault="0085713A"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Table </w:t>
      </w:r>
      <w:r w:rsidR="002A0588" w:rsidRPr="00EB2AB7">
        <w:rPr>
          <w:rFonts w:ascii="Times New Roman" w:eastAsia="Calibri" w:hAnsi="Times New Roman" w:cs="Times New Roman"/>
          <w:b/>
          <w:sz w:val="27"/>
          <w:szCs w:val="27"/>
        </w:rPr>
        <w:t>4</w:t>
      </w:r>
      <w:r w:rsidRPr="00EB2AB7">
        <w:rPr>
          <w:rFonts w:ascii="Times New Roman" w:eastAsia="Calibri" w:hAnsi="Times New Roman" w:cs="Times New Roman"/>
          <w:b/>
          <w:sz w:val="27"/>
          <w:szCs w:val="27"/>
        </w:rPr>
        <w:t>:</w:t>
      </w:r>
      <w:r w:rsidR="009D74F6" w:rsidRPr="00EB2AB7">
        <w:rPr>
          <w:rFonts w:ascii="Times New Roman" w:eastAsia="Calibri" w:hAnsi="Times New Roman" w:cs="Times New Roman"/>
          <w:b/>
          <w:sz w:val="27"/>
          <w:szCs w:val="27"/>
        </w:rPr>
        <w:t xml:space="preserve"> </w:t>
      </w:r>
      <w:r w:rsidR="002807A3" w:rsidRPr="00EB2AB7">
        <w:rPr>
          <w:rFonts w:ascii="Times New Roman" w:eastAsia="Calibri" w:hAnsi="Times New Roman" w:cs="Times New Roman"/>
          <w:b/>
          <w:sz w:val="27"/>
          <w:szCs w:val="27"/>
        </w:rPr>
        <w:t>ICT adoption and level of supervision</w:t>
      </w:r>
      <w:r w:rsidR="007E4DA5" w:rsidRPr="00EB2AB7">
        <w:rPr>
          <w:rFonts w:ascii="Times New Roman" w:eastAsia="Calibri" w:hAnsi="Times New Roman" w:cs="Times New Roman"/>
          <w:b/>
          <w:sz w:val="27"/>
          <w:szCs w:val="27"/>
        </w:rPr>
        <w:t xml:space="preserve"> of business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2070"/>
        <w:gridCol w:w="1980"/>
        <w:gridCol w:w="1890"/>
      </w:tblGrid>
      <w:tr w:rsidR="00A16166" w:rsidRPr="00EB2AB7" w:rsidTr="00A16166">
        <w:tc>
          <w:tcPr>
            <w:tcW w:w="3438"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Business classification</w:t>
            </w:r>
          </w:p>
        </w:tc>
        <w:tc>
          <w:tcPr>
            <w:tcW w:w="207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Satisfaction with business process</w:t>
            </w:r>
          </w:p>
        </w:tc>
        <w:tc>
          <w:tcPr>
            <w:tcW w:w="198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Satisfaction with products’ quality</w:t>
            </w:r>
          </w:p>
        </w:tc>
        <w:tc>
          <w:tcPr>
            <w:tcW w:w="189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Supervisory efforts are reduce</w:t>
            </w:r>
          </w:p>
        </w:tc>
      </w:tr>
      <w:tr w:rsidR="00A16166" w:rsidRPr="00EB2AB7" w:rsidTr="00A16166">
        <w:tc>
          <w:tcPr>
            <w:tcW w:w="3438" w:type="dxa"/>
            <w:tcBorders>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Managers with ICT                            Mean </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Std dev.</w:t>
            </w:r>
          </w:p>
        </w:tc>
        <w:tc>
          <w:tcPr>
            <w:tcW w:w="2070" w:type="dxa"/>
            <w:tcBorders>
              <w:bottom w:val="nil"/>
            </w:tcBorders>
          </w:tcPr>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4.98</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.15</w:t>
            </w:r>
            <w:r w:rsidR="003D2B1A" w:rsidRPr="00EB2AB7">
              <w:rPr>
                <w:rFonts w:ascii="Times New Roman" w:eastAsia="Calibri" w:hAnsi="Times New Roman" w:cs="Times New Roman"/>
                <w:sz w:val="27"/>
                <w:szCs w:val="27"/>
              </w:rPr>
              <w:t>01</w:t>
            </w:r>
          </w:p>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bottom w:val="nil"/>
            </w:tcBorders>
          </w:tcPr>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4.92</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.2771</w:t>
            </w:r>
          </w:p>
        </w:tc>
        <w:tc>
          <w:tcPr>
            <w:tcW w:w="1890" w:type="dxa"/>
            <w:tcBorders>
              <w:bottom w:val="nil"/>
            </w:tcBorders>
          </w:tcPr>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3.8</w:t>
            </w:r>
            <w:r w:rsidR="003D2B1A" w:rsidRPr="00EB2AB7">
              <w:rPr>
                <w:rFonts w:ascii="Times New Roman" w:eastAsia="Calibri" w:hAnsi="Times New Roman" w:cs="Times New Roman"/>
                <w:sz w:val="27"/>
                <w:szCs w:val="27"/>
              </w:rPr>
              <w:t>691</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.6630</w:t>
            </w:r>
          </w:p>
        </w:tc>
      </w:tr>
      <w:tr w:rsidR="00A16166" w:rsidRPr="00EB2AB7" w:rsidTr="00A16166">
        <w:tc>
          <w:tcPr>
            <w:tcW w:w="3438" w:type="dxa"/>
            <w:tcBorders>
              <w:top w:val="nil"/>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p>
        </w:tc>
        <w:tc>
          <w:tcPr>
            <w:tcW w:w="207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c>
          <w:tcPr>
            <w:tcW w:w="189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r>
      <w:tr w:rsidR="00A16166" w:rsidRPr="00EB2AB7" w:rsidTr="00A16166">
        <w:tc>
          <w:tcPr>
            <w:tcW w:w="3438" w:type="dxa"/>
            <w:tcBorders>
              <w:top w:val="nil"/>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Managers without ICT                      Mean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Std. dev.</w:t>
            </w:r>
          </w:p>
          <w:p w:rsidR="00A16166" w:rsidRPr="00EB2AB7" w:rsidRDefault="00A16166" w:rsidP="00BE33C9">
            <w:pPr>
              <w:spacing w:after="0" w:line="360" w:lineRule="auto"/>
              <w:rPr>
                <w:rFonts w:ascii="Times New Roman" w:eastAsia="Calibri" w:hAnsi="Times New Roman" w:cs="Times New Roman"/>
                <w:b/>
                <w:sz w:val="27"/>
                <w:szCs w:val="27"/>
              </w:rPr>
            </w:pPr>
          </w:p>
          <w:p w:rsidR="00A16166" w:rsidRPr="00EB2AB7" w:rsidRDefault="00A16166" w:rsidP="00BE33C9">
            <w:pPr>
              <w:spacing w:after="0" w:line="360" w:lineRule="auto"/>
              <w:rPr>
                <w:rFonts w:ascii="Times New Roman" w:eastAsia="Calibri" w:hAnsi="Times New Roman" w:cs="Times New Roman"/>
                <w:b/>
                <w:sz w:val="27"/>
                <w:szCs w:val="27"/>
              </w:rPr>
            </w:pPr>
          </w:p>
        </w:tc>
        <w:tc>
          <w:tcPr>
            <w:tcW w:w="2070" w:type="dxa"/>
            <w:tcBorders>
              <w:top w:val="nil"/>
              <w:bottom w:val="nil"/>
            </w:tcBorders>
          </w:tcPr>
          <w:p w:rsidR="00A16166" w:rsidRPr="00EB2AB7" w:rsidRDefault="0022010C"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2.3317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.9985</w:t>
            </w:r>
          </w:p>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top w:val="nil"/>
              <w:bottom w:val="nil"/>
            </w:tcBorders>
          </w:tcPr>
          <w:p w:rsidR="00A16166" w:rsidRPr="00EB2AB7" w:rsidRDefault="0022010C"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2.4532</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.5672</w:t>
            </w:r>
          </w:p>
        </w:tc>
        <w:tc>
          <w:tcPr>
            <w:tcW w:w="1890" w:type="dxa"/>
            <w:tcBorders>
              <w:top w:val="nil"/>
              <w:bottom w:val="nil"/>
            </w:tcBorders>
          </w:tcPr>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2.4414</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1.677</w:t>
            </w:r>
            <w:r w:rsidR="00A16166" w:rsidRPr="00EB2AB7">
              <w:rPr>
                <w:rFonts w:ascii="Times New Roman" w:eastAsia="Calibri" w:hAnsi="Times New Roman" w:cs="Times New Roman"/>
                <w:sz w:val="27"/>
                <w:szCs w:val="27"/>
              </w:rPr>
              <w:t>0</w:t>
            </w:r>
          </w:p>
        </w:tc>
      </w:tr>
      <w:tr w:rsidR="00A16166" w:rsidRPr="00EB2AB7" w:rsidTr="00A16166">
        <w:tc>
          <w:tcPr>
            <w:tcW w:w="3438" w:type="dxa"/>
            <w:tcBorders>
              <w:top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Total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Mean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Std. dev.</w:t>
            </w:r>
          </w:p>
        </w:tc>
        <w:tc>
          <w:tcPr>
            <w:tcW w:w="2070" w:type="dxa"/>
            <w:tcBorders>
              <w:top w:val="nil"/>
            </w:tcBorders>
          </w:tcPr>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w:t>
            </w:r>
            <w:r w:rsidR="00A16166" w:rsidRPr="00EB2AB7">
              <w:rPr>
                <w:rFonts w:ascii="Times New Roman" w:eastAsia="Calibri" w:hAnsi="Times New Roman" w:cs="Times New Roman"/>
                <w:sz w:val="27"/>
                <w:szCs w:val="27"/>
              </w:rPr>
              <w:t>.</w:t>
            </w:r>
            <w:r w:rsidRPr="00EB2AB7">
              <w:rPr>
                <w:rFonts w:ascii="Times New Roman" w:eastAsia="Calibri" w:hAnsi="Times New Roman" w:cs="Times New Roman"/>
                <w:sz w:val="27"/>
                <w:szCs w:val="27"/>
              </w:rPr>
              <w:t>3995</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1.0981</w:t>
            </w:r>
          </w:p>
        </w:tc>
        <w:tc>
          <w:tcPr>
            <w:tcW w:w="1980" w:type="dxa"/>
            <w:tcBorders>
              <w:top w:val="nil"/>
            </w:tcBorders>
          </w:tcPr>
          <w:p w:rsidR="00A16166" w:rsidRPr="00EB2AB7" w:rsidRDefault="00F812D4"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3.441</w:t>
            </w:r>
            <w:r w:rsidR="007F5648" w:rsidRPr="00EB2AB7">
              <w:rPr>
                <w:rFonts w:ascii="Times New Roman" w:eastAsia="Calibri" w:hAnsi="Times New Roman" w:cs="Times New Roman"/>
                <w:sz w:val="27"/>
                <w:szCs w:val="27"/>
              </w:rPr>
              <w:t>9</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1.6940</w:t>
            </w:r>
          </w:p>
        </w:tc>
        <w:tc>
          <w:tcPr>
            <w:tcW w:w="1890" w:type="dxa"/>
            <w:tcBorders>
              <w:top w:val="nil"/>
            </w:tcBorders>
          </w:tcPr>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3.0171</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1.0233</w:t>
            </w:r>
          </w:p>
        </w:tc>
      </w:tr>
    </w:tbl>
    <w:p w:rsidR="0085713A" w:rsidRPr="00EB2AB7" w:rsidRDefault="00643D23"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Source: SPSS computation, </w:t>
      </w:r>
      <w:r w:rsidR="00AF0783">
        <w:rPr>
          <w:rFonts w:ascii="Times New Roman" w:hAnsi="Times New Roman" w:cs="Times New Roman"/>
          <w:b/>
          <w:sz w:val="27"/>
          <w:szCs w:val="27"/>
        </w:rPr>
        <w:t>2025</w:t>
      </w:r>
    </w:p>
    <w:p w:rsidR="002A0588" w:rsidRPr="00EB2AB7" w:rsidRDefault="0085713A" w:rsidP="00BE33C9">
      <w:pPr>
        <w:autoSpaceDE w:val="0"/>
        <w:autoSpaceDN w:val="0"/>
        <w:adjustRightInd w:val="0"/>
        <w:spacing w:after="0" w:line="360" w:lineRule="auto"/>
        <w:ind w:firstLine="720"/>
        <w:jc w:val="both"/>
        <w:rPr>
          <w:rFonts w:ascii="Times New Roman" w:hAnsi="Times New Roman" w:cs="Times New Roman"/>
          <w:sz w:val="27"/>
          <w:szCs w:val="27"/>
        </w:rPr>
      </w:pPr>
      <w:r w:rsidRPr="00EB2AB7">
        <w:rPr>
          <w:rFonts w:ascii="Times New Roman" w:eastAsia="Calibri" w:hAnsi="Times New Roman" w:cs="Times New Roman"/>
          <w:sz w:val="27"/>
          <w:szCs w:val="27"/>
        </w:rPr>
        <w:lastRenderedPageBreak/>
        <w:t>As</w:t>
      </w:r>
      <w:r w:rsidR="00A61B95" w:rsidRPr="00EB2AB7">
        <w:rPr>
          <w:rFonts w:ascii="Times New Roman" w:eastAsia="Calibri" w:hAnsi="Times New Roman" w:cs="Times New Roman"/>
          <w:sz w:val="27"/>
          <w:szCs w:val="27"/>
        </w:rPr>
        <w:t>sessing the satisfaction of 25 managers with ICT infrastructures shows</w:t>
      </w:r>
      <w:r w:rsidRPr="00EB2AB7">
        <w:rPr>
          <w:rFonts w:ascii="Times New Roman" w:eastAsia="Calibri" w:hAnsi="Times New Roman" w:cs="Times New Roman"/>
          <w:sz w:val="27"/>
          <w:szCs w:val="27"/>
        </w:rPr>
        <w:t xml:space="preserve"> the mean values of</w:t>
      </w:r>
      <w:r w:rsidR="00A61B95" w:rsidRPr="00EB2AB7">
        <w:rPr>
          <w:rFonts w:ascii="Times New Roman" w:eastAsia="Calibri" w:hAnsi="Times New Roman" w:cs="Times New Roman"/>
          <w:sz w:val="27"/>
          <w:szCs w:val="27"/>
        </w:rPr>
        <w:t xml:space="preserve"> satisfaction with business process, products’ quality </w:t>
      </w:r>
      <w:r w:rsidRPr="00EB2AB7">
        <w:rPr>
          <w:rFonts w:ascii="Times New Roman" w:eastAsia="Calibri" w:hAnsi="Times New Roman" w:cs="Times New Roman"/>
          <w:sz w:val="27"/>
          <w:szCs w:val="27"/>
        </w:rPr>
        <w:t xml:space="preserve">and </w:t>
      </w:r>
      <w:r w:rsidR="00A61B95" w:rsidRPr="00EB2AB7">
        <w:rPr>
          <w:rFonts w:ascii="Times New Roman" w:eastAsia="Calibri" w:hAnsi="Times New Roman" w:cs="Times New Roman"/>
          <w:sz w:val="27"/>
          <w:szCs w:val="27"/>
        </w:rPr>
        <w:t>level of supervision in the selected</w:t>
      </w:r>
      <w:r w:rsidR="00A653D5" w:rsidRPr="00EB2AB7">
        <w:rPr>
          <w:rFonts w:ascii="Times New Roman" w:eastAsia="Calibri" w:hAnsi="Times New Roman" w:cs="Times New Roman"/>
          <w:sz w:val="27"/>
          <w:szCs w:val="27"/>
        </w:rPr>
        <w:t xml:space="preserve"> small scale businesses above </w:t>
      </w:r>
      <w:r w:rsidR="00663018" w:rsidRPr="00EB2AB7">
        <w:rPr>
          <w:rFonts w:ascii="Times New Roman" w:eastAsia="Calibri" w:hAnsi="Times New Roman" w:cs="Times New Roman"/>
          <w:sz w:val="27"/>
          <w:szCs w:val="27"/>
        </w:rPr>
        <w:t>the average (i.e. 3</w:t>
      </w:r>
      <w:r w:rsidRPr="00EB2AB7">
        <w:rPr>
          <w:rFonts w:ascii="Times New Roman" w:eastAsia="Calibri" w:hAnsi="Times New Roman" w:cs="Times New Roman"/>
          <w:sz w:val="27"/>
          <w:szCs w:val="27"/>
        </w:rPr>
        <w:t>) meani</w:t>
      </w:r>
      <w:r w:rsidR="00A653D5" w:rsidRPr="00EB2AB7">
        <w:rPr>
          <w:rFonts w:ascii="Times New Roman" w:eastAsia="Calibri" w:hAnsi="Times New Roman" w:cs="Times New Roman"/>
          <w:sz w:val="27"/>
          <w:szCs w:val="27"/>
        </w:rPr>
        <w:t xml:space="preserve">ng that majority of them are satisfied with the supervisory level of </w:t>
      </w:r>
      <w:r w:rsidR="00BA6A14" w:rsidRPr="00EB2AB7">
        <w:rPr>
          <w:rFonts w:ascii="Times New Roman" w:eastAsia="Calibri" w:hAnsi="Times New Roman" w:cs="Times New Roman"/>
          <w:sz w:val="27"/>
          <w:szCs w:val="27"/>
        </w:rPr>
        <w:t>business features with mean of 3.6691 and standard deviation of 0.663. The</w:t>
      </w:r>
      <w:r w:rsidRPr="00EB2AB7">
        <w:rPr>
          <w:rFonts w:ascii="Times New Roman" w:eastAsia="Calibri" w:hAnsi="Times New Roman" w:cs="Times New Roman"/>
          <w:sz w:val="27"/>
          <w:szCs w:val="27"/>
        </w:rPr>
        <w:t xml:space="preserve"> mean value</w:t>
      </w:r>
      <w:r w:rsidR="00663018" w:rsidRPr="00EB2AB7">
        <w:rPr>
          <w:rFonts w:ascii="Times New Roman" w:eastAsia="Calibri" w:hAnsi="Times New Roman" w:cs="Times New Roman"/>
          <w:sz w:val="27"/>
          <w:szCs w:val="27"/>
        </w:rPr>
        <w:t xml:space="preserve"> above average of 3</w:t>
      </w:r>
      <w:r w:rsidR="00BA6A14" w:rsidRPr="00EB2AB7">
        <w:rPr>
          <w:rFonts w:ascii="Times New Roman" w:eastAsia="Calibri" w:hAnsi="Times New Roman" w:cs="Times New Roman"/>
          <w:sz w:val="27"/>
          <w:szCs w:val="27"/>
        </w:rPr>
        <w:t xml:space="preserve"> implies that managers</w:t>
      </w:r>
      <w:r w:rsidRPr="00EB2AB7">
        <w:rPr>
          <w:rFonts w:ascii="Times New Roman" w:eastAsia="Calibri" w:hAnsi="Times New Roman" w:cs="Times New Roman"/>
          <w:sz w:val="27"/>
          <w:szCs w:val="27"/>
        </w:rPr>
        <w:t xml:space="preserve"> of smal</w:t>
      </w:r>
      <w:r w:rsidR="00BA6A14" w:rsidRPr="00EB2AB7">
        <w:rPr>
          <w:rFonts w:ascii="Times New Roman" w:eastAsia="Calibri" w:hAnsi="Times New Roman" w:cs="Times New Roman"/>
          <w:sz w:val="27"/>
          <w:szCs w:val="27"/>
        </w:rPr>
        <w:t xml:space="preserve">l businesses adopting ICT in the activities of their business will be more satisfied in level of business process, products’ quality and the level of supervision will be reduce. </w:t>
      </w:r>
      <w:r w:rsidR="00BA6A14" w:rsidRPr="00EB2AB7">
        <w:rPr>
          <w:rFonts w:ascii="Times New Roman" w:hAnsi="Times New Roman" w:cs="Times New Roman"/>
          <w:sz w:val="27"/>
          <w:szCs w:val="27"/>
        </w:rPr>
        <w:t xml:space="preserve">Hence, this in relation to ''Chau, 1995 who argues that ICT enhances the production process in organizations as monitoring technologies could be used to reduce the number of supervisors required in the process''  </w:t>
      </w:r>
      <w:r w:rsidRPr="00EB2AB7">
        <w:rPr>
          <w:rFonts w:ascii="Times New Roman" w:eastAsia="Calibri" w:hAnsi="Times New Roman" w:cs="Times New Roman"/>
          <w:sz w:val="27"/>
          <w:szCs w:val="27"/>
        </w:rPr>
        <w:t xml:space="preserve">Assessing the satisfaction of owner/managers </w:t>
      </w:r>
      <w:r w:rsidR="00BA6A14" w:rsidRPr="00EB2AB7">
        <w:rPr>
          <w:rFonts w:ascii="Times New Roman" w:eastAsia="Calibri" w:hAnsi="Times New Roman" w:cs="Times New Roman"/>
          <w:sz w:val="27"/>
          <w:szCs w:val="27"/>
        </w:rPr>
        <w:t>without ICT infrastructures with respect to supervisory level of business features indicated that  m</w:t>
      </w:r>
      <w:r w:rsidRPr="00EB2AB7">
        <w:rPr>
          <w:rFonts w:ascii="Times New Roman" w:eastAsia="Calibri" w:hAnsi="Times New Roman" w:cs="Times New Roman"/>
          <w:sz w:val="27"/>
          <w:szCs w:val="27"/>
        </w:rPr>
        <w:t xml:space="preserve">ajority of respondents’ expresses their </w:t>
      </w:r>
      <w:r w:rsidR="00BA6A14" w:rsidRPr="00EB2AB7">
        <w:rPr>
          <w:rFonts w:ascii="Times New Roman" w:eastAsia="Calibri" w:hAnsi="Times New Roman" w:cs="Times New Roman"/>
          <w:sz w:val="27"/>
          <w:szCs w:val="27"/>
        </w:rPr>
        <w:t>dis</w:t>
      </w:r>
      <w:r w:rsidRPr="00EB2AB7">
        <w:rPr>
          <w:rFonts w:ascii="Times New Roman" w:eastAsia="Calibri" w:hAnsi="Times New Roman" w:cs="Times New Roman"/>
          <w:sz w:val="27"/>
          <w:szCs w:val="27"/>
        </w:rPr>
        <w:t xml:space="preserve">satisfaction </w:t>
      </w:r>
      <w:r w:rsidR="00BA6A14" w:rsidRPr="00EB2AB7">
        <w:rPr>
          <w:rFonts w:ascii="Times New Roman" w:eastAsia="Calibri" w:hAnsi="Times New Roman" w:cs="Times New Roman"/>
          <w:sz w:val="27"/>
          <w:szCs w:val="27"/>
        </w:rPr>
        <w:t xml:space="preserve">with business process and product quality with mean-values of </w:t>
      </w:r>
      <w:r w:rsidR="00663018" w:rsidRPr="00EB2AB7">
        <w:rPr>
          <w:rFonts w:ascii="Times New Roman" w:eastAsia="Calibri" w:hAnsi="Times New Roman" w:cs="Times New Roman"/>
          <w:sz w:val="27"/>
          <w:szCs w:val="27"/>
        </w:rPr>
        <w:t xml:space="preserve">2.3317 and 2.4532 respectively. </w:t>
      </w:r>
      <w:r w:rsidRPr="00EB2AB7">
        <w:rPr>
          <w:rFonts w:ascii="Times New Roman" w:eastAsia="Calibri" w:hAnsi="Times New Roman" w:cs="Times New Roman"/>
          <w:sz w:val="27"/>
          <w:szCs w:val="27"/>
        </w:rPr>
        <w:t xml:space="preserve"> This lower mean value shows the dissa</w:t>
      </w:r>
      <w:r w:rsidR="00663018" w:rsidRPr="00EB2AB7">
        <w:rPr>
          <w:rFonts w:ascii="Times New Roman" w:eastAsia="Calibri" w:hAnsi="Times New Roman" w:cs="Times New Roman"/>
          <w:sz w:val="27"/>
          <w:szCs w:val="27"/>
        </w:rPr>
        <w:t>tisfaction of majority of small business owners</w:t>
      </w:r>
      <w:r w:rsidRPr="00EB2AB7">
        <w:rPr>
          <w:rFonts w:ascii="Times New Roman" w:eastAsia="Calibri" w:hAnsi="Times New Roman" w:cs="Times New Roman"/>
          <w:sz w:val="27"/>
          <w:szCs w:val="27"/>
        </w:rPr>
        <w:t xml:space="preserve"> on account of </w:t>
      </w:r>
      <w:r w:rsidR="00663018" w:rsidRPr="00EB2AB7">
        <w:rPr>
          <w:rFonts w:ascii="Times New Roman" w:eastAsia="Calibri" w:hAnsi="Times New Roman" w:cs="Times New Roman"/>
          <w:sz w:val="27"/>
          <w:szCs w:val="27"/>
        </w:rPr>
        <w:t xml:space="preserve">failure in the use of ICT infrastructures and </w:t>
      </w:r>
      <w:r w:rsidR="002A0588" w:rsidRPr="00EB2AB7">
        <w:rPr>
          <w:rFonts w:ascii="Times New Roman" w:eastAsia="Calibri" w:hAnsi="Times New Roman" w:cs="Times New Roman"/>
          <w:sz w:val="27"/>
          <w:szCs w:val="27"/>
        </w:rPr>
        <w:t xml:space="preserve">this result in </w:t>
      </w:r>
      <w:r w:rsidRPr="00EB2AB7">
        <w:rPr>
          <w:rFonts w:ascii="Times New Roman" w:eastAsia="Calibri" w:hAnsi="Times New Roman" w:cs="Times New Roman"/>
          <w:sz w:val="27"/>
          <w:szCs w:val="27"/>
        </w:rPr>
        <w:t xml:space="preserve">high </w:t>
      </w:r>
      <w:r w:rsidR="00663018" w:rsidRPr="00EB2AB7">
        <w:rPr>
          <w:rFonts w:ascii="Times New Roman" w:eastAsia="Calibri" w:hAnsi="Times New Roman" w:cs="Times New Roman"/>
          <w:sz w:val="27"/>
          <w:szCs w:val="27"/>
        </w:rPr>
        <w:t xml:space="preserve">cost of supervision in the activities of their businesses. </w:t>
      </w:r>
    </w:p>
    <w:p w:rsidR="00AA6113" w:rsidRPr="00EB2AB7" w:rsidRDefault="00AA6113"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RESEARCH QUESTION 2: </w:t>
      </w:r>
      <w:r w:rsidR="00643D23" w:rsidRPr="00EB2AB7">
        <w:rPr>
          <w:rFonts w:ascii="Times New Roman" w:hAnsi="Times New Roman" w:cs="Times New Roman"/>
          <w:b/>
          <w:sz w:val="27"/>
          <w:szCs w:val="27"/>
        </w:rPr>
        <w:t xml:space="preserve">To </w:t>
      </w:r>
      <w:r w:rsidRPr="00EB2AB7">
        <w:rPr>
          <w:rFonts w:ascii="Times New Roman" w:hAnsi="Times New Roman" w:cs="Times New Roman"/>
          <w:b/>
          <w:sz w:val="27"/>
          <w:szCs w:val="27"/>
        </w:rPr>
        <w:t xml:space="preserve">what extent does ICT influence </w:t>
      </w:r>
      <w:r w:rsidR="00406BEC" w:rsidRPr="00EB2AB7">
        <w:rPr>
          <w:rFonts w:ascii="Times New Roman" w:hAnsi="Times New Roman" w:cs="Times New Roman"/>
          <w:b/>
          <w:sz w:val="27"/>
          <w:szCs w:val="27"/>
        </w:rPr>
        <w:t>the sale volumes in Kwara state</w:t>
      </w:r>
      <w:r w:rsidRPr="00EB2AB7">
        <w:rPr>
          <w:rFonts w:ascii="Times New Roman" w:hAnsi="Times New Roman" w:cs="Times New Roman"/>
          <w:b/>
          <w:sz w:val="27"/>
          <w:szCs w:val="27"/>
        </w:rPr>
        <w:t>?</w:t>
      </w:r>
    </w:p>
    <w:p w:rsidR="00AA6113" w:rsidRPr="00EB2AB7" w:rsidRDefault="00A84649"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Table 5</w:t>
      </w:r>
      <w:r w:rsidR="00AA6113" w:rsidRPr="00EB2AB7">
        <w:rPr>
          <w:rFonts w:ascii="Times New Roman" w:hAnsi="Times New Roman" w:cs="Times New Roman"/>
          <w:b/>
          <w:sz w:val="27"/>
          <w:szCs w:val="27"/>
        </w:rPr>
        <w:t>:</w:t>
      </w:r>
      <w:r w:rsidR="00EC717B" w:rsidRPr="00EB2AB7">
        <w:rPr>
          <w:rFonts w:ascii="Times New Roman" w:hAnsi="Times New Roman" w:cs="Times New Roman"/>
          <w:b/>
          <w:sz w:val="27"/>
          <w:szCs w:val="27"/>
        </w:rPr>
        <w:t xml:space="preserve"> SSEs uses ICT to make their services more easily </w:t>
      </w:r>
      <w:r w:rsidR="00A957F2" w:rsidRPr="00EB2AB7">
        <w:rPr>
          <w:rFonts w:ascii="Times New Roman" w:hAnsi="Times New Roman" w:cs="Times New Roman"/>
          <w:b/>
          <w:sz w:val="27"/>
          <w:szCs w:val="27"/>
        </w:rPr>
        <w:t>tradable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AA6113" w:rsidRPr="00EB2AB7" w:rsidTr="00594B42">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2</w:t>
            </w:r>
            <w:r w:rsidR="00AA6113" w:rsidRPr="00EB2AB7">
              <w:rPr>
                <w:rFonts w:ascii="Times New Roman" w:hAnsi="Times New Roman" w:cs="Times New Roman"/>
                <w:sz w:val="27"/>
                <w:szCs w:val="27"/>
              </w:rPr>
              <w:t>3</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37.1</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29</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46.8</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Un</w:t>
            </w:r>
            <w:r w:rsidR="002B4325" w:rsidRPr="00EB2AB7">
              <w:rPr>
                <w:rFonts w:ascii="Times New Roman" w:hAnsi="Times New Roman" w:cs="Times New Roman"/>
                <w:sz w:val="27"/>
                <w:szCs w:val="27"/>
              </w:rPr>
              <w:t>certain</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9</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14.5</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1.6</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AA6113" w:rsidRPr="00AF0783" w:rsidRDefault="00AA6113"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507150" w:rsidRPr="00AF0783">
        <w:rPr>
          <w:rFonts w:ascii="Times New Roman" w:hAnsi="Times New Roman" w:cs="Times New Roman"/>
          <w:b/>
          <w:sz w:val="27"/>
          <w:szCs w:val="27"/>
        </w:rPr>
        <w:t>Author’s computatio</w:t>
      </w:r>
      <w:r w:rsidR="00643D23" w:rsidRPr="00AF0783">
        <w:rPr>
          <w:rFonts w:ascii="Times New Roman" w:hAnsi="Times New Roman" w:cs="Times New Roman"/>
          <w:b/>
          <w:sz w:val="27"/>
          <w:szCs w:val="27"/>
        </w:rPr>
        <w:t xml:space="preserve">n, </w:t>
      </w:r>
      <w:r w:rsidR="00AF0783" w:rsidRPr="00AF0783">
        <w:rPr>
          <w:rFonts w:ascii="Times New Roman" w:hAnsi="Times New Roman" w:cs="Times New Roman"/>
          <w:b/>
          <w:sz w:val="27"/>
          <w:szCs w:val="27"/>
        </w:rPr>
        <w:t>2025</w:t>
      </w:r>
    </w:p>
    <w:p w:rsidR="00643D23" w:rsidRPr="00EB2AB7" w:rsidRDefault="00AA6113"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lastRenderedPageBreak/>
        <w:t>The pooled responses of</w:t>
      </w:r>
      <w:r w:rsidR="00EC717B" w:rsidRPr="00EB2AB7">
        <w:rPr>
          <w:rFonts w:ascii="Times New Roman" w:hAnsi="Times New Roman" w:cs="Times New Roman"/>
          <w:sz w:val="27"/>
          <w:szCs w:val="27"/>
        </w:rPr>
        <w:t xml:space="preserve"> 83.9% agree that SS</w:t>
      </w:r>
      <w:r w:rsidR="00BF0022" w:rsidRPr="00EB2AB7">
        <w:rPr>
          <w:rFonts w:ascii="Times New Roman" w:hAnsi="Times New Roman" w:cs="Times New Roman"/>
          <w:sz w:val="27"/>
          <w:szCs w:val="27"/>
        </w:rPr>
        <w:t>Es uses ICT to make their services more easily tradable. This supports ''Minton, 2003 who affirms that buyers and sellers are able to share information and transfer goods across national borders with the use of ICT, which helps to increase a</w:t>
      </w:r>
      <w:r w:rsidR="0074652F" w:rsidRPr="00EB2AB7">
        <w:rPr>
          <w:rFonts w:ascii="Times New Roman" w:hAnsi="Times New Roman" w:cs="Times New Roman"/>
          <w:sz w:val="27"/>
          <w:szCs w:val="27"/>
        </w:rPr>
        <w:t>ccess to</w:t>
      </w:r>
      <w:r w:rsidR="003A1673" w:rsidRPr="00EB2AB7">
        <w:rPr>
          <w:rFonts w:ascii="Times New Roman" w:hAnsi="Times New Roman" w:cs="Times New Roman"/>
          <w:sz w:val="27"/>
          <w:szCs w:val="27"/>
        </w:rPr>
        <w:t xml:space="preserve"> global supply chain''</w:t>
      </w:r>
      <w:r w:rsidR="0074652F" w:rsidRPr="00EB2AB7">
        <w:rPr>
          <w:rFonts w:ascii="Times New Roman" w:hAnsi="Times New Roman" w:cs="Times New Roman"/>
          <w:sz w:val="27"/>
          <w:szCs w:val="27"/>
        </w:rPr>
        <w:t xml:space="preserve">. </w:t>
      </w:r>
    </w:p>
    <w:p w:rsidR="007E4DA5"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           </w:t>
      </w:r>
    </w:p>
    <w:p w:rsidR="00BF0022" w:rsidRPr="00EB2AB7" w:rsidRDefault="007E4DA5"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Research question 3:</w:t>
      </w:r>
      <w:r w:rsidRPr="00EB2AB7">
        <w:rPr>
          <w:rFonts w:ascii="Times New Roman" w:hAnsi="Times New Roman" w:cs="Times New Roman"/>
          <w:sz w:val="27"/>
          <w:szCs w:val="27"/>
        </w:rPr>
        <w:t xml:space="preserve"> What is the impact of ICT on the inventory costs of small scale enterprises?     </w:t>
      </w:r>
    </w:p>
    <w:p w:rsidR="00F2488A" w:rsidRPr="00EB2AB7" w:rsidRDefault="00F2488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b/>
          <w:sz w:val="27"/>
          <w:szCs w:val="27"/>
        </w:rPr>
        <w:t>Table 6:</w:t>
      </w:r>
      <w:r w:rsidRPr="00EB2AB7">
        <w:rPr>
          <w:rFonts w:ascii="Times New Roman" w:hAnsi="Times New Roman" w:cs="Times New Roman"/>
          <w:sz w:val="27"/>
          <w:szCs w:val="27"/>
        </w:rPr>
        <w:t xml:space="preserve"> SSEs uses ICT to reduce cost of inventories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F2488A" w:rsidRPr="00EB2AB7" w:rsidTr="00594B42">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w:t>
            </w:r>
            <w:r w:rsidR="002B4325" w:rsidRPr="00EB2AB7">
              <w:rPr>
                <w:rFonts w:ascii="Times New Roman" w:hAnsi="Times New Roman" w:cs="Times New Roman"/>
                <w:sz w:val="27"/>
                <w:szCs w:val="27"/>
              </w:rPr>
              <w:t>2</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35.5</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22</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35.5</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Un</w:t>
            </w:r>
            <w:r w:rsidR="002B4325" w:rsidRPr="00EB2AB7">
              <w:rPr>
                <w:rFonts w:ascii="Times New Roman" w:hAnsi="Times New Roman" w:cs="Times New Roman"/>
                <w:sz w:val="27"/>
                <w:szCs w:val="27"/>
              </w:rPr>
              <w:t>certain</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14</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22.6</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F2488A" w:rsidRPr="00EB2AB7" w:rsidRDefault="001419F8"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shd w:val="clear" w:color="auto" w:fill="auto"/>
          </w:tcPr>
          <w:p w:rsidR="00F2488A" w:rsidRPr="00EB2AB7" w:rsidRDefault="001419F8"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6.4</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F97B9E" w:rsidRPr="00AF0783" w:rsidRDefault="00F2488A"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643D23" w:rsidRPr="00AF0783">
        <w:rPr>
          <w:rFonts w:ascii="Times New Roman" w:hAnsi="Times New Roman" w:cs="Times New Roman"/>
          <w:b/>
          <w:sz w:val="27"/>
          <w:szCs w:val="27"/>
        </w:rPr>
        <w:t xml:space="preserve">Author’s computation, </w:t>
      </w:r>
      <w:r w:rsidR="00AF0783" w:rsidRPr="00AF0783">
        <w:rPr>
          <w:rFonts w:ascii="Times New Roman" w:hAnsi="Times New Roman" w:cs="Times New Roman"/>
          <w:b/>
          <w:sz w:val="27"/>
          <w:szCs w:val="27"/>
        </w:rPr>
        <w:t>2025</w:t>
      </w:r>
    </w:p>
    <w:p w:rsidR="00F97B9E"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Here in table 7, </w:t>
      </w:r>
      <w:r w:rsidR="007E4DA5" w:rsidRPr="00EB2AB7">
        <w:rPr>
          <w:rFonts w:ascii="Times New Roman" w:hAnsi="Times New Roman" w:cs="Times New Roman"/>
          <w:sz w:val="27"/>
          <w:szCs w:val="27"/>
        </w:rPr>
        <w:t>respondents’</w:t>
      </w:r>
      <w:r w:rsidRPr="00EB2AB7">
        <w:rPr>
          <w:rFonts w:ascii="Times New Roman" w:hAnsi="Times New Roman" w:cs="Times New Roman"/>
          <w:sz w:val="27"/>
          <w:szCs w:val="27"/>
        </w:rPr>
        <w:t xml:space="preserve"> opinion shows that 71% of the respondents agree that SMEs uses ICT to reduce inventory. This supports Lauder and Westall, 1997 that ICT improves supplier relations and consequently a reduction in inventories.   </w:t>
      </w:r>
    </w:p>
    <w:p w:rsidR="000F0B22" w:rsidRPr="00EB2AB7" w:rsidRDefault="000F0B2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b/>
          <w:sz w:val="27"/>
          <w:szCs w:val="27"/>
        </w:rPr>
        <w:t>Table 7:</w:t>
      </w:r>
      <w:r w:rsidRPr="00EB2AB7">
        <w:rPr>
          <w:rFonts w:ascii="Times New Roman" w:hAnsi="Times New Roman" w:cs="Times New Roman"/>
          <w:sz w:val="27"/>
          <w:szCs w:val="27"/>
        </w:rPr>
        <w:t xml:space="preserve"> SSEs uses ICT to</w:t>
      </w:r>
      <w:r w:rsidR="00083196" w:rsidRPr="00EB2AB7">
        <w:rPr>
          <w:rFonts w:ascii="Times New Roman" w:hAnsi="Times New Roman" w:cs="Times New Roman"/>
          <w:sz w:val="27"/>
          <w:szCs w:val="27"/>
        </w:rPr>
        <w:t xml:space="preserve"> open up new business opportunities</w:t>
      </w:r>
      <w:r w:rsidRPr="00EB2AB7">
        <w:rPr>
          <w:rFonts w:ascii="Times New Roman" w:hAnsi="Times New Roman" w:cs="Times New Roman"/>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0F0B22" w:rsidRPr="00EB2AB7" w:rsidTr="00594B42">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w:t>
            </w:r>
            <w:r w:rsidR="008242C6" w:rsidRPr="00EB2AB7">
              <w:rPr>
                <w:rFonts w:ascii="Times New Roman" w:hAnsi="Times New Roman" w:cs="Times New Roman"/>
                <w:sz w:val="27"/>
                <w:szCs w:val="27"/>
              </w:rPr>
              <w:t>0</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32.3</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23</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37.1</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Undecided</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15</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24.2</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6.4</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4129C7" w:rsidRPr="00AF0783" w:rsidRDefault="000F0B22"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643D23" w:rsidRPr="00AF0783">
        <w:rPr>
          <w:rFonts w:ascii="Times New Roman" w:hAnsi="Times New Roman" w:cs="Times New Roman"/>
          <w:b/>
          <w:sz w:val="27"/>
          <w:szCs w:val="27"/>
        </w:rPr>
        <w:t xml:space="preserve">Author’s computation, </w:t>
      </w:r>
      <w:r w:rsidR="00AF0783" w:rsidRPr="00AF0783">
        <w:rPr>
          <w:rFonts w:ascii="Times New Roman" w:hAnsi="Times New Roman" w:cs="Times New Roman"/>
          <w:b/>
          <w:sz w:val="27"/>
          <w:szCs w:val="27"/>
        </w:rPr>
        <w:t>2025</w:t>
      </w:r>
    </w:p>
    <w:p w:rsidR="00BF0022" w:rsidRPr="00EB2AB7" w:rsidRDefault="008242C6"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table 7 as shown above </w:t>
      </w:r>
      <w:r w:rsidR="00BF0022" w:rsidRPr="00EB2AB7">
        <w:rPr>
          <w:rFonts w:ascii="Times New Roman" w:hAnsi="Times New Roman" w:cs="Times New Roman"/>
          <w:sz w:val="27"/>
          <w:szCs w:val="27"/>
        </w:rPr>
        <w:t>indicates that 69.4</w:t>
      </w:r>
      <w:r w:rsidR="007E4DA5" w:rsidRPr="00EB2AB7">
        <w:rPr>
          <w:rFonts w:ascii="Times New Roman" w:hAnsi="Times New Roman" w:cs="Times New Roman"/>
          <w:sz w:val="27"/>
          <w:szCs w:val="27"/>
        </w:rPr>
        <w:t>% agree</w:t>
      </w:r>
      <w:r w:rsidR="00BF0022" w:rsidRPr="00EB2AB7">
        <w:rPr>
          <w:rFonts w:ascii="Times New Roman" w:hAnsi="Times New Roman" w:cs="Times New Roman"/>
          <w:sz w:val="27"/>
          <w:szCs w:val="27"/>
        </w:rPr>
        <w:t xml:space="preserve"> that SMEs uses ICT to open up new opportunities. Hence, this in relation to Onugu, 2005 affirms that ICT enables organizations to decrease costs, increase organizational capabilities and </w:t>
      </w:r>
      <w:r w:rsidR="00BF0022" w:rsidRPr="00EB2AB7">
        <w:rPr>
          <w:rFonts w:ascii="Times New Roman" w:hAnsi="Times New Roman" w:cs="Times New Roman"/>
          <w:sz w:val="27"/>
          <w:szCs w:val="27"/>
        </w:rPr>
        <w:lastRenderedPageBreak/>
        <w:t>also, assist to shape inter-organizational coordination. Therefore the use of ICT can help to lower coordination cost and increase</w:t>
      </w:r>
      <w:r w:rsidR="00A526F5" w:rsidRPr="00EB2AB7">
        <w:rPr>
          <w:rFonts w:ascii="Times New Roman" w:hAnsi="Times New Roman" w:cs="Times New Roman"/>
          <w:sz w:val="27"/>
          <w:szCs w:val="27"/>
        </w:rPr>
        <w:t xml:space="preserve"> outsourcing in organizations.</w:t>
      </w:r>
      <w:r w:rsidR="00BF0022" w:rsidRPr="00EB2AB7">
        <w:rPr>
          <w:rFonts w:ascii="Times New Roman" w:hAnsi="Times New Roman" w:cs="Times New Roman"/>
          <w:sz w:val="27"/>
          <w:szCs w:val="27"/>
        </w:rPr>
        <w:t xml:space="preserve">  </w:t>
      </w:r>
    </w:p>
    <w:p w:rsidR="0069577C" w:rsidRPr="00EB2AB7" w:rsidRDefault="00DE5D72"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4.3 </w:t>
      </w:r>
      <w:r w:rsidR="004F2AE9" w:rsidRPr="00EB2AB7">
        <w:rPr>
          <w:rFonts w:ascii="Times New Roman" w:hAnsi="Times New Roman" w:cs="Times New Roman"/>
          <w:b/>
          <w:sz w:val="27"/>
          <w:szCs w:val="27"/>
        </w:rPr>
        <w:t>TEST</w:t>
      </w:r>
      <w:r w:rsidR="00994C09" w:rsidRPr="00EB2AB7">
        <w:rPr>
          <w:rFonts w:ascii="Times New Roman" w:hAnsi="Times New Roman" w:cs="Times New Roman"/>
          <w:b/>
          <w:sz w:val="27"/>
          <w:szCs w:val="27"/>
        </w:rPr>
        <w:t>ING</w:t>
      </w:r>
      <w:r w:rsidR="004F2AE9" w:rsidRPr="00EB2AB7">
        <w:rPr>
          <w:rFonts w:ascii="Times New Roman" w:hAnsi="Times New Roman" w:cs="Times New Roman"/>
          <w:b/>
          <w:sz w:val="27"/>
          <w:szCs w:val="27"/>
        </w:rPr>
        <w:t xml:space="preserve"> OF HYPOTHESES</w:t>
      </w:r>
      <w:r w:rsidR="0024419F" w:rsidRPr="00EB2AB7">
        <w:rPr>
          <w:rFonts w:ascii="Times New Roman" w:hAnsi="Times New Roman" w:cs="Times New Roman"/>
          <w:b/>
          <w:sz w:val="27"/>
          <w:szCs w:val="27"/>
        </w:rPr>
        <w:t xml:space="preserve"> </w:t>
      </w:r>
    </w:p>
    <w:p w:rsidR="001D1BDF" w:rsidRPr="00EB2AB7" w:rsidRDefault="00BC7093"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Hypothesis 1: Technology has no significance influence on the level of supervisory of business features of small scale enterprises in Kwara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1D1BDF" w:rsidRPr="00EB2AB7" w:rsidTr="00D57B1D">
        <w:trPr>
          <w:cantSplit/>
        </w:trPr>
        <w:tc>
          <w:tcPr>
            <w:tcW w:w="5828" w:type="dxa"/>
            <w:gridSpan w:val="5"/>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8: </w:t>
            </w:r>
            <w:r w:rsidR="001D1BDF" w:rsidRPr="00EB2AB7">
              <w:rPr>
                <w:rFonts w:ascii="Times New Roman" w:hAnsi="Times New Roman" w:cs="Times New Roman"/>
                <w:b/>
                <w:bCs/>
                <w:color w:val="000000"/>
                <w:sz w:val="27"/>
                <w:szCs w:val="27"/>
              </w:rPr>
              <w:t>Model Summary</w:t>
            </w:r>
          </w:p>
        </w:tc>
      </w:tr>
      <w:tr w:rsidR="001D1BDF" w:rsidRPr="00EB2AB7" w:rsidTr="00D57B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1D1BDF" w:rsidRPr="00EB2AB7" w:rsidTr="00D57B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.803</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.645</w:t>
            </w:r>
          </w:p>
        </w:tc>
        <w:tc>
          <w:tcPr>
            <w:tcW w:w="1469"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.639</w:t>
            </w:r>
          </w:p>
        </w:tc>
        <w:tc>
          <w:tcPr>
            <w:tcW w:w="1469" w:type="dxa"/>
            <w:tcBorders>
              <w:top w:val="single" w:sz="16" w:space="0" w:color="000000"/>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.85949</w:t>
            </w:r>
          </w:p>
        </w:tc>
      </w:tr>
      <w:tr w:rsidR="001D1BDF" w:rsidRPr="00EB2AB7" w:rsidTr="00D57B1D">
        <w:trPr>
          <w:cantSplit/>
        </w:trPr>
        <w:tc>
          <w:tcPr>
            <w:tcW w:w="5828" w:type="dxa"/>
            <w:gridSpan w:val="5"/>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Predictors: (Constant), ICT</w:t>
            </w:r>
          </w:p>
        </w:tc>
      </w:tr>
    </w:tbl>
    <w:p w:rsidR="001D1BDF" w:rsidRPr="00EB2AB7" w:rsidRDefault="00D57B1D"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To assess the level of relationship between ICT and level of supervisory of business characteristics, simple regression analysis was carried out. The result of the regression model in the table shows the value of th</w:t>
      </w:r>
      <w:r w:rsidR="0010506A" w:rsidRPr="00EB2AB7">
        <w:rPr>
          <w:rFonts w:ascii="Times New Roman" w:hAnsi="Times New Roman" w:cs="Times New Roman"/>
          <w:sz w:val="27"/>
          <w:szCs w:val="27"/>
        </w:rPr>
        <w:t>e regression coefficient R= .803</w:t>
      </w:r>
      <w:r w:rsidRPr="00EB2AB7">
        <w:rPr>
          <w:rFonts w:ascii="Times New Roman" w:hAnsi="Times New Roman" w:cs="Times New Roman"/>
          <w:sz w:val="27"/>
          <w:szCs w:val="27"/>
        </w:rPr>
        <w:t>, R- square = .</w:t>
      </w:r>
      <w:r w:rsidR="0010506A" w:rsidRPr="00EB2AB7">
        <w:rPr>
          <w:rFonts w:ascii="Times New Roman" w:hAnsi="Times New Roman" w:cs="Times New Roman"/>
          <w:sz w:val="27"/>
          <w:szCs w:val="27"/>
        </w:rPr>
        <w:t>645</w:t>
      </w:r>
      <w:r w:rsidRPr="00EB2AB7">
        <w:rPr>
          <w:rFonts w:ascii="Times New Roman" w:hAnsi="Times New Roman" w:cs="Times New Roman"/>
          <w:sz w:val="27"/>
          <w:szCs w:val="27"/>
        </w:rPr>
        <w:t xml:space="preserve"> and adjusted R-</w:t>
      </w:r>
      <w:r w:rsidR="0010506A" w:rsidRPr="00EB2AB7">
        <w:rPr>
          <w:rFonts w:ascii="Times New Roman" w:hAnsi="Times New Roman" w:cs="Times New Roman"/>
          <w:sz w:val="27"/>
          <w:szCs w:val="27"/>
        </w:rPr>
        <w:t>square = .63</w:t>
      </w:r>
      <w:r w:rsidRPr="00EB2AB7">
        <w:rPr>
          <w:rFonts w:ascii="Times New Roman" w:hAnsi="Times New Roman" w:cs="Times New Roman"/>
          <w:sz w:val="27"/>
          <w:szCs w:val="27"/>
        </w:rPr>
        <w:t>9. From this result, the extent of relationship between</w:t>
      </w:r>
      <w:r w:rsidR="0010506A" w:rsidRPr="00EB2AB7">
        <w:rPr>
          <w:rFonts w:ascii="Times New Roman" w:hAnsi="Times New Roman" w:cs="Times New Roman"/>
          <w:sz w:val="27"/>
          <w:szCs w:val="27"/>
        </w:rPr>
        <w:t xml:space="preserve"> ICT</w:t>
      </w:r>
      <w:r w:rsidRPr="00EB2AB7">
        <w:rPr>
          <w:rFonts w:ascii="Times New Roman" w:hAnsi="Times New Roman" w:cs="Times New Roman"/>
          <w:sz w:val="27"/>
          <w:szCs w:val="27"/>
        </w:rPr>
        <w:t xml:space="preserve"> an</w:t>
      </w:r>
      <w:r w:rsidR="0010506A" w:rsidRPr="00EB2AB7">
        <w:rPr>
          <w:rFonts w:ascii="Times New Roman" w:hAnsi="Times New Roman" w:cs="Times New Roman"/>
          <w:sz w:val="27"/>
          <w:szCs w:val="27"/>
        </w:rPr>
        <w:t>d Supervision</w:t>
      </w:r>
      <w:r w:rsidRPr="00EB2AB7">
        <w:rPr>
          <w:rFonts w:ascii="Times New Roman" w:hAnsi="Times New Roman" w:cs="Times New Roman"/>
          <w:sz w:val="27"/>
          <w:szCs w:val="27"/>
        </w:rPr>
        <w:t xml:space="preserve"> is clarified by the value of the R-square. The R-square value denotes </w:t>
      </w:r>
      <w:r w:rsidR="0010506A" w:rsidRPr="00EB2AB7">
        <w:rPr>
          <w:rFonts w:ascii="Times New Roman" w:hAnsi="Times New Roman" w:cs="Times New Roman"/>
          <w:sz w:val="27"/>
          <w:szCs w:val="27"/>
        </w:rPr>
        <w:t>6</w:t>
      </w:r>
      <w:r w:rsidRPr="00EB2AB7">
        <w:rPr>
          <w:rFonts w:ascii="Times New Roman" w:hAnsi="Times New Roman" w:cs="Times New Roman"/>
          <w:sz w:val="27"/>
          <w:szCs w:val="27"/>
        </w:rPr>
        <w:t>4</w:t>
      </w:r>
      <w:r w:rsidR="0010506A" w:rsidRPr="00EB2AB7">
        <w:rPr>
          <w:rFonts w:ascii="Times New Roman" w:hAnsi="Times New Roman" w:cs="Times New Roman"/>
          <w:sz w:val="27"/>
          <w:szCs w:val="27"/>
        </w:rPr>
        <w:t>.5% of supervisory level of business features is explained by 1% increase in ICT</w:t>
      </w:r>
      <w:r w:rsidRPr="00EB2AB7">
        <w:rPr>
          <w:rFonts w:ascii="Times New Roman" w:hAnsi="Times New Roman" w:cs="Times New Roman"/>
          <w:sz w:val="27"/>
          <w:szCs w:val="27"/>
        </w:rPr>
        <w:t xml:space="preserve"> and not more than </w:t>
      </w:r>
      <w:r w:rsidR="0010506A" w:rsidRPr="00EB2AB7">
        <w:rPr>
          <w:rFonts w:ascii="Times New Roman" w:hAnsi="Times New Roman" w:cs="Times New Roman"/>
          <w:sz w:val="27"/>
          <w:szCs w:val="27"/>
        </w:rPr>
        <w:t>3</w:t>
      </w:r>
      <w:r w:rsidRPr="00EB2AB7">
        <w:rPr>
          <w:rFonts w:ascii="Times New Roman" w:hAnsi="Times New Roman" w:cs="Times New Roman"/>
          <w:sz w:val="27"/>
          <w:szCs w:val="27"/>
        </w:rPr>
        <w:t>5</w:t>
      </w:r>
      <w:r w:rsidR="0010506A" w:rsidRPr="00EB2AB7">
        <w:rPr>
          <w:rFonts w:ascii="Times New Roman" w:hAnsi="Times New Roman" w:cs="Times New Roman"/>
          <w:sz w:val="27"/>
          <w:szCs w:val="27"/>
        </w:rPr>
        <w:t>.</w:t>
      </w:r>
      <w:r w:rsidRPr="00EB2AB7">
        <w:rPr>
          <w:rFonts w:ascii="Times New Roman" w:hAnsi="Times New Roman" w:cs="Times New Roman"/>
          <w:sz w:val="27"/>
          <w:szCs w:val="27"/>
        </w:rPr>
        <w:t>5</w:t>
      </w:r>
      <w:r w:rsidR="00BD520E" w:rsidRPr="00EB2AB7">
        <w:rPr>
          <w:rFonts w:ascii="Times New Roman" w:hAnsi="Times New Roman" w:cs="Times New Roman"/>
          <w:sz w:val="27"/>
          <w:szCs w:val="27"/>
        </w:rPr>
        <w:t>% is caused by other factors</w:t>
      </w:r>
      <w:r w:rsidRPr="00EB2AB7">
        <w:rPr>
          <w:rFonts w:ascii="Times New Roman" w:hAnsi="Times New Roman" w:cs="Times New Roman"/>
          <w:sz w:val="27"/>
          <w:szCs w:val="27"/>
        </w:rPr>
        <w:t xml:space="preserve"> not included in this model. These other factors might include</w:t>
      </w:r>
      <w:r w:rsidR="006059F7" w:rsidRPr="00EB2AB7">
        <w:rPr>
          <w:rFonts w:ascii="Times New Roman" w:hAnsi="Times New Roman" w:cs="Times New Roman"/>
          <w:sz w:val="27"/>
          <w:szCs w:val="27"/>
        </w:rPr>
        <w:t xml:space="preserve"> electricity, fuel</w:t>
      </w:r>
      <w:r w:rsidRPr="00EB2AB7">
        <w:rPr>
          <w:rFonts w:ascii="Times New Roman" w:hAnsi="Times New Roman" w:cs="Times New Roman"/>
          <w:sz w:val="27"/>
          <w:szCs w:val="27"/>
        </w:rPr>
        <w:t xml:space="preserve"> etc.</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1D1BDF" w:rsidRPr="00EB2AB7">
        <w:trPr>
          <w:cantSplit/>
        </w:trPr>
        <w:tc>
          <w:tcPr>
            <w:tcW w:w="7875"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9: </w:t>
            </w:r>
            <w:r w:rsidR="001D1BDF" w:rsidRPr="00EB2AB7">
              <w:rPr>
                <w:rFonts w:ascii="Times New Roman" w:hAnsi="Times New Roman" w:cs="Times New Roman"/>
                <w:b/>
                <w:bCs/>
                <w:color w:val="000000"/>
                <w:sz w:val="27"/>
                <w:szCs w:val="27"/>
              </w:rPr>
              <w:t>ANOVA</w:t>
            </w:r>
            <w:r w:rsidR="001D1BDF" w:rsidRPr="00EB2AB7">
              <w:rPr>
                <w:rFonts w:ascii="Times New Roman" w:hAnsi="Times New Roman" w:cs="Times New Roman"/>
                <w:b/>
                <w:bCs/>
                <w:color w:val="000000"/>
                <w:sz w:val="27"/>
                <w:szCs w:val="27"/>
                <w:vertAlign w:val="superscript"/>
              </w:rPr>
              <w:t>a</w:t>
            </w:r>
          </w:p>
        </w:tc>
      </w:tr>
      <w:tr w:rsidR="001D1BDF" w:rsidRPr="00EB2AB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7"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80.531</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7"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80.531</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109.013</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1D1BDF" w:rsidRPr="00EB2AB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44.324</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7"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.739</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124.855</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7"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trPr>
          <w:cantSplit/>
        </w:trPr>
        <w:tc>
          <w:tcPr>
            <w:tcW w:w="7875"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Supervisory of business features</w:t>
            </w:r>
          </w:p>
        </w:tc>
      </w:tr>
      <w:tr w:rsidR="001D1BDF" w:rsidRPr="00EB2AB7">
        <w:trPr>
          <w:cantSplit/>
        </w:trPr>
        <w:tc>
          <w:tcPr>
            <w:tcW w:w="7875"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lastRenderedPageBreak/>
              <w:t>b. Predictors: (Constant), ICT</w:t>
            </w:r>
          </w:p>
        </w:tc>
      </w:tr>
    </w:tbl>
    <w:p w:rsidR="0006168D"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06168D" w:rsidRPr="00EB2AB7">
        <w:rPr>
          <w:rFonts w:ascii="Times New Roman" w:hAnsi="Times New Roman" w:cs="Times New Roman"/>
          <w:sz w:val="27"/>
          <w:szCs w:val="27"/>
        </w:rPr>
        <w:t xml:space="preserve">The F-calculated value of (109.013) is greater than the tabulated value of (3.84) indicating a significant relationship. More so, is the significant value of P (0.000) is smaller than (0.05) which means that the independent variable (ICT) is positively related with the dependent variable (Supervision). Hence, it is posited that there is significant relationship </w:t>
      </w:r>
      <w:r w:rsidR="00F70C20" w:rsidRPr="00EB2AB7">
        <w:rPr>
          <w:rFonts w:ascii="Times New Roman" w:hAnsi="Times New Roman" w:cs="Times New Roman"/>
          <w:sz w:val="27"/>
          <w:szCs w:val="27"/>
        </w:rPr>
        <w:t>between ICT</w:t>
      </w:r>
      <w:r w:rsidR="0006168D" w:rsidRPr="00EB2AB7">
        <w:rPr>
          <w:rFonts w:ascii="Times New Roman" w:hAnsi="Times New Roman" w:cs="Times New Roman"/>
          <w:sz w:val="27"/>
          <w:szCs w:val="27"/>
        </w:rPr>
        <w:t xml:space="preserve"> and the </w:t>
      </w:r>
      <w:r w:rsidR="00F70C20" w:rsidRPr="00EB2AB7">
        <w:rPr>
          <w:rFonts w:ascii="Times New Roman" w:hAnsi="Times New Roman" w:cs="Times New Roman"/>
          <w:sz w:val="27"/>
          <w:szCs w:val="27"/>
        </w:rPr>
        <w:t>business level supervision</w:t>
      </w:r>
      <w:r w:rsidR="0006168D" w:rsidRPr="00EB2AB7">
        <w:rPr>
          <w:rFonts w:ascii="Times New Roman" w:hAnsi="Times New Roman" w:cs="Times New Roman"/>
          <w:sz w:val="27"/>
          <w:szCs w:val="27"/>
        </w:rPr>
        <w:t xml:space="preserve">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1D1BDF" w:rsidRPr="00EB2AB7" w:rsidTr="00AF0783">
        <w:trPr>
          <w:cantSplit/>
        </w:trPr>
        <w:tc>
          <w:tcPr>
            <w:tcW w:w="8031"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10: Regression </w:t>
            </w:r>
            <w:r w:rsidR="001D1BDF" w:rsidRPr="00EB2AB7">
              <w:rPr>
                <w:rFonts w:ascii="Times New Roman" w:hAnsi="Times New Roman" w:cs="Times New Roman"/>
                <w:b/>
                <w:bCs/>
                <w:color w:val="000000"/>
                <w:sz w:val="27"/>
                <w:szCs w:val="27"/>
              </w:rPr>
              <w:t>Coefficients</w:t>
            </w:r>
            <w:r w:rsidR="001D1BDF" w:rsidRPr="00EB2AB7">
              <w:rPr>
                <w:rFonts w:ascii="Times New Roman" w:hAnsi="Times New Roman" w:cs="Times New Roman"/>
                <w:b/>
                <w:bCs/>
                <w:color w:val="000000"/>
                <w:sz w:val="27"/>
                <w:szCs w:val="27"/>
                <w:vertAlign w:val="superscript"/>
              </w:rPr>
              <w:t>a</w:t>
            </w:r>
          </w:p>
        </w:tc>
      </w:tr>
      <w:tr w:rsidR="001D1BDF" w:rsidRPr="00EB2AB7" w:rsidTr="00AF0783">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AF0783">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r>
      <w:tr w:rsidR="001D1BDF" w:rsidRPr="00EB2AB7" w:rsidTr="00AF07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4.590</w:t>
            </w:r>
          </w:p>
        </w:tc>
        <w:tc>
          <w:tcPr>
            <w:tcW w:w="1331"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.191</w:t>
            </w:r>
          </w:p>
        </w:tc>
        <w:tc>
          <w:tcPr>
            <w:tcW w:w="1469"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24.013</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AF07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-.806</w:t>
            </w:r>
          </w:p>
        </w:tc>
        <w:tc>
          <w:tcPr>
            <w:tcW w:w="1331"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.077</w:t>
            </w:r>
          </w:p>
        </w:tc>
        <w:tc>
          <w:tcPr>
            <w:tcW w:w="1469"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-.803</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-10.441</w:t>
            </w: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AF0783">
        <w:trPr>
          <w:cantSplit/>
        </w:trPr>
        <w:tc>
          <w:tcPr>
            <w:tcW w:w="8031"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Supervisory of business features</w:t>
            </w:r>
          </w:p>
        </w:tc>
      </w:tr>
    </w:tbl>
    <w:p w:rsidR="0072430E"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076CB7" w:rsidRPr="00EB2AB7">
        <w:rPr>
          <w:rFonts w:ascii="Times New Roman" w:hAnsi="Times New Roman" w:cs="Times New Roman"/>
          <w:sz w:val="27"/>
          <w:szCs w:val="27"/>
        </w:rPr>
        <w:t>The beta value of the constant is 4.590 whereas; the beta value for the predictor variable (ICT) is -0.806. The t-value of -10.441 and the p-value of .000 indicates the model is significant at p&lt;0.05. Therefore, the beta coefficient (Beta= -0.806) implies level of supervisory of business activities will reduce by 80.6% if ICT increase 1%. And peradventure as ICT infrastructures is not welcome by the managers of SSEs i.e is zero, cost of supervision may likely to goes as high as 4.5 times as expected in the study area as shown by the constant value (4.590) in the table.</w:t>
      </w:r>
    </w:p>
    <w:p w:rsidR="00A022EA" w:rsidRDefault="00A022EA">
      <w:pPr>
        <w:rPr>
          <w:rFonts w:ascii="Times New Roman" w:hAnsi="Times New Roman" w:cs="Times New Roman"/>
          <w:b/>
          <w:sz w:val="27"/>
          <w:szCs w:val="27"/>
        </w:rPr>
      </w:pPr>
      <w:r>
        <w:rPr>
          <w:rFonts w:ascii="Times New Roman" w:hAnsi="Times New Roman" w:cs="Times New Roman"/>
          <w:b/>
          <w:sz w:val="27"/>
          <w:szCs w:val="27"/>
        </w:rPr>
        <w:br w:type="page"/>
      </w:r>
    </w:p>
    <w:p w:rsidR="00BC7093" w:rsidRPr="00EB2AB7" w:rsidRDefault="001D1BDF"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lastRenderedPageBreak/>
        <w:t>Hypothesis 2:</w:t>
      </w:r>
      <w:r w:rsidR="00BC7093" w:rsidRPr="00EB2AB7">
        <w:rPr>
          <w:rFonts w:ascii="Times New Roman" w:hAnsi="Times New Roman" w:cs="Times New Roman"/>
          <w:b/>
          <w:sz w:val="27"/>
          <w:szCs w:val="27"/>
        </w:rPr>
        <w:t xml:space="preserve"> ICT has no significant effect on the sale volumes of small scale enterprises</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1D1BDF" w:rsidRPr="00EB2AB7" w:rsidTr="00594B42">
        <w:trPr>
          <w:cantSplit/>
        </w:trPr>
        <w:tc>
          <w:tcPr>
            <w:tcW w:w="5828" w:type="dxa"/>
            <w:gridSpan w:val="5"/>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11: </w:t>
            </w:r>
            <w:r w:rsidR="001D1BDF" w:rsidRPr="00EB2AB7">
              <w:rPr>
                <w:rFonts w:ascii="Times New Roman" w:hAnsi="Times New Roman" w:cs="Times New Roman"/>
                <w:b/>
                <w:bCs/>
                <w:color w:val="000000"/>
                <w:sz w:val="27"/>
                <w:szCs w:val="27"/>
              </w:rPr>
              <w:t>Model Summary</w:t>
            </w:r>
          </w:p>
        </w:tc>
      </w:tr>
      <w:tr w:rsidR="001D1BDF" w:rsidRPr="00EB2AB7" w:rsidTr="00594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1D1BDF" w:rsidRPr="00EB2AB7" w:rsidTr="00594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.933</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.870</w:t>
            </w:r>
          </w:p>
        </w:tc>
        <w:tc>
          <w:tcPr>
            <w:tcW w:w="1469"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.867</w:t>
            </w:r>
          </w:p>
        </w:tc>
        <w:tc>
          <w:tcPr>
            <w:tcW w:w="1469" w:type="dxa"/>
            <w:tcBorders>
              <w:top w:val="single" w:sz="16" w:space="0" w:color="000000"/>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.52082</w:t>
            </w:r>
          </w:p>
        </w:tc>
      </w:tr>
      <w:tr w:rsidR="001D1BDF" w:rsidRPr="00EB2AB7" w:rsidTr="00594B42">
        <w:trPr>
          <w:cantSplit/>
        </w:trPr>
        <w:tc>
          <w:tcPr>
            <w:tcW w:w="5828" w:type="dxa"/>
            <w:gridSpan w:val="5"/>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Predictors: (Constant), ICT</w:t>
            </w:r>
          </w:p>
        </w:tc>
      </w:tr>
    </w:tbl>
    <w:p w:rsidR="001D1BDF"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594B42" w:rsidRPr="00EB2AB7">
        <w:rPr>
          <w:rFonts w:ascii="Times New Roman" w:hAnsi="Times New Roman" w:cs="Times New Roman"/>
          <w:sz w:val="27"/>
          <w:szCs w:val="27"/>
        </w:rPr>
        <w:t>To assess the extent of impact of ICT on sales volume; simple regression analysis was equally carried out. The result of the regression model shown in table above indicates the value of correlation coefficient R= .933 and the adjusted R- square = .867 give us some idea of how well our model generalizes and ideally we would like its value to be the same, or close to the value of R-square. In the above summary, the difference for the final mod</w:t>
      </w:r>
      <w:r w:rsidR="00F3739F" w:rsidRPr="00EB2AB7">
        <w:rPr>
          <w:rFonts w:ascii="Times New Roman" w:hAnsi="Times New Roman" w:cs="Times New Roman"/>
          <w:sz w:val="27"/>
          <w:szCs w:val="27"/>
        </w:rPr>
        <w:t>el is a fair bit (0.870-0.867=0.003 or 0.3</w:t>
      </w:r>
      <w:r w:rsidR="00594B42" w:rsidRPr="00EB2AB7">
        <w:rPr>
          <w:rFonts w:ascii="Times New Roman" w:hAnsi="Times New Roman" w:cs="Times New Roman"/>
          <w:sz w:val="27"/>
          <w:szCs w:val="27"/>
        </w:rPr>
        <w:t>%). This shrinkage means that if the model were derived from the population rather than a sample it wou</w:t>
      </w:r>
      <w:r w:rsidR="00F3739F" w:rsidRPr="00EB2AB7">
        <w:rPr>
          <w:rFonts w:ascii="Times New Roman" w:hAnsi="Times New Roman" w:cs="Times New Roman"/>
          <w:sz w:val="27"/>
          <w:szCs w:val="27"/>
        </w:rPr>
        <w:t>ld account for approximately 0.3</w:t>
      </w:r>
      <w:r w:rsidR="00594B42" w:rsidRPr="00EB2AB7">
        <w:rPr>
          <w:rFonts w:ascii="Times New Roman" w:hAnsi="Times New Roman" w:cs="Times New Roman"/>
          <w:sz w:val="27"/>
          <w:szCs w:val="27"/>
        </w:rPr>
        <w:t>% less variance in th</w:t>
      </w:r>
      <w:r w:rsidR="00F3739F" w:rsidRPr="00EB2AB7">
        <w:rPr>
          <w:rFonts w:ascii="Times New Roman" w:hAnsi="Times New Roman" w:cs="Times New Roman"/>
          <w:sz w:val="27"/>
          <w:szCs w:val="27"/>
        </w:rPr>
        <w:t xml:space="preserve">e outcome. Thus, the </w:t>
      </w:r>
      <w:r w:rsidR="00594B42" w:rsidRPr="00EB2AB7">
        <w:rPr>
          <w:rFonts w:ascii="Times New Roman" w:hAnsi="Times New Roman" w:cs="Times New Roman"/>
          <w:sz w:val="27"/>
          <w:szCs w:val="27"/>
        </w:rPr>
        <w:t>e</w:t>
      </w:r>
      <w:r w:rsidR="00F3739F" w:rsidRPr="00EB2AB7">
        <w:rPr>
          <w:rFonts w:ascii="Times New Roman" w:hAnsi="Times New Roman" w:cs="Times New Roman"/>
          <w:sz w:val="27"/>
          <w:szCs w:val="27"/>
        </w:rPr>
        <w:t xml:space="preserve">ffect of predicting ICT on the sales volume </w:t>
      </w:r>
      <w:r w:rsidR="00594B42" w:rsidRPr="00EB2AB7">
        <w:rPr>
          <w:rFonts w:ascii="Times New Roman" w:hAnsi="Times New Roman" w:cs="Times New Roman"/>
          <w:sz w:val="27"/>
          <w:szCs w:val="27"/>
        </w:rPr>
        <w:t>is explained by the value of the R-square, which indicates th</w:t>
      </w:r>
      <w:r w:rsidR="00F3739F" w:rsidRPr="00EB2AB7">
        <w:rPr>
          <w:rFonts w:ascii="Times New Roman" w:hAnsi="Times New Roman" w:cs="Times New Roman"/>
          <w:sz w:val="27"/>
          <w:szCs w:val="27"/>
        </w:rPr>
        <w:t>at 87% increase in sales volume</w:t>
      </w:r>
      <w:r w:rsidR="00594B42" w:rsidRPr="00EB2AB7">
        <w:rPr>
          <w:rFonts w:ascii="Times New Roman" w:hAnsi="Times New Roman" w:cs="Times New Roman"/>
          <w:sz w:val="27"/>
          <w:szCs w:val="27"/>
        </w:rPr>
        <w:t xml:space="preserve"> is clarified specifically by</w:t>
      </w:r>
      <w:r w:rsidR="00F3739F" w:rsidRPr="00EB2AB7">
        <w:rPr>
          <w:rFonts w:ascii="Times New Roman" w:hAnsi="Times New Roman" w:cs="Times New Roman"/>
          <w:sz w:val="27"/>
          <w:szCs w:val="27"/>
        </w:rPr>
        <w:t xml:space="preserve"> 1% change in ICT infrastructures used in the study area</w:t>
      </w:r>
      <w:r w:rsidR="001075AC" w:rsidRPr="00EB2AB7">
        <w:rPr>
          <w:rFonts w:ascii="Times New Roman" w:hAnsi="Times New Roman" w:cs="Times New Roman"/>
          <w:sz w:val="27"/>
          <w:szCs w:val="27"/>
        </w:rPr>
        <w:t xml:space="preserve">. </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1D1BDF" w:rsidRPr="00EB2AB7" w:rsidTr="00CD2BF7">
        <w:trPr>
          <w:cantSplit/>
        </w:trPr>
        <w:tc>
          <w:tcPr>
            <w:tcW w:w="7878"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12: </w:t>
            </w:r>
            <w:r w:rsidR="001D1BDF" w:rsidRPr="00EB2AB7">
              <w:rPr>
                <w:rFonts w:ascii="Times New Roman" w:hAnsi="Times New Roman" w:cs="Times New Roman"/>
                <w:b/>
                <w:bCs/>
                <w:color w:val="000000"/>
                <w:sz w:val="27"/>
                <w:szCs w:val="27"/>
              </w:rPr>
              <w:t>ANOVA</w:t>
            </w:r>
            <w:r w:rsidR="001D1BDF" w:rsidRPr="00EB2AB7">
              <w:rPr>
                <w:rFonts w:ascii="Times New Roman" w:hAnsi="Times New Roman" w:cs="Times New Roman"/>
                <w:b/>
                <w:bCs/>
                <w:color w:val="000000"/>
                <w:sz w:val="27"/>
                <w:szCs w:val="27"/>
                <w:vertAlign w:val="superscript"/>
              </w:rPr>
              <w:t>a</w:t>
            </w:r>
          </w:p>
        </w:tc>
      </w:tr>
      <w:tr w:rsidR="001D1BDF" w:rsidRPr="00EB2AB7" w:rsidTr="00CD2BF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8"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CD2BF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9"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108.580</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8"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108.580</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400.295</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1D1BDF" w:rsidRPr="00EB2AB7" w:rsidTr="00CD2BF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9" w:type="dxa"/>
            <w:tcBorders>
              <w:top w:val="nil"/>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16.275</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8"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.271</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rsidTr="00CD2BF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9"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124.855</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8"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rsidTr="00CD2BF7">
        <w:trPr>
          <w:cantSplit/>
        </w:trPr>
        <w:tc>
          <w:tcPr>
            <w:tcW w:w="7878"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Sale volume</w:t>
            </w:r>
          </w:p>
        </w:tc>
      </w:tr>
      <w:tr w:rsidR="001D1BDF" w:rsidRPr="00EB2AB7" w:rsidTr="00CD2BF7">
        <w:trPr>
          <w:cantSplit/>
        </w:trPr>
        <w:tc>
          <w:tcPr>
            <w:tcW w:w="7878"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b. Predictors: (Constant), ICT</w:t>
            </w:r>
          </w:p>
        </w:tc>
      </w:tr>
    </w:tbl>
    <w:p w:rsidR="001D1BDF" w:rsidRPr="00EB2AB7" w:rsidRDefault="00655FEA" w:rsidP="00BE33C9">
      <w:pPr>
        <w:tabs>
          <w:tab w:val="left" w:pos="4107"/>
        </w:tabs>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       </w:t>
      </w:r>
      <w:r w:rsidR="00CD2BF7" w:rsidRPr="00EB2AB7">
        <w:rPr>
          <w:rFonts w:ascii="Times New Roman" w:hAnsi="Times New Roman" w:cs="Times New Roman"/>
          <w:sz w:val="27"/>
          <w:szCs w:val="27"/>
        </w:rPr>
        <w:t>However, the significant value of P (0.000) which is smaller than (0.05) means that the independent variables (ICT) IS positively related with the dependent variable (Sales volume). Hence, it is posited that there is significant relationship between the ICT and the Sales volume of the selected SSEs at 5% level of significant.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1D1BDF" w:rsidRPr="00EB2AB7" w:rsidTr="00916885">
        <w:trPr>
          <w:cantSplit/>
        </w:trPr>
        <w:tc>
          <w:tcPr>
            <w:tcW w:w="8031"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13: </w:t>
            </w:r>
            <w:r w:rsidR="001D1BDF" w:rsidRPr="00EB2AB7">
              <w:rPr>
                <w:rFonts w:ascii="Times New Roman" w:hAnsi="Times New Roman" w:cs="Times New Roman"/>
                <w:b/>
                <w:bCs/>
                <w:color w:val="000000"/>
                <w:sz w:val="27"/>
                <w:szCs w:val="27"/>
              </w:rPr>
              <w:t>Coefficients</w:t>
            </w:r>
            <w:r w:rsidR="001D1BDF" w:rsidRPr="00EB2AB7">
              <w:rPr>
                <w:rFonts w:ascii="Times New Roman" w:hAnsi="Times New Roman" w:cs="Times New Roman"/>
                <w:b/>
                <w:bCs/>
                <w:color w:val="000000"/>
                <w:sz w:val="27"/>
                <w:szCs w:val="27"/>
                <w:vertAlign w:val="superscript"/>
              </w:rPr>
              <w:t>a</w:t>
            </w:r>
          </w:p>
        </w:tc>
      </w:tr>
      <w:tr w:rsidR="001D1BDF" w:rsidRPr="00EB2AB7" w:rsidTr="00916885">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916885">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r>
      <w:tr w:rsidR="001D1BDF" w:rsidRPr="00EB2AB7" w:rsidTr="0091688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-.242</w:t>
            </w:r>
          </w:p>
        </w:tc>
        <w:tc>
          <w:tcPr>
            <w:tcW w:w="1331"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.173</w:t>
            </w:r>
          </w:p>
        </w:tc>
        <w:tc>
          <w:tcPr>
            <w:tcW w:w="1469"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-1.400</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.167</w:t>
            </w:r>
          </w:p>
        </w:tc>
      </w:tr>
      <w:tr w:rsidR="001D1BDF" w:rsidRPr="00EB2AB7" w:rsidTr="0091688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1.088</w:t>
            </w:r>
          </w:p>
        </w:tc>
        <w:tc>
          <w:tcPr>
            <w:tcW w:w="1331"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.054</w:t>
            </w:r>
          </w:p>
        </w:tc>
        <w:tc>
          <w:tcPr>
            <w:tcW w:w="1469"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.933</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20.007</w:t>
            </w: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916885">
        <w:trPr>
          <w:cantSplit/>
        </w:trPr>
        <w:tc>
          <w:tcPr>
            <w:tcW w:w="8031"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Sale volume</w:t>
            </w:r>
          </w:p>
        </w:tc>
      </w:tr>
    </w:tbl>
    <w:p w:rsidR="001D1BDF"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916885" w:rsidRPr="00EB2AB7">
        <w:rPr>
          <w:rFonts w:ascii="Times New Roman" w:hAnsi="Times New Roman" w:cs="Times New Roman"/>
          <w:sz w:val="27"/>
          <w:szCs w:val="27"/>
        </w:rPr>
        <w:t>The result of the regression analysis above implies that ICT (Beta=1.088) has direct influence on Sales volume and this means with the increase effect of ICT infrastructures in the business, the chances of Sales volume increases significantly at 95% confidence level. It is however noted that the null hypothesis is rejected and the alternative accepted by concluding that there are significant influences</w:t>
      </w:r>
      <w:r w:rsidR="00EA6F41" w:rsidRPr="00EB2AB7">
        <w:rPr>
          <w:rFonts w:ascii="Times New Roman" w:hAnsi="Times New Roman" w:cs="Times New Roman"/>
          <w:sz w:val="27"/>
          <w:szCs w:val="27"/>
        </w:rPr>
        <w:t xml:space="preserve"> of ICT infrastructures</w:t>
      </w:r>
      <w:r w:rsidR="00916885" w:rsidRPr="00EB2AB7">
        <w:rPr>
          <w:rFonts w:ascii="Times New Roman" w:hAnsi="Times New Roman" w:cs="Times New Roman"/>
          <w:sz w:val="27"/>
          <w:szCs w:val="27"/>
        </w:rPr>
        <w:t xml:space="preserve"> on t</w:t>
      </w:r>
      <w:r w:rsidR="00EA6F41" w:rsidRPr="00EB2AB7">
        <w:rPr>
          <w:rFonts w:ascii="Times New Roman" w:hAnsi="Times New Roman" w:cs="Times New Roman"/>
          <w:sz w:val="27"/>
          <w:szCs w:val="27"/>
        </w:rPr>
        <w:t>he Sales volume of the selected small scale enterprises in Kwara state</w:t>
      </w:r>
      <w:r w:rsidR="00916885" w:rsidRPr="00EB2AB7">
        <w:rPr>
          <w:rFonts w:ascii="Times New Roman" w:hAnsi="Times New Roman" w:cs="Times New Roman"/>
          <w:sz w:val="27"/>
          <w:szCs w:val="27"/>
        </w:rPr>
        <w:t>.</w:t>
      </w:r>
    </w:p>
    <w:p w:rsidR="00A00190" w:rsidRPr="00EB2AB7" w:rsidRDefault="00A00190"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Hypothesis 3:</w:t>
      </w:r>
      <w:r w:rsidR="00BC7093" w:rsidRPr="00EB2AB7">
        <w:rPr>
          <w:rFonts w:ascii="Times New Roman" w:hAnsi="Times New Roman" w:cs="Times New Roman"/>
          <w:b/>
          <w:sz w:val="27"/>
          <w:szCs w:val="27"/>
        </w:rPr>
        <w:t xml:space="preserve"> There is no significant impact of ICT on the inventory cost of small scale business in Kwara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A00190" w:rsidRPr="00EB2AB7" w:rsidTr="00446E5D">
        <w:trPr>
          <w:cantSplit/>
        </w:trPr>
        <w:tc>
          <w:tcPr>
            <w:tcW w:w="5828" w:type="dxa"/>
            <w:gridSpan w:val="5"/>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14: </w:t>
            </w:r>
            <w:r w:rsidR="00A00190" w:rsidRPr="00EB2AB7">
              <w:rPr>
                <w:rFonts w:ascii="Times New Roman" w:hAnsi="Times New Roman" w:cs="Times New Roman"/>
                <w:b/>
                <w:bCs/>
                <w:color w:val="000000"/>
                <w:sz w:val="27"/>
                <w:szCs w:val="27"/>
              </w:rPr>
              <w:t>Model Summary</w:t>
            </w:r>
          </w:p>
        </w:tc>
      </w:tr>
      <w:tr w:rsidR="00A00190" w:rsidRPr="00EB2AB7" w:rsidTr="00446E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A00190" w:rsidRPr="00EB2AB7" w:rsidTr="00446E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.740</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.547</w:t>
            </w:r>
          </w:p>
        </w:tc>
        <w:tc>
          <w:tcPr>
            <w:tcW w:w="1469" w:type="dxa"/>
            <w:tcBorders>
              <w:top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.540</w:t>
            </w:r>
          </w:p>
        </w:tc>
        <w:tc>
          <w:tcPr>
            <w:tcW w:w="1469" w:type="dxa"/>
            <w:tcBorders>
              <w:top w:val="single" w:sz="16" w:space="0" w:color="000000"/>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.96721</w:t>
            </w:r>
          </w:p>
        </w:tc>
      </w:tr>
      <w:tr w:rsidR="00A00190" w:rsidRPr="00EB2AB7" w:rsidTr="00446E5D">
        <w:trPr>
          <w:cantSplit/>
        </w:trPr>
        <w:tc>
          <w:tcPr>
            <w:tcW w:w="5828" w:type="dxa"/>
            <w:gridSpan w:val="5"/>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lastRenderedPageBreak/>
              <w:t>a. Predictors: (Constant), ICT</w:t>
            </w:r>
          </w:p>
        </w:tc>
      </w:tr>
    </w:tbl>
    <w:p w:rsidR="00A00190"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446E5D" w:rsidRPr="00EB2AB7">
        <w:rPr>
          <w:rFonts w:ascii="Times New Roman" w:hAnsi="Times New Roman" w:cs="Times New Roman"/>
          <w:sz w:val="27"/>
          <w:szCs w:val="27"/>
        </w:rPr>
        <w:t>The regression analysis entered the independent variable (ICT) and dependent variable (Inventory costs). As indicated in the above model summary of correlation coefficient, the linear combination of the independent variable was significantly related to the dependent variable R=0.740, adjusted R-square=0.540, and estimated 74% of total variation in inventory costs, is explained by 1% increase in ICT infrastructures</w:t>
      </w:r>
      <w:r w:rsidR="004A37B8" w:rsidRPr="00EB2AB7">
        <w:rPr>
          <w:rFonts w:ascii="Times New Roman" w:hAnsi="Times New Roman" w:cs="Times New Roman"/>
          <w:sz w:val="27"/>
          <w:szCs w:val="27"/>
        </w:rPr>
        <w:t xml:space="preserve"> </w:t>
      </w:r>
      <w:r w:rsidR="00446E5D" w:rsidRPr="00EB2AB7">
        <w:rPr>
          <w:rFonts w:ascii="Times New Roman" w:hAnsi="Times New Roman" w:cs="Times New Roman"/>
          <w:sz w:val="27"/>
          <w:szCs w:val="27"/>
        </w:rPr>
        <w:t>whereas 26% explained by the other factors.</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A00190" w:rsidRPr="00EB2AB7" w:rsidTr="008A0D29">
        <w:trPr>
          <w:cantSplit/>
        </w:trPr>
        <w:tc>
          <w:tcPr>
            <w:tcW w:w="7878" w:type="dxa"/>
            <w:gridSpan w:val="7"/>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15: </w:t>
            </w:r>
            <w:r w:rsidR="00A00190" w:rsidRPr="00EB2AB7">
              <w:rPr>
                <w:rFonts w:ascii="Times New Roman" w:hAnsi="Times New Roman" w:cs="Times New Roman"/>
                <w:b/>
                <w:bCs/>
                <w:color w:val="000000"/>
                <w:sz w:val="27"/>
                <w:szCs w:val="27"/>
              </w:rPr>
              <w:t>ANOVA</w:t>
            </w:r>
            <w:r w:rsidR="00A00190" w:rsidRPr="00EB2AB7">
              <w:rPr>
                <w:rFonts w:ascii="Times New Roman" w:hAnsi="Times New Roman" w:cs="Times New Roman"/>
                <w:b/>
                <w:bCs/>
                <w:color w:val="000000"/>
                <w:sz w:val="27"/>
                <w:szCs w:val="27"/>
                <w:vertAlign w:val="superscript"/>
              </w:rPr>
              <w:t>a</w:t>
            </w:r>
          </w:p>
        </w:tc>
      </w:tr>
      <w:tr w:rsidR="00A00190" w:rsidRPr="00EB2AB7" w:rsidTr="008A0D29">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8"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A00190" w:rsidRPr="00EB2AB7" w:rsidTr="008A0D2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9" w:type="dxa"/>
            <w:tcBorders>
              <w:top w:val="single" w:sz="16" w:space="0" w:color="000000"/>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67.806</w:t>
            </w: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8"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67.806</w:t>
            </w: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72.481</w:t>
            </w:r>
          </w:p>
        </w:tc>
        <w:tc>
          <w:tcPr>
            <w:tcW w:w="994" w:type="dxa"/>
            <w:tcBorders>
              <w:top w:val="single" w:sz="16" w:space="0" w:color="000000"/>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A00190" w:rsidRPr="00EB2AB7" w:rsidTr="008A0D2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9" w:type="dxa"/>
            <w:tcBorders>
              <w:top w:val="nil"/>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56.130</w:t>
            </w:r>
          </w:p>
        </w:tc>
        <w:tc>
          <w:tcPr>
            <w:tcW w:w="994"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8"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.935</w:t>
            </w:r>
          </w:p>
        </w:tc>
        <w:tc>
          <w:tcPr>
            <w:tcW w:w="994"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r>
      <w:tr w:rsidR="00A00190" w:rsidRPr="00EB2AB7" w:rsidTr="008A0D2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9" w:type="dxa"/>
            <w:tcBorders>
              <w:top w:val="nil"/>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123.935</w:t>
            </w: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8"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r>
      <w:tr w:rsidR="00A00190" w:rsidRPr="00EB2AB7" w:rsidTr="008A0D29">
        <w:trPr>
          <w:cantSplit/>
        </w:trPr>
        <w:tc>
          <w:tcPr>
            <w:tcW w:w="7878"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Inventory costs</w:t>
            </w:r>
          </w:p>
        </w:tc>
      </w:tr>
      <w:tr w:rsidR="00A00190" w:rsidRPr="00EB2AB7" w:rsidTr="008A0D29">
        <w:trPr>
          <w:cantSplit/>
        </w:trPr>
        <w:tc>
          <w:tcPr>
            <w:tcW w:w="7878"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b. Predictors: (Constant), ICT</w:t>
            </w:r>
          </w:p>
        </w:tc>
      </w:tr>
    </w:tbl>
    <w:p w:rsidR="00A00190"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8A0D29" w:rsidRPr="00EB2AB7">
        <w:rPr>
          <w:rFonts w:ascii="Times New Roman" w:hAnsi="Times New Roman" w:cs="Times New Roman"/>
          <w:sz w:val="27"/>
          <w:szCs w:val="27"/>
        </w:rPr>
        <w:t>The analysis of variance table (Anova) showed regression sum of square value of (67.806) which is higher than the residual sum of square value of (56.130). This implies that the model accounted for most of the variations in the dependent variable. More so, the F calculated value of (72.481) is greater than the tabulated value of (3.84) indicating a significant relationship. In addition, the significant value of P (0.000) is smaller than (0.05) which means that the independent variable (ICT) to a high extent accounted for the variations in the dependent vari</w:t>
      </w:r>
      <w:r w:rsidR="000A0A7D" w:rsidRPr="00EB2AB7">
        <w:rPr>
          <w:rFonts w:ascii="Times New Roman" w:hAnsi="Times New Roman" w:cs="Times New Roman"/>
          <w:sz w:val="27"/>
          <w:szCs w:val="27"/>
        </w:rPr>
        <w:t>able (Inventory costs). Hence, it is posited that ICT</w:t>
      </w:r>
      <w:r w:rsidR="008A0D29" w:rsidRPr="00EB2AB7">
        <w:rPr>
          <w:rFonts w:ascii="Times New Roman" w:hAnsi="Times New Roman" w:cs="Times New Roman"/>
          <w:sz w:val="27"/>
          <w:szCs w:val="27"/>
        </w:rPr>
        <w:t xml:space="preserve"> is positively relat</w:t>
      </w:r>
      <w:r w:rsidR="000A0A7D" w:rsidRPr="00EB2AB7">
        <w:rPr>
          <w:rFonts w:ascii="Times New Roman" w:hAnsi="Times New Roman" w:cs="Times New Roman"/>
          <w:sz w:val="27"/>
          <w:szCs w:val="27"/>
        </w:rPr>
        <w:t>ed to inventory cost</w:t>
      </w:r>
      <w:r w:rsidR="002E156E" w:rsidRPr="00EB2AB7">
        <w:rPr>
          <w:rFonts w:ascii="Times New Roman" w:hAnsi="Times New Roman" w:cs="Times New Roman"/>
          <w:sz w:val="27"/>
          <w:szCs w:val="27"/>
        </w:rPr>
        <w:t xml:space="preserve"> at 5% level of significant</w:t>
      </w:r>
      <w:r w:rsidR="008A0D29" w:rsidRPr="00EB2AB7">
        <w:rPr>
          <w:rFonts w:ascii="Times New Roman" w:hAnsi="Times New Roman" w:cs="Times New Roman"/>
          <w:sz w:val="27"/>
          <w:szCs w:val="27"/>
        </w:rPr>
        <w:t xml:space="preserve">. </w:t>
      </w:r>
    </w:p>
    <w:p w:rsidR="00A022EA" w:rsidRDefault="00A022EA">
      <w:r>
        <w:br w:type="page"/>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A00190" w:rsidRPr="00EB2AB7" w:rsidTr="006F4B91">
        <w:trPr>
          <w:cantSplit/>
        </w:trPr>
        <w:tc>
          <w:tcPr>
            <w:tcW w:w="8031" w:type="dxa"/>
            <w:gridSpan w:val="7"/>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lastRenderedPageBreak/>
              <w:t xml:space="preserve">Table 16: Regression </w:t>
            </w:r>
            <w:r w:rsidR="00A00190" w:rsidRPr="00EB2AB7">
              <w:rPr>
                <w:rFonts w:ascii="Times New Roman" w:hAnsi="Times New Roman" w:cs="Times New Roman"/>
                <w:b/>
                <w:bCs/>
                <w:color w:val="000000"/>
                <w:sz w:val="27"/>
                <w:szCs w:val="27"/>
              </w:rPr>
              <w:t>Coefficients</w:t>
            </w:r>
            <w:r w:rsidR="00A00190" w:rsidRPr="00EB2AB7">
              <w:rPr>
                <w:rFonts w:ascii="Times New Roman" w:hAnsi="Times New Roman" w:cs="Times New Roman"/>
                <w:b/>
                <w:bCs/>
                <w:color w:val="000000"/>
                <w:sz w:val="27"/>
                <w:szCs w:val="27"/>
                <w:vertAlign w:val="superscript"/>
              </w:rPr>
              <w:t>a</w:t>
            </w:r>
          </w:p>
        </w:tc>
      </w:tr>
      <w:tr w:rsidR="00A00190" w:rsidRPr="00EB2AB7" w:rsidTr="006F4B91">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A00190" w:rsidRPr="00EB2AB7" w:rsidTr="006F4B91">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r>
      <w:tr w:rsidR="00A00190" w:rsidRPr="00EB2AB7" w:rsidTr="006F4B9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4.556</w:t>
            </w:r>
          </w:p>
        </w:tc>
        <w:tc>
          <w:tcPr>
            <w:tcW w:w="1331"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.321</w:t>
            </w:r>
          </w:p>
        </w:tc>
        <w:tc>
          <w:tcPr>
            <w:tcW w:w="1469"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14.199</w:t>
            </w:r>
          </w:p>
        </w:tc>
        <w:tc>
          <w:tcPr>
            <w:tcW w:w="994" w:type="dxa"/>
            <w:tcBorders>
              <w:top w:val="single" w:sz="16" w:space="0" w:color="000000"/>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A00190" w:rsidRPr="00EB2AB7" w:rsidTr="006F4B9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-.860</w:t>
            </w:r>
          </w:p>
        </w:tc>
        <w:tc>
          <w:tcPr>
            <w:tcW w:w="1331"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.101</w:t>
            </w:r>
          </w:p>
        </w:tc>
        <w:tc>
          <w:tcPr>
            <w:tcW w:w="1469"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-.740</w:t>
            </w: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-8.514</w:t>
            </w:r>
          </w:p>
        </w:tc>
        <w:tc>
          <w:tcPr>
            <w:tcW w:w="994" w:type="dxa"/>
            <w:tcBorders>
              <w:top w:val="nil"/>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A00190" w:rsidRPr="00EB2AB7" w:rsidTr="006F4B91">
        <w:trPr>
          <w:cantSplit/>
        </w:trPr>
        <w:tc>
          <w:tcPr>
            <w:tcW w:w="8031"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Inventory costs</w:t>
            </w:r>
          </w:p>
        </w:tc>
      </w:tr>
    </w:tbl>
    <w:p w:rsidR="0069577C"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6F4B91" w:rsidRPr="00EB2AB7">
        <w:rPr>
          <w:rFonts w:ascii="Times New Roman" w:hAnsi="Times New Roman" w:cs="Times New Roman"/>
          <w:sz w:val="27"/>
          <w:szCs w:val="27"/>
        </w:rPr>
        <w:t>The beta coefficient in the regression</w:t>
      </w:r>
      <w:r w:rsidR="002A448C" w:rsidRPr="00EB2AB7">
        <w:rPr>
          <w:rFonts w:ascii="Times New Roman" w:hAnsi="Times New Roman" w:cs="Times New Roman"/>
          <w:sz w:val="27"/>
          <w:szCs w:val="27"/>
        </w:rPr>
        <w:t xml:space="preserve"> </w:t>
      </w:r>
      <w:r w:rsidR="00D24ACC" w:rsidRPr="00EB2AB7">
        <w:rPr>
          <w:rFonts w:ascii="Times New Roman" w:hAnsi="Times New Roman" w:cs="Times New Roman"/>
          <w:sz w:val="27"/>
          <w:szCs w:val="27"/>
        </w:rPr>
        <w:t>model</w:t>
      </w:r>
      <w:r w:rsidR="006F4B91" w:rsidRPr="00EB2AB7">
        <w:rPr>
          <w:rFonts w:ascii="Times New Roman" w:hAnsi="Times New Roman" w:cs="Times New Roman"/>
          <w:sz w:val="27"/>
          <w:szCs w:val="27"/>
        </w:rPr>
        <w:t xml:space="preserve"> above indicates the beta</w:t>
      </w:r>
      <w:r w:rsidR="0076790F" w:rsidRPr="00EB2AB7">
        <w:rPr>
          <w:rFonts w:ascii="Times New Roman" w:hAnsi="Times New Roman" w:cs="Times New Roman"/>
          <w:sz w:val="27"/>
          <w:szCs w:val="27"/>
        </w:rPr>
        <w:t xml:space="preserve"> value of the constant is 4.556</w:t>
      </w:r>
      <w:r w:rsidR="006F4B91" w:rsidRPr="00EB2AB7">
        <w:rPr>
          <w:rFonts w:ascii="Times New Roman" w:hAnsi="Times New Roman" w:cs="Times New Roman"/>
          <w:sz w:val="27"/>
          <w:szCs w:val="27"/>
        </w:rPr>
        <w:t xml:space="preserve"> whereas; the beta value for the pr</w:t>
      </w:r>
      <w:r w:rsidR="0076790F" w:rsidRPr="00EB2AB7">
        <w:rPr>
          <w:rFonts w:ascii="Times New Roman" w:hAnsi="Times New Roman" w:cs="Times New Roman"/>
          <w:sz w:val="27"/>
          <w:szCs w:val="27"/>
        </w:rPr>
        <w:t>edictor variable (ICT) is -0.860</w:t>
      </w:r>
      <w:r w:rsidR="006F4B91" w:rsidRPr="00EB2AB7">
        <w:rPr>
          <w:rFonts w:ascii="Times New Roman" w:hAnsi="Times New Roman" w:cs="Times New Roman"/>
          <w:sz w:val="27"/>
          <w:szCs w:val="27"/>
        </w:rPr>
        <w:t xml:space="preserve">. The t-value of </w:t>
      </w:r>
      <w:r w:rsidR="0076790F" w:rsidRPr="00EB2AB7">
        <w:rPr>
          <w:rFonts w:ascii="Times New Roman" w:hAnsi="Times New Roman" w:cs="Times New Roman"/>
          <w:sz w:val="27"/>
          <w:szCs w:val="27"/>
        </w:rPr>
        <w:t>-8.514</w:t>
      </w:r>
      <w:r w:rsidR="006F4B91" w:rsidRPr="00EB2AB7">
        <w:rPr>
          <w:rFonts w:ascii="Times New Roman" w:hAnsi="Times New Roman" w:cs="Times New Roman"/>
          <w:sz w:val="27"/>
          <w:szCs w:val="27"/>
        </w:rPr>
        <w:t xml:space="preserve"> and the p-value of .000 indicates the model is significant at p&lt;0.05. Therefore, the standardized</w:t>
      </w:r>
      <w:r w:rsidR="0076790F" w:rsidRPr="00EB2AB7">
        <w:rPr>
          <w:rFonts w:ascii="Times New Roman" w:hAnsi="Times New Roman" w:cs="Times New Roman"/>
          <w:sz w:val="27"/>
          <w:szCs w:val="27"/>
        </w:rPr>
        <w:t xml:space="preserve"> beta coefficient (Beta= -0.740</w:t>
      </w:r>
      <w:r w:rsidR="006F4B91" w:rsidRPr="00EB2AB7">
        <w:rPr>
          <w:rFonts w:ascii="Times New Roman" w:hAnsi="Times New Roman" w:cs="Times New Roman"/>
          <w:sz w:val="27"/>
          <w:szCs w:val="27"/>
        </w:rPr>
        <w:t>) implies th</w:t>
      </w:r>
      <w:r w:rsidR="0076790F" w:rsidRPr="00EB2AB7">
        <w:rPr>
          <w:rFonts w:ascii="Times New Roman" w:hAnsi="Times New Roman" w:cs="Times New Roman"/>
          <w:sz w:val="27"/>
          <w:szCs w:val="27"/>
        </w:rPr>
        <w:t>e inventory costs is reduces by 74</w:t>
      </w:r>
      <w:r w:rsidR="006F4B91" w:rsidRPr="00EB2AB7">
        <w:rPr>
          <w:rFonts w:ascii="Times New Roman" w:hAnsi="Times New Roman" w:cs="Times New Roman"/>
          <w:sz w:val="27"/>
          <w:szCs w:val="27"/>
        </w:rPr>
        <w:t>% if</w:t>
      </w:r>
      <w:r w:rsidR="0076790F" w:rsidRPr="00EB2AB7">
        <w:rPr>
          <w:rFonts w:ascii="Times New Roman" w:hAnsi="Times New Roman" w:cs="Times New Roman"/>
          <w:sz w:val="27"/>
          <w:szCs w:val="27"/>
        </w:rPr>
        <w:t xml:space="preserve"> the small scale enterprises senses a 1% increase in ICT. </w:t>
      </w:r>
    </w:p>
    <w:p w:rsidR="00AF0783" w:rsidRDefault="00AF0783">
      <w:pPr>
        <w:rPr>
          <w:rFonts w:ascii="Times New Roman" w:hAnsi="Times New Roman" w:cs="Times New Roman"/>
          <w:b/>
          <w:sz w:val="27"/>
          <w:szCs w:val="27"/>
        </w:rPr>
      </w:pPr>
    </w:p>
    <w:sectPr w:rsidR="00AF0783" w:rsidSect="000D3C7D">
      <w:footerReference w:type="default" r:id="rId8"/>
      <w:pgSz w:w="11907" w:h="16839" w:code="9"/>
      <w:pgMar w:top="1170" w:right="1260" w:bottom="1440" w:left="162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3D1" w:rsidRDefault="007033D1" w:rsidP="00766E14">
      <w:pPr>
        <w:spacing w:after="0" w:line="240" w:lineRule="auto"/>
      </w:pPr>
      <w:r>
        <w:separator/>
      </w:r>
    </w:p>
  </w:endnote>
  <w:endnote w:type="continuationSeparator" w:id="1">
    <w:p w:rsidR="007033D1" w:rsidRDefault="007033D1" w:rsidP="00766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8643"/>
      <w:docPartObj>
        <w:docPartGallery w:val="Page Numbers (Bottom of Page)"/>
        <w:docPartUnique/>
      </w:docPartObj>
    </w:sdtPr>
    <w:sdtContent>
      <w:p w:rsidR="00766E14" w:rsidRDefault="00682F19">
        <w:pPr>
          <w:pStyle w:val="Footer"/>
          <w:jc w:val="center"/>
        </w:pPr>
        <w:fldSimple w:instr=" PAGE   \* MERGEFORMAT ">
          <w:r w:rsidR="002A168E">
            <w:rPr>
              <w:noProof/>
            </w:rPr>
            <w:t>11</w:t>
          </w:r>
        </w:fldSimple>
      </w:p>
    </w:sdtContent>
  </w:sdt>
  <w:p w:rsidR="00766E14" w:rsidRDefault="00766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3D1" w:rsidRDefault="007033D1" w:rsidP="00766E14">
      <w:pPr>
        <w:spacing w:after="0" w:line="240" w:lineRule="auto"/>
      </w:pPr>
      <w:r>
        <w:separator/>
      </w:r>
    </w:p>
  </w:footnote>
  <w:footnote w:type="continuationSeparator" w:id="1">
    <w:p w:rsidR="007033D1" w:rsidRDefault="007033D1" w:rsidP="00766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0B1"/>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C2B7589"/>
    <w:multiLevelType w:val="hybridMultilevel"/>
    <w:tmpl w:val="619E530A"/>
    <w:lvl w:ilvl="0" w:tplc="65D28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8D3"/>
    <w:multiLevelType w:val="hybridMultilevel"/>
    <w:tmpl w:val="2EF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3B1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3500"/>
    <w:multiLevelType w:val="hybridMultilevel"/>
    <w:tmpl w:val="4DA652EE"/>
    <w:lvl w:ilvl="0" w:tplc="5A943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64D09"/>
    <w:multiLevelType w:val="hybridMultilevel"/>
    <w:tmpl w:val="B30E8F66"/>
    <w:lvl w:ilvl="0" w:tplc="E7C074EA">
      <w:start w:val="1"/>
      <w:numFmt w:val="decimal"/>
      <w:lvlText w:val="%1."/>
      <w:lvlJc w:val="left"/>
      <w:pPr>
        <w:ind w:left="810" w:hanging="45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56DC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9339B"/>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76462124"/>
    <w:multiLevelType w:val="hybridMultilevel"/>
    <w:tmpl w:val="88A6C590"/>
    <w:lvl w:ilvl="0" w:tplc="D3C01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E316D"/>
    <w:multiLevelType w:val="hybridMultilevel"/>
    <w:tmpl w:val="B15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BF0022"/>
    <w:rsid w:val="00004761"/>
    <w:rsid w:val="00027F28"/>
    <w:rsid w:val="00033045"/>
    <w:rsid w:val="00054960"/>
    <w:rsid w:val="0006168D"/>
    <w:rsid w:val="00063D40"/>
    <w:rsid w:val="000702D2"/>
    <w:rsid w:val="00076CB7"/>
    <w:rsid w:val="00083196"/>
    <w:rsid w:val="000A0A7D"/>
    <w:rsid w:val="000B64D3"/>
    <w:rsid w:val="000D3C7D"/>
    <w:rsid w:val="000D58FE"/>
    <w:rsid w:val="000D6514"/>
    <w:rsid w:val="000E5EA5"/>
    <w:rsid w:val="000F0B22"/>
    <w:rsid w:val="0010506A"/>
    <w:rsid w:val="001075AC"/>
    <w:rsid w:val="00107C7B"/>
    <w:rsid w:val="0012617C"/>
    <w:rsid w:val="00134087"/>
    <w:rsid w:val="001342CD"/>
    <w:rsid w:val="00134A1A"/>
    <w:rsid w:val="001419F8"/>
    <w:rsid w:val="001503DC"/>
    <w:rsid w:val="00150FE1"/>
    <w:rsid w:val="001610C4"/>
    <w:rsid w:val="0016569A"/>
    <w:rsid w:val="00171F9F"/>
    <w:rsid w:val="00172851"/>
    <w:rsid w:val="00183E4E"/>
    <w:rsid w:val="001932B7"/>
    <w:rsid w:val="00194FE9"/>
    <w:rsid w:val="001A10C2"/>
    <w:rsid w:val="001B627B"/>
    <w:rsid w:val="001B6AB3"/>
    <w:rsid w:val="001B6F43"/>
    <w:rsid w:val="001C06D8"/>
    <w:rsid w:val="001C415A"/>
    <w:rsid w:val="001D04E2"/>
    <w:rsid w:val="001D0923"/>
    <w:rsid w:val="001D1BDF"/>
    <w:rsid w:val="001D2D5F"/>
    <w:rsid w:val="001D4AAF"/>
    <w:rsid w:val="001D6441"/>
    <w:rsid w:val="001E35E3"/>
    <w:rsid w:val="00215EF2"/>
    <w:rsid w:val="0022010C"/>
    <w:rsid w:val="00237DA2"/>
    <w:rsid w:val="0024419F"/>
    <w:rsid w:val="002535F9"/>
    <w:rsid w:val="002611AF"/>
    <w:rsid w:val="00265682"/>
    <w:rsid w:val="0026764F"/>
    <w:rsid w:val="00267698"/>
    <w:rsid w:val="002710C1"/>
    <w:rsid w:val="002717F3"/>
    <w:rsid w:val="002807A3"/>
    <w:rsid w:val="00281ACB"/>
    <w:rsid w:val="002915F7"/>
    <w:rsid w:val="00294366"/>
    <w:rsid w:val="002A0588"/>
    <w:rsid w:val="002A168E"/>
    <w:rsid w:val="002A448C"/>
    <w:rsid w:val="002B2EF8"/>
    <w:rsid w:val="002B4325"/>
    <w:rsid w:val="002C0DE2"/>
    <w:rsid w:val="002C2C7B"/>
    <w:rsid w:val="002E156E"/>
    <w:rsid w:val="002E1B37"/>
    <w:rsid w:val="002F76F4"/>
    <w:rsid w:val="00300F37"/>
    <w:rsid w:val="00301201"/>
    <w:rsid w:val="00301FE6"/>
    <w:rsid w:val="003100FC"/>
    <w:rsid w:val="00321E3F"/>
    <w:rsid w:val="003257E9"/>
    <w:rsid w:val="00326FBA"/>
    <w:rsid w:val="0033423B"/>
    <w:rsid w:val="00343F99"/>
    <w:rsid w:val="00346767"/>
    <w:rsid w:val="00353D79"/>
    <w:rsid w:val="00360396"/>
    <w:rsid w:val="00360E10"/>
    <w:rsid w:val="003615C8"/>
    <w:rsid w:val="003741E5"/>
    <w:rsid w:val="00386994"/>
    <w:rsid w:val="003A0E1B"/>
    <w:rsid w:val="003A1673"/>
    <w:rsid w:val="003A458E"/>
    <w:rsid w:val="003C737C"/>
    <w:rsid w:val="003D0BDA"/>
    <w:rsid w:val="003D17D9"/>
    <w:rsid w:val="003D2B1A"/>
    <w:rsid w:val="003F5F5F"/>
    <w:rsid w:val="00406BEC"/>
    <w:rsid w:val="004129C7"/>
    <w:rsid w:val="00412CE6"/>
    <w:rsid w:val="00425214"/>
    <w:rsid w:val="00431734"/>
    <w:rsid w:val="0044420F"/>
    <w:rsid w:val="00445C20"/>
    <w:rsid w:val="00446E5D"/>
    <w:rsid w:val="00453546"/>
    <w:rsid w:val="004A138F"/>
    <w:rsid w:val="004A1415"/>
    <w:rsid w:val="004A37B8"/>
    <w:rsid w:val="004A4044"/>
    <w:rsid w:val="004A59C5"/>
    <w:rsid w:val="004B297C"/>
    <w:rsid w:val="004B59DE"/>
    <w:rsid w:val="004B5DE8"/>
    <w:rsid w:val="004C7671"/>
    <w:rsid w:val="004D7468"/>
    <w:rsid w:val="004E14FF"/>
    <w:rsid w:val="004E6C54"/>
    <w:rsid w:val="004F2AE9"/>
    <w:rsid w:val="004F5C4D"/>
    <w:rsid w:val="004F77E2"/>
    <w:rsid w:val="00507150"/>
    <w:rsid w:val="005221D6"/>
    <w:rsid w:val="005249ED"/>
    <w:rsid w:val="00542E7A"/>
    <w:rsid w:val="00544F7C"/>
    <w:rsid w:val="005458EC"/>
    <w:rsid w:val="0056017D"/>
    <w:rsid w:val="00560833"/>
    <w:rsid w:val="00562A30"/>
    <w:rsid w:val="00594B42"/>
    <w:rsid w:val="005952B3"/>
    <w:rsid w:val="005A0CC6"/>
    <w:rsid w:val="005A14F3"/>
    <w:rsid w:val="005A23BB"/>
    <w:rsid w:val="005B7DF1"/>
    <w:rsid w:val="005D5021"/>
    <w:rsid w:val="005D7878"/>
    <w:rsid w:val="005E4F17"/>
    <w:rsid w:val="005E6038"/>
    <w:rsid w:val="005E7283"/>
    <w:rsid w:val="005F339F"/>
    <w:rsid w:val="00602A45"/>
    <w:rsid w:val="00604CA1"/>
    <w:rsid w:val="00605283"/>
    <w:rsid w:val="006059F7"/>
    <w:rsid w:val="00611107"/>
    <w:rsid w:val="00633C15"/>
    <w:rsid w:val="00641286"/>
    <w:rsid w:val="00641DDD"/>
    <w:rsid w:val="006437A0"/>
    <w:rsid w:val="00643D23"/>
    <w:rsid w:val="0064532C"/>
    <w:rsid w:val="006517CE"/>
    <w:rsid w:val="00655FEA"/>
    <w:rsid w:val="00663018"/>
    <w:rsid w:val="00673956"/>
    <w:rsid w:val="0067442D"/>
    <w:rsid w:val="00681F35"/>
    <w:rsid w:val="00682F19"/>
    <w:rsid w:val="00690A83"/>
    <w:rsid w:val="0069159E"/>
    <w:rsid w:val="00693AAD"/>
    <w:rsid w:val="0069577C"/>
    <w:rsid w:val="006A2D7C"/>
    <w:rsid w:val="006A5853"/>
    <w:rsid w:val="006B1185"/>
    <w:rsid w:val="006B456A"/>
    <w:rsid w:val="006C75F1"/>
    <w:rsid w:val="006D1C64"/>
    <w:rsid w:val="006D3687"/>
    <w:rsid w:val="006D40FE"/>
    <w:rsid w:val="006E1465"/>
    <w:rsid w:val="006F05D0"/>
    <w:rsid w:val="006F4B91"/>
    <w:rsid w:val="006F5946"/>
    <w:rsid w:val="00702DD7"/>
    <w:rsid w:val="007033D1"/>
    <w:rsid w:val="0071104A"/>
    <w:rsid w:val="007209AE"/>
    <w:rsid w:val="0072430E"/>
    <w:rsid w:val="007328A0"/>
    <w:rsid w:val="00733540"/>
    <w:rsid w:val="007340FE"/>
    <w:rsid w:val="0074218B"/>
    <w:rsid w:val="007425E1"/>
    <w:rsid w:val="00745508"/>
    <w:rsid w:val="0074652F"/>
    <w:rsid w:val="00766E14"/>
    <w:rsid w:val="0076790F"/>
    <w:rsid w:val="00777E22"/>
    <w:rsid w:val="00781870"/>
    <w:rsid w:val="00781D91"/>
    <w:rsid w:val="00793C3C"/>
    <w:rsid w:val="007B12B1"/>
    <w:rsid w:val="007B4406"/>
    <w:rsid w:val="007C3183"/>
    <w:rsid w:val="007C3CF1"/>
    <w:rsid w:val="007D7A6C"/>
    <w:rsid w:val="007E4DA5"/>
    <w:rsid w:val="007F5648"/>
    <w:rsid w:val="008242C6"/>
    <w:rsid w:val="00830ED7"/>
    <w:rsid w:val="0085537B"/>
    <w:rsid w:val="0085713A"/>
    <w:rsid w:val="008641B5"/>
    <w:rsid w:val="00867B26"/>
    <w:rsid w:val="00892855"/>
    <w:rsid w:val="008A0D29"/>
    <w:rsid w:val="008A65E0"/>
    <w:rsid w:val="008B7034"/>
    <w:rsid w:val="008D37BE"/>
    <w:rsid w:val="008F7BAD"/>
    <w:rsid w:val="009021FB"/>
    <w:rsid w:val="00903C8E"/>
    <w:rsid w:val="00916885"/>
    <w:rsid w:val="0091757D"/>
    <w:rsid w:val="00922E79"/>
    <w:rsid w:val="00926A1D"/>
    <w:rsid w:val="00936951"/>
    <w:rsid w:val="00936F49"/>
    <w:rsid w:val="00950910"/>
    <w:rsid w:val="00951514"/>
    <w:rsid w:val="00957B2B"/>
    <w:rsid w:val="009666D4"/>
    <w:rsid w:val="00976B92"/>
    <w:rsid w:val="00993AFF"/>
    <w:rsid w:val="00994C09"/>
    <w:rsid w:val="00994C8A"/>
    <w:rsid w:val="009A58AD"/>
    <w:rsid w:val="009B031D"/>
    <w:rsid w:val="009C224D"/>
    <w:rsid w:val="009C4B30"/>
    <w:rsid w:val="009D74F6"/>
    <w:rsid w:val="009F0649"/>
    <w:rsid w:val="009F420D"/>
    <w:rsid w:val="00A00190"/>
    <w:rsid w:val="00A00603"/>
    <w:rsid w:val="00A022EA"/>
    <w:rsid w:val="00A16166"/>
    <w:rsid w:val="00A216AD"/>
    <w:rsid w:val="00A333A7"/>
    <w:rsid w:val="00A526F5"/>
    <w:rsid w:val="00A61B95"/>
    <w:rsid w:val="00A64496"/>
    <w:rsid w:val="00A64E63"/>
    <w:rsid w:val="00A653D5"/>
    <w:rsid w:val="00A65EAB"/>
    <w:rsid w:val="00A66895"/>
    <w:rsid w:val="00A84649"/>
    <w:rsid w:val="00A934F3"/>
    <w:rsid w:val="00A93CE1"/>
    <w:rsid w:val="00A94B90"/>
    <w:rsid w:val="00A957F2"/>
    <w:rsid w:val="00AA6113"/>
    <w:rsid w:val="00AC6B48"/>
    <w:rsid w:val="00AE7D4D"/>
    <w:rsid w:val="00AF0783"/>
    <w:rsid w:val="00B0438E"/>
    <w:rsid w:val="00B06BD3"/>
    <w:rsid w:val="00B33264"/>
    <w:rsid w:val="00B356A6"/>
    <w:rsid w:val="00B563F6"/>
    <w:rsid w:val="00B757CB"/>
    <w:rsid w:val="00B82D55"/>
    <w:rsid w:val="00B861E5"/>
    <w:rsid w:val="00B95242"/>
    <w:rsid w:val="00BA6A14"/>
    <w:rsid w:val="00BC135C"/>
    <w:rsid w:val="00BC7093"/>
    <w:rsid w:val="00BD520E"/>
    <w:rsid w:val="00BE28C0"/>
    <w:rsid w:val="00BE2A13"/>
    <w:rsid w:val="00BE33C9"/>
    <w:rsid w:val="00BE4533"/>
    <w:rsid w:val="00BF0022"/>
    <w:rsid w:val="00BF5D05"/>
    <w:rsid w:val="00C119E9"/>
    <w:rsid w:val="00C27B5D"/>
    <w:rsid w:val="00C306B5"/>
    <w:rsid w:val="00C34245"/>
    <w:rsid w:val="00C43594"/>
    <w:rsid w:val="00C60993"/>
    <w:rsid w:val="00C73533"/>
    <w:rsid w:val="00C75BF0"/>
    <w:rsid w:val="00C80AF7"/>
    <w:rsid w:val="00C848DE"/>
    <w:rsid w:val="00C92B27"/>
    <w:rsid w:val="00C950AE"/>
    <w:rsid w:val="00CA27C0"/>
    <w:rsid w:val="00CA493B"/>
    <w:rsid w:val="00CA5700"/>
    <w:rsid w:val="00CA5CCD"/>
    <w:rsid w:val="00CB5542"/>
    <w:rsid w:val="00CC0ACD"/>
    <w:rsid w:val="00CC12BB"/>
    <w:rsid w:val="00CD2BF7"/>
    <w:rsid w:val="00CD6784"/>
    <w:rsid w:val="00CF73B9"/>
    <w:rsid w:val="00D0156A"/>
    <w:rsid w:val="00D10F71"/>
    <w:rsid w:val="00D24ACC"/>
    <w:rsid w:val="00D57B1D"/>
    <w:rsid w:val="00D60CD6"/>
    <w:rsid w:val="00D643F9"/>
    <w:rsid w:val="00D71B63"/>
    <w:rsid w:val="00D8030C"/>
    <w:rsid w:val="00D915FA"/>
    <w:rsid w:val="00DC1C32"/>
    <w:rsid w:val="00DC55A1"/>
    <w:rsid w:val="00DE1165"/>
    <w:rsid w:val="00DE5D72"/>
    <w:rsid w:val="00DF5CC4"/>
    <w:rsid w:val="00E04525"/>
    <w:rsid w:val="00E13EB0"/>
    <w:rsid w:val="00E22942"/>
    <w:rsid w:val="00E3579B"/>
    <w:rsid w:val="00E4244A"/>
    <w:rsid w:val="00E51E43"/>
    <w:rsid w:val="00E606F7"/>
    <w:rsid w:val="00E647C2"/>
    <w:rsid w:val="00E70C6F"/>
    <w:rsid w:val="00E85039"/>
    <w:rsid w:val="00E86E95"/>
    <w:rsid w:val="00EA1DF9"/>
    <w:rsid w:val="00EA6F41"/>
    <w:rsid w:val="00EB2A7A"/>
    <w:rsid w:val="00EB2AB7"/>
    <w:rsid w:val="00EB4F81"/>
    <w:rsid w:val="00EB6A0B"/>
    <w:rsid w:val="00EC717B"/>
    <w:rsid w:val="00EE44AB"/>
    <w:rsid w:val="00EE75B2"/>
    <w:rsid w:val="00EF0D94"/>
    <w:rsid w:val="00EF484D"/>
    <w:rsid w:val="00F02542"/>
    <w:rsid w:val="00F116D4"/>
    <w:rsid w:val="00F13310"/>
    <w:rsid w:val="00F2488A"/>
    <w:rsid w:val="00F253AA"/>
    <w:rsid w:val="00F3739F"/>
    <w:rsid w:val="00F46180"/>
    <w:rsid w:val="00F62A8B"/>
    <w:rsid w:val="00F62F7A"/>
    <w:rsid w:val="00F65062"/>
    <w:rsid w:val="00F70C20"/>
    <w:rsid w:val="00F812D4"/>
    <w:rsid w:val="00F97B9E"/>
    <w:rsid w:val="00FA5A79"/>
    <w:rsid w:val="00FC15B4"/>
    <w:rsid w:val="00FD04AF"/>
    <w:rsid w:val="00FD365F"/>
    <w:rsid w:val="00FD54C4"/>
    <w:rsid w:val="00FE7B3C"/>
    <w:rsid w:val="00FF02FF"/>
    <w:rsid w:val="00FF1B27"/>
    <w:rsid w:val="00FF54F5"/>
    <w:rsid w:val="00FF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E1"/>
    <w:pPr>
      <w:ind w:left="720"/>
      <w:contextualSpacing/>
    </w:pPr>
  </w:style>
  <w:style w:type="table" w:styleId="TableGrid">
    <w:name w:val="Table Grid"/>
    <w:basedOn w:val="TableNormal"/>
    <w:uiPriority w:val="59"/>
    <w:rsid w:val="00917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456A"/>
    <w:rPr>
      <w:color w:val="0000FF"/>
      <w:u w:val="single"/>
    </w:rPr>
  </w:style>
  <w:style w:type="paragraph" w:styleId="Header">
    <w:name w:val="header"/>
    <w:basedOn w:val="Normal"/>
    <w:link w:val="HeaderChar"/>
    <w:uiPriority w:val="99"/>
    <w:semiHidden/>
    <w:unhideWhenUsed/>
    <w:rsid w:val="007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E14"/>
  </w:style>
  <w:style w:type="paragraph" w:styleId="Footer">
    <w:name w:val="footer"/>
    <w:basedOn w:val="Normal"/>
    <w:link w:val="FooterChar"/>
    <w:uiPriority w:val="99"/>
    <w:unhideWhenUsed/>
    <w:rsid w:val="007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14"/>
  </w:style>
  <w:style w:type="paragraph" w:styleId="NoSpacing">
    <w:name w:val="No Spacing"/>
    <w:uiPriority w:val="1"/>
    <w:qFormat/>
    <w:rsid w:val="009021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157A-3CD9-4508-A875-32073A8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DELL</cp:lastModifiedBy>
  <cp:revision>4</cp:revision>
  <cp:lastPrinted>2025-05-19T13:39:00Z</cp:lastPrinted>
  <dcterms:created xsi:type="dcterms:W3CDTF">2025-05-19T13:43:00Z</dcterms:created>
  <dcterms:modified xsi:type="dcterms:W3CDTF">2025-05-19T13:48:00Z</dcterms:modified>
</cp:coreProperties>
</file>