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CF" w:rsidRDefault="00B022CF" w:rsidP="002009E5">
      <w:pPr>
        <w:pStyle w:val="Heading1"/>
        <w:spacing w:line="480" w:lineRule="auto"/>
      </w:pPr>
      <w:bookmarkStart w:id="0" w:name="_Toc183546514"/>
      <w:r>
        <w:t>4</w:t>
      </w:r>
      <w:r w:rsidRPr="004811D0">
        <w:t>.</w:t>
      </w:r>
      <w:r w:rsidRPr="004811D0">
        <w:tab/>
      </w:r>
      <w:bookmarkEnd w:id="0"/>
      <w:r w:rsidR="002009E5">
        <w:t>RESULTS AND DISCUSSIONS</w:t>
      </w:r>
    </w:p>
    <w:p w:rsidR="008E3D72" w:rsidRDefault="008E3D72" w:rsidP="008E3D72">
      <w:pPr>
        <w:pStyle w:val="Heading1"/>
        <w:rPr>
          <w:rStyle w:val="Heading2Char"/>
          <w:i/>
        </w:rPr>
      </w:pPr>
      <w:r>
        <w:rPr>
          <w:rStyle w:val="Heading2Char"/>
        </w:rPr>
        <w:t>4</w:t>
      </w:r>
      <w:r w:rsidR="002009E5">
        <w:rPr>
          <w:rStyle w:val="Heading2Char"/>
        </w:rPr>
        <w:t>.1.</w:t>
      </w:r>
      <w:r w:rsidR="002009E5" w:rsidRPr="002A3003">
        <w:rPr>
          <w:rStyle w:val="Heading2Char"/>
        </w:rPr>
        <w:tab/>
      </w:r>
      <w:r w:rsidRPr="008E3D72">
        <w:rPr>
          <w:rStyle w:val="Heading2Char"/>
          <w:szCs w:val="32"/>
        </w:rPr>
        <w:t>Properties</w:t>
      </w:r>
      <w:r w:rsidRPr="008E3D72">
        <w:rPr>
          <w:rStyle w:val="Heading2Char"/>
        </w:rPr>
        <w:t xml:space="preserve"> of </w:t>
      </w:r>
      <w:r w:rsidRPr="008E3D72">
        <w:rPr>
          <w:rStyle w:val="Heading2Char"/>
          <w:szCs w:val="32"/>
        </w:rPr>
        <w:t>Hybrid</w:t>
      </w:r>
      <w:r w:rsidRPr="008E3D72">
        <w:rPr>
          <w:rStyle w:val="Heading2Char"/>
        </w:rPr>
        <w:t xml:space="preserve"> Foam Concrete</w:t>
      </w:r>
    </w:p>
    <w:p w:rsidR="008E3D72" w:rsidRDefault="008E3D72" w:rsidP="00D95998">
      <w:pPr>
        <w:pStyle w:val="Heading3"/>
        <w:spacing w:line="480" w:lineRule="auto"/>
      </w:pPr>
      <w:r>
        <w:t>4.1.1</w:t>
      </w:r>
      <w:r>
        <w:tab/>
      </w:r>
      <w:r w:rsidR="00D95998">
        <w:t>Slump Test (Workability Test)</w:t>
      </w:r>
    </w:p>
    <w:p w:rsidR="00D95998" w:rsidRDefault="00713D54" w:rsidP="00D95998">
      <w:pPr>
        <w:spacing w:line="480" w:lineRule="auto"/>
      </w:pPr>
      <w:r>
        <w:t>The slump test is carried out to evaluate the consistency and workability of freshly mixed concrete. The outcomes of this test serve as a reference for quality control during the proportioning and mixing, as well as for verifying conformity with specified requirements. In this project, concrete was batched by weight, and dif</w:t>
      </w:r>
      <w:r w:rsidR="00165998">
        <w:t>ferent proportions of PKO (0%, 0.5%, and 1</w:t>
      </w:r>
      <w:r>
        <w:t>%) were incorporated into the</w:t>
      </w:r>
      <w:r w:rsidR="00AD7FEB">
        <w:t xml:space="preserve"> mix. A nominal mix ratio of 1</w:t>
      </w:r>
      <w:r>
        <w:t xml:space="preserve">:2 was used with a water-to-cement ratio of 0.8. The corresponding </w:t>
      </w:r>
      <w:r w:rsidR="007A5F31">
        <w:t xml:space="preserve">test results are presented in </w:t>
      </w:r>
      <w:r w:rsidR="007A5F31" w:rsidRPr="007A5F31">
        <w:rPr>
          <w:b/>
        </w:rPr>
        <w:t>Table 4.1</w:t>
      </w:r>
      <w:r>
        <w:t>.</w:t>
      </w:r>
    </w:p>
    <w:p w:rsidR="007A5F31" w:rsidRPr="00965C66" w:rsidRDefault="007A5F31" w:rsidP="00D95998">
      <w:pPr>
        <w:spacing w:line="480" w:lineRule="auto"/>
      </w:pPr>
      <w:r w:rsidRPr="007A5F31">
        <w:rPr>
          <w:b/>
        </w:rPr>
        <w:t>Table 4.1.</w:t>
      </w:r>
      <w:r w:rsidR="00965C66">
        <w:rPr>
          <w:b/>
        </w:rPr>
        <w:tab/>
      </w:r>
      <w:r w:rsidR="00965C66" w:rsidRPr="00965C66">
        <w:t>S</w:t>
      </w:r>
      <w:r w:rsidR="00965C66">
        <w:t>lump test</w:t>
      </w:r>
    </w:p>
    <w:tbl>
      <w:tblPr>
        <w:tblStyle w:val="TableGrid"/>
        <w:tblW w:w="0" w:type="auto"/>
        <w:tblLook w:val="04A0" w:firstRow="1" w:lastRow="0" w:firstColumn="1" w:lastColumn="0" w:noHBand="0" w:noVBand="1"/>
      </w:tblPr>
      <w:tblGrid>
        <w:gridCol w:w="2128"/>
        <w:gridCol w:w="1573"/>
        <w:gridCol w:w="1573"/>
        <w:gridCol w:w="2178"/>
        <w:gridCol w:w="1908"/>
      </w:tblGrid>
      <w:tr w:rsidR="00DB0EED" w:rsidTr="00966A82">
        <w:tc>
          <w:tcPr>
            <w:tcW w:w="2128" w:type="dxa"/>
            <w:tcBorders>
              <w:top w:val="nil"/>
              <w:left w:val="nil"/>
              <w:bottom w:val="single" w:sz="4" w:space="0" w:color="auto"/>
            </w:tcBorders>
            <w:vAlign w:val="center"/>
          </w:tcPr>
          <w:p w:rsidR="00DB0EED" w:rsidRPr="007A5F31" w:rsidRDefault="00DB0EED" w:rsidP="00966A82">
            <w:pPr>
              <w:jc w:val="center"/>
              <w:rPr>
                <w:rFonts w:cs="Times New Roman"/>
                <w:sz w:val="20"/>
                <w:szCs w:val="24"/>
              </w:rPr>
            </w:pPr>
            <w:r>
              <w:rPr>
                <w:rFonts w:cs="Times New Roman"/>
                <w:szCs w:val="24"/>
              </w:rPr>
              <w:t>PKO Surfactant (%)</w:t>
            </w:r>
          </w:p>
        </w:tc>
        <w:tc>
          <w:tcPr>
            <w:tcW w:w="1573" w:type="dxa"/>
            <w:tcBorders>
              <w:top w:val="nil"/>
              <w:bottom w:val="single" w:sz="4" w:space="0" w:color="auto"/>
            </w:tcBorders>
            <w:vAlign w:val="center"/>
          </w:tcPr>
          <w:p w:rsidR="00DB0EED" w:rsidRDefault="00DB0EED" w:rsidP="00966A82">
            <w:pPr>
              <w:jc w:val="center"/>
              <w:rPr>
                <w:rFonts w:cs="Times New Roman"/>
                <w:szCs w:val="24"/>
              </w:rPr>
            </w:pPr>
            <w:r>
              <w:rPr>
                <w:rFonts w:cs="Times New Roman"/>
                <w:szCs w:val="24"/>
              </w:rPr>
              <w:t>Wet weight of sample (g)</w:t>
            </w:r>
          </w:p>
        </w:tc>
        <w:tc>
          <w:tcPr>
            <w:tcW w:w="1573" w:type="dxa"/>
            <w:tcBorders>
              <w:top w:val="nil"/>
              <w:bottom w:val="single" w:sz="4" w:space="0" w:color="auto"/>
            </w:tcBorders>
            <w:vAlign w:val="center"/>
          </w:tcPr>
          <w:p w:rsidR="00DB0EED" w:rsidRDefault="00DB0EED" w:rsidP="00966A82">
            <w:pPr>
              <w:jc w:val="center"/>
              <w:rPr>
                <w:rFonts w:cs="Times New Roman"/>
                <w:szCs w:val="24"/>
              </w:rPr>
            </w:pPr>
            <w:r>
              <w:rPr>
                <w:rFonts w:cs="Times New Roman"/>
                <w:szCs w:val="24"/>
              </w:rPr>
              <w:t>Dry weight of sample (g)</w:t>
            </w:r>
          </w:p>
        </w:tc>
        <w:tc>
          <w:tcPr>
            <w:tcW w:w="2178" w:type="dxa"/>
            <w:tcBorders>
              <w:top w:val="nil"/>
              <w:bottom w:val="single" w:sz="4" w:space="0" w:color="auto"/>
            </w:tcBorders>
            <w:vAlign w:val="center"/>
          </w:tcPr>
          <w:p w:rsidR="00DB0EED" w:rsidRDefault="00DB0EED" w:rsidP="00966A82">
            <w:pPr>
              <w:jc w:val="center"/>
              <w:rPr>
                <w:rFonts w:cs="Times New Roman"/>
                <w:szCs w:val="24"/>
              </w:rPr>
            </w:pPr>
            <w:r>
              <w:rPr>
                <w:rFonts w:cs="Times New Roman"/>
                <w:szCs w:val="24"/>
              </w:rPr>
              <w:t>Water Absorption (%)</w:t>
            </w:r>
          </w:p>
        </w:tc>
        <w:tc>
          <w:tcPr>
            <w:tcW w:w="1908" w:type="dxa"/>
            <w:tcBorders>
              <w:top w:val="nil"/>
              <w:bottom w:val="single" w:sz="4" w:space="0" w:color="auto"/>
              <w:right w:val="nil"/>
            </w:tcBorders>
            <w:vAlign w:val="center"/>
          </w:tcPr>
          <w:p w:rsidR="00DB0EED" w:rsidRDefault="00DB0EED" w:rsidP="00966A82">
            <w:pPr>
              <w:jc w:val="center"/>
              <w:rPr>
                <w:rFonts w:cs="Times New Roman"/>
                <w:szCs w:val="24"/>
              </w:rPr>
            </w:pPr>
            <w:r>
              <w:rPr>
                <w:rFonts w:cs="Times New Roman"/>
                <w:szCs w:val="24"/>
              </w:rPr>
              <w:t>Slump Value (mm)</w:t>
            </w:r>
          </w:p>
        </w:tc>
      </w:tr>
      <w:tr w:rsidR="00DB0EED" w:rsidTr="00966A82">
        <w:tc>
          <w:tcPr>
            <w:tcW w:w="2128" w:type="dxa"/>
            <w:tcBorders>
              <w:left w:val="nil"/>
              <w:bottom w:val="nil"/>
            </w:tcBorders>
            <w:shd w:val="clear" w:color="auto" w:fill="F2F2F2" w:themeFill="background1" w:themeFillShade="F2"/>
            <w:vAlign w:val="center"/>
          </w:tcPr>
          <w:p w:rsidR="00DB0EED" w:rsidRDefault="00DB0EED" w:rsidP="00966A82">
            <w:pPr>
              <w:spacing w:line="480" w:lineRule="auto"/>
              <w:jc w:val="center"/>
              <w:rPr>
                <w:rFonts w:cs="Times New Roman"/>
                <w:szCs w:val="24"/>
              </w:rPr>
            </w:pPr>
            <w:r>
              <w:rPr>
                <w:rFonts w:cs="Times New Roman"/>
                <w:szCs w:val="24"/>
              </w:rPr>
              <w:t>0</w:t>
            </w:r>
          </w:p>
        </w:tc>
        <w:tc>
          <w:tcPr>
            <w:tcW w:w="1573" w:type="dxa"/>
            <w:tcBorders>
              <w:bottom w:val="nil"/>
            </w:tcBorders>
            <w:shd w:val="clear" w:color="auto" w:fill="F2F2F2" w:themeFill="background1" w:themeFillShade="F2"/>
            <w:vAlign w:val="center"/>
          </w:tcPr>
          <w:p w:rsidR="00DB0EED" w:rsidRDefault="00AD7FEB" w:rsidP="00966A82">
            <w:pPr>
              <w:spacing w:line="480" w:lineRule="auto"/>
              <w:jc w:val="center"/>
              <w:rPr>
                <w:rFonts w:cs="Times New Roman"/>
                <w:szCs w:val="24"/>
              </w:rPr>
            </w:pPr>
            <w:r>
              <w:rPr>
                <w:rFonts w:cs="Times New Roman"/>
                <w:szCs w:val="24"/>
              </w:rPr>
              <w:t>7001</w:t>
            </w:r>
          </w:p>
        </w:tc>
        <w:tc>
          <w:tcPr>
            <w:tcW w:w="1573" w:type="dxa"/>
            <w:tcBorders>
              <w:bottom w:val="nil"/>
            </w:tcBorders>
            <w:shd w:val="clear" w:color="auto" w:fill="F2F2F2" w:themeFill="background1" w:themeFillShade="F2"/>
            <w:vAlign w:val="center"/>
          </w:tcPr>
          <w:p w:rsidR="00DB0EED" w:rsidRDefault="00DB0EED" w:rsidP="00966A82">
            <w:pPr>
              <w:spacing w:line="480" w:lineRule="auto"/>
              <w:jc w:val="center"/>
              <w:rPr>
                <w:rFonts w:cs="Times New Roman"/>
                <w:szCs w:val="24"/>
              </w:rPr>
            </w:pPr>
            <w:r>
              <w:t>67</w:t>
            </w:r>
            <w:r>
              <w:t>01</w:t>
            </w:r>
          </w:p>
        </w:tc>
        <w:tc>
          <w:tcPr>
            <w:tcW w:w="2178" w:type="dxa"/>
            <w:tcBorders>
              <w:bottom w:val="nil"/>
            </w:tcBorders>
            <w:shd w:val="clear" w:color="auto" w:fill="F2F2F2" w:themeFill="background1" w:themeFillShade="F2"/>
            <w:vAlign w:val="center"/>
          </w:tcPr>
          <w:p w:rsidR="00DB0EED" w:rsidRDefault="00AD7FEB" w:rsidP="00966A82">
            <w:pPr>
              <w:spacing w:line="480" w:lineRule="auto"/>
              <w:jc w:val="center"/>
              <w:rPr>
                <w:rFonts w:cs="Times New Roman"/>
                <w:szCs w:val="24"/>
              </w:rPr>
            </w:pPr>
            <w:r>
              <w:rPr>
                <w:rFonts w:cs="Times New Roman"/>
                <w:szCs w:val="24"/>
              </w:rPr>
              <w:t>4.47</w:t>
            </w:r>
          </w:p>
        </w:tc>
        <w:tc>
          <w:tcPr>
            <w:tcW w:w="1908" w:type="dxa"/>
            <w:tcBorders>
              <w:bottom w:val="nil"/>
              <w:right w:val="nil"/>
            </w:tcBorders>
            <w:shd w:val="clear" w:color="auto" w:fill="F2F2F2" w:themeFill="background1" w:themeFillShade="F2"/>
            <w:vAlign w:val="center"/>
          </w:tcPr>
          <w:p w:rsidR="00DB0EED" w:rsidRDefault="00DB0EED" w:rsidP="00966A82">
            <w:pPr>
              <w:spacing w:line="480" w:lineRule="auto"/>
              <w:jc w:val="center"/>
              <w:rPr>
                <w:rFonts w:cs="Times New Roman"/>
                <w:szCs w:val="24"/>
              </w:rPr>
            </w:pPr>
            <w:r>
              <w:rPr>
                <w:rFonts w:cs="Times New Roman"/>
                <w:szCs w:val="24"/>
              </w:rPr>
              <w:t>120</w:t>
            </w:r>
          </w:p>
        </w:tc>
      </w:tr>
      <w:tr w:rsidR="00DB0EED" w:rsidTr="00966A82">
        <w:tc>
          <w:tcPr>
            <w:tcW w:w="2128" w:type="dxa"/>
            <w:tcBorders>
              <w:top w:val="nil"/>
              <w:left w:val="nil"/>
              <w:bottom w:val="nil"/>
            </w:tcBorders>
            <w:vAlign w:val="center"/>
          </w:tcPr>
          <w:p w:rsidR="00DB0EED" w:rsidRDefault="00DB0EED" w:rsidP="00966A82">
            <w:pPr>
              <w:spacing w:line="480" w:lineRule="auto"/>
              <w:jc w:val="center"/>
              <w:rPr>
                <w:rFonts w:cs="Times New Roman"/>
                <w:szCs w:val="24"/>
              </w:rPr>
            </w:pPr>
            <w:r>
              <w:rPr>
                <w:rFonts w:cs="Times New Roman"/>
                <w:szCs w:val="24"/>
              </w:rPr>
              <w:t>1.0</w:t>
            </w:r>
          </w:p>
        </w:tc>
        <w:tc>
          <w:tcPr>
            <w:tcW w:w="1573" w:type="dxa"/>
            <w:tcBorders>
              <w:top w:val="nil"/>
              <w:bottom w:val="nil"/>
            </w:tcBorders>
            <w:vAlign w:val="center"/>
          </w:tcPr>
          <w:p w:rsidR="00DB0EED" w:rsidRDefault="00AD7FEB" w:rsidP="00966A82">
            <w:pPr>
              <w:spacing w:line="480" w:lineRule="auto"/>
              <w:jc w:val="center"/>
              <w:rPr>
                <w:rFonts w:cs="Times New Roman"/>
                <w:szCs w:val="24"/>
              </w:rPr>
            </w:pPr>
            <w:r>
              <w:rPr>
                <w:rFonts w:cs="Times New Roman"/>
                <w:szCs w:val="24"/>
              </w:rPr>
              <w:t>7150</w:t>
            </w:r>
          </w:p>
        </w:tc>
        <w:tc>
          <w:tcPr>
            <w:tcW w:w="1573" w:type="dxa"/>
            <w:tcBorders>
              <w:top w:val="nil"/>
              <w:bottom w:val="nil"/>
            </w:tcBorders>
            <w:vAlign w:val="center"/>
          </w:tcPr>
          <w:p w:rsidR="00DB0EED" w:rsidRDefault="00DB0EED" w:rsidP="00966A82">
            <w:pPr>
              <w:spacing w:line="480" w:lineRule="auto"/>
              <w:jc w:val="center"/>
              <w:rPr>
                <w:rFonts w:cs="Times New Roman"/>
                <w:szCs w:val="24"/>
              </w:rPr>
            </w:pPr>
            <w:r>
              <w:rPr>
                <w:rFonts w:cs="Times New Roman"/>
                <w:szCs w:val="24"/>
              </w:rPr>
              <w:t>6852</w:t>
            </w:r>
          </w:p>
        </w:tc>
        <w:tc>
          <w:tcPr>
            <w:tcW w:w="2178" w:type="dxa"/>
            <w:tcBorders>
              <w:top w:val="nil"/>
              <w:bottom w:val="nil"/>
            </w:tcBorders>
            <w:vAlign w:val="center"/>
          </w:tcPr>
          <w:p w:rsidR="00DB0EED" w:rsidRDefault="00AD7FEB" w:rsidP="00966A82">
            <w:pPr>
              <w:spacing w:line="480" w:lineRule="auto"/>
              <w:jc w:val="center"/>
              <w:rPr>
                <w:rFonts w:cs="Times New Roman"/>
                <w:szCs w:val="24"/>
              </w:rPr>
            </w:pPr>
            <w:r>
              <w:rPr>
                <w:rFonts w:cs="Times New Roman"/>
                <w:szCs w:val="24"/>
              </w:rPr>
              <w:t>4.35</w:t>
            </w:r>
          </w:p>
        </w:tc>
        <w:tc>
          <w:tcPr>
            <w:tcW w:w="1908" w:type="dxa"/>
            <w:tcBorders>
              <w:top w:val="nil"/>
              <w:bottom w:val="nil"/>
              <w:right w:val="nil"/>
            </w:tcBorders>
            <w:vAlign w:val="center"/>
          </w:tcPr>
          <w:p w:rsidR="00DB0EED" w:rsidRDefault="00DB0EED" w:rsidP="00966A82">
            <w:pPr>
              <w:spacing w:line="480" w:lineRule="auto"/>
              <w:jc w:val="center"/>
              <w:rPr>
                <w:rFonts w:cs="Times New Roman"/>
                <w:szCs w:val="24"/>
              </w:rPr>
            </w:pPr>
            <w:r>
              <w:rPr>
                <w:rFonts w:cs="Times New Roman"/>
                <w:szCs w:val="24"/>
              </w:rPr>
              <w:t>112</w:t>
            </w:r>
          </w:p>
        </w:tc>
      </w:tr>
      <w:tr w:rsidR="00DB0EED" w:rsidTr="00966A82">
        <w:tc>
          <w:tcPr>
            <w:tcW w:w="2128" w:type="dxa"/>
            <w:tcBorders>
              <w:top w:val="nil"/>
              <w:left w:val="nil"/>
              <w:bottom w:val="nil"/>
            </w:tcBorders>
            <w:shd w:val="clear" w:color="auto" w:fill="F2F2F2" w:themeFill="background1" w:themeFillShade="F2"/>
            <w:vAlign w:val="center"/>
          </w:tcPr>
          <w:p w:rsidR="00DB0EED" w:rsidRDefault="00DB0EED" w:rsidP="00966A82">
            <w:pPr>
              <w:spacing w:line="480" w:lineRule="auto"/>
              <w:jc w:val="center"/>
              <w:rPr>
                <w:rFonts w:cs="Times New Roman"/>
                <w:szCs w:val="24"/>
              </w:rPr>
            </w:pPr>
            <w:r>
              <w:rPr>
                <w:rFonts w:cs="Times New Roman"/>
                <w:szCs w:val="24"/>
              </w:rPr>
              <w:t>1.5</w:t>
            </w:r>
          </w:p>
        </w:tc>
        <w:tc>
          <w:tcPr>
            <w:tcW w:w="1573" w:type="dxa"/>
            <w:tcBorders>
              <w:top w:val="nil"/>
              <w:bottom w:val="nil"/>
            </w:tcBorders>
            <w:shd w:val="clear" w:color="auto" w:fill="F2F2F2" w:themeFill="background1" w:themeFillShade="F2"/>
            <w:vAlign w:val="center"/>
          </w:tcPr>
          <w:p w:rsidR="00DB0EED" w:rsidRDefault="00AD7FEB" w:rsidP="00966A82">
            <w:pPr>
              <w:spacing w:line="480" w:lineRule="auto"/>
              <w:jc w:val="center"/>
              <w:rPr>
                <w:rFonts w:cs="Times New Roman"/>
                <w:szCs w:val="24"/>
              </w:rPr>
            </w:pPr>
            <w:r>
              <w:rPr>
                <w:rFonts w:cs="Times New Roman"/>
                <w:szCs w:val="24"/>
              </w:rPr>
              <w:t>7280</w:t>
            </w:r>
          </w:p>
        </w:tc>
        <w:tc>
          <w:tcPr>
            <w:tcW w:w="1573" w:type="dxa"/>
            <w:tcBorders>
              <w:top w:val="nil"/>
              <w:bottom w:val="nil"/>
            </w:tcBorders>
            <w:shd w:val="clear" w:color="auto" w:fill="F2F2F2" w:themeFill="background1" w:themeFillShade="F2"/>
            <w:vAlign w:val="center"/>
          </w:tcPr>
          <w:p w:rsidR="00DB0EED" w:rsidRDefault="00DB0EED" w:rsidP="00966A82">
            <w:pPr>
              <w:spacing w:line="480" w:lineRule="auto"/>
              <w:jc w:val="center"/>
              <w:rPr>
                <w:rFonts w:cs="Times New Roman"/>
                <w:szCs w:val="24"/>
              </w:rPr>
            </w:pPr>
            <w:r>
              <w:rPr>
                <w:rFonts w:cs="Times New Roman"/>
                <w:szCs w:val="24"/>
              </w:rPr>
              <w:t>6975</w:t>
            </w:r>
          </w:p>
        </w:tc>
        <w:tc>
          <w:tcPr>
            <w:tcW w:w="2178" w:type="dxa"/>
            <w:tcBorders>
              <w:top w:val="nil"/>
              <w:bottom w:val="nil"/>
            </w:tcBorders>
            <w:shd w:val="clear" w:color="auto" w:fill="F2F2F2" w:themeFill="background1" w:themeFillShade="F2"/>
            <w:vAlign w:val="center"/>
          </w:tcPr>
          <w:p w:rsidR="00DB0EED" w:rsidRDefault="00AD7FEB" w:rsidP="00966A82">
            <w:pPr>
              <w:spacing w:line="480" w:lineRule="auto"/>
              <w:jc w:val="center"/>
              <w:rPr>
                <w:rFonts w:cs="Times New Roman"/>
                <w:szCs w:val="24"/>
              </w:rPr>
            </w:pPr>
            <w:r>
              <w:rPr>
                <w:rFonts w:cs="Times New Roman"/>
                <w:szCs w:val="24"/>
              </w:rPr>
              <w:t>4.37</w:t>
            </w:r>
          </w:p>
        </w:tc>
        <w:tc>
          <w:tcPr>
            <w:tcW w:w="1908" w:type="dxa"/>
            <w:tcBorders>
              <w:top w:val="nil"/>
              <w:bottom w:val="nil"/>
              <w:right w:val="nil"/>
            </w:tcBorders>
            <w:shd w:val="clear" w:color="auto" w:fill="F2F2F2" w:themeFill="background1" w:themeFillShade="F2"/>
            <w:vAlign w:val="center"/>
          </w:tcPr>
          <w:p w:rsidR="00DB0EED" w:rsidRDefault="00DB0EED" w:rsidP="00966A82">
            <w:pPr>
              <w:spacing w:line="480" w:lineRule="auto"/>
              <w:jc w:val="center"/>
              <w:rPr>
                <w:rFonts w:cs="Times New Roman"/>
                <w:szCs w:val="24"/>
              </w:rPr>
            </w:pPr>
            <w:r>
              <w:rPr>
                <w:rFonts w:cs="Times New Roman"/>
                <w:szCs w:val="24"/>
              </w:rPr>
              <w:t>90</w:t>
            </w:r>
          </w:p>
        </w:tc>
      </w:tr>
    </w:tbl>
    <w:p w:rsidR="00713D54" w:rsidRDefault="00965C66" w:rsidP="00643287">
      <w:pPr>
        <w:pStyle w:val="Heading3"/>
        <w:spacing w:line="480" w:lineRule="auto"/>
      </w:pPr>
      <w:r>
        <w:t>4.1.</w:t>
      </w:r>
      <w:r w:rsidR="009C6D87">
        <w:t>2.</w:t>
      </w:r>
      <w:r w:rsidR="009C6D87">
        <w:tab/>
        <w:t>Thermal Insulation Performance</w:t>
      </w:r>
    </w:p>
    <w:p w:rsidR="00963B85" w:rsidRDefault="00643287" w:rsidP="000B7380">
      <w:pPr>
        <w:spacing w:before="100" w:beforeAutospacing="1" w:after="100" w:afterAutospacing="1"/>
      </w:pPr>
      <w:r>
        <w:t xml:space="preserve">The </w:t>
      </w:r>
      <w:r w:rsidRPr="00643287">
        <w:rPr>
          <w:rStyle w:val="Strong"/>
          <w:b w:val="0"/>
        </w:rPr>
        <w:t>thermal insulation property test</w:t>
      </w:r>
      <w:r>
        <w:t xml:space="preserve"> is conducted on foam concrete to determine its </w:t>
      </w:r>
      <w:r w:rsidRPr="00643287">
        <w:rPr>
          <w:rStyle w:val="Strong"/>
          <w:b w:val="0"/>
        </w:rPr>
        <w:t>ability to resist heat flow</w:t>
      </w:r>
      <w:r>
        <w:t>, which is a critical aspect of its performance in building applications.</w:t>
      </w:r>
      <w:r w:rsidR="002C56A8">
        <w:t xml:space="preserve"> For this project, </w:t>
      </w:r>
      <w:r w:rsidR="00963B85">
        <w:t>variou</w:t>
      </w:r>
      <w:r w:rsidR="002C56A8">
        <w:t>s</w:t>
      </w:r>
      <w:r w:rsidR="00963B85">
        <w:t xml:space="preserve"> cure</w:t>
      </w:r>
      <w:r w:rsidR="008D4046">
        <w:t>d</w:t>
      </w:r>
      <w:r w:rsidR="002C56A8">
        <w:t xml:space="preserve"> concrete</w:t>
      </w:r>
      <w:r w:rsidR="00963B85">
        <w:t xml:space="preserve"> ages</w:t>
      </w:r>
      <w:r w:rsidR="002C56A8">
        <w:t xml:space="preserve"> </w:t>
      </w:r>
      <w:r w:rsidR="008D4046">
        <w:t>are</w:t>
      </w:r>
      <w:r w:rsidR="002C56A8">
        <w:t xml:space="preserve"> tested</w:t>
      </w:r>
      <w:r w:rsidR="00165998">
        <w:t xml:space="preserve"> which are incorporated with 1</w:t>
      </w:r>
      <w:r w:rsidR="00963B85">
        <w:t>% of PKO</w:t>
      </w:r>
      <w:r w:rsidR="008D4046">
        <w:t xml:space="preserve"> and compared with conventional concrete</w:t>
      </w:r>
      <w:r w:rsidR="00963B85">
        <w:t>.</w:t>
      </w:r>
    </w:p>
    <w:p w:rsidR="0074674D" w:rsidRPr="0074674D" w:rsidRDefault="0074674D" w:rsidP="000B7380">
      <w:pPr>
        <w:spacing w:before="100" w:beforeAutospacing="1" w:after="100" w:afterAutospacing="1"/>
        <w:rPr>
          <w:rFonts w:eastAsia="Times New Roman" w:cs="Times New Roman"/>
          <w:szCs w:val="24"/>
        </w:rPr>
      </w:pPr>
      <w:r w:rsidRPr="0074674D">
        <w:rPr>
          <w:rFonts w:eastAsia="Times New Roman" w:cs="Times New Roman"/>
          <w:szCs w:val="24"/>
        </w:rPr>
        <w:t>The thermal insulation test was conducted under the following environmental conditions:</w:t>
      </w:r>
    </w:p>
    <w:p w:rsidR="0074674D" w:rsidRPr="0074674D"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t>Date of Test</w:t>
      </w:r>
      <w:r>
        <w:rPr>
          <w:rFonts w:eastAsia="Times New Roman" w:cs="Times New Roman"/>
          <w:szCs w:val="24"/>
        </w:rPr>
        <w:t>: 22th April 2025.</w:t>
      </w:r>
    </w:p>
    <w:p w:rsidR="0074674D" w:rsidRPr="0074674D"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t>Time of Exposure</w:t>
      </w:r>
      <w:r>
        <w:rPr>
          <w:rFonts w:eastAsia="Times New Roman" w:cs="Times New Roman"/>
          <w:szCs w:val="24"/>
        </w:rPr>
        <w:t>: 12:00 PM to 2:00 PM</w:t>
      </w:r>
    </w:p>
    <w:p w:rsidR="0074674D" w:rsidRPr="0074674D"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lastRenderedPageBreak/>
        <w:t>Location</w:t>
      </w:r>
      <w:r>
        <w:rPr>
          <w:rFonts w:eastAsia="Times New Roman" w:cs="Times New Roman"/>
          <w:szCs w:val="24"/>
        </w:rPr>
        <w:t xml:space="preserve">: I.O.T </w:t>
      </w:r>
      <w:r w:rsidRPr="0074674D">
        <w:rPr>
          <w:rFonts w:eastAsia="Times New Roman" w:cs="Times New Roman"/>
          <w:szCs w:val="24"/>
        </w:rPr>
        <w:t xml:space="preserve">yard, </w:t>
      </w:r>
      <w:r>
        <w:rPr>
          <w:rFonts w:eastAsia="Times New Roman" w:cs="Times New Roman"/>
          <w:szCs w:val="24"/>
        </w:rPr>
        <w:t>Kwara State Polytechnic, Ilorin, Nigeria.</w:t>
      </w:r>
    </w:p>
    <w:p w:rsidR="000B7380" w:rsidRDefault="0074674D" w:rsidP="000B7380">
      <w:pPr>
        <w:numPr>
          <w:ilvl w:val="0"/>
          <w:numId w:val="2"/>
        </w:numPr>
        <w:spacing w:before="100" w:beforeAutospacing="1" w:after="100" w:afterAutospacing="1"/>
        <w:rPr>
          <w:rFonts w:eastAsia="Times New Roman" w:cs="Times New Roman"/>
          <w:szCs w:val="24"/>
        </w:rPr>
      </w:pPr>
      <w:r w:rsidRPr="0074674D">
        <w:rPr>
          <w:rFonts w:eastAsia="Times New Roman" w:cs="Times New Roman"/>
          <w:bCs/>
          <w:szCs w:val="24"/>
        </w:rPr>
        <w:t>Weather Condition</w:t>
      </w:r>
      <w:r w:rsidR="000B7380">
        <w:rPr>
          <w:rFonts w:eastAsia="Times New Roman" w:cs="Times New Roman"/>
          <w:szCs w:val="24"/>
        </w:rPr>
        <w:t xml:space="preserve">: </w:t>
      </w:r>
      <w:r w:rsidRPr="0074674D">
        <w:rPr>
          <w:rFonts w:eastAsia="Times New Roman" w:cs="Times New Roman"/>
          <w:szCs w:val="24"/>
        </w:rPr>
        <w:t xml:space="preserve">Clear skies with </w:t>
      </w:r>
      <w:r w:rsidR="000B7380">
        <w:rPr>
          <w:rFonts w:eastAsia="Times New Roman" w:cs="Times New Roman"/>
          <w:szCs w:val="24"/>
        </w:rPr>
        <w:t>direct sunlight.</w:t>
      </w:r>
    </w:p>
    <w:p w:rsidR="000B7380" w:rsidRPr="000B7380" w:rsidRDefault="0074674D" w:rsidP="000B7380">
      <w:pPr>
        <w:numPr>
          <w:ilvl w:val="0"/>
          <w:numId w:val="2"/>
        </w:numPr>
        <w:spacing w:before="100" w:beforeAutospacing="1" w:after="100" w:afterAutospacing="1"/>
        <w:rPr>
          <w:rFonts w:eastAsia="Times New Roman" w:cs="Times New Roman"/>
          <w:szCs w:val="24"/>
        </w:rPr>
      </w:pPr>
      <w:r w:rsidRPr="000B7380">
        <w:rPr>
          <w:rFonts w:eastAsia="Times New Roman" w:cs="Times New Roman"/>
          <w:bCs/>
          <w:szCs w:val="24"/>
        </w:rPr>
        <w:t>Ambient Temperature</w:t>
      </w:r>
      <w:r w:rsidR="000B7380" w:rsidRPr="000B7380">
        <w:rPr>
          <w:rFonts w:eastAsia="Times New Roman" w:cs="Times New Roman"/>
          <w:szCs w:val="24"/>
        </w:rPr>
        <w:t xml:space="preserve">: </w:t>
      </w:r>
      <w:r w:rsidRPr="0074674D">
        <w:rPr>
          <w:rFonts w:eastAsia="Times New Roman" w:cs="Times New Roman"/>
          <w:szCs w:val="24"/>
        </w:rPr>
        <w:t>Ranged betwee</w:t>
      </w:r>
      <w:r w:rsidR="000B7380" w:rsidRPr="000B7380">
        <w:rPr>
          <w:rFonts w:eastAsia="Times New Roman" w:cs="Times New Roman"/>
          <w:szCs w:val="24"/>
        </w:rPr>
        <w:t>n 38°C and 42°C during the test.</w:t>
      </w:r>
    </w:p>
    <w:p w:rsidR="008515D5" w:rsidRDefault="008515D5" w:rsidP="008515D5">
      <w:pPr>
        <w:spacing w:before="100" w:beforeAutospacing="1" w:after="100" w:afterAutospacing="1"/>
        <w:rPr>
          <w:rFonts w:eastAsia="Times New Roman" w:cs="Times New Roman"/>
          <w:szCs w:val="24"/>
        </w:rPr>
      </w:pPr>
    </w:p>
    <w:p w:rsidR="00503024" w:rsidRDefault="000B7380" w:rsidP="008515D5">
      <w:pPr>
        <w:spacing w:before="100" w:beforeAutospacing="1" w:after="100" w:afterAutospacing="1"/>
        <w:rPr>
          <w:b/>
        </w:rPr>
      </w:pPr>
      <w:r>
        <w:t>The corresponding test results</w:t>
      </w:r>
      <w:r w:rsidR="00963B85">
        <w:t xml:space="preserve"> for the curing ages</w:t>
      </w:r>
      <w:r>
        <w:t xml:space="preserve"> are presented in </w:t>
      </w:r>
      <w:r w:rsidRPr="000B7380">
        <w:rPr>
          <w:b/>
        </w:rPr>
        <w:t>T</w:t>
      </w:r>
      <w:r>
        <w:rPr>
          <w:b/>
        </w:rPr>
        <w:t>ab1e 4.1.2</w:t>
      </w:r>
      <w:r w:rsidR="00963B85">
        <w:t xml:space="preserve">, </w:t>
      </w:r>
    </w:p>
    <w:p w:rsidR="008515D5" w:rsidRDefault="008515D5" w:rsidP="008515D5">
      <w:pPr>
        <w:spacing w:before="100" w:beforeAutospacing="1" w:after="100" w:afterAutospacing="1"/>
      </w:pPr>
      <w:r w:rsidRPr="008515D5">
        <w:rPr>
          <w:b/>
        </w:rPr>
        <w:t>Table 4.1.2</w:t>
      </w:r>
      <w:r>
        <w:t>.</w:t>
      </w:r>
      <w:r>
        <w:tab/>
      </w:r>
      <w:r w:rsidR="00963B85">
        <w:t>7</w:t>
      </w:r>
      <w:r w:rsidR="00963B85" w:rsidRPr="00963B85">
        <w:rPr>
          <w:vertAlign w:val="superscript"/>
        </w:rPr>
        <w:t>th</w:t>
      </w:r>
      <w:r w:rsidR="00503024">
        <w:rPr>
          <w:vertAlign w:val="subscript"/>
        </w:rPr>
        <w:t xml:space="preserve">, </w:t>
      </w:r>
      <w:r w:rsidR="00503024">
        <w:t>14</w:t>
      </w:r>
      <w:r w:rsidR="00503024" w:rsidRPr="00503024">
        <w:rPr>
          <w:vertAlign w:val="superscript"/>
        </w:rPr>
        <w:t>th</w:t>
      </w:r>
      <w:r w:rsidR="00503024">
        <w:t xml:space="preserve"> and 28th</w:t>
      </w:r>
      <w:r w:rsidR="00963B85">
        <w:t xml:space="preserve"> Days </w:t>
      </w:r>
      <w:r>
        <w:t xml:space="preserve">Thermal </w:t>
      </w:r>
      <w:r w:rsidR="00963B85">
        <w:t>Insulation</w:t>
      </w:r>
      <w:r>
        <w:t xml:space="preserve"> Properties</w:t>
      </w:r>
    </w:p>
    <w:tbl>
      <w:tblPr>
        <w:tblStyle w:val="TableGrid"/>
        <w:tblW w:w="9344"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1700"/>
        <w:gridCol w:w="1985"/>
        <w:gridCol w:w="1985"/>
        <w:gridCol w:w="2114"/>
      </w:tblGrid>
      <w:tr w:rsidR="00503024" w:rsidTr="00C020CB">
        <w:trPr>
          <w:jc w:val="center"/>
        </w:trPr>
        <w:tc>
          <w:tcPr>
            <w:tcW w:w="1560" w:type="dxa"/>
            <w:tcBorders>
              <w:top w:val="nil"/>
              <w:bottom w:val="single" w:sz="4" w:space="0" w:color="auto"/>
            </w:tcBorders>
          </w:tcPr>
          <w:p w:rsidR="00503024" w:rsidRDefault="00EA49ED" w:rsidP="00EA49ED">
            <w:pPr>
              <w:spacing w:before="240" w:beforeAutospacing="1" w:after="100" w:afterAutospacing="1"/>
              <w:jc w:val="center"/>
            </w:pPr>
            <w:r>
              <w:t>Curing age (day</w:t>
            </w:r>
            <w:r w:rsidR="007C7835">
              <w:t>s</w:t>
            </w:r>
            <w:r>
              <w:t>)</w:t>
            </w:r>
          </w:p>
        </w:tc>
        <w:tc>
          <w:tcPr>
            <w:tcW w:w="1700" w:type="dxa"/>
            <w:tcBorders>
              <w:top w:val="nil"/>
              <w:bottom w:val="single" w:sz="4" w:space="0" w:color="auto"/>
            </w:tcBorders>
          </w:tcPr>
          <w:p w:rsidR="00503024" w:rsidRDefault="00503024" w:rsidP="00F06FF1">
            <w:pPr>
              <w:spacing w:before="100" w:beforeAutospacing="1" w:after="100" w:afterAutospacing="1"/>
              <w:jc w:val="center"/>
            </w:pPr>
            <w:r>
              <w:t>Time (minutes)</w:t>
            </w:r>
          </w:p>
        </w:tc>
        <w:tc>
          <w:tcPr>
            <w:tcW w:w="1985" w:type="dxa"/>
            <w:tcBorders>
              <w:top w:val="nil"/>
              <w:bottom w:val="single" w:sz="4" w:space="0" w:color="auto"/>
            </w:tcBorders>
          </w:tcPr>
          <w:p w:rsidR="00503024" w:rsidRPr="008515D5" w:rsidRDefault="00503024" w:rsidP="00F06FF1">
            <w:pPr>
              <w:spacing w:before="100" w:beforeAutospacing="1" w:after="100" w:afterAutospacing="1"/>
              <w:jc w:val="center"/>
            </w:pPr>
            <w:r>
              <w:t>Surface Temperature (</w:t>
            </w:r>
            <w:r w:rsidRPr="008515D5">
              <w:rPr>
                <w:vertAlign w:val="superscript"/>
              </w:rPr>
              <w:t>o</w:t>
            </w:r>
            <w:r>
              <w:t>C)</w:t>
            </w:r>
          </w:p>
        </w:tc>
        <w:tc>
          <w:tcPr>
            <w:tcW w:w="1985" w:type="dxa"/>
            <w:tcBorders>
              <w:top w:val="nil"/>
              <w:bottom w:val="single" w:sz="4" w:space="0" w:color="auto"/>
            </w:tcBorders>
          </w:tcPr>
          <w:p w:rsidR="00503024" w:rsidRDefault="00503024" w:rsidP="00F06FF1">
            <w:pPr>
              <w:spacing w:before="100" w:beforeAutospacing="1" w:after="100" w:afterAutospacing="1"/>
              <w:jc w:val="center"/>
            </w:pPr>
            <w:r>
              <w:t>Backside Temperature (</w:t>
            </w:r>
            <w:r w:rsidRPr="008515D5">
              <w:rPr>
                <w:vertAlign w:val="superscript"/>
              </w:rPr>
              <w:t>o</w:t>
            </w:r>
            <w:r>
              <w:t>C)</w:t>
            </w:r>
          </w:p>
        </w:tc>
        <w:tc>
          <w:tcPr>
            <w:tcW w:w="2114" w:type="dxa"/>
            <w:tcBorders>
              <w:top w:val="nil"/>
              <w:bottom w:val="single" w:sz="4" w:space="0" w:color="auto"/>
            </w:tcBorders>
          </w:tcPr>
          <w:p w:rsidR="00503024" w:rsidRDefault="00F06FF1" w:rsidP="00F06FF1">
            <w:pPr>
              <w:spacing w:before="100" w:beforeAutospacing="1" w:after="100" w:afterAutospacing="1"/>
              <w:jc w:val="center"/>
            </w:pPr>
            <w:r>
              <w:t>Temperature Difference</w:t>
            </w:r>
            <w:r w:rsidR="00503024">
              <w:t xml:space="preserve"> (</w:t>
            </w:r>
            <w:r w:rsidR="00503024" w:rsidRPr="008515D5">
              <w:rPr>
                <w:vertAlign w:val="superscript"/>
              </w:rPr>
              <w:t>o</w:t>
            </w:r>
            <w:r w:rsidR="00503024">
              <w:t>C)</w:t>
            </w:r>
          </w:p>
        </w:tc>
      </w:tr>
      <w:tr w:rsidR="00503024" w:rsidTr="00966A82">
        <w:trPr>
          <w:jc w:val="center"/>
        </w:trPr>
        <w:tc>
          <w:tcPr>
            <w:tcW w:w="1560" w:type="dxa"/>
            <w:tcBorders>
              <w:top w:val="single" w:sz="4" w:space="0" w:color="auto"/>
              <w:bottom w:val="nil"/>
            </w:tcBorders>
          </w:tcPr>
          <w:p w:rsidR="00503024" w:rsidRDefault="00503024" w:rsidP="002C56A8">
            <w:pPr>
              <w:spacing w:before="100" w:beforeAutospacing="1" w:after="100" w:afterAutospacing="1"/>
              <w:jc w:val="center"/>
            </w:pPr>
          </w:p>
        </w:tc>
        <w:tc>
          <w:tcPr>
            <w:tcW w:w="1700" w:type="dxa"/>
            <w:tcBorders>
              <w:bottom w:val="single" w:sz="4" w:space="0" w:color="auto"/>
            </w:tcBorders>
            <w:vAlign w:val="center"/>
          </w:tcPr>
          <w:p w:rsidR="00503024" w:rsidRDefault="00503024" w:rsidP="00966A82">
            <w:pPr>
              <w:spacing w:before="100" w:beforeAutospacing="1" w:after="100" w:afterAutospacing="1"/>
              <w:jc w:val="center"/>
            </w:pPr>
            <w:r>
              <w:t>0</w:t>
            </w:r>
          </w:p>
        </w:tc>
        <w:tc>
          <w:tcPr>
            <w:tcW w:w="1985" w:type="dxa"/>
            <w:tcBorders>
              <w:bottom w:val="single" w:sz="4" w:space="0" w:color="auto"/>
            </w:tcBorders>
            <w:vAlign w:val="center"/>
          </w:tcPr>
          <w:p w:rsidR="00503024" w:rsidRDefault="00503024" w:rsidP="00966A82">
            <w:pPr>
              <w:spacing w:before="100" w:beforeAutospacing="1" w:after="100" w:afterAutospacing="1"/>
              <w:jc w:val="center"/>
            </w:pPr>
            <w:r>
              <w:t>27.00</w:t>
            </w:r>
          </w:p>
        </w:tc>
        <w:tc>
          <w:tcPr>
            <w:tcW w:w="1985" w:type="dxa"/>
            <w:tcBorders>
              <w:bottom w:val="single" w:sz="4" w:space="0" w:color="auto"/>
            </w:tcBorders>
            <w:vAlign w:val="center"/>
          </w:tcPr>
          <w:p w:rsidR="00503024" w:rsidRDefault="00503024" w:rsidP="00966A82">
            <w:pPr>
              <w:spacing w:before="100" w:beforeAutospacing="1" w:after="100" w:afterAutospacing="1"/>
              <w:jc w:val="center"/>
            </w:pPr>
            <w:r>
              <w:t>27.00</w:t>
            </w:r>
          </w:p>
        </w:tc>
        <w:tc>
          <w:tcPr>
            <w:tcW w:w="2114" w:type="dxa"/>
            <w:tcBorders>
              <w:bottom w:val="single" w:sz="4" w:space="0" w:color="auto"/>
            </w:tcBorders>
            <w:vAlign w:val="center"/>
          </w:tcPr>
          <w:p w:rsidR="00503024" w:rsidRDefault="00503024" w:rsidP="00966A82">
            <w:pPr>
              <w:spacing w:before="100" w:beforeAutospacing="1" w:after="100" w:afterAutospacing="1"/>
              <w:jc w:val="center"/>
            </w:pPr>
            <w:r>
              <w:t>0.00</w:t>
            </w:r>
          </w:p>
        </w:tc>
      </w:tr>
      <w:tr w:rsidR="00503024" w:rsidTr="00966A82">
        <w:trPr>
          <w:jc w:val="center"/>
        </w:trPr>
        <w:tc>
          <w:tcPr>
            <w:tcW w:w="1560" w:type="dxa"/>
            <w:tcBorders>
              <w:top w:val="nil"/>
              <w:bottom w:val="nil"/>
            </w:tcBorders>
          </w:tcPr>
          <w:p w:rsidR="00503024" w:rsidRDefault="00503024" w:rsidP="002C56A8">
            <w:pPr>
              <w:spacing w:before="100" w:beforeAutospacing="1" w:after="100" w:afterAutospacing="1"/>
              <w:jc w:val="center"/>
            </w:pPr>
          </w:p>
        </w:tc>
        <w:tc>
          <w:tcPr>
            <w:tcW w:w="1700" w:type="dxa"/>
            <w:tcBorders>
              <w:bottom w:val="single" w:sz="4" w:space="0" w:color="auto"/>
            </w:tcBorders>
            <w:vAlign w:val="center"/>
          </w:tcPr>
          <w:p w:rsidR="00503024" w:rsidRDefault="00503024" w:rsidP="00966A82">
            <w:pPr>
              <w:spacing w:before="100" w:beforeAutospacing="1" w:after="100" w:afterAutospacing="1"/>
              <w:jc w:val="center"/>
            </w:pPr>
            <w:r>
              <w:t>30</w:t>
            </w:r>
          </w:p>
        </w:tc>
        <w:tc>
          <w:tcPr>
            <w:tcW w:w="1985" w:type="dxa"/>
            <w:tcBorders>
              <w:bottom w:val="single" w:sz="4" w:space="0" w:color="auto"/>
            </w:tcBorders>
            <w:vAlign w:val="center"/>
          </w:tcPr>
          <w:p w:rsidR="00503024" w:rsidRDefault="00503024" w:rsidP="00966A82">
            <w:pPr>
              <w:spacing w:before="100" w:beforeAutospacing="1" w:after="100" w:afterAutospacing="1"/>
              <w:jc w:val="center"/>
            </w:pPr>
            <w:r>
              <w:t>36.70</w:t>
            </w:r>
          </w:p>
        </w:tc>
        <w:tc>
          <w:tcPr>
            <w:tcW w:w="1985" w:type="dxa"/>
            <w:tcBorders>
              <w:bottom w:val="single" w:sz="4" w:space="0" w:color="auto"/>
            </w:tcBorders>
            <w:vAlign w:val="center"/>
          </w:tcPr>
          <w:p w:rsidR="00503024" w:rsidRDefault="00503024" w:rsidP="00966A82">
            <w:pPr>
              <w:spacing w:before="100" w:beforeAutospacing="1" w:after="100" w:afterAutospacing="1"/>
              <w:jc w:val="center"/>
            </w:pPr>
            <w:r>
              <w:t>28.90</w:t>
            </w:r>
          </w:p>
        </w:tc>
        <w:tc>
          <w:tcPr>
            <w:tcW w:w="2114" w:type="dxa"/>
            <w:tcBorders>
              <w:bottom w:val="single" w:sz="4" w:space="0" w:color="auto"/>
            </w:tcBorders>
            <w:vAlign w:val="center"/>
          </w:tcPr>
          <w:p w:rsidR="00503024" w:rsidRDefault="00503024" w:rsidP="00966A82">
            <w:pPr>
              <w:spacing w:before="100" w:beforeAutospacing="1" w:after="100" w:afterAutospacing="1"/>
              <w:jc w:val="center"/>
            </w:pPr>
            <w:r>
              <w:t>7.80</w:t>
            </w:r>
          </w:p>
        </w:tc>
      </w:tr>
      <w:tr w:rsidR="00503024" w:rsidTr="00966A82">
        <w:trPr>
          <w:jc w:val="center"/>
        </w:trPr>
        <w:tc>
          <w:tcPr>
            <w:tcW w:w="1560" w:type="dxa"/>
            <w:tcBorders>
              <w:top w:val="nil"/>
              <w:bottom w:val="nil"/>
            </w:tcBorders>
          </w:tcPr>
          <w:p w:rsidR="00EA49ED" w:rsidRPr="00EA49ED" w:rsidRDefault="00503024" w:rsidP="00EA49ED">
            <w:pPr>
              <w:spacing w:before="100" w:beforeAutospacing="1" w:after="100" w:afterAutospacing="1"/>
              <w:jc w:val="center"/>
              <w:rPr>
                <w:vertAlign w:val="superscript"/>
              </w:rPr>
            </w:pPr>
            <w:r>
              <w:t>7</w:t>
            </w:r>
          </w:p>
        </w:tc>
        <w:tc>
          <w:tcPr>
            <w:tcW w:w="1700" w:type="dxa"/>
            <w:tcBorders>
              <w:top w:val="single" w:sz="4" w:space="0" w:color="auto"/>
            </w:tcBorders>
            <w:vAlign w:val="center"/>
          </w:tcPr>
          <w:p w:rsidR="00503024" w:rsidRDefault="00503024" w:rsidP="00966A82">
            <w:pPr>
              <w:spacing w:before="100" w:beforeAutospacing="1" w:after="100" w:afterAutospacing="1"/>
              <w:jc w:val="center"/>
            </w:pPr>
            <w:r>
              <w:t>60</w:t>
            </w:r>
          </w:p>
        </w:tc>
        <w:tc>
          <w:tcPr>
            <w:tcW w:w="1985" w:type="dxa"/>
            <w:tcBorders>
              <w:top w:val="single" w:sz="4" w:space="0" w:color="auto"/>
            </w:tcBorders>
            <w:vAlign w:val="center"/>
          </w:tcPr>
          <w:p w:rsidR="00503024" w:rsidRDefault="00503024" w:rsidP="00966A82">
            <w:pPr>
              <w:spacing w:before="100" w:beforeAutospacing="1" w:after="100" w:afterAutospacing="1"/>
              <w:jc w:val="center"/>
            </w:pPr>
            <w:r>
              <w:t>37.20</w:t>
            </w:r>
          </w:p>
        </w:tc>
        <w:tc>
          <w:tcPr>
            <w:tcW w:w="1985" w:type="dxa"/>
            <w:tcBorders>
              <w:top w:val="single" w:sz="4" w:space="0" w:color="auto"/>
            </w:tcBorders>
            <w:vAlign w:val="center"/>
          </w:tcPr>
          <w:p w:rsidR="00503024" w:rsidRDefault="00503024" w:rsidP="00966A82">
            <w:pPr>
              <w:spacing w:before="100" w:beforeAutospacing="1" w:after="100" w:afterAutospacing="1"/>
              <w:jc w:val="center"/>
            </w:pPr>
            <w:r>
              <w:t>29.10</w:t>
            </w:r>
          </w:p>
        </w:tc>
        <w:tc>
          <w:tcPr>
            <w:tcW w:w="2114" w:type="dxa"/>
            <w:tcBorders>
              <w:top w:val="single" w:sz="4" w:space="0" w:color="auto"/>
            </w:tcBorders>
            <w:vAlign w:val="center"/>
          </w:tcPr>
          <w:p w:rsidR="00503024" w:rsidRDefault="00503024" w:rsidP="00966A82">
            <w:pPr>
              <w:spacing w:before="100" w:beforeAutospacing="1" w:after="100" w:afterAutospacing="1"/>
              <w:jc w:val="center"/>
            </w:pPr>
            <w:r>
              <w:t>8.10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90</w:t>
            </w:r>
          </w:p>
        </w:tc>
        <w:tc>
          <w:tcPr>
            <w:tcW w:w="1985" w:type="dxa"/>
            <w:vAlign w:val="center"/>
          </w:tcPr>
          <w:p w:rsidR="00503024" w:rsidRDefault="00503024" w:rsidP="00966A82">
            <w:pPr>
              <w:spacing w:before="100" w:beforeAutospacing="1" w:after="100" w:afterAutospacing="1"/>
              <w:jc w:val="center"/>
            </w:pPr>
            <w:r>
              <w:t>40.20</w:t>
            </w:r>
          </w:p>
        </w:tc>
        <w:tc>
          <w:tcPr>
            <w:tcW w:w="1985" w:type="dxa"/>
            <w:vAlign w:val="center"/>
          </w:tcPr>
          <w:p w:rsidR="00503024" w:rsidRDefault="00503024" w:rsidP="00966A82">
            <w:pPr>
              <w:spacing w:before="100" w:beforeAutospacing="1" w:after="100" w:afterAutospacing="1"/>
              <w:jc w:val="center"/>
            </w:pPr>
            <w:r>
              <w:t>30.50</w:t>
            </w:r>
          </w:p>
        </w:tc>
        <w:tc>
          <w:tcPr>
            <w:tcW w:w="2114" w:type="dxa"/>
            <w:vAlign w:val="center"/>
          </w:tcPr>
          <w:p w:rsidR="00503024" w:rsidRDefault="00503024" w:rsidP="00966A82">
            <w:pPr>
              <w:spacing w:before="100" w:beforeAutospacing="1" w:after="100" w:afterAutospacing="1"/>
              <w:jc w:val="center"/>
            </w:pPr>
            <w:r>
              <w:t>9.70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120</w:t>
            </w:r>
          </w:p>
        </w:tc>
        <w:tc>
          <w:tcPr>
            <w:tcW w:w="1985" w:type="dxa"/>
            <w:vAlign w:val="center"/>
          </w:tcPr>
          <w:p w:rsidR="00503024" w:rsidRDefault="00503024" w:rsidP="00966A82">
            <w:pPr>
              <w:spacing w:before="100" w:beforeAutospacing="1" w:after="100" w:afterAutospacing="1"/>
              <w:jc w:val="center"/>
            </w:pPr>
            <w:r>
              <w:t>44.10</w:t>
            </w:r>
          </w:p>
        </w:tc>
        <w:tc>
          <w:tcPr>
            <w:tcW w:w="1985" w:type="dxa"/>
            <w:vAlign w:val="center"/>
          </w:tcPr>
          <w:p w:rsidR="00503024" w:rsidRDefault="00C020CB" w:rsidP="00966A82">
            <w:pPr>
              <w:spacing w:before="100" w:beforeAutospacing="1" w:after="100" w:afterAutospacing="1"/>
              <w:jc w:val="center"/>
            </w:pPr>
            <w:r>
              <w:t>34</w:t>
            </w:r>
            <w:r w:rsidR="00503024">
              <w:t>.10</w:t>
            </w:r>
          </w:p>
        </w:tc>
        <w:tc>
          <w:tcPr>
            <w:tcW w:w="2114" w:type="dxa"/>
            <w:vAlign w:val="center"/>
          </w:tcPr>
          <w:p w:rsidR="00503024" w:rsidRDefault="00C020CB" w:rsidP="00966A82">
            <w:pPr>
              <w:spacing w:before="100" w:beforeAutospacing="1" w:after="100" w:afterAutospacing="1"/>
              <w:jc w:val="center"/>
            </w:pPr>
            <w:r>
              <w:t>10</w:t>
            </w:r>
            <w:r w:rsidR="00503024">
              <w:t>.00</w:t>
            </w:r>
          </w:p>
        </w:tc>
      </w:tr>
      <w:tr w:rsidR="00503024" w:rsidTr="00966A82">
        <w:trPr>
          <w:jc w:val="center"/>
        </w:trPr>
        <w:tc>
          <w:tcPr>
            <w:tcW w:w="1560" w:type="dxa"/>
            <w:tcBorders>
              <w:top w:val="nil"/>
              <w:bottom w:val="nil"/>
            </w:tcBorders>
            <w:shd w:val="clear" w:color="auto" w:fill="F2F2F2" w:themeFill="background1" w:themeFillShade="F2"/>
          </w:tcPr>
          <w:p w:rsidR="00503024" w:rsidRDefault="00503024" w:rsidP="00503024">
            <w:pPr>
              <w:spacing w:before="100" w:beforeAutospacing="1" w:after="100" w:afterAutospacing="1"/>
              <w:jc w:val="center"/>
            </w:pPr>
          </w:p>
        </w:tc>
        <w:tc>
          <w:tcPr>
            <w:tcW w:w="1700" w:type="dxa"/>
            <w:shd w:val="clear" w:color="auto" w:fill="F2F2F2" w:themeFill="background1" w:themeFillShade="F2"/>
            <w:vAlign w:val="center"/>
          </w:tcPr>
          <w:p w:rsidR="00503024" w:rsidRDefault="00503024" w:rsidP="00966A82">
            <w:pPr>
              <w:spacing w:before="100" w:beforeAutospacing="1" w:after="100" w:afterAutospacing="1"/>
              <w:jc w:val="center"/>
            </w:pPr>
          </w:p>
        </w:tc>
        <w:tc>
          <w:tcPr>
            <w:tcW w:w="1985" w:type="dxa"/>
            <w:shd w:val="clear" w:color="auto" w:fill="F2F2F2" w:themeFill="background1" w:themeFillShade="F2"/>
            <w:vAlign w:val="center"/>
          </w:tcPr>
          <w:p w:rsidR="00503024" w:rsidRDefault="00503024" w:rsidP="00966A82">
            <w:pPr>
              <w:spacing w:before="100" w:beforeAutospacing="1" w:after="100" w:afterAutospacing="1"/>
              <w:jc w:val="center"/>
            </w:pPr>
          </w:p>
        </w:tc>
        <w:tc>
          <w:tcPr>
            <w:tcW w:w="1985" w:type="dxa"/>
            <w:shd w:val="clear" w:color="auto" w:fill="F2F2F2" w:themeFill="background1" w:themeFillShade="F2"/>
            <w:vAlign w:val="center"/>
          </w:tcPr>
          <w:p w:rsidR="00503024" w:rsidRDefault="00503024" w:rsidP="00966A82">
            <w:pPr>
              <w:spacing w:before="100" w:beforeAutospacing="1" w:after="100" w:afterAutospacing="1"/>
              <w:jc w:val="center"/>
            </w:pPr>
          </w:p>
        </w:tc>
        <w:tc>
          <w:tcPr>
            <w:tcW w:w="2114" w:type="dxa"/>
            <w:shd w:val="clear" w:color="auto" w:fill="F2F2F2" w:themeFill="background1" w:themeFillShade="F2"/>
            <w:vAlign w:val="center"/>
          </w:tcPr>
          <w:p w:rsidR="00503024" w:rsidRDefault="00503024" w:rsidP="00966A82">
            <w:pPr>
              <w:spacing w:before="100" w:beforeAutospacing="1" w:after="100" w:afterAutospacing="1"/>
              <w:jc w:val="center"/>
            </w:pP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0</w:t>
            </w:r>
          </w:p>
        </w:tc>
        <w:tc>
          <w:tcPr>
            <w:tcW w:w="1985" w:type="dxa"/>
            <w:vAlign w:val="center"/>
          </w:tcPr>
          <w:p w:rsidR="00503024" w:rsidRDefault="00503024" w:rsidP="00966A82">
            <w:pPr>
              <w:spacing w:before="100" w:beforeAutospacing="1" w:after="100" w:afterAutospacing="1"/>
              <w:jc w:val="center"/>
            </w:pPr>
            <w:r>
              <w:t>27.00</w:t>
            </w:r>
          </w:p>
        </w:tc>
        <w:tc>
          <w:tcPr>
            <w:tcW w:w="1985" w:type="dxa"/>
            <w:vAlign w:val="center"/>
          </w:tcPr>
          <w:p w:rsidR="00503024" w:rsidRDefault="00503024" w:rsidP="00966A82">
            <w:pPr>
              <w:spacing w:before="100" w:beforeAutospacing="1" w:after="100" w:afterAutospacing="1"/>
              <w:jc w:val="center"/>
            </w:pPr>
            <w:r>
              <w:t>27.00</w:t>
            </w:r>
          </w:p>
        </w:tc>
        <w:tc>
          <w:tcPr>
            <w:tcW w:w="2114" w:type="dxa"/>
            <w:vAlign w:val="center"/>
          </w:tcPr>
          <w:p w:rsidR="00503024" w:rsidRDefault="00503024" w:rsidP="00966A82">
            <w:pPr>
              <w:spacing w:before="100" w:beforeAutospacing="1" w:after="100" w:afterAutospacing="1"/>
              <w:jc w:val="center"/>
            </w:pPr>
            <w:r>
              <w:t>0.00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30</w:t>
            </w:r>
          </w:p>
        </w:tc>
        <w:tc>
          <w:tcPr>
            <w:tcW w:w="1985" w:type="dxa"/>
            <w:vAlign w:val="center"/>
          </w:tcPr>
          <w:p w:rsidR="00503024" w:rsidRDefault="00503024" w:rsidP="00966A82">
            <w:pPr>
              <w:spacing w:before="100" w:beforeAutospacing="1" w:after="100" w:afterAutospacing="1"/>
              <w:jc w:val="center"/>
            </w:pPr>
            <w:r>
              <w:t>35.70</w:t>
            </w:r>
          </w:p>
        </w:tc>
        <w:tc>
          <w:tcPr>
            <w:tcW w:w="1985" w:type="dxa"/>
            <w:vAlign w:val="center"/>
          </w:tcPr>
          <w:p w:rsidR="00503024" w:rsidRDefault="00503024" w:rsidP="00966A82">
            <w:pPr>
              <w:spacing w:before="100" w:beforeAutospacing="1" w:after="100" w:afterAutospacing="1"/>
              <w:jc w:val="center"/>
            </w:pPr>
            <w:r>
              <w:t>29.00</w:t>
            </w:r>
          </w:p>
        </w:tc>
        <w:tc>
          <w:tcPr>
            <w:tcW w:w="2114" w:type="dxa"/>
            <w:vAlign w:val="center"/>
          </w:tcPr>
          <w:p w:rsidR="00503024" w:rsidRDefault="00503024" w:rsidP="00966A82">
            <w:pPr>
              <w:spacing w:before="100" w:beforeAutospacing="1" w:after="100" w:afterAutospacing="1"/>
              <w:jc w:val="center"/>
            </w:pPr>
            <w:r>
              <w:t>6.70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r>
              <w:t>14</w:t>
            </w:r>
          </w:p>
        </w:tc>
        <w:tc>
          <w:tcPr>
            <w:tcW w:w="1700" w:type="dxa"/>
            <w:vAlign w:val="center"/>
          </w:tcPr>
          <w:p w:rsidR="00503024" w:rsidRDefault="00503024" w:rsidP="00966A82">
            <w:pPr>
              <w:spacing w:before="100" w:beforeAutospacing="1" w:after="100" w:afterAutospacing="1"/>
              <w:jc w:val="center"/>
            </w:pPr>
            <w:r>
              <w:t>60</w:t>
            </w:r>
          </w:p>
        </w:tc>
        <w:tc>
          <w:tcPr>
            <w:tcW w:w="1985" w:type="dxa"/>
            <w:vAlign w:val="center"/>
          </w:tcPr>
          <w:p w:rsidR="00503024" w:rsidRDefault="00503024" w:rsidP="00966A82">
            <w:pPr>
              <w:spacing w:before="100" w:beforeAutospacing="1" w:after="100" w:afterAutospacing="1"/>
              <w:jc w:val="center"/>
            </w:pPr>
            <w:r>
              <w:t>36.20</w:t>
            </w:r>
          </w:p>
        </w:tc>
        <w:tc>
          <w:tcPr>
            <w:tcW w:w="1985" w:type="dxa"/>
            <w:vAlign w:val="center"/>
          </w:tcPr>
          <w:p w:rsidR="00503024" w:rsidRDefault="00503024" w:rsidP="00966A82">
            <w:pPr>
              <w:spacing w:before="100" w:beforeAutospacing="1" w:after="100" w:afterAutospacing="1"/>
              <w:jc w:val="center"/>
            </w:pPr>
            <w:r>
              <w:t>29.50</w:t>
            </w:r>
          </w:p>
        </w:tc>
        <w:tc>
          <w:tcPr>
            <w:tcW w:w="2114" w:type="dxa"/>
            <w:vAlign w:val="center"/>
          </w:tcPr>
          <w:p w:rsidR="00503024" w:rsidRDefault="00503024" w:rsidP="00966A82">
            <w:pPr>
              <w:spacing w:before="100" w:beforeAutospacing="1" w:after="100" w:afterAutospacing="1"/>
              <w:jc w:val="center"/>
            </w:pPr>
            <w:r>
              <w:t>6.70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90</w:t>
            </w:r>
          </w:p>
        </w:tc>
        <w:tc>
          <w:tcPr>
            <w:tcW w:w="1985" w:type="dxa"/>
            <w:vAlign w:val="center"/>
          </w:tcPr>
          <w:p w:rsidR="00503024" w:rsidRDefault="00503024" w:rsidP="00966A82">
            <w:pPr>
              <w:spacing w:before="100" w:beforeAutospacing="1" w:after="100" w:afterAutospacing="1"/>
              <w:jc w:val="center"/>
            </w:pPr>
            <w:r>
              <w:t>38.80</w:t>
            </w:r>
          </w:p>
        </w:tc>
        <w:tc>
          <w:tcPr>
            <w:tcW w:w="1985" w:type="dxa"/>
            <w:vAlign w:val="center"/>
          </w:tcPr>
          <w:p w:rsidR="00503024" w:rsidRDefault="00503024" w:rsidP="00966A82">
            <w:pPr>
              <w:spacing w:before="100" w:beforeAutospacing="1" w:after="100" w:afterAutospacing="1"/>
              <w:jc w:val="center"/>
            </w:pPr>
            <w:r>
              <w:t>31.20</w:t>
            </w:r>
          </w:p>
        </w:tc>
        <w:tc>
          <w:tcPr>
            <w:tcW w:w="2114" w:type="dxa"/>
            <w:vAlign w:val="center"/>
          </w:tcPr>
          <w:p w:rsidR="00503024" w:rsidRDefault="00503024" w:rsidP="00966A82">
            <w:pPr>
              <w:spacing w:before="100" w:beforeAutospacing="1" w:after="100" w:afterAutospacing="1"/>
              <w:jc w:val="center"/>
            </w:pPr>
            <w:r>
              <w:t>7.60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120</w:t>
            </w:r>
          </w:p>
        </w:tc>
        <w:tc>
          <w:tcPr>
            <w:tcW w:w="1985" w:type="dxa"/>
            <w:vAlign w:val="center"/>
          </w:tcPr>
          <w:p w:rsidR="00503024" w:rsidRDefault="00503024" w:rsidP="00966A82">
            <w:pPr>
              <w:spacing w:before="100" w:beforeAutospacing="1" w:after="100" w:afterAutospacing="1"/>
              <w:jc w:val="center"/>
            </w:pPr>
            <w:r>
              <w:t>42.00</w:t>
            </w:r>
          </w:p>
        </w:tc>
        <w:tc>
          <w:tcPr>
            <w:tcW w:w="1985" w:type="dxa"/>
            <w:vAlign w:val="center"/>
          </w:tcPr>
          <w:p w:rsidR="00503024" w:rsidRDefault="00503024" w:rsidP="00966A82">
            <w:pPr>
              <w:spacing w:before="100" w:beforeAutospacing="1" w:after="100" w:afterAutospacing="1"/>
              <w:jc w:val="center"/>
            </w:pPr>
            <w:r>
              <w:t>33.20</w:t>
            </w:r>
          </w:p>
        </w:tc>
        <w:tc>
          <w:tcPr>
            <w:tcW w:w="2114" w:type="dxa"/>
            <w:vAlign w:val="center"/>
          </w:tcPr>
          <w:p w:rsidR="00503024" w:rsidRDefault="00503024" w:rsidP="00966A82">
            <w:pPr>
              <w:spacing w:before="100" w:beforeAutospacing="1" w:after="100" w:afterAutospacing="1"/>
              <w:jc w:val="center"/>
            </w:pPr>
            <w:r>
              <w:t>8.80</w:t>
            </w:r>
          </w:p>
        </w:tc>
      </w:tr>
      <w:tr w:rsidR="00503024" w:rsidTr="00966A82">
        <w:trPr>
          <w:jc w:val="center"/>
        </w:trPr>
        <w:tc>
          <w:tcPr>
            <w:tcW w:w="1560" w:type="dxa"/>
            <w:tcBorders>
              <w:top w:val="nil"/>
              <w:bottom w:val="nil"/>
            </w:tcBorders>
            <w:shd w:val="clear" w:color="auto" w:fill="F2F2F2" w:themeFill="background1" w:themeFillShade="F2"/>
          </w:tcPr>
          <w:p w:rsidR="00503024" w:rsidRDefault="00503024" w:rsidP="00503024">
            <w:pPr>
              <w:spacing w:before="100" w:beforeAutospacing="1" w:after="100" w:afterAutospacing="1"/>
              <w:jc w:val="center"/>
            </w:pPr>
          </w:p>
        </w:tc>
        <w:tc>
          <w:tcPr>
            <w:tcW w:w="1700" w:type="dxa"/>
            <w:shd w:val="clear" w:color="auto" w:fill="F2F2F2" w:themeFill="background1" w:themeFillShade="F2"/>
            <w:vAlign w:val="center"/>
          </w:tcPr>
          <w:p w:rsidR="00503024" w:rsidRDefault="00503024" w:rsidP="00966A82">
            <w:pPr>
              <w:spacing w:before="100" w:beforeAutospacing="1" w:after="100" w:afterAutospacing="1"/>
              <w:jc w:val="center"/>
            </w:pPr>
          </w:p>
        </w:tc>
        <w:tc>
          <w:tcPr>
            <w:tcW w:w="1985" w:type="dxa"/>
            <w:shd w:val="clear" w:color="auto" w:fill="F2F2F2" w:themeFill="background1" w:themeFillShade="F2"/>
            <w:vAlign w:val="center"/>
          </w:tcPr>
          <w:p w:rsidR="00503024" w:rsidRDefault="00503024" w:rsidP="00966A82">
            <w:pPr>
              <w:spacing w:before="100" w:beforeAutospacing="1" w:after="100" w:afterAutospacing="1"/>
              <w:jc w:val="center"/>
            </w:pPr>
          </w:p>
        </w:tc>
        <w:tc>
          <w:tcPr>
            <w:tcW w:w="1985" w:type="dxa"/>
            <w:shd w:val="clear" w:color="auto" w:fill="F2F2F2" w:themeFill="background1" w:themeFillShade="F2"/>
            <w:vAlign w:val="center"/>
          </w:tcPr>
          <w:p w:rsidR="00503024" w:rsidRDefault="00503024" w:rsidP="00966A82">
            <w:pPr>
              <w:spacing w:before="100" w:beforeAutospacing="1" w:after="100" w:afterAutospacing="1"/>
              <w:jc w:val="center"/>
            </w:pPr>
          </w:p>
        </w:tc>
        <w:tc>
          <w:tcPr>
            <w:tcW w:w="2114" w:type="dxa"/>
            <w:shd w:val="clear" w:color="auto" w:fill="F2F2F2" w:themeFill="background1" w:themeFillShade="F2"/>
            <w:vAlign w:val="center"/>
          </w:tcPr>
          <w:p w:rsidR="00503024" w:rsidRDefault="00503024" w:rsidP="00966A82">
            <w:pPr>
              <w:spacing w:before="100" w:beforeAutospacing="1" w:after="100" w:afterAutospacing="1"/>
              <w:jc w:val="center"/>
            </w:pP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0</w:t>
            </w:r>
          </w:p>
        </w:tc>
        <w:tc>
          <w:tcPr>
            <w:tcW w:w="1985" w:type="dxa"/>
            <w:vAlign w:val="center"/>
          </w:tcPr>
          <w:p w:rsidR="00503024" w:rsidRDefault="00503024" w:rsidP="00966A82">
            <w:pPr>
              <w:spacing w:before="100" w:beforeAutospacing="1" w:after="100" w:afterAutospacing="1"/>
              <w:jc w:val="center"/>
            </w:pPr>
            <w:r>
              <w:t>27.00</w:t>
            </w:r>
          </w:p>
        </w:tc>
        <w:tc>
          <w:tcPr>
            <w:tcW w:w="1985" w:type="dxa"/>
            <w:vAlign w:val="center"/>
          </w:tcPr>
          <w:p w:rsidR="00503024" w:rsidRDefault="00503024" w:rsidP="00966A82">
            <w:pPr>
              <w:spacing w:before="100" w:beforeAutospacing="1" w:after="100" w:afterAutospacing="1"/>
              <w:jc w:val="center"/>
            </w:pPr>
            <w:r>
              <w:t>27.00</w:t>
            </w:r>
          </w:p>
        </w:tc>
        <w:tc>
          <w:tcPr>
            <w:tcW w:w="2114" w:type="dxa"/>
            <w:vAlign w:val="center"/>
          </w:tcPr>
          <w:p w:rsidR="00503024" w:rsidRDefault="00503024" w:rsidP="00966A82">
            <w:pPr>
              <w:spacing w:before="100" w:beforeAutospacing="1" w:after="100" w:afterAutospacing="1"/>
              <w:jc w:val="center"/>
            </w:pPr>
            <w:r>
              <w:t>0.00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30</w:t>
            </w:r>
          </w:p>
        </w:tc>
        <w:tc>
          <w:tcPr>
            <w:tcW w:w="1985" w:type="dxa"/>
            <w:vAlign w:val="center"/>
          </w:tcPr>
          <w:p w:rsidR="00503024" w:rsidRDefault="00503024" w:rsidP="00966A82">
            <w:pPr>
              <w:spacing w:before="100" w:beforeAutospacing="1" w:after="100" w:afterAutospacing="1"/>
              <w:jc w:val="center"/>
            </w:pPr>
            <w:r>
              <w:t>34.70</w:t>
            </w:r>
          </w:p>
        </w:tc>
        <w:tc>
          <w:tcPr>
            <w:tcW w:w="1985" w:type="dxa"/>
            <w:vAlign w:val="center"/>
          </w:tcPr>
          <w:p w:rsidR="00503024" w:rsidRDefault="00503024" w:rsidP="00966A82">
            <w:pPr>
              <w:spacing w:before="100" w:beforeAutospacing="1" w:after="100" w:afterAutospacing="1"/>
              <w:jc w:val="center"/>
            </w:pPr>
            <w:r>
              <w:t>28.20</w:t>
            </w:r>
          </w:p>
        </w:tc>
        <w:tc>
          <w:tcPr>
            <w:tcW w:w="2114" w:type="dxa"/>
            <w:vAlign w:val="center"/>
          </w:tcPr>
          <w:p w:rsidR="00503024" w:rsidRDefault="00503024" w:rsidP="00966A82">
            <w:pPr>
              <w:spacing w:before="100" w:beforeAutospacing="1" w:after="100" w:afterAutospacing="1"/>
              <w:jc w:val="center"/>
            </w:pPr>
            <w:r>
              <w:t>6.50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r>
              <w:t>28</w:t>
            </w:r>
          </w:p>
        </w:tc>
        <w:tc>
          <w:tcPr>
            <w:tcW w:w="1700" w:type="dxa"/>
            <w:vAlign w:val="center"/>
          </w:tcPr>
          <w:p w:rsidR="00503024" w:rsidRDefault="00503024" w:rsidP="00966A82">
            <w:pPr>
              <w:spacing w:before="100" w:beforeAutospacing="1" w:after="100" w:afterAutospacing="1"/>
              <w:jc w:val="center"/>
            </w:pPr>
            <w:r>
              <w:t>60</w:t>
            </w:r>
          </w:p>
        </w:tc>
        <w:tc>
          <w:tcPr>
            <w:tcW w:w="1985" w:type="dxa"/>
            <w:vAlign w:val="center"/>
          </w:tcPr>
          <w:p w:rsidR="00503024" w:rsidRDefault="00503024" w:rsidP="00966A82">
            <w:pPr>
              <w:spacing w:before="100" w:beforeAutospacing="1" w:after="100" w:afterAutospacing="1"/>
              <w:jc w:val="center"/>
            </w:pPr>
            <w:r>
              <w:t>35.40</w:t>
            </w:r>
          </w:p>
        </w:tc>
        <w:tc>
          <w:tcPr>
            <w:tcW w:w="1985" w:type="dxa"/>
            <w:vAlign w:val="center"/>
          </w:tcPr>
          <w:p w:rsidR="00503024" w:rsidRDefault="00503024" w:rsidP="00966A82">
            <w:pPr>
              <w:spacing w:before="100" w:beforeAutospacing="1" w:after="100" w:afterAutospacing="1"/>
              <w:jc w:val="center"/>
            </w:pPr>
            <w:r>
              <w:t>28.80</w:t>
            </w:r>
          </w:p>
        </w:tc>
        <w:tc>
          <w:tcPr>
            <w:tcW w:w="2114" w:type="dxa"/>
            <w:vAlign w:val="center"/>
          </w:tcPr>
          <w:p w:rsidR="00503024" w:rsidRDefault="00503024" w:rsidP="00966A82">
            <w:pPr>
              <w:spacing w:before="100" w:beforeAutospacing="1" w:after="100" w:afterAutospacing="1"/>
              <w:jc w:val="center"/>
            </w:pPr>
            <w:r>
              <w:t>6.60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90</w:t>
            </w:r>
          </w:p>
        </w:tc>
        <w:tc>
          <w:tcPr>
            <w:tcW w:w="1985" w:type="dxa"/>
            <w:vAlign w:val="center"/>
          </w:tcPr>
          <w:p w:rsidR="00503024" w:rsidRDefault="00503024" w:rsidP="00966A82">
            <w:pPr>
              <w:spacing w:before="100" w:beforeAutospacing="1" w:after="100" w:afterAutospacing="1"/>
              <w:jc w:val="center"/>
            </w:pPr>
            <w:r>
              <w:t>38.20</w:t>
            </w:r>
          </w:p>
        </w:tc>
        <w:tc>
          <w:tcPr>
            <w:tcW w:w="1985" w:type="dxa"/>
            <w:vAlign w:val="center"/>
          </w:tcPr>
          <w:p w:rsidR="00503024" w:rsidRDefault="00503024" w:rsidP="00966A82">
            <w:pPr>
              <w:spacing w:before="100" w:beforeAutospacing="1" w:after="100" w:afterAutospacing="1"/>
              <w:jc w:val="center"/>
            </w:pPr>
            <w:r>
              <w:t>31.10</w:t>
            </w:r>
          </w:p>
        </w:tc>
        <w:tc>
          <w:tcPr>
            <w:tcW w:w="2114" w:type="dxa"/>
            <w:vAlign w:val="center"/>
          </w:tcPr>
          <w:p w:rsidR="00503024" w:rsidRDefault="00503024" w:rsidP="00966A82">
            <w:pPr>
              <w:spacing w:before="100" w:beforeAutospacing="1" w:after="100" w:afterAutospacing="1"/>
              <w:jc w:val="center"/>
            </w:pPr>
            <w:r>
              <w:t>7.10</w:t>
            </w:r>
          </w:p>
        </w:tc>
      </w:tr>
      <w:tr w:rsidR="00503024" w:rsidTr="00966A82">
        <w:trPr>
          <w:jc w:val="center"/>
        </w:trPr>
        <w:tc>
          <w:tcPr>
            <w:tcW w:w="1560" w:type="dxa"/>
            <w:tcBorders>
              <w:top w:val="nil"/>
              <w:bottom w:val="nil"/>
            </w:tcBorders>
          </w:tcPr>
          <w:p w:rsidR="00503024" w:rsidRDefault="00503024" w:rsidP="00503024">
            <w:pPr>
              <w:spacing w:before="100" w:beforeAutospacing="1" w:after="100" w:afterAutospacing="1"/>
              <w:jc w:val="center"/>
            </w:pPr>
          </w:p>
        </w:tc>
        <w:tc>
          <w:tcPr>
            <w:tcW w:w="1700" w:type="dxa"/>
            <w:vAlign w:val="center"/>
          </w:tcPr>
          <w:p w:rsidR="00503024" w:rsidRDefault="00503024" w:rsidP="00966A82">
            <w:pPr>
              <w:spacing w:before="100" w:beforeAutospacing="1" w:after="100" w:afterAutospacing="1"/>
              <w:jc w:val="center"/>
            </w:pPr>
            <w:r>
              <w:t>120</w:t>
            </w:r>
          </w:p>
        </w:tc>
        <w:tc>
          <w:tcPr>
            <w:tcW w:w="1985" w:type="dxa"/>
            <w:vAlign w:val="center"/>
          </w:tcPr>
          <w:p w:rsidR="00503024" w:rsidRDefault="00503024" w:rsidP="00966A82">
            <w:pPr>
              <w:spacing w:before="100" w:beforeAutospacing="1" w:after="100" w:afterAutospacing="1"/>
              <w:jc w:val="center"/>
            </w:pPr>
            <w:r>
              <w:t>40.50</w:t>
            </w:r>
          </w:p>
        </w:tc>
        <w:tc>
          <w:tcPr>
            <w:tcW w:w="1985" w:type="dxa"/>
            <w:vAlign w:val="center"/>
          </w:tcPr>
          <w:p w:rsidR="00503024" w:rsidRDefault="00503024" w:rsidP="00966A82">
            <w:pPr>
              <w:spacing w:before="100" w:beforeAutospacing="1" w:after="100" w:afterAutospacing="1"/>
              <w:jc w:val="center"/>
            </w:pPr>
            <w:r>
              <w:t>32.70</w:t>
            </w:r>
          </w:p>
        </w:tc>
        <w:tc>
          <w:tcPr>
            <w:tcW w:w="2114" w:type="dxa"/>
            <w:vAlign w:val="center"/>
          </w:tcPr>
          <w:p w:rsidR="00503024" w:rsidRDefault="00503024" w:rsidP="00966A82">
            <w:pPr>
              <w:spacing w:before="100" w:beforeAutospacing="1" w:after="100" w:afterAutospacing="1"/>
              <w:jc w:val="center"/>
            </w:pPr>
            <w:r>
              <w:t>7.80</w:t>
            </w:r>
          </w:p>
        </w:tc>
      </w:tr>
      <w:tr w:rsidR="00503024" w:rsidTr="00F06FF1">
        <w:trPr>
          <w:jc w:val="center"/>
        </w:trPr>
        <w:tc>
          <w:tcPr>
            <w:tcW w:w="1560" w:type="dxa"/>
            <w:tcBorders>
              <w:top w:val="nil"/>
            </w:tcBorders>
          </w:tcPr>
          <w:p w:rsidR="00503024" w:rsidRDefault="00503024" w:rsidP="00503024">
            <w:pPr>
              <w:spacing w:before="100" w:beforeAutospacing="1" w:after="100" w:afterAutospacing="1"/>
              <w:jc w:val="center"/>
            </w:pPr>
          </w:p>
        </w:tc>
        <w:tc>
          <w:tcPr>
            <w:tcW w:w="1700" w:type="dxa"/>
          </w:tcPr>
          <w:p w:rsidR="00503024" w:rsidRDefault="00503024" w:rsidP="00503024">
            <w:pPr>
              <w:spacing w:before="100" w:beforeAutospacing="1" w:after="100" w:afterAutospacing="1"/>
              <w:jc w:val="center"/>
            </w:pPr>
          </w:p>
        </w:tc>
        <w:tc>
          <w:tcPr>
            <w:tcW w:w="1985" w:type="dxa"/>
          </w:tcPr>
          <w:p w:rsidR="00503024" w:rsidRDefault="00503024" w:rsidP="00503024">
            <w:pPr>
              <w:spacing w:before="100" w:beforeAutospacing="1" w:after="100" w:afterAutospacing="1"/>
              <w:jc w:val="center"/>
            </w:pPr>
          </w:p>
        </w:tc>
        <w:tc>
          <w:tcPr>
            <w:tcW w:w="1985" w:type="dxa"/>
          </w:tcPr>
          <w:p w:rsidR="00503024" w:rsidRDefault="00503024" w:rsidP="00503024">
            <w:pPr>
              <w:spacing w:before="100" w:beforeAutospacing="1" w:after="100" w:afterAutospacing="1"/>
              <w:jc w:val="center"/>
            </w:pPr>
          </w:p>
        </w:tc>
        <w:tc>
          <w:tcPr>
            <w:tcW w:w="2114" w:type="dxa"/>
          </w:tcPr>
          <w:p w:rsidR="00503024" w:rsidRDefault="00503024" w:rsidP="00503024">
            <w:pPr>
              <w:spacing w:before="100" w:beforeAutospacing="1" w:after="100" w:afterAutospacing="1"/>
              <w:jc w:val="center"/>
            </w:pPr>
          </w:p>
        </w:tc>
      </w:tr>
    </w:tbl>
    <w:p w:rsidR="008D4046" w:rsidRDefault="003D7DE6" w:rsidP="003D7DE6">
      <w:pPr>
        <w:spacing w:before="100" w:beforeAutospacing="1" w:after="100" w:afterAutospacing="1"/>
        <w:rPr>
          <w:b/>
        </w:rPr>
      </w:pPr>
      <w:r>
        <w:lastRenderedPageBreak/>
        <w:t>The corresponding test results obtain for Thermal</w:t>
      </w:r>
      <w:r w:rsidR="007C7835">
        <w:t xml:space="preserve"> insulation</w:t>
      </w:r>
      <w:r>
        <w:t xml:space="preserve"> properties of conventional concrete is presented in </w:t>
      </w:r>
      <w:r w:rsidR="00E405A1">
        <w:rPr>
          <w:b/>
        </w:rPr>
        <w:t>Table 4.1.3</w:t>
      </w:r>
      <w:r>
        <w:rPr>
          <w:b/>
        </w:rPr>
        <w:t>.</w:t>
      </w:r>
    </w:p>
    <w:p w:rsidR="003D7DE6" w:rsidRDefault="00E405A1" w:rsidP="003D7DE6">
      <w:pPr>
        <w:spacing w:before="100" w:beforeAutospacing="1" w:after="100" w:afterAutospacing="1"/>
        <w:ind w:left="720" w:hanging="720"/>
        <w:rPr>
          <w:b/>
        </w:rPr>
      </w:pPr>
      <w:r>
        <w:rPr>
          <w:b/>
        </w:rPr>
        <w:t>Table 4.1.3</w:t>
      </w:r>
      <w:r w:rsidR="003D7DE6">
        <w:rPr>
          <w:b/>
        </w:rPr>
        <w:t>.</w:t>
      </w:r>
      <w:r w:rsidR="007C7835">
        <w:rPr>
          <w:b/>
        </w:rPr>
        <w:tab/>
      </w:r>
      <w:r w:rsidR="007C7835">
        <w:t>Thermal insulation properties of conventional concrete.</w:t>
      </w:r>
      <w:r w:rsidR="007C7835">
        <w:rPr>
          <w:b/>
        </w:rPr>
        <w:tab/>
      </w:r>
    </w:p>
    <w:tbl>
      <w:tblPr>
        <w:tblStyle w:val="TableGrid"/>
        <w:tblW w:w="9360"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51"/>
        <w:gridCol w:w="1681"/>
        <w:gridCol w:w="1966"/>
        <w:gridCol w:w="2102"/>
        <w:gridCol w:w="1960"/>
      </w:tblGrid>
      <w:tr w:rsidR="00F06FF1" w:rsidTr="00F06FF1">
        <w:trPr>
          <w:jc w:val="center"/>
        </w:trPr>
        <w:tc>
          <w:tcPr>
            <w:tcW w:w="1651" w:type="dxa"/>
            <w:tcBorders>
              <w:top w:val="nil"/>
              <w:bottom w:val="single" w:sz="4" w:space="0" w:color="auto"/>
            </w:tcBorders>
          </w:tcPr>
          <w:p w:rsidR="00F06FF1" w:rsidRDefault="00EA49ED" w:rsidP="00C020CB">
            <w:pPr>
              <w:spacing w:before="100" w:beforeAutospacing="1" w:after="100" w:afterAutospacing="1"/>
              <w:jc w:val="center"/>
            </w:pPr>
            <w:r>
              <w:t>Curing age (day)</w:t>
            </w:r>
          </w:p>
        </w:tc>
        <w:tc>
          <w:tcPr>
            <w:tcW w:w="1681" w:type="dxa"/>
            <w:tcBorders>
              <w:top w:val="nil"/>
              <w:bottom w:val="single" w:sz="4" w:space="0" w:color="auto"/>
            </w:tcBorders>
          </w:tcPr>
          <w:p w:rsidR="00F06FF1" w:rsidRDefault="00F06FF1" w:rsidP="00C020CB">
            <w:pPr>
              <w:spacing w:before="100" w:beforeAutospacing="1" w:after="100" w:afterAutospacing="1"/>
              <w:jc w:val="center"/>
            </w:pPr>
            <w:r>
              <w:t>Time (minutes)</w:t>
            </w:r>
          </w:p>
        </w:tc>
        <w:tc>
          <w:tcPr>
            <w:tcW w:w="1966" w:type="dxa"/>
            <w:tcBorders>
              <w:top w:val="nil"/>
              <w:bottom w:val="single" w:sz="4" w:space="0" w:color="auto"/>
            </w:tcBorders>
          </w:tcPr>
          <w:p w:rsidR="00F06FF1" w:rsidRPr="008515D5" w:rsidRDefault="00F06FF1" w:rsidP="00C020CB">
            <w:pPr>
              <w:spacing w:before="100" w:beforeAutospacing="1" w:after="100" w:afterAutospacing="1"/>
              <w:jc w:val="center"/>
            </w:pPr>
            <w:r>
              <w:t>Surface Temperature (</w:t>
            </w:r>
            <w:r w:rsidRPr="008515D5">
              <w:rPr>
                <w:vertAlign w:val="superscript"/>
              </w:rPr>
              <w:t>o</w:t>
            </w:r>
            <w:r>
              <w:t>C)</w:t>
            </w:r>
          </w:p>
        </w:tc>
        <w:tc>
          <w:tcPr>
            <w:tcW w:w="2102" w:type="dxa"/>
            <w:tcBorders>
              <w:top w:val="nil"/>
              <w:bottom w:val="single" w:sz="4" w:space="0" w:color="auto"/>
            </w:tcBorders>
          </w:tcPr>
          <w:p w:rsidR="00F06FF1" w:rsidRDefault="00F06FF1" w:rsidP="00C020CB">
            <w:pPr>
              <w:spacing w:before="100" w:beforeAutospacing="1" w:after="100" w:afterAutospacing="1"/>
              <w:jc w:val="center"/>
            </w:pPr>
            <w:r>
              <w:t>Backside Temperature (</w:t>
            </w:r>
            <w:r w:rsidRPr="008515D5">
              <w:rPr>
                <w:vertAlign w:val="superscript"/>
              </w:rPr>
              <w:t>o</w:t>
            </w:r>
            <w:r>
              <w:t>C)</w:t>
            </w:r>
          </w:p>
        </w:tc>
        <w:tc>
          <w:tcPr>
            <w:tcW w:w="1960" w:type="dxa"/>
            <w:tcBorders>
              <w:top w:val="nil"/>
              <w:bottom w:val="single" w:sz="4" w:space="0" w:color="auto"/>
            </w:tcBorders>
          </w:tcPr>
          <w:p w:rsidR="00F06FF1" w:rsidRDefault="00F06FF1" w:rsidP="00C020CB">
            <w:pPr>
              <w:spacing w:before="100" w:beforeAutospacing="1" w:after="100" w:afterAutospacing="1"/>
              <w:jc w:val="center"/>
            </w:pPr>
            <w:r>
              <w:t>Temperature Difference (</w:t>
            </w:r>
            <w:r w:rsidRPr="008515D5">
              <w:rPr>
                <w:vertAlign w:val="superscript"/>
              </w:rPr>
              <w:t>o</w:t>
            </w:r>
            <w:r>
              <w:t>C)</w:t>
            </w:r>
          </w:p>
        </w:tc>
      </w:tr>
      <w:tr w:rsidR="00F06FF1" w:rsidTr="00F06FF1">
        <w:trPr>
          <w:jc w:val="center"/>
        </w:trPr>
        <w:tc>
          <w:tcPr>
            <w:tcW w:w="1651" w:type="dxa"/>
            <w:tcBorders>
              <w:top w:val="single" w:sz="4" w:space="0" w:color="auto"/>
              <w:bottom w:val="nil"/>
            </w:tcBorders>
          </w:tcPr>
          <w:p w:rsidR="00F06FF1" w:rsidRDefault="00F06FF1" w:rsidP="00C020CB">
            <w:pPr>
              <w:spacing w:before="100" w:beforeAutospacing="1" w:after="100" w:afterAutospacing="1"/>
              <w:jc w:val="center"/>
            </w:pPr>
          </w:p>
        </w:tc>
        <w:tc>
          <w:tcPr>
            <w:tcW w:w="1681" w:type="dxa"/>
            <w:tcBorders>
              <w:bottom w:val="single" w:sz="4" w:space="0" w:color="auto"/>
            </w:tcBorders>
          </w:tcPr>
          <w:p w:rsidR="00F06FF1" w:rsidRDefault="00F06FF1" w:rsidP="0077145D">
            <w:pPr>
              <w:spacing w:before="100" w:beforeAutospacing="1" w:after="100" w:afterAutospacing="1"/>
              <w:jc w:val="center"/>
            </w:pPr>
            <w:r>
              <w:t>0</w:t>
            </w:r>
          </w:p>
        </w:tc>
        <w:tc>
          <w:tcPr>
            <w:tcW w:w="1966" w:type="dxa"/>
            <w:tcBorders>
              <w:bottom w:val="single" w:sz="4" w:space="0" w:color="auto"/>
            </w:tcBorders>
          </w:tcPr>
          <w:p w:rsidR="00F06FF1" w:rsidRDefault="00F06FF1" w:rsidP="0077145D">
            <w:pPr>
              <w:spacing w:before="100" w:beforeAutospacing="1" w:after="100" w:afterAutospacing="1"/>
              <w:jc w:val="center"/>
            </w:pPr>
            <w:r>
              <w:t>27.00</w:t>
            </w:r>
          </w:p>
        </w:tc>
        <w:tc>
          <w:tcPr>
            <w:tcW w:w="2102" w:type="dxa"/>
            <w:tcBorders>
              <w:bottom w:val="single" w:sz="4" w:space="0" w:color="auto"/>
            </w:tcBorders>
          </w:tcPr>
          <w:p w:rsidR="00F06FF1" w:rsidRDefault="00F06FF1" w:rsidP="0077145D">
            <w:pPr>
              <w:spacing w:before="100" w:beforeAutospacing="1" w:after="100" w:afterAutospacing="1"/>
              <w:jc w:val="center"/>
            </w:pPr>
            <w:r>
              <w:t>27.00</w:t>
            </w:r>
          </w:p>
        </w:tc>
        <w:tc>
          <w:tcPr>
            <w:tcW w:w="1960" w:type="dxa"/>
            <w:tcBorders>
              <w:bottom w:val="single" w:sz="4" w:space="0" w:color="auto"/>
            </w:tcBorders>
          </w:tcPr>
          <w:p w:rsidR="00F06FF1" w:rsidRDefault="00F06FF1" w:rsidP="0077145D">
            <w:pPr>
              <w:spacing w:before="100" w:beforeAutospacing="1" w:after="100" w:afterAutospacing="1"/>
              <w:jc w:val="center"/>
            </w:pPr>
            <w:r>
              <w:t>0.00</w:t>
            </w:r>
          </w:p>
        </w:tc>
      </w:tr>
      <w:tr w:rsidR="00F06FF1" w:rsidTr="00F06FF1">
        <w:trPr>
          <w:jc w:val="center"/>
        </w:trPr>
        <w:tc>
          <w:tcPr>
            <w:tcW w:w="1651" w:type="dxa"/>
            <w:tcBorders>
              <w:top w:val="nil"/>
              <w:bottom w:val="nil"/>
            </w:tcBorders>
          </w:tcPr>
          <w:p w:rsidR="00F06FF1" w:rsidRDefault="00F06FF1" w:rsidP="00C020CB">
            <w:pPr>
              <w:spacing w:before="100" w:beforeAutospacing="1" w:after="100" w:afterAutospacing="1"/>
              <w:jc w:val="center"/>
            </w:pPr>
          </w:p>
        </w:tc>
        <w:tc>
          <w:tcPr>
            <w:tcW w:w="1681" w:type="dxa"/>
            <w:tcBorders>
              <w:bottom w:val="single" w:sz="4" w:space="0" w:color="auto"/>
            </w:tcBorders>
          </w:tcPr>
          <w:p w:rsidR="00F06FF1" w:rsidRDefault="00F06FF1" w:rsidP="0077145D">
            <w:pPr>
              <w:spacing w:before="100" w:beforeAutospacing="1" w:after="100" w:afterAutospacing="1"/>
              <w:jc w:val="center"/>
            </w:pPr>
            <w:r>
              <w:t>30</w:t>
            </w:r>
          </w:p>
        </w:tc>
        <w:tc>
          <w:tcPr>
            <w:tcW w:w="1966" w:type="dxa"/>
            <w:tcBorders>
              <w:bottom w:val="single" w:sz="4" w:space="0" w:color="auto"/>
            </w:tcBorders>
          </w:tcPr>
          <w:p w:rsidR="00F06FF1" w:rsidRDefault="00F06FF1" w:rsidP="0077145D">
            <w:pPr>
              <w:spacing w:before="100" w:beforeAutospacing="1" w:after="100" w:afterAutospacing="1"/>
              <w:jc w:val="center"/>
            </w:pPr>
            <w:r>
              <w:t>37.40</w:t>
            </w:r>
          </w:p>
        </w:tc>
        <w:tc>
          <w:tcPr>
            <w:tcW w:w="2102" w:type="dxa"/>
            <w:tcBorders>
              <w:bottom w:val="single" w:sz="4" w:space="0" w:color="auto"/>
            </w:tcBorders>
          </w:tcPr>
          <w:p w:rsidR="00F06FF1" w:rsidRDefault="00F06FF1" w:rsidP="0077145D">
            <w:pPr>
              <w:spacing w:before="100" w:beforeAutospacing="1" w:after="100" w:afterAutospacing="1"/>
              <w:jc w:val="center"/>
            </w:pPr>
            <w:r>
              <w:t>30.00</w:t>
            </w:r>
          </w:p>
        </w:tc>
        <w:tc>
          <w:tcPr>
            <w:tcW w:w="1960" w:type="dxa"/>
            <w:tcBorders>
              <w:bottom w:val="single" w:sz="4" w:space="0" w:color="auto"/>
            </w:tcBorders>
          </w:tcPr>
          <w:p w:rsidR="00F06FF1" w:rsidRDefault="00F06FF1" w:rsidP="0077145D">
            <w:pPr>
              <w:spacing w:before="100" w:beforeAutospacing="1" w:after="100" w:afterAutospacing="1"/>
              <w:jc w:val="center"/>
            </w:pPr>
            <w:r>
              <w:t>7.40</w:t>
            </w:r>
          </w:p>
        </w:tc>
      </w:tr>
      <w:tr w:rsidR="00F06FF1" w:rsidTr="00F06FF1">
        <w:trPr>
          <w:jc w:val="center"/>
        </w:trPr>
        <w:tc>
          <w:tcPr>
            <w:tcW w:w="1651" w:type="dxa"/>
            <w:tcBorders>
              <w:top w:val="nil"/>
              <w:bottom w:val="nil"/>
            </w:tcBorders>
          </w:tcPr>
          <w:p w:rsidR="00F06FF1" w:rsidRDefault="00C020CB" w:rsidP="00C020CB">
            <w:pPr>
              <w:spacing w:before="100" w:beforeAutospacing="1" w:after="100" w:afterAutospacing="1"/>
              <w:jc w:val="center"/>
            </w:pPr>
            <w:r>
              <w:t>28</w:t>
            </w:r>
          </w:p>
        </w:tc>
        <w:tc>
          <w:tcPr>
            <w:tcW w:w="1681" w:type="dxa"/>
            <w:tcBorders>
              <w:top w:val="single" w:sz="4" w:space="0" w:color="auto"/>
            </w:tcBorders>
          </w:tcPr>
          <w:p w:rsidR="00F06FF1" w:rsidRDefault="00F06FF1" w:rsidP="0077145D">
            <w:pPr>
              <w:spacing w:before="100" w:beforeAutospacing="1" w:after="100" w:afterAutospacing="1"/>
              <w:jc w:val="center"/>
            </w:pPr>
            <w:r>
              <w:t>60</w:t>
            </w:r>
          </w:p>
        </w:tc>
        <w:tc>
          <w:tcPr>
            <w:tcW w:w="1966" w:type="dxa"/>
            <w:tcBorders>
              <w:top w:val="single" w:sz="4" w:space="0" w:color="auto"/>
            </w:tcBorders>
          </w:tcPr>
          <w:p w:rsidR="00F06FF1" w:rsidRDefault="00F06FF1" w:rsidP="0077145D">
            <w:pPr>
              <w:spacing w:before="100" w:beforeAutospacing="1" w:after="100" w:afterAutospacing="1"/>
              <w:jc w:val="center"/>
            </w:pPr>
            <w:r>
              <w:t>40.60</w:t>
            </w:r>
          </w:p>
        </w:tc>
        <w:tc>
          <w:tcPr>
            <w:tcW w:w="2102" w:type="dxa"/>
            <w:tcBorders>
              <w:top w:val="single" w:sz="4" w:space="0" w:color="auto"/>
            </w:tcBorders>
          </w:tcPr>
          <w:p w:rsidR="00F06FF1" w:rsidRDefault="00F06FF1" w:rsidP="0077145D">
            <w:pPr>
              <w:spacing w:before="100" w:beforeAutospacing="1" w:after="100" w:afterAutospacing="1"/>
              <w:jc w:val="center"/>
            </w:pPr>
            <w:r>
              <w:t>32.50</w:t>
            </w:r>
          </w:p>
        </w:tc>
        <w:tc>
          <w:tcPr>
            <w:tcW w:w="1960" w:type="dxa"/>
            <w:tcBorders>
              <w:top w:val="single" w:sz="4" w:space="0" w:color="auto"/>
            </w:tcBorders>
          </w:tcPr>
          <w:p w:rsidR="00F06FF1" w:rsidRDefault="00F06FF1" w:rsidP="0077145D">
            <w:pPr>
              <w:spacing w:before="100" w:beforeAutospacing="1" w:after="100" w:afterAutospacing="1"/>
              <w:jc w:val="center"/>
            </w:pPr>
            <w:r>
              <w:t>8.10</w:t>
            </w:r>
          </w:p>
        </w:tc>
      </w:tr>
      <w:tr w:rsidR="00F06FF1" w:rsidTr="00F06FF1">
        <w:trPr>
          <w:jc w:val="center"/>
        </w:trPr>
        <w:tc>
          <w:tcPr>
            <w:tcW w:w="1651" w:type="dxa"/>
            <w:tcBorders>
              <w:top w:val="nil"/>
              <w:bottom w:val="nil"/>
            </w:tcBorders>
          </w:tcPr>
          <w:p w:rsidR="00F06FF1" w:rsidRDefault="00F06FF1" w:rsidP="00C020CB">
            <w:pPr>
              <w:spacing w:before="100" w:beforeAutospacing="1" w:after="100" w:afterAutospacing="1"/>
              <w:jc w:val="center"/>
            </w:pPr>
          </w:p>
        </w:tc>
        <w:tc>
          <w:tcPr>
            <w:tcW w:w="1681" w:type="dxa"/>
          </w:tcPr>
          <w:p w:rsidR="00F06FF1" w:rsidRDefault="00F06FF1" w:rsidP="0077145D">
            <w:pPr>
              <w:spacing w:before="100" w:beforeAutospacing="1" w:after="100" w:afterAutospacing="1"/>
              <w:jc w:val="center"/>
            </w:pPr>
            <w:r>
              <w:t>90</w:t>
            </w:r>
          </w:p>
        </w:tc>
        <w:tc>
          <w:tcPr>
            <w:tcW w:w="1966" w:type="dxa"/>
          </w:tcPr>
          <w:p w:rsidR="00F06FF1" w:rsidRDefault="00F06FF1" w:rsidP="0077145D">
            <w:pPr>
              <w:spacing w:before="100" w:beforeAutospacing="1" w:after="100" w:afterAutospacing="1"/>
              <w:jc w:val="center"/>
            </w:pPr>
            <w:r>
              <w:t>45.30</w:t>
            </w:r>
          </w:p>
        </w:tc>
        <w:tc>
          <w:tcPr>
            <w:tcW w:w="2102" w:type="dxa"/>
          </w:tcPr>
          <w:p w:rsidR="00F06FF1" w:rsidRDefault="00F06FF1" w:rsidP="0077145D">
            <w:pPr>
              <w:spacing w:before="100" w:beforeAutospacing="1" w:after="100" w:afterAutospacing="1"/>
              <w:jc w:val="center"/>
            </w:pPr>
            <w:r>
              <w:t>36.70</w:t>
            </w:r>
          </w:p>
        </w:tc>
        <w:tc>
          <w:tcPr>
            <w:tcW w:w="1960" w:type="dxa"/>
          </w:tcPr>
          <w:p w:rsidR="00F06FF1" w:rsidRDefault="00F06FF1" w:rsidP="0077145D">
            <w:pPr>
              <w:spacing w:before="100" w:beforeAutospacing="1" w:after="100" w:afterAutospacing="1"/>
              <w:jc w:val="center"/>
            </w:pPr>
            <w:r>
              <w:t>8.60</w:t>
            </w:r>
          </w:p>
        </w:tc>
      </w:tr>
      <w:tr w:rsidR="00F06FF1" w:rsidTr="00F06FF1">
        <w:trPr>
          <w:jc w:val="center"/>
        </w:trPr>
        <w:tc>
          <w:tcPr>
            <w:tcW w:w="1651" w:type="dxa"/>
            <w:tcBorders>
              <w:top w:val="nil"/>
              <w:bottom w:val="nil"/>
            </w:tcBorders>
          </w:tcPr>
          <w:p w:rsidR="007C6ACA" w:rsidRDefault="007C6ACA" w:rsidP="007C6ACA">
            <w:pPr>
              <w:spacing w:before="100" w:beforeAutospacing="1" w:after="100" w:afterAutospacing="1"/>
            </w:pPr>
          </w:p>
        </w:tc>
        <w:tc>
          <w:tcPr>
            <w:tcW w:w="1681" w:type="dxa"/>
          </w:tcPr>
          <w:p w:rsidR="00F06FF1" w:rsidRDefault="00F06FF1" w:rsidP="0077145D">
            <w:pPr>
              <w:spacing w:before="100" w:beforeAutospacing="1" w:after="100" w:afterAutospacing="1"/>
              <w:jc w:val="center"/>
            </w:pPr>
            <w:r>
              <w:t>120</w:t>
            </w:r>
          </w:p>
        </w:tc>
        <w:tc>
          <w:tcPr>
            <w:tcW w:w="1966" w:type="dxa"/>
          </w:tcPr>
          <w:p w:rsidR="00F06FF1" w:rsidRDefault="00F06FF1" w:rsidP="0077145D">
            <w:pPr>
              <w:spacing w:before="100" w:beforeAutospacing="1" w:after="100" w:afterAutospacing="1"/>
              <w:jc w:val="center"/>
            </w:pPr>
            <w:r>
              <w:t>52.00</w:t>
            </w:r>
          </w:p>
        </w:tc>
        <w:tc>
          <w:tcPr>
            <w:tcW w:w="2102" w:type="dxa"/>
          </w:tcPr>
          <w:p w:rsidR="00F06FF1" w:rsidRDefault="00F06FF1" w:rsidP="0077145D">
            <w:pPr>
              <w:spacing w:before="100" w:beforeAutospacing="1" w:after="100" w:afterAutospacing="1"/>
              <w:jc w:val="center"/>
            </w:pPr>
            <w:r>
              <w:t>42.20</w:t>
            </w:r>
          </w:p>
        </w:tc>
        <w:tc>
          <w:tcPr>
            <w:tcW w:w="1960" w:type="dxa"/>
          </w:tcPr>
          <w:p w:rsidR="00F06FF1" w:rsidRDefault="00F06FF1" w:rsidP="0077145D">
            <w:pPr>
              <w:spacing w:before="100" w:beforeAutospacing="1" w:after="100" w:afterAutospacing="1"/>
              <w:jc w:val="center"/>
            </w:pPr>
            <w:r>
              <w:t>9.80</w:t>
            </w:r>
          </w:p>
        </w:tc>
      </w:tr>
    </w:tbl>
    <w:p w:rsidR="000638C0" w:rsidRDefault="000638C0" w:rsidP="000638C0">
      <w:pPr>
        <w:spacing w:line="480" w:lineRule="auto"/>
      </w:pPr>
    </w:p>
    <w:p w:rsidR="007C6ACA" w:rsidRDefault="000638C0" w:rsidP="000638C0">
      <w:pPr>
        <w:spacing w:line="480" w:lineRule="auto"/>
      </w:pPr>
      <w:r>
        <w:t>Thermal insulation results obtained from the practical are given in the chart at Fig. 4.1.</w:t>
      </w:r>
      <w:r w:rsidR="007B1574">
        <w:t>1.</w:t>
      </w:r>
      <w:r>
        <w:t xml:space="preserve"> The</w:t>
      </w:r>
      <w:r w:rsidR="002D2F7C">
        <w:t xml:space="preserve"> more</w:t>
      </w:r>
      <w:r w:rsidR="00BE7272">
        <w:t xml:space="preserve"> the day increases</w:t>
      </w:r>
      <w:r>
        <w:t>, the</w:t>
      </w:r>
      <w:r w:rsidR="00BE7272">
        <w:t xml:space="preserve"> temperature</w:t>
      </w:r>
      <w:r>
        <w:t xml:space="preserve"> value decreases.</w:t>
      </w:r>
    </w:p>
    <w:p w:rsidR="00231DF2" w:rsidRDefault="007C6ACA" w:rsidP="00924EBB">
      <w:pPr>
        <w:spacing w:before="100" w:beforeAutospacing="1" w:after="100" w:afterAutospacing="1"/>
        <w:ind w:left="720" w:hanging="720"/>
        <w:jc w:val="center"/>
      </w:pPr>
      <w:r>
        <w:rPr>
          <w:noProof/>
        </w:rPr>
        <w:drawing>
          <wp:inline distT="0" distB="0" distL="0" distR="0" wp14:anchorId="4F0942A7" wp14:editId="314EE42D">
            <wp:extent cx="5467350" cy="28384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1574" w:rsidRDefault="002D2F7C" w:rsidP="007B1574">
      <w:pPr>
        <w:spacing w:before="100" w:beforeAutospacing="1" w:after="100" w:afterAutospacing="1"/>
        <w:ind w:left="720" w:hanging="720"/>
        <w:jc w:val="center"/>
      </w:pPr>
      <w:r>
        <w:t>Fig. 4.1.1</w:t>
      </w:r>
      <w:r w:rsidR="007B1574">
        <w:t>.</w:t>
      </w:r>
    </w:p>
    <w:p w:rsidR="00C1661F" w:rsidRDefault="007B1574" w:rsidP="00C1661F">
      <w:pPr>
        <w:spacing w:before="100" w:beforeAutospacing="1" w:after="100" w:afterAutospacing="1"/>
      </w:pPr>
      <w:r>
        <w:lastRenderedPageBreak/>
        <w:t>The specimen containing</w:t>
      </w:r>
      <w:r w:rsidR="00A16A49">
        <w:t xml:space="preserve"> foam</w:t>
      </w:r>
      <w:r>
        <w:t>ing</w:t>
      </w:r>
      <w:r w:rsidR="00A16A49">
        <w:t xml:space="preserve"> agent present a hig</w:t>
      </w:r>
      <w:r>
        <w:t>h thermal insulation performance</w:t>
      </w:r>
      <w:r w:rsidR="00A16A49">
        <w:t xml:space="preserve">. </w:t>
      </w:r>
      <w:r>
        <w:t xml:space="preserve">The temperature difference of hybrid foam concrete and conventional concrete is compared (Both </w:t>
      </w:r>
      <w:r w:rsidR="002D2F7C">
        <w:t>cured for 28 days) In Fig. 4.1.2</w:t>
      </w:r>
      <w:r>
        <w:t xml:space="preserve">. </w:t>
      </w:r>
    </w:p>
    <w:p w:rsidR="007511F1" w:rsidRDefault="007511F1" w:rsidP="00C1661F">
      <w:pPr>
        <w:spacing w:before="100" w:beforeAutospacing="1" w:after="100" w:afterAutospacing="1"/>
        <w:jc w:val="center"/>
      </w:pPr>
      <w:r>
        <w:rPr>
          <w:noProof/>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1574" w:rsidRDefault="002D2F7C" w:rsidP="00443A14">
      <w:pPr>
        <w:spacing w:before="100" w:beforeAutospacing="1" w:after="100" w:afterAutospacing="1"/>
        <w:jc w:val="center"/>
      </w:pPr>
      <w:r>
        <w:t>Fig. 4.1.2</w:t>
      </w:r>
      <w:r w:rsidR="007B1574">
        <w:t>.</w:t>
      </w:r>
    </w:p>
    <w:p w:rsidR="007B1574" w:rsidRDefault="007B1574" w:rsidP="007B1574">
      <w:pPr>
        <w:spacing w:before="100" w:beforeAutospacing="1" w:after="100" w:afterAutospacing="1"/>
      </w:pPr>
    </w:p>
    <w:p w:rsidR="009C6D87" w:rsidRDefault="009C6D87" w:rsidP="009C6D87">
      <w:pPr>
        <w:pStyle w:val="Heading3"/>
        <w:spacing w:line="480" w:lineRule="auto"/>
      </w:pPr>
      <w:r>
        <w:t>4.1.3.</w:t>
      </w:r>
      <w:r>
        <w:tab/>
        <w:t>Compressive Strength Test</w:t>
      </w:r>
    </w:p>
    <w:p w:rsidR="007B1574" w:rsidRDefault="009C6D87" w:rsidP="009C6D87">
      <w:r>
        <w:t>The compressive strength test is the most common test carried out on hardened concrete, because most of the desirable characteristics properties of concrete are qualitatively related to its compressive strength. The result of this test are used as a basis for quality control of concrete proportioning, mixing, placing operations and determination of compliance with specification. For this practical</w:t>
      </w:r>
      <w:r w:rsidR="00923202">
        <w:t xml:space="preserve"> 150mmx150mmx150mm cube was use and</w:t>
      </w:r>
      <w:r>
        <w:t xml:space="preserve"> the results are presented in Table 4.1.3.</w:t>
      </w:r>
    </w:p>
    <w:p w:rsidR="009C6D87" w:rsidRDefault="00923202" w:rsidP="00923202">
      <w:r>
        <w:t>Table 4.1.3.</w:t>
      </w:r>
      <w:r>
        <w:tab/>
        <w:t>Compressive strength of HFC cube at 7, 14 and 28days</w:t>
      </w:r>
    </w:p>
    <w:p w:rsidR="00A034F9" w:rsidRDefault="00A034F9" w:rsidP="00923202"/>
    <w:tbl>
      <w:tblPr>
        <w:tblStyle w:val="TableGrid"/>
        <w:tblW w:w="0" w:type="auto"/>
        <w:tblLook w:val="04A0" w:firstRow="1" w:lastRow="0" w:firstColumn="1" w:lastColumn="0" w:noHBand="0" w:noVBand="1"/>
      </w:tblPr>
      <w:tblGrid>
        <w:gridCol w:w="1237"/>
        <w:gridCol w:w="1607"/>
        <w:gridCol w:w="983"/>
        <w:gridCol w:w="1231"/>
        <w:gridCol w:w="1988"/>
        <w:gridCol w:w="2314"/>
      </w:tblGrid>
      <w:tr w:rsidR="00567775" w:rsidTr="00BF3691">
        <w:tc>
          <w:tcPr>
            <w:tcW w:w="0" w:type="auto"/>
            <w:tcBorders>
              <w:top w:val="single" w:sz="4" w:space="0" w:color="auto"/>
              <w:left w:val="nil"/>
              <w:bottom w:val="single" w:sz="4" w:space="0" w:color="auto"/>
              <w:right w:val="single" w:sz="4" w:space="0" w:color="auto"/>
            </w:tcBorders>
          </w:tcPr>
          <w:p w:rsidR="00567775" w:rsidRPr="0022305D" w:rsidRDefault="00567775" w:rsidP="00567775">
            <w:pPr>
              <w:jc w:val="center"/>
              <w:rPr>
                <w:sz w:val="22"/>
              </w:rPr>
            </w:pPr>
            <w:r w:rsidRPr="0022305D">
              <w:rPr>
                <w:sz w:val="22"/>
              </w:rPr>
              <w:lastRenderedPageBreak/>
              <w:t>Curing Age (Days)</w:t>
            </w:r>
          </w:p>
        </w:tc>
        <w:tc>
          <w:tcPr>
            <w:tcW w:w="0" w:type="auto"/>
            <w:tcBorders>
              <w:top w:val="single" w:sz="4" w:space="0" w:color="auto"/>
              <w:left w:val="single" w:sz="4" w:space="0" w:color="auto"/>
              <w:bottom w:val="single" w:sz="4" w:space="0" w:color="auto"/>
              <w:right w:val="single" w:sz="4" w:space="0" w:color="auto"/>
            </w:tcBorders>
          </w:tcPr>
          <w:p w:rsidR="00567775" w:rsidRPr="0022305D" w:rsidRDefault="00567775" w:rsidP="0022305D">
            <w:pPr>
              <w:jc w:val="center"/>
              <w:rPr>
                <w:sz w:val="22"/>
              </w:rPr>
            </w:pPr>
            <w:r w:rsidRPr="0022305D">
              <w:rPr>
                <w:sz w:val="22"/>
              </w:rPr>
              <w:t>Percentage of PKO (%)</w:t>
            </w:r>
          </w:p>
        </w:tc>
        <w:tc>
          <w:tcPr>
            <w:tcW w:w="0" w:type="auto"/>
            <w:tcBorders>
              <w:top w:val="single" w:sz="4" w:space="0" w:color="auto"/>
              <w:left w:val="single" w:sz="4" w:space="0" w:color="auto"/>
              <w:bottom w:val="single" w:sz="4" w:space="0" w:color="auto"/>
              <w:right w:val="single" w:sz="4" w:space="0" w:color="auto"/>
            </w:tcBorders>
          </w:tcPr>
          <w:p w:rsidR="00567775" w:rsidRPr="0022305D" w:rsidRDefault="00567775" w:rsidP="0022305D">
            <w:pPr>
              <w:jc w:val="center"/>
              <w:rPr>
                <w:sz w:val="22"/>
              </w:rPr>
            </w:pPr>
            <w:r w:rsidRPr="0022305D">
              <w:rPr>
                <w:sz w:val="22"/>
              </w:rPr>
              <w:t>Weight (g)</w:t>
            </w:r>
          </w:p>
        </w:tc>
        <w:tc>
          <w:tcPr>
            <w:tcW w:w="0" w:type="auto"/>
            <w:tcBorders>
              <w:top w:val="single" w:sz="4" w:space="0" w:color="auto"/>
              <w:left w:val="single" w:sz="4" w:space="0" w:color="auto"/>
              <w:bottom w:val="single" w:sz="4" w:space="0" w:color="auto"/>
              <w:right w:val="single" w:sz="4" w:space="0" w:color="auto"/>
            </w:tcBorders>
          </w:tcPr>
          <w:p w:rsidR="00567775" w:rsidRPr="0022305D" w:rsidRDefault="0022305D" w:rsidP="0022305D">
            <w:pPr>
              <w:jc w:val="center"/>
              <w:rPr>
                <w:sz w:val="22"/>
              </w:rPr>
            </w:pPr>
            <w:r w:rsidRPr="0022305D">
              <w:rPr>
                <w:sz w:val="22"/>
              </w:rPr>
              <w:t>Failure Load (KN)</w:t>
            </w:r>
          </w:p>
        </w:tc>
        <w:tc>
          <w:tcPr>
            <w:tcW w:w="0" w:type="auto"/>
            <w:tcBorders>
              <w:top w:val="single" w:sz="4" w:space="0" w:color="auto"/>
              <w:left w:val="single" w:sz="4" w:space="0" w:color="auto"/>
              <w:bottom w:val="single" w:sz="4" w:space="0" w:color="auto"/>
              <w:right w:val="single" w:sz="4" w:space="0" w:color="auto"/>
            </w:tcBorders>
          </w:tcPr>
          <w:p w:rsidR="00567775" w:rsidRPr="0022305D" w:rsidRDefault="0022305D" w:rsidP="0022305D">
            <w:pPr>
              <w:jc w:val="center"/>
              <w:rPr>
                <w:sz w:val="22"/>
              </w:rPr>
            </w:pPr>
            <w:r w:rsidRPr="0022305D">
              <w:rPr>
                <w:sz w:val="22"/>
              </w:rPr>
              <w:t>Compressive Strength (N/mm</w:t>
            </w:r>
            <w:r w:rsidRPr="0022305D">
              <w:rPr>
                <w:sz w:val="22"/>
                <w:vertAlign w:val="superscript"/>
              </w:rPr>
              <w:t>2</w:t>
            </w:r>
            <w:r w:rsidRPr="0022305D">
              <w:rPr>
                <w:sz w:val="22"/>
              </w:rPr>
              <w:t>)</w:t>
            </w:r>
          </w:p>
        </w:tc>
        <w:tc>
          <w:tcPr>
            <w:tcW w:w="0" w:type="auto"/>
            <w:tcBorders>
              <w:top w:val="single" w:sz="4" w:space="0" w:color="auto"/>
              <w:left w:val="single" w:sz="4" w:space="0" w:color="auto"/>
              <w:bottom w:val="single" w:sz="4" w:space="0" w:color="auto"/>
              <w:right w:val="nil"/>
            </w:tcBorders>
          </w:tcPr>
          <w:p w:rsidR="00567775" w:rsidRPr="0022305D" w:rsidRDefault="0022305D" w:rsidP="0022305D">
            <w:pPr>
              <w:jc w:val="center"/>
              <w:rPr>
                <w:sz w:val="22"/>
              </w:rPr>
            </w:pPr>
            <w:r w:rsidRPr="0022305D">
              <w:rPr>
                <w:sz w:val="22"/>
              </w:rPr>
              <w:t xml:space="preserve">Average Compressive </w:t>
            </w:r>
            <w:r w:rsidR="00576B13" w:rsidRPr="0022305D">
              <w:rPr>
                <w:sz w:val="22"/>
              </w:rPr>
              <w:t>Strengt</w:t>
            </w:r>
            <w:r w:rsidR="00576B13">
              <w:rPr>
                <w:sz w:val="22"/>
              </w:rPr>
              <w:t>h</w:t>
            </w:r>
            <w:r w:rsidRPr="0022305D">
              <w:rPr>
                <w:sz w:val="22"/>
              </w:rPr>
              <w:t xml:space="preserve">  (N/mm</w:t>
            </w:r>
            <w:r w:rsidRPr="0022305D">
              <w:rPr>
                <w:sz w:val="22"/>
                <w:vertAlign w:val="superscript"/>
              </w:rPr>
              <w:t>2</w:t>
            </w:r>
            <w:r w:rsidRPr="0022305D">
              <w:rPr>
                <w:sz w:val="22"/>
              </w:rPr>
              <w:t>)</w:t>
            </w:r>
          </w:p>
        </w:tc>
      </w:tr>
      <w:tr w:rsidR="006861B7" w:rsidTr="006861B7">
        <w:tc>
          <w:tcPr>
            <w:tcW w:w="0" w:type="auto"/>
            <w:vMerge w:val="restart"/>
            <w:tcBorders>
              <w:top w:val="single" w:sz="4" w:space="0" w:color="auto"/>
              <w:left w:val="nil"/>
              <w:right w:val="single" w:sz="4" w:space="0" w:color="auto"/>
            </w:tcBorders>
            <w:vAlign w:val="center"/>
          </w:tcPr>
          <w:p w:rsidR="006861B7" w:rsidRDefault="006861B7" w:rsidP="006861B7">
            <w:pPr>
              <w:jc w:val="center"/>
            </w:pPr>
            <w:r>
              <w:t>7</w:t>
            </w:r>
          </w:p>
        </w:tc>
        <w:tc>
          <w:tcPr>
            <w:tcW w:w="0" w:type="auto"/>
            <w:tcBorders>
              <w:top w:val="single" w:sz="4" w:space="0" w:color="auto"/>
              <w:left w:val="single" w:sz="4" w:space="0" w:color="auto"/>
              <w:bottom w:val="nil"/>
              <w:right w:val="single" w:sz="4" w:space="0" w:color="auto"/>
            </w:tcBorders>
          </w:tcPr>
          <w:p w:rsidR="006861B7" w:rsidRDefault="006861B7" w:rsidP="00576B13">
            <w:pPr>
              <w:jc w:val="center"/>
            </w:pPr>
            <w:r>
              <w:t>1</w:t>
            </w:r>
          </w:p>
        </w:tc>
        <w:tc>
          <w:tcPr>
            <w:tcW w:w="0" w:type="auto"/>
            <w:tcBorders>
              <w:top w:val="single" w:sz="4" w:space="0" w:color="auto"/>
              <w:left w:val="single" w:sz="4" w:space="0" w:color="auto"/>
              <w:bottom w:val="nil"/>
              <w:right w:val="single" w:sz="4" w:space="0" w:color="auto"/>
            </w:tcBorders>
          </w:tcPr>
          <w:p w:rsidR="006861B7" w:rsidRDefault="006861B7" w:rsidP="00576B13">
            <w:pPr>
              <w:jc w:val="center"/>
            </w:pPr>
            <w:r>
              <w:t>6801</w:t>
            </w:r>
          </w:p>
        </w:tc>
        <w:tc>
          <w:tcPr>
            <w:tcW w:w="0" w:type="auto"/>
            <w:tcBorders>
              <w:top w:val="single" w:sz="4" w:space="0" w:color="auto"/>
              <w:left w:val="single" w:sz="4" w:space="0" w:color="auto"/>
              <w:bottom w:val="nil"/>
              <w:right w:val="single" w:sz="4" w:space="0" w:color="auto"/>
            </w:tcBorders>
          </w:tcPr>
          <w:p w:rsidR="006861B7" w:rsidRDefault="006861B7" w:rsidP="00576B13">
            <w:pPr>
              <w:jc w:val="center"/>
            </w:pPr>
            <w:r>
              <w:t>40</w:t>
            </w:r>
          </w:p>
        </w:tc>
        <w:tc>
          <w:tcPr>
            <w:tcW w:w="0" w:type="auto"/>
            <w:tcBorders>
              <w:top w:val="single" w:sz="4" w:space="0" w:color="auto"/>
              <w:left w:val="single" w:sz="4" w:space="0" w:color="auto"/>
              <w:bottom w:val="nil"/>
              <w:right w:val="single" w:sz="4" w:space="0" w:color="auto"/>
            </w:tcBorders>
          </w:tcPr>
          <w:p w:rsidR="006861B7" w:rsidRDefault="006861B7" w:rsidP="00576B13">
            <w:pPr>
              <w:jc w:val="center"/>
            </w:pPr>
            <w:r>
              <w:t>1.778</w:t>
            </w:r>
          </w:p>
        </w:tc>
        <w:tc>
          <w:tcPr>
            <w:tcW w:w="0" w:type="auto"/>
            <w:vMerge w:val="restart"/>
            <w:tcBorders>
              <w:top w:val="single" w:sz="4" w:space="0" w:color="auto"/>
              <w:left w:val="single" w:sz="4" w:space="0" w:color="auto"/>
              <w:right w:val="nil"/>
            </w:tcBorders>
            <w:vAlign w:val="center"/>
          </w:tcPr>
          <w:p w:rsidR="006861B7" w:rsidRDefault="006861B7" w:rsidP="006861B7">
            <w:pPr>
              <w:jc w:val="center"/>
            </w:pPr>
            <w:r>
              <w:t>1.8223</w:t>
            </w:r>
          </w:p>
        </w:tc>
      </w:tr>
      <w:tr w:rsidR="006861B7" w:rsidTr="006861B7">
        <w:tc>
          <w:tcPr>
            <w:tcW w:w="0" w:type="auto"/>
            <w:vMerge/>
            <w:tcBorders>
              <w:left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576B13">
            <w:pPr>
              <w:jc w:val="center"/>
            </w:pPr>
            <w:r>
              <w:t>1</w:t>
            </w:r>
          </w:p>
        </w:tc>
        <w:tc>
          <w:tcPr>
            <w:tcW w:w="0" w:type="auto"/>
            <w:tcBorders>
              <w:top w:val="nil"/>
              <w:left w:val="single" w:sz="4" w:space="0" w:color="auto"/>
              <w:bottom w:val="nil"/>
              <w:right w:val="single" w:sz="4" w:space="0" w:color="auto"/>
            </w:tcBorders>
          </w:tcPr>
          <w:p w:rsidR="006861B7" w:rsidRDefault="006861B7" w:rsidP="00576B13">
            <w:pPr>
              <w:jc w:val="center"/>
            </w:pPr>
            <w:r>
              <w:t>6853</w:t>
            </w:r>
          </w:p>
        </w:tc>
        <w:tc>
          <w:tcPr>
            <w:tcW w:w="0" w:type="auto"/>
            <w:tcBorders>
              <w:top w:val="nil"/>
              <w:left w:val="single" w:sz="4" w:space="0" w:color="auto"/>
              <w:bottom w:val="nil"/>
              <w:right w:val="single" w:sz="4" w:space="0" w:color="auto"/>
            </w:tcBorders>
          </w:tcPr>
          <w:p w:rsidR="006861B7" w:rsidRDefault="006861B7" w:rsidP="00576B13">
            <w:pPr>
              <w:jc w:val="center"/>
            </w:pPr>
            <w:r>
              <w:t>42</w:t>
            </w:r>
          </w:p>
        </w:tc>
        <w:tc>
          <w:tcPr>
            <w:tcW w:w="0" w:type="auto"/>
            <w:tcBorders>
              <w:top w:val="nil"/>
              <w:left w:val="single" w:sz="4" w:space="0" w:color="auto"/>
              <w:bottom w:val="nil"/>
              <w:right w:val="single" w:sz="4" w:space="0" w:color="auto"/>
            </w:tcBorders>
          </w:tcPr>
          <w:p w:rsidR="006861B7" w:rsidRDefault="006861B7" w:rsidP="00576B13">
            <w:pPr>
              <w:jc w:val="center"/>
            </w:pPr>
            <w:r>
              <w:t>1.867</w:t>
            </w:r>
          </w:p>
        </w:tc>
        <w:tc>
          <w:tcPr>
            <w:tcW w:w="0" w:type="auto"/>
            <w:vMerge/>
            <w:tcBorders>
              <w:left w:val="single" w:sz="4" w:space="0" w:color="auto"/>
              <w:bottom w:val="nil"/>
              <w:right w:val="nil"/>
            </w:tcBorders>
          </w:tcPr>
          <w:p w:rsidR="006861B7" w:rsidRDefault="006861B7" w:rsidP="00576B13">
            <w:pPr>
              <w:jc w:val="center"/>
            </w:pPr>
          </w:p>
        </w:tc>
      </w:tr>
      <w:tr w:rsidR="006861B7" w:rsidTr="006861B7">
        <w:tc>
          <w:tcPr>
            <w:tcW w:w="0" w:type="auto"/>
            <w:vMerge/>
            <w:tcBorders>
              <w:left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576B13">
            <w:pPr>
              <w:jc w:val="center"/>
            </w:pPr>
            <w:r>
              <w:t>0.5</w:t>
            </w:r>
          </w:p>
        </w:tc>
        <w:tc>
          <w:tcPr>
            <w:tcW w:w="0" w:type="auto"/>
            <w:tcBorders>
              <w:top w:val="nil"/>
              <w:left w:val="single" w:sz="4" w:space="0" w:color="auto"/>
              <w:bottom w:val="nil"/>
              <w:right w:val="single" w:sz="4" w:space="0" w:color="auto"/>
            </w:tcBorders>
          </w:tcPr>
          <w:p w:rsidR="006861B7" w:rsidRDefault="006861B7" w:rsidP="00576B13">
            <w:pPr>
              <w:jc w:val="center"/>
            </w:pPr>
            <w:r>
              <w:t>6977</w:t>
            </w:r>
          </w:p>
        </w:tc>
        <w:tc>
          <w:tcPr>
            <w:tcW w:w="0" w:type="auto"/>
            <w:tcBorders>
              <w:top w:val="nil"/>
              <w:left w:val="single" w:sz="4" w:space="0" w:color="auto"/>
              <w:bottom w:val="nil"/>
              <w:right w:val="single" w:sz="4" w:space="0" w:color="auto"/>
            </w:tcBorders>
          </w:tcPr>
          <w:p w:rsidR="006861B7" w:rsidRDefault="006861B7" w:rsidP="00576B13">
            <w:pPr>
              <w:jc w:val="center"/>
            </w:pPr>
            <w:r>
              <w:t>47</w:t>
            </w:r>
          </w:p>
        </w:tc>
        <w:tc>
          <w:tcPr>
            <w:tcW w:w="0" w:type="auto"/>
            <w:tcBorders>
              <w:top w:val="nil"/>
              <w:left w:val="single" w:sz="4" w:space="0" w:color="auto"/>
              <w:bottom w:val="nil"/>
              <w:right w:val="single" w:sz="4" w:space="0" w:color="auto"/>
            </w:tcBorders>
          </w:tcPr>
          <w:p w:rsidR="006861B7" w:rsidRDefault="006861B7" w:rsidP="00576B13">
            <w:pPr>
              <w:jc w:val="center"/>
            </w:pPr>
            <w:r>
              <w:t>2.089</w:t>
            </w:r>
          </w:p>
        </w:tc>
        <w:tc>
          <w:tcPr>
            <w:tcW w:w="0" w:type="auto"/>
            <w:vMerge w:val="restart"/>
            <w:tcBorders>
              <w:top w:val="nil"/>
              <w:left w:val="single" w:sz="4" w:space="0" w:color="auto"/>
              <w:bottom w:val="nil"/>
              <w:right w:val="nil"/>
            </w:tcBorders>
            <w:vAlign w:val="center"/>
          </w:tcPr>
          <w:p w:rsidR="006861B7" w:rsidRDefault="006861B7" w:rsidP="006861B7">
            <w:pPr>
              <w:jc w:val="center"/>
            </w:pPr>
            <w:r>
              <w:t>2.045</w:t>
            </w:r>
          </w:p>
        </w:tc>
      </w:tr>
      <w:tr w:rsidR="006861B7" w:rsidTr="006861B7">
        <w:tc>
          <w:tcPr>
            <w:tcW w:w="0" w:type="auto"/>
            <w:vMerge/>
            <w:tcBorders>
              <w:left w:val="nil"/>
              <w:bottom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4C7FD1">
            <w:pPr>
              <w:jc w:val="center"/>
            </w:pPr>
            <w:r>
              <w:t>0.5</w:t>
            </w:r>
          </w:p>
        </w:tc>
        <w:tc>
          <w:tcPr>
            <w:tcW w:w="0" w:type="auto"/>
            <w:tcBorders>
              <w:top w:val="nil"/>
              <w:left w:val="single" w:sz="4" w:space="0" w:color="auto"/>
              <w:bottom w:val="nil"/>
              <w:right w:val="single" w:sz="4" w:space="0" w:color="auto"/>
            </w:tcBorders>
          </w:tcPr>
          <w:p w:rsidR="006861B7" w:rsidRDefault="006861B7" w:rsidP="00576B13">
            <w:pPr>
              <w:jc w:val="center"/>
            </w:pPr>
            <w:r>
              <w:t>6970</w:t>
            </w:r>
          </w:p>
        </w:tc>
        <w:tc>
          <w:tcPr>
            <w:tcW w:w="0" w:type="auto"/>
            <w:tcBorders>
              <w:top w:val="nil"/>
              <w:left w:val="single" w:sz="4" w:space="0" w:color="auto"/>
              <w:bottom w:val="nil"/>
              <w:right w:val="single" w:sz="4" w:space="0" w:color="auto"/>
            </w:tcBorders>
          </w:tcPr>
          <w:p w:rsidR="006861B7" w:rsidRDefault="006861B7" w:rsidP="00576B13">
            <w:pPr>
              <w:jc w:val="center"/>
            </w:pPr>
            <w:r>
              <w:t>45</w:t>
            </w:r>
          </w:p>
        </w:tc>
        <w:tc>
          <w:tcPr>
            <w:tcW w:w="0" w:type="auto"/>
            <w:tcBorders>
              <w:top w:val="nil"/>
              <w:left w:val="single" w:sz="4" w:space="0" w:color="auto"/>
              <w:bottom w:val="nil"/>
              <w:right w:val="single" w:sz="4" w:space="0" w:color="auto"/>
            </w:tcBorders>
          </w:tcPr>
          <w:p w:rsidR="006861B7" w:rsidRDefault="006861B7" w:rsidP="00576B13">
            <w:pPr>
              <w:jc w:val="center"/>
            </w:pPr>
            <w:r>
              <w:t>2.000</w:t>
            </w:r>
          </w:p>
        </w:tc>
        <w:tc>
          <w:tcPr>
            <w:tcW w:w="0" w:type="auto"/>
            <w:vMerge/>
            <w:tcBorders>
              <w:left w:val="single" w:sz="4" w:space="0" w:color="auto"/>
              <w:bottom w:val="nil"/>
              <w:right w:val="nil"/>
            </w:tcBorders>
          </w:tcPr>
          <w:p w:rsidR="006861B7" w:rsidRDefault="006861B7" w:rsidP="00576B13">
            <w:pPr>
              <w:jc w:val="center"/>
            </w:pPr>
          </w:p>
        </w:tc>
      </w:tr>
      <w:tr w:rsidR="003D666E" w:rsidTr="006861B7">
        <w:tc>
          <w:tcPr>
            <w:tcW w:w="0" w:type="auto"/>
            <w:tcBorders>
              <w:top w:val="nil"/>
              <w:left w:val="nil"/>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4C7FD1">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nil"/>
            </w:tcBorders>
            <w:shd w:val="clear" w:color="auto" w:fill="F2F2F2" w:themeFill="background1" w:themeFillShade="F2"/>
          </w:tcPr>
          <w:p w:rsidR="003D666E" w:rsidRDefault="003D666E" w:rsidP="00576B13">
            <w:pPr>
              <w:jc w:val="center"/>
            </w:pPr>
          </w:p>
        </w:tc>
      </w:tr>
      <w:tr w:rsidR="006861B7" w:rsidTr="006861B7">
        <w:tc>
          <w:tcPr>
            <w:tcW w:w="0" w:type="auto"/>
            <w:vMerge w:val="restart"/>
            <w:tcBorders>
              <w:top w:val="nil"/>
              <w:left w:val="nil"/>
              <w:right w:val="single" w:sz="4" w:space="0" w:color="auto"/>
            </w:tcBorders>
            <w:vAlign w:val="center"/>
          </w:tcPr>
          <w:p w:rsidR="006861B7" w:rsidRDefault="006861B7" w:rsidP="006861B7">
            <w:pPr>
              <w:jc w:val="center"/>
            </w:pPr>
            <w:r>
              <w:t>14</w:t>
            </w:r>
          </w:p>
        </w:tc>
        <w:tc>
          <w:tcPr>
            <w:tcW w:w="0" w:type="auto"/>
            <w:tcBorders>
              <w:top w:val="nil"/>
              <w:left w:val="single" w:sz="4" w:space="0" w:color="auto"/>
              <w:bottom w:val="nil"/>
              <w:right w:val="single" w:sz="4" w:space="0" w:color="auto"/>
            </w:tcBorders>
          </w:tcPr>
          <w:p w:rsidR="006861B7" w:rsidRDefault="006861B7" w:rsidP="00576B13">
            <w:pPr>
              <w:jc w:val="center"/>
            </w:pPr>
            <w:r>
              <w:t>1</w:t>
            </w:r>
          </w:p>
        </w:tc>
        <w:tc>
          <w:tcPr>
            <w:tcW w:w="0" w:type="auto"/>
            <w:tcBorders>
              <w:top w:val="nil"/>
              <w:left w:val="single" w:sz="4" w:space="0" w:color="auto"/>
              <w:bottom w:val="nil"/>
              <w:right w:val="single" w:sz="4" w:space="0" w:color="auto"/>
            </w:tcBorders>
          </w:tcPr>
          <w:p w:rsidR="006861B7" w:rsidRDefault="006861B7" w:rsidP="00576B13">
            <w:pPr>
              <w:jc w:val="center"/>
            </w:pPr>
            <w:r>
              <w:t>7015</w:t>
            </w:r>
          </w:p>
        </w:tc>
        <w:tc>
          <w:tcPr>
            <w:tcW w:w="0" w:type="auto"/>
            <w:tcBorders>
              <w:top w:val="nil"/>
              <w:left w:val="single" w:sz="4" w:space="0" w:color="auto"/>
              <w:bottom w:val="nil"/>
              <w:right w:val="single" w:sz="4" w:space="0" w:color="auto"/>
            </w:tcBorders>
          </w:tcPr>
          <w:p w:rsidR="006861B7" w:rsidRDefault="006861B7" w:rsidP="00576B13">
            <w:pPr>
              <w:jc w:val="center"/>
            </w:pPr>
            <w:r>
              <w:t>50</w:t>
            </w:r>
          </w:p>
        </w:tc>
        <w:tc>
          <w:tcPr>
            <w:tcW w:w="0" w:type="auto"/>
            <w:tcBorders>
              <w:top w:val="nil"/>
              <w:left w:val="single" w:sz="4" w:space="0" w:color="auto"/>
              <w:bottom w:val="nil"/>
              <w:right w:val="single" w:sz="4" w:space="0" w:color="auto"/>
            </w:tcBorders>
          </w:tcPr>
          <w:p w:rsidR="006861B7" w:rsidRDefault="006861B7" w:rsidP="00576B13">
            <w:pPr>
              <w:jc w:val="center"/>
            </w:pPr>
            <w:r>
              <w:t>2.222</w:t>
            </w:r>
          </w:p>
        </w:tc>
        <w:tc>
          <w:tcPr>
            <w:tcW w:w="0" w:type="auto"/>
            <w:vMerge w:val="restart"/>
            <w:tcBorders>
              <w:top w:val="nil"/>
              <w:left w:val="single" w:sz="4" w:space="0" w:color="auto"/>
              <w:right w:val="nil"/>
            </w:tcBorders>
            <w:vAlign w:val="center"/>
          </w:tcPr>
          <w:p w:rsidR="006861B7" w:rsidRDefault="006861B7" w:rsidP="006861B7">
            <w:pPr>
              <w:jc w:val="center"/>
            </w:pPr>
            <w:r>
              <w:t>2.311</w:t>
            </w:r>
          </w:p>
        </w:tc>
      </w:tr>
      <w:tr w:rsidR="006861B7" w:rsidTr="00FA49A1">
        <w:tc>
          <w:tcPr>
            <w:tcW w:w="0" w:type="auto"/>
            <w:vMerge/>
            <w:tcBorders>
              <w:left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576B13">
            <w:pPr>
              <w:jc w:val="center"/>
            </w:pPr>
            <w:r>
              <w:t>1</w:t>
            </w:r>
          </w:p>
        </w:tc>
        <w:tc>
          <w:tcPr>
            <w:tcW w:w="0" w:type="auto"/>
            <w:tcBorders>
              <w:top w:val="nil"/>
              <w:left w:val="single" w:sz="4" w:space="0" w:color="auto"/>
              <w:bottom w:val="nil"/>
              <w:right w:val="single" w:sz="4" w:space="0" w:color="auto"/>
            </w:tcBorders>
          </w:tcPr>
          <w:p w:rsidR="006861B7" w:rsidRDefault="006861B7" w:rsidP="00576B13">
            <w:pPr>
              <w:jc w:val="center"/>
            </w:pPr>
            <w:r>
              <w:t>7075</w:t>
            </w:r>
          </w:p>
        </w:tc>
        <w:tc>
          <w:tcPr>
            <w:tcW w:w="0" w:type="auto"/>
            <w:tcBorders>
              <w:top w:val="nil"/>
              <w:left w:val="single" w:sz="4" w:space="0" w:color="auto"/>
              <w:bottom w:val="nil"/>
              <w:right w:val="single" w:sz="4" w:space="0" w:color="auto"/>
            </w:tcBorders>
          </w:tcPr>
          <w:p w:rsidR="006861B7" w:rsidRDefault="006861B7" w:rsidP="00576B13">
            <w:pPr>
              <w:jc w:val="center"/>
            </w:pPr>
            <w:r>
              <w:t>54</w:t>
            </w:r>
          </w:p>
        </w:tc>
        <w:tc>
          <w:tcPr>
            <w:tcW w:w="0" w:type="auto"/>
            <w:tcBorders>
              <w:top w:val="nil"/>
              <w:left w:val="single" w:sz="4" w:space="0" w:color="auto"/>
              <w:bottom w:val="nil"/>
              <w:right w:val="single" w:sz="4" w:space="0" w:color="auto"/>
            </w:tcBorders>
          </w:tcPr>
          <w:p w:rsidR="006861B7" w:rsidRDefault="006861B7" w:rsidP="00576B13">
            <w:pPr>
              <w:jc w:val="center"/>
            </w:pPr>
            <w:r>
              <w:t>2.400</w:t>
            </w:r>
          </w:p>
        </w:tc>
        <w:tc>
          <w:tcPr>
            <w:tcW w:w="0" w:type="auto"/>
            <w:vMerge/>
            <w:tcBorders>
              <w:left w:val="single" w:sz="4" w:space="0" w:color="auto"/>
              <w:bottom w:val="nil"/>
              <w:right w:val="nil"/>
            </w:tcBorders>
          </w:tcPr>
          <w:p w:rsidR="006861B7" w:rsidRDefault="006861B7" w:rsidP="00576B13">
            <w:pPr>
              <w:jc w:val="center"/>
            </w:pPr>
          </w:p>
        </w:tc>
      </w:tr>
      <w:tr w:rsidR="006861B7" w:rsidTr="00FA49A1">
        <w:tc>
          <w:tcPr>
            <w:tcW w:w="0" w:type="auto"/>
            <w:vMerge/>
            <w:tcBorders>
              <w:left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576B13">
            <w:pPr>
              <w:jc w:val="center"/>
            </w:pPr>
            <w:r>
              <w:t>0.5</w:t>
            </w:r>
          </w:p>
        </w:tc>
        <w:tc>
          <w:tcPr>
            <w:tcW w:w="0" w:type="auto"/>
            <w:tcBorders>
              <w:top w:val="nil"/>
              <w:left w:val="single" w:sz="4" w:space="0" w:color="auto"/>
              <w:bottom w:val="nil"/>
              <w:right w:val="single" w:sz="4" w:space="0" w:color="auto"/>
            </w:tcBorders>
          </w:tcPr>
          <w:p w:rsidR="006861B7" w:rsidRDefault="006861B7" w:rsidP="00576B13">
            <w:pPr>
              <w:jc w:val="center"/>
            </w:pPr>
            <w:r>
              <w:t>7094</w:t>
            </w:r>
          </w:p>
        </w:tc>
        <w:tc>
          <w:tcPr>
            <w:tcW w:w="0" w:type="auto"/>
            <w:tcBorders>
              <w:top w:val="nil"/>
              <w:left w:val="single" w:sz="4" w:space="0" w:color="auto"/>
              <w:bottom w:val="nil"/>
              <w:right w:val="single" w:sz="4" w:space="0" w:color="auto"/>
            </w:tcBorders>
          </w:tcPr>
          <w:p w:rsidR="006861B7" w:rsidRDefault="006861B7" w:rsidP="00576B13">
            <w:pPr>
              <w:jc w:val="center"/>
            </w:pPr>
            <w:r>
              <w:t>55</w:t>
            </w:r>
          </w:p>
        </w:tc>
        <w:tc>
          <w:tcPr>
            <w:tcW w:w="0" w:type="auto"/>
            <w:tcBorders>
              <w:top w:val="nil"/>
              <w:left w:val="single" w:sz="4" w:space="0" w:color="auto"/>
              <w:bottom w:val="nil"/>
              <w:right w:val="single" w:sz="4" w:space="0" w:color="auto"/>
            </w:tcBorders>
          </w:tcPr>
          <w:p w:rsidR="006861B7" w:rsidRDefault="006861B7" w:rsidP="00576B13">
            <w:pPr>
              <w:jc w:val="center"/>
            </w:pPr>
            <w:r>
              <w:t>2.444</w:t>
            </w:r>
          </w:p>
        </w:tc>
        <w:tc>
          <w:tcPr>
            <w:tcW w:w="0" w:type="auto"/>
            <w:vMerge w:val="restart"/>
            <w:tcBorders>
              <w:top w:val="nil"/>
              <w:left w:val="single" w:sz="4" w:space="0" w:color="auto"/>
              <w:right w:val="nil"/>
            </w:tcBorders>
            <w:vAlign w:val="center"/>
          </w:tcPr>
          <w:p w:rsidR="006861B7" w:rsidRDefault="006861B7" w:rsidP="006861B7">
            <w:pPr>
              <w:jc w:val="center"/>
            </w:pPr>
            <w:r>
              <w:t>2.556</w:t>
            </w:r>
          </w:p>
        </w:tc>
      </w:tr>
      <w:tr w:rsidR="006861B7" w:rsidTr="00FA49A1">
        <w:tc>
          <w:tcPr>
            <w:tcW w:w="0" w:type="auto"/>
            <w:vMerge/>
            <w:tcBorders>
              <w:left w:val="nil"/>
              <w:bottom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576B13">
            <w:pPr>
              <w:jc w:val="center"/>
            </w:pPr>
            <w:r>
              <w:t>0.5</w:t>
            </w:r>
          </w:p>
        </w:tc>
        <w:tc>
          <w:tcPr>
            <w:tcW w:w="0" w:type="auto"/>
            <w:tcBorders>
              <w:top w:val="nil"/>
              <w:left w:val="single" w:sz="4" w:space="0" w:color="auto"/>
              <w:bottom w:val="nil"/>
              <w:right w:val="single" w:sz="4" w:space="0" w:color="auto"/>
            </w:tcBorders>
          </w:tcPr>
          <w:p w:rsidR="006861B7" w:rsidRDefault="006861B7" w:rsidP="00576B13">
            <w:pPr>
              <w:jc w:val="center"/>
            </w:pPr>
            <w:r>
              <w:t>7008</w:t>
            </w:r>
          </w:p>
        </w:tc>
        <w:tc>
          <w:tcPr>
            <w:tcW w:w="0" w:type="auto"/>
            <w:tcBorders>
              <w:top w:val="nil"/>
              <w:left w:val="single" w:sz="4" w:space="0" w:color="auto"/>
              <w:bottom w:val="nil"/>
              <w:right w:val="single" w:sz="4" w:space="0" w:color="auto"/>
            </w:tcBorders>
          </w:tcPr>
          <w:p w:rsidR="006861B7" w:rsidRDefault="006861B7" w:rsidP="00576B13">
            <w:pPr>
              <w:jc w:val="center"/>
            </w:pPr>
            <w:r>
              <w:t>60</w:t>
            </w:r>
          </w:p>
        </w:tc>
        <w:tc>
          <w:tcPr>
            <w:tcW w:w="0" w:type="auto"/>
            <w:tcBorders>
              <w:top w:val="nil"/>
              <w:left w:val="single" w:sz="4" w:space="0" w:color="auto"/>
              <w:bottom w:val="nil"/>
              <w:right w:val="single" w:sz="4" w:space="0" w:color="auto"/>
            </w:tcBorders>
          </w:tcPr>
          <w:p w:rsidR="006861B7" w:rsidRDefault="006861B7" w:rsidP="00576B13">
            <w:pPr>
              <w:jc w:val="center"/>
            </w:pPr>
            <w:r>
              <w:t>2.667</w:t>
            </w:r>
          </w:p>
        </w:tc>
        <w:tc>
          <w:tcPr>
            <w:tcW w:w="0" w:type="auto"/>
            <w:vMerge/>
            <w:tcBorders>
              <w:left w:val="single" w:sz="4" w:space="0" w:color="auto"/>
              <w:bottom w:val="nil"/>
              <w:right w:val="nil"/>
            </w:tcBorders>
          </w:tcPr>
          <w:p w:rsidR="006861B7" w:rsidRDefault="006861B7" w:rsidP="00576B13">
            <w:pPr>
              <w:jc w:val="center"/>
            </w:pPr>
          </w:p>
        </w:tc>
      </w:tr>
      <w:tr w:rsidR="003D666E" w:rsidTr="00BF3691">
        <w:tc>
          <w:tcPr>
            <w:tcW w:w="0" w:type="auto"/>
            <w:tcBorders>
              <w:top w:val="nil"/>
              <w:left w:val="nil"/>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single" w:sz="4" w:space="0" w:color="auto"/>
            </w:tcBorders>
            <w:shd w:val="clear" w:color="auto" w:fill="F2F2F2" w:themeFill="background1" w:themeFillShade="F2"/>
          </w:tcPr>
          <w:p w:rsidR="003D666E" w:rsidRDefault="003D666E" w:rsidP="00576B13">
            <w:pPr>
              <w:jc w:val="center"/>
            </w:pPr>
          </w:p>
        </w:tc>
        <w:tc>
          <w:tcPr>
            <w:tcW w:w="0" w:type="auto"/>
            <w:tcBorders>
              <w:top w:val="nil"/>
              <w:left w:val="single" w:sz="4" w:space="0" w:color="auto"/>
              <w:bottom w:val="nil"/>
              <w:right w:val="nil"/>
            </w:tcBorders>
            <w:shd w:val="clear" w:color="auto" w:fill="F2F2F2" w:themeFill="background1" w:themeFillShade="F2"/>
          </w:tcPr>
          <w:p w:rsidR="003D666E" w:rsidRDefault="003D666E" w:rsidP="00576B13">
            <w:pPr>
              <w:jc w:val="center"/>
            </w:pPr>
          </w:p>
        </w:tc>
      </w:tr>
      <w:tr w:rsidR="006861B7" w:rsidTr="006861B7">
        <w:tc>
          <w:tcPr>
            <w:tcW w:w="0" w:type="auto"/>
            <w:vMerge w:val="restart"/>
            <w:tcBorders>
              <w:top w:val="nil"/>
              <w:left w:val="nil"/>
              <w:right w:val="single" w:sz="4" w:space="0" w:color="auto"/>
            </w:tcBorders>
            <w:vAlign w:val="center"/>
          </w:tcPr>
          <w:p w:rsidR="006861B7" w:rsidRDefault="006861B7" w:rsidP="006861B7">
            <w:pPr>
              <w:jc w:val="center"/>
            </w:pPr>
            <w:r>
              <w:t>28</w:t>
            </w:r>
          </w:p>
        </w:tc>
        <w:tc>
          <w:tcPr>
            <w:tcW w:w="0" w:type="auto"/>
            <w:tcBorders>
              <w:top w:val="nil"/>
              <w:left w:val="single" w:sz="4" w:space="0" w:color="auto"/>
              <w:bottom w:val="nil"/>
              <w:right w:val="single" w:sz="4" w:space="0" w:color="auto"/>
            </w:tcBorders>
          </w:tcPr>
          <w:p w:rsidR="006861B7" w:rsidRDefault="006861B7" w:rsidP="00A67C01">
            <w:pPr>
              <w:jc w:val="center"/>
            </w:pPr>
            <w:r>
              <w:t>1</w:t>
            </w:r>
          </w:p>
        </w:tc>
        <w:tc>
          <w:tcPr>
            <w:tcW w:w="0" w:type="auto"/>
            <w:tcBorders>
              <w:top w:val="nil"/>
              <w:left w:val="single" w:sz="4" w:space="0" w:color="auto"/>
              <w:bottom w:val="nil"/>
              <w:right w:val="single" w:sz="4" w:space="0" w:color="auto"/>
            </w:tcBorders>
          </w:tcPr>
          <w:p w:rsidR="006861B7" w:rsidRDefault="006861B7" w:rsidP="00A67C01">
            <w:pPr>
              <w:jc w:val="center"/>
            </w:pPr>
            <w:r>
              <w:t>7281</w:t>
            </w:r>
          </w:p>
        </w:tc>
        <w:tc>
          <w:tcPr>
            <w:tcW w:w="0" w:type="auto"/>
            <w:tcBorders>
              <w:top w:val="nil"/>
              <w:left w:val="single" w:sz="4" w:space="0" w:color="auto"/>
              <w:bottom w:val="nil"/>
              <w:right w:val="single" w:sz="4" w:space="0" w:color="auto"/>
            </w:tcBorders>
          </w:tcPr>
          <w:p w:rsidR="006861B7" w:rsidRDefault="006861B7" w:rsidP="00A67C01">
            <w:pPr>
              <w:jc w:val="center"/>
            </w:pPr>
            <w:r>
              <w:t>70</w:t>
            </w:r>
          </w:p>
        </w:tc>
        <w:tc>
          <w:tcPr>
            <w:tcW w:w="0" w:type="auto"/>
            <w:tcBorders>
              <w:top w:val="nil"/>
              <w:left w:val="single" w:sz="4" w:space="0" w:color="auto"/>
              <w:bottom w:val="nil"/>
              <w:right w:val="single" w:sz="4" w:space="0" w:color="auto"/>
            </w:tcBorders>
          </w:tcPr>
          <w:p w:rsidR="006861B7" w:rsidRDefault="006861B7" w:rsidP="00A67C01">
            <w:pPr>
              <w:jc w:val="center"/>
            </w:pPr>
            <w:r>
              <w:t>3.111</w:t>
            </w:r>
          </w:p>
        </w:tc>
        <w:tc>
          <w:tcPr>
            <w:tcW w:w="0" w:type="auto"/>
            <w:vMerge w:val="restart"/>
            <w:tcBorders>
              <w:top w:val="nil"/>
              <w:left w:val="single" w:sz="4" w:space="0" w:color="auto"/>
              <w:right w:val="nil"/>
            </w:tcBorders>
            <w:vAlign w:val="center"/>
          </w:tcPr>
          <w:p w:rsidR="006861B7" w:rsidRDefault="006861B7" w:rsidP="006861B7">
            <w:pPr>
              <w:jc w:val="center"/>
            </w:pPr>
            <w:r>
              <w:t>3.000</w:t>
            </w:r>
          </w:p>
        </w:tc>
      </w:tr>
      <w:tr w:rsidR="006861B7" w:rsidTr="0089117C">
        <w:tc>
          <w:tcPr>
            <w:tcW w:w="0" w:type="auto"/>
            <w:vMerge/>
            <w:tcBorders>
              <w:left w:val="nil"/>
              <w:right w:val="single" w:sz="4" w:space="0" w:color="auto"/>
            </w:tcBorders>
          </w:tcPr>
          <w:p w:rsidR="006861B7" w:rsidRDefault="006861B7" w:rsidP="00576B13">
            <w:pPr>
              <w:jc w:val="center"/>
            </w:pPr>
          </w:p>
        </w:tc>
        <w:tc>
          <w:tcPr>
            <w:tcW w:w="0" w:type="auto"/>
            <w:tcBorders>
              <w:top w:val="nil"/>
              <w:left w:val="single" w:sz="4" w:space="0" w:color="auto"/>
              <w:bottom w:val="nil"/>
              <w:right w:val="single" w:sz="4" w:space="0" w:color="auto"/>
            </w:tcBorders>
          </w:tcPr>
          <w:p w:rsidR="006861B7" w:rsidRDefault="006861B7" w:rsidP="00A67C01">
            <w:pPr>
              <w:jc w:val="center"/>
            </w:pPr>
            <w:r>
              <w:t>1</w:t>
            </w:r>
          </w:p>
        </w:tc>
        <w:tc>
          <w:tcPr>
            <w:tcW w:w="0" w:type="auto"/>
            <w:tcBorders>
              <w:top w:val="nil"/>
              <w:left w:val="single" w:sz="4" w:space="0" w:color="auto"/>
              <w:bottom w:val="nil"/>
              <w:right w:val="single" w:sz="4" w:space="0" w:color="auto"/>
            </w:tcBorders>
          </w:tcPr>
          <w:p w:rsidR="006861B7" w:rsidRDefault="006861B7" w:rsidP="00A67C01">
            <w:pPr>
              <w:jc w:val="center"/>
            </w:pPr>
            <w:r>
              <w:t>7352</w:t>
            </w:r>
          </w:p>
        </w:tc>
        <w:tc>
          <w:tcPr>
            <w:tcW w:w="0" w:type="auto"/>
            <w:tcBorders>
              <w:top w:val="nil"/>
              <w:left w:val="single" w:sz="4" w:space="0" w:color="auto"/>
              <w:bottom w:val="nil"/>
              <w:right w:val="single" w:sz="4" w:space="0" w:color="auto"/>
            </w:tcBorders>
          </w:tcPr>
          <w:p w:rsidR="006861B7" w:rsidRDefault="006861B7" w:rsidP="00A67C01">
            <w:pPr>
              <w:jc w:val="center"/>
            </w:pPr>
            <w:r>
              <w:t>65</w:t>
            </w:r>
          </w:p>
        </w:tc>
        <w:tc>
          <w:tcPr>
            <w:tcW w:w="0" w:type="auto"/>
            <w:tcBorders>
              <w:top w:val="nil"/>
              <w:left w:val="single" w:sz="4" w:space="0" w:color="auto"/>
              <w:bottom w:val="nil"/>
              <w:right w:val="single" w:sz="4" w:space="0" w:color="auto"/>
            </w:tcBorders>
          </w:tcPr>
          <w:p w:rsidR="006861B7" w:rsidRDefault="006861B7" w:rsidP="00A67C01">
            <w:pPr>
              <w:jc w:val="center"/>
            </w:pPr>
            <w:r>
              <w:t>2.889</w:t>
            </w:r>
          </w:p>
        </w:tc>
        <w:tc>
          <w:tcPr>
            <w:tcW w:w="0" w:type="auto"/>
            <w:vMerge/>
            <w:tcBorders>
              <w:left w:val="single" w:sz="4" w:space="0" w:color="auto"/>
              <w:bottom w:val="nil"/>
              <w:right w:val="nil"/>
            </w:tcBorders>
          </w:tcPr>
          <w:p w:rsidR="006861B7" w:rsidRDefault="006861B7" w:rsidP="00A67C01">
            <w:pPr>
              <w:jc w:val="center"/>
            </w:pPr>
          </w:p>
        </w:tc>
      </w:tr>
      <w:tr w:rsidR="006861B7" w:rsidTr="0089117C">
        <w:tc>
          <w:tcPr>
            <w:tcW w:w="0" w:type="auto"/>
            <w:vMerge/>
            <w:tcBorders>
              <w:left w:val="nil"/>
              <w:right w:val="single" w:sz="4" w:space="0" w:color="auto"/>
            </w:tcBorders>
          </w:tcPr>
          <w:p w:rsidR="006861B7" w:rsidRDefault="006861B7" w:rsidP="00A67C01">
            <w:pPr>
              <w:jc w:val="center"/>
            </w:pPr>
          </w:p>
        </w:tc>
        <w:tc>
          <w:tcPr>
            <w:tcW w:w="0" w:type="auto"/>
            <w:tcBorders>
              <w:top w:val="nil"/>
              <w:left w:val="single" w:sz="4" w:space="0" w:color="auto"/>
              <w:bottom w:val="nil"/>
              <w:right w:val="single" w:sz="4" w:space="0" w:color="auto"/>
            </w:tcBorders>
            <w:shd w:val="clear" w:color="auto" w:fill="FFFFFF" w:themeFill="background1"/>
          </w:tcPr>
          <w:p w:rsidR="006861B7" w:rsidRDefault="006861B7" w:rsidP="00A67C01">
            <w:pPr>
              <w:jc w:val="center"/>
            </w:pPr>
            <w:r>
              <w:t>0.5</w:t>
            </w:r>
          </w:p>
        </w:tc>
        <w:tc>
          <w:tcPr>
            <w:tcW w:w="0" w:type="auto"/>
            <w:tcBorders>
              <w:top w:val="nil"/>
              <w:left w:val="single" w:sz="4" w:space="0" w:color="auto"/>
              <w:bottom w:val="nil"/>
              <w:right w:val="single" w:sz="4" w:space="0" w:color="auto"/>
            </w:tcBorders>
            <w:shd w:val="clear" w:color="auto" w:fill="FFFFFF" w:themeFill="background1"/>
          </w:tcPr>
          <w:p w:rsidR="006861B7" w:rsidRDefault="006861B7" w:rsidP="00A67C01">
            <w:pPr>
              <w:jc w:val="center"/>
            </w:pPr>
            <w:r>
              <w:t>7377</w:t>
            </w:r>
          </w:p>
        </w:tc>
        <w:tc>
          <w:tcPr>
            <w:tcW w:w="0" w:type="auto"/>
            <w:tcBorders>
              <w:top w:val="nil"/>
              <w:left w:val="single" w:sz="4" w:space="0" w:color="auto"/>
              <w:bottom w:val="nil"/>
              <w:right w:val="single" w:sz="4" w:space="0" w:color="auto"/>
            </w:tcBorders>
            <w:shd w:val="clear" w:color="auto" w:fill="FFFFFF" w:themeFill="background1"/>
          </w:tcPr>
          <w:p w:rsidR="006861B7" w:rsidRDefault="006861B7" w:rsidP="00A67C01">
            <w:pPr>
              <w:jc w:val="center"/>
            </w:pPr>
            <w:r>
              <w:t>72</w:t>
            </w:r>
          </w:p>
        </w:tc>
        <w:tc>
          <w:tcPr>
            <w:tcW w:w="0" w:type="auto"/>
            <w:tcBorders>
              <w:top w:val="nil"/>
              <w:left w:val="single" w:sz="4" w:space="0" w:color="auto"/>
              <w:bottom w:val="nil"/>
              <w:right w:val="single" w:sz="4" w:space="0" w:color="auto"/>
            </w:tcBorders>
            <w:shd w:val="clear" w:color="auto" w:fill="FFFFFF" w:themeFill="background1"/>
          </w:tcPr>
          <w:p w:rsidR="006861B7" w:rsidRDefault="006861B7" w:rsidP="00A67C01">
            <w:pPr>
              <w:jc w:val="center"/>
            </w:pPr>
            <w:r>
              <w:t>3.200</w:t>
            </w:r>
          </w:p>
        </w:tc>
        <w:tc>
          <w:tcPr>
            <w:tcW w:w="0" w:type="auto"/>
            <w:vMerge w:val="restart"/>
            <w:tcBorders>
              <w:top w:val="nil"/>
              <w:left w:val="single" w:sz="4" w:space="0" w:color="auto"/>
              <w:right w:val="nil"/>
            </w:tcBorders>
            <w:shd w:val="clear" w:color="auto" w:fill="FFFFFF" w:themeFill="background1"/>
            <w:vAlign w:val="center"/>
          </w:tcPr>
          <w:p w:rsidR="006861B7" w:rsidRDefault="006861B7" w:rsidP="006861B7">
            <w:pPr>
              <w:jc w:val="center"/>
            </w:pPr>
            <w:r>
              <w:t>3.134</w:t>
            </w:r>
          </w:p>
        </w:tc>
      </w:tr>
      <w:tr w:rsidR="006861B7" w:rsidTr="0089117C">
        <w:tc>
          <w:tcPr>
            <w:tcW w:w="0" w:type="auto"/>
            <w:vMerge/>
            <w:tcBorders>
              <w:left w:val="nil"/>
              <w:bottom w:val="single" w:sz="4" w:space="0" w:color="auto"/>
              <w:right w:val="single" w:sz="4" w:space="0" w:color="auto"/>
            </w:tcBorders>
          </w:tcPr>
          <w:p w:rsidR="006861B7" w:rsidRDefault="006861B7" w:rsidP="00A67C01">
            <w:pPr>
              <w:jc w:val="center"/>
            </w:pPr>
          </w:p>
        </w:tc>
        <w:tc>
          <w:tcPr>
            <w:tcW w:w="0" w:type="auto"/>
            <w:tcBorders>
              <w:top w:val="nil"/>
              <w:left w:val="single" w:sz="4" w:space="0" w:color="auto"/>
              <w:bottom w:val="single" w:sz="4" w:space="0" w:color="auto"/>
              <w:right w:val="single" w:sz="4" w:space="0" w:color="auto"/>
            </w:tcBorders>
            <w:shd w:val="clear" w:color="auto" w:fill="FFFFFF" w:themeFill="background1"/>
          </w:tcPr>
          <w:p w:rsidR="006861B7" w:rsidRDefault="006861B7" w:rsidP="00A67C01">
            <w:pPr>
              <w:jc w:val="center"/>
            </w:pPr>
            <w:r>
              <w:t>0.5</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6861B7" w:rsidRDefault="006861B7" w:rsidP="00A67C01">
            <w:pPr>
              <w:jc w:val="center"/>
            </w:pPr>
            <w:r>
              <w:t>7293</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6861B7" w:rsidRDefault="006861B7" w:rsidP="00A67C01">
            <w:pPr>
              <w:jc w:val="center"/>
            </w:pPr>
            <w:r>
              <w:t>69</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6861B7" w:rsidRDefault="006861B7" w:rsidP="00A67C01">
            <w:pPr>
              <w:jc w:val="center"/>
            </w:pPr>
            <w:r>
              <w:t>3.067</w:t>
            </w:r>
          </w:p>
        </w:tc>
        <w:tc>
          <w:tcPr>
            <w:tcW w:w="0" w:type="auto"/>
            <w:vMerge/>
            <w:tcBorders>
              <w:left w:val="single" w:sz="4" w:space="0" w:color="auto"/>
              <w:bottom w:val="single" w:sz="4" w:space="0" w:color="auto"/>
              <w:right w:val="nil"/>
            </w:tcBorders>
            <w:shd w:val="clear" w:color="auto" w:fill="FFFFFF" w:themeFill="background1"/>
          </w:tcPr>
          <w:p w:rsidR="006861B7" w:rsidRDefault="006861B7" w:rsidP="00A67C01">
            <w:pPr>
              <w:jc w:val="center"/>
            </w:pPr>
          </w:p>
        </w:tc>
      </w:tr>
    </w:tbl>
    <w:p w:rsidR="00923202" w:rsidRDefault="00923202" w:rsidP="00923202"/>
    <w:p w:rsidR="00992D39" w:rsidRDefault="00992D39" w:rsidP="00923202"/>
    <w:p w:rsidR="00AD7FEB" w:rsidRDefault="00790732" w:rsidP="00790732">
      <w:pPr>
        <w:jc w:val="center"/>
      </w:pPr>
      <w:bookmarkStart w:id="1" w:name="_GoBack"/>
      <w:r>
        <w:rPr>
          <w:noProof/>
        </w:rPr>
        <w:drawing>
          <wp:inline distT="0" distB="0" distL="0" distR="0" wp14:anchorId="69DD6E83" wp14:editId="6EE581E9">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
    </w:p>
    <w:p w:rsidR="00AD7FEB" w:rsidRDefault="00AD7FEB" w:rsidP="00AD7FEB">
      <w:pPr>
        <w:spacing w:before="100" w:beforeAutospacing="1" w:after="100" w:afterAutospacing="1"/>
        <w:jc w:val="center"/>
      </w:pPr>
      <w:r>
        <w:lastRenderedPageBreak/>
        <w:t>Fig. 4.1.3.</w:t>
      </w:r>
    </w:p>
    <w:p w:rsidR="00790732" w:rsidRPr="003D7DE6" w:rsidRDefault="00790732" w:rsidP="00AD7FEB">
      <w:pPr>
        <w:spacing w:line="259" w:lineRule="auto"/>
        <w:jc w:val="left"/>
      </w:pPr>
    </w:p>
    <w:sectPr w:rsidR="00790732" w:rsidRPr="003D7DE6" w:rsidSect="00BB56B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D2" w:rsidRDefault="000F7DD2" w:rsidP="00A16A49">
      <w:pPr>
        <w:spacing w:after="0" w:line="240" w:lineRule="auto"/>
      </w:pPr>
      <w:r>
        <w:separator/>
      </w:r>
    </w:p>
  </w:endnote>
  <w:endnote w:type="continuationSeparator" w:id="0">
    <w:p w:rsidR="000F7DD2" w:rsidRDefault="000F7DD2" w:rsidP="00A1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D2" w:rsidRDefault="000F7DD2" w:rsidP="00A16A49">
      <w:pPr>
        <w:spacing w:after="0" w:line="240" w:lineRule="auto"/>
      </w:pPr>
      <w:r>
        <w:separator/>
      </w:r>
    </w:p>
  </w:footnote>
  <w:footnote w:type="continuationSeparator" w:id="0">
    <w:p w:rsidR="000F7DD2" w:rsidRDefault="000F7DD2" w:rsidP="00A16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76794"/>
    <w:multiLevelType w:val="multilevel"/>
    <w:tmpl w:val="A6988202"/>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43A79"/>
    <w:multiLevelType w:val="multilevel"/>
    <w:tmpl w:val="C19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CF"/>
    <w:rsid w:val="000063E3"/>
    <w:rsid w:val="000356DF"/>
    <w:rsid w:val="000638C0"/>
    <w:rsid w:val="000B7380"/>
    <w:rsid w:val="000E1E2B"/>
    <w:rsid w:val="000F7DD2"/>
    <w:rsid w:val="00126296"/>
    <w:rsid w:val="0016042C"/>
    <w:rsid w:val="00163E50"/>
    <w:rsid w:val="00165998"/>
    <w:rsid w:val="001C0E39"/>
    <w:rsid w:val="002009E5"/>
    <w:rsid w:val="0022305D"/>
    <w:rsid w:val="00231DF2"/>
    <w:rsid w:val="00233399"/>
    <w:rsid w:val="00267A82"/>
    <w:rsid w:val="002B21E8"/>
    <w:rsid w:val="002C56A8"/>
    <w:rsid w:val="002D2F7C"/>
    <w:rsid w:val="003A3A1C"/>
    <w:rsid w:val="003D666E"/>
    <w:rsid w:val="003D7DE6"/>
    <w:rsid w:val="00443A14"/>
    <w:rsid w:val="004C7FD1"/>
    <w:rsid w:val="00503024"/>
    <w:rsid w:val="00567775"/>
    <w:rsid w:val="00576B13"/>
    <w:rsid w:val="00643287"/>
    <w:rsid w:val="006861B7"/>
    <w:rsid w:val="006961AF"/>
    <w:rsid w:val="00713D54"/>
    <w:rsid w:val="0074674D"/>
    <w:rsid w:val="0075014B"/>
    <w:rsid w:val="007511F1"/>
    <w:rsid w:val="0077145D"/>
    <w:rsid w:val="00776C87"/>
    <w:rsid w:val="00790732"/>
    <w:rsid w:val="007A06E1"/>
    <w:rsid w:val="007A5F31"/>
    <w:rsid w:val="007B1574"/>
    <w:rsid w:val="007C6ACA"/>
    <w:rsid w:val="007C7835"/>
    <w:rsid w:val="00837E18"/>
    <w:rsid w:val="00842312"/>
    <w:rsid w:val="008515D5"/>
    <w:rsid w:val="008B52D9"/>
    <w:rsid w:val="008D4046"/>
    <w:rsid w:val="008E3D72"/>
    <w:rsid w:val="00923202"/>
    <w:rsid w:val="00924EBB"/>
    <w:rsid w:val="00944B51"/>
    <w:rsid w:val="0095732B"/>
    <w:rsid w:val="00963B85"/>
    <w:rsid w:val="00965C66"/>
    <w:rsid w:val="00966A82"/>
    <w:rsid w:val="00992D39"/>
    <w:rsid w:val="009C6D87"/>
    <w:rsid w:val="00A034F9"/>
    <w:rsid w:val="00A16A49"/>
    <w:rsid w:val="00A67C01"/>
    <w:rsid w:val="00AA0354"/>
    <w:rsid w:val="00AB2EDC"/>
    <w:rsid w:val="00AB2F3D"/>
    <w:rsid w:val="00AC43F9"/>
    <w:rsid w:val="00AD7FEB"/>
    <w:rsid w:val="00B022CF"/>
    <w:rsid w:val="00B94416"/>
    <w:rsid w:val="00BB56B1"/>
    <w:rsid w:val="00BB5F76"/>
    <w:rsid w:val="00BC57DA"/>
    <w:rsid w:val="00BE7272"/>
    <w:rsid w:val="00BF1574"/>
    <w:rsid w:val="00BF3691"/>
    <w:rsid w:val="00BF38A9"/>
    <w:rsid w:val="00C020CB"/>
    <w:rsid w:val="00C1661F"/>
    <w:rsid w:val="00C64E3E"/>
    <w:rsid w:val="00CA3BC8"/>
    <w:rsid w:val="00CE4697"/>
    <w:rsid w:val="00CF44A2"/>
    <w:rsid w:val="00D868E1"/>
    <w:rsid w:val="00D95998"/>
    <w:rsid w:val="00DB0EED"/>
    <w:rsid w:val="00DD1227"/>
    <w:rsid w:val="00E405A1"/>
    <w:rsid w:val="00EA49ED"/>
    <w:rsid w:val="00EB4143"/>
    <w:rsid w:val="00EF3E85"/>
    <w:rsid w:val="00F06FF1"/>
    <w:rsid w:val="00F7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8C2C6"/>
  <w15:chartTrackingRefBased/>
  <w15:docId w15:val="{A287ECFE-A574-4DC5-9CB2-181EE0D0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998"/>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022CF"/>
    <w:pPr>
      <w:keepNext/>
      <w:keepLines/>
      <w:spacing w:before="240" w:after="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8E3D72"/>
    <w:pPr>
      <w:keepNext/>
      <w:keepLines/>
      <w:spacing w:before="40" w:after="0"/>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8E3D72"/>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CF"/>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8E3D72"/>
    <w:rPr>
      <w:rFonts w:ascii="Times New Roman" w:eastAsiaTheme="majorEastAsia" w:hAnsi="Times New Roman" w:cstheme="majorBidi"/>
      <w:color w:val="2E74B5" w:themeColor="accent1" w:themeShade="BF"/>
      <w:sz w:val="24"/>
      <w:szCs w:val="26"/>
    </w:rPr>
  </w:style>
  <w:style w:type="character" w:customStyle="1" w:styleId="Heading3Char">
    <w:name w:val="Heading 3 Char"/>
    <w:basedOn w:val="DefaultParagraphFont"/>
    <w:link w:val="Heading3"/>
    <w:uiPriority w:val="9"/>
    <w:rsid w:val="008E3D72"/>
    <w:rPr>
      <w:rFonts w:ascii="Times New Roman" w:eastAsiaTheme="majorEastAsia" w:hAnsi="Times New Roman" w:cstheme="majorBidi"/>
      <w:i/>
      <w:color w:val="1F4D78" w:themeColor="accent1" w:themeShade="7F"/>
      <w:sz w:val="24"/>
      <w:szCs w:val="24"/>
    </w:rPr>
  </w:style>
  <w:style w:type="character" w:styleId="Strong">
    <w:name w:val="Strong"/>
    <w:basedOn w:val="DefaultParagraphFont"/>
    <w:uiPriority w:val="22"/>
    <w:qFormat/>
    <w:rsid w:val="00D95998"/>
    <w:rPr>
      <w:b/>
      <w:bCs/>
    </w:rPr>
  </w:style>
  <w:style w:type="table" w:styleId="TableGrid">
    <w:name w:val="Table Grid"/>
    <w:basedOn w:val="TableNormal"/>
    <w:uiPriority w:val="39"/>
    <w:rsid w:val="00EF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A49"/>
    <w:rPr>
      <w:rFonts w:ascii="Times New Roman" w:hAnsi="Times New Roman"/>
      <w:sz w:val="24"/>
    </w:rPr>
  </w:style>
  <w:style w:type="paragraph" w:styleId="Footer">
    <w:name w:val="footer"/>
    <w:basedOn w:val="Normal"/>
    <w:link w:val="FooterChar"/>
    <w:uiPriority w:val="99"/>
    <w:unhideWhenUsed/>
    <w:rsid w:val="00A16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A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72885">
      <w:bodyDiv w:val="1"/>
      <w:marLeft w:val="0"/>
      <w:marRight w:val="0"/>
      <w:marTop w:val="0"/>
      <w:marBottom w:val="0"/>
      <w:divBdr>
        <w:top w:val="none" w:sz="0" w:space="0" w:color="auto"/>
        <w:left w:val="none" w:sz="0" w:space="0" w:color="auto"/>
        <w:bottom w:val="none" w:sz="0" w:space="0" w:color="auto"/>
        <w:right w:val="none" w:sz="0" w:space="0" w:color="auto"/>
      </w:divBdr>
    </w:div>
    <w:div w:id="11773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Thermal Insulation Value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7084002140181914E-2"/>
          <c:y val="0.25898950131233595"/>
          <c:w val="0.95291599785981806"/>
          <c:h val="0.6796881639795026"/>
        </c:manualLayout>
      </c:layout>
      <c:barChart>
        <c:barDir val="col"/>
        <c:grouping val="clustered"/>
        <c:varyColors val="0"/>
        <c:ser>
          <c:idx val="0"/>
          <c:order val="0"/>
          <c:tx>
            <c:strRef>
              <c:f>Sheet1!$B$1</c:f>
              <c:strCache>
                <c:ptCount val="1"/>
                <c:pt idx="0">
                  <c:v>0 minute</c:v>
                </c:pt>
              </c:strCache>
            </c:strRef>
          </c:tx>
          <c:spPr>
            <a:solidFill>
              <a:schemeClr val="accent1"/>
            </a:solidFill>
            <a:ln>
              <a:noFill/>
            </a:ln>
            <a:effectLst/>
          </c:spPr>
          <c:invertIfNegative val="0"/>
          <c:dLbls>
            <c:delete val="1"/>
          </c:dLbls>
          <c:cat>
            <c:strRef>
              <c:f>Sheet1!$A$2:$A$4</c:f>
              <c:strCache>
                <c:ptCount val="3"/>
                <c:pt idx="0">
                  <c:v>7th Days</c:v>
                </c:pt>
                <c:pt idx="1">
                  <c:v>14th Days</c:v>
                </c:pt>
                <c:pt idx="2">
                  <c:v>28th Days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0-AE66-4C32-88DE-DA6D66C86096}"/>
            </c:ext>
          </c:extLst>
        </c:ser>
        <c:ser>
          <c:idx val="1"/>
          <c:order val="1"/>
          <c:tx>
            <c:strRef>
              <c:f>Sheet1!$C$1</c:f>
              <c:strCache>
                <c:ptCount val="1"/>
                <c:pt idx="0">
                  <c:v>30 minutes</c:v>
                </c:pt>
              </c:strCache>
            </c:strRef>
          </c:tx>
          <c:spPr>
            <a:solidFill>
              <a:schemeClr val="bg1"/>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Sheet1!$C$2:$C$4</c:f>
              <c:numCache>
                <c:formatCode>General</c:formatCode>
                <c:ptCount val="3"/>
                <c:pt idx="0">
                  <c:v>7.8</c:v>
                </c:pt>
                <c:pt idx="1">
                  <c:v>6.7</c:v>
                </c:pt>
                <c:pt idx="2">
                  <c:v>6.5</c:v>
                </c:pt>
              </c:numCache>
            </c:numRef>
          </c:val>
          <c:extLst>
            <c:ext xmlns:c16="http://schemas.microsoft.com/office/drawing/2014/chart" uri="{C3380CC4-5D6E-409C-BE32-E72D297353CC}">
              <c16:uniqueId val="{00000001-AE66-4C32-88DE-DA6D66C86096}"/>
            </c:ext>
          </c:extLst>
        </c:ser>
        <c:ser>
          <c:idx val="2"/>
          <c:order val="2"/>
          <c:tx>
            <c:strRef>
              <c:f>Sheet1!$D$1</c:f>
              <c:strCache>
                <c:ptCount val="1"/>
                <c:pt idx="0">
                  <c:v>60 minutes</c:v>
                </c:pt>
              </c:strCache>
            </c:strRef>
          </c:tx>
          <c:spPr>
            <a:solidFill>
              <a:schemeClr val="bg1">
                <a:lumMod val="85000"/>
              </a:schemeClr>
            </a:solidFill>
            <a:ln>
              <a:noFill/>
            </a:ln>
            <a:effectLst/>
          </c:spPr>
          <c:invertIfNegative val="0"/>
          <c:dPt>
            <c:idx val="0"/>
            <c:invertIfNegative val="0"/>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0-E08D-42F2-AC30-1F32AC6029A2}"/>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Sheet1!$D$2:$D$4</c:f>
              <c:numCache>
                <c:formatCode>General</c:formatCode>
                <c:ptCount val="3"/>
                <c:pt idx="0">
                  <c:v>8.1</c:v>
                </c:pt>
                <c:pt idx="1">
                  <c:v>6.7</c:v>
                </c:pt>
                <c:pt idx="2">
                  <c:v>6.6</c:v>
                </c:pt>
              </c:numCache>
            </c:numRef>
          </c:val>
          <c:extLst>
            <c:ext xmlns:c16="http://schemas.microsoft.com/office/drawing/2014/chart" uri="{C3380CC4-5D6E-409C-BE32-E72D297353CC}">
              <c16:uniqueId val="{00000002-AE66-4C32-88DE-DA6D66C86096}"/>
            </c:ext>
          </c:extLst>
        </c:ser>
        <c:ser>
          <c:idx val="3"/>
          <c:order val="3"/>
          <c:tx>
            <c:strRef>
              <c:f>Sheet1!$E$1</c:f>
              <c:strCache>
                <c:ptCount val="1"/>
                <c:pt idx="0">
                  <c:v>90 minutes</c:v>
                </c:pt>
              </c:strCache>
            </c:strRef>
          </c:tx>
          <c:spPr>
            <a:solidFill>
              <a:schemeClr val="bg1">
                <a:lumMod val="65000"/>
              </a:schemeClr>
            </a:solidFill>
            <a:ln>
              <a:solidFill>
                <a:schemeClr val="tx1"/>
              </a:solid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Sheet1!$E$2:$E$4</c:f>
              <c:numCache>
                <c:formatCode>General</c:formatCode>
                <c:ptCount val="3"/>
                <c:pt idx="0">
                  <c:v>9.6999999999999993</c:v>
                </c:pt>
                <c:pt idx="1">
                  <c:v>7.6</c:v>
                </c:pt>
                <c:pt idx="2">
                  <c:v>7.1</c:v>
                </c:pt>
              </c:numCache>
            </c:numRef>
          </c:val>
          <c:extLst>
            <c:ext xmlns:c16="http://schemas.microsoft.com/office/drawing/2014/chart" uri="{C3380CC4-5D6E-409C-BE32-E72D297353CC}">
              <c16:uniqueId val="{00000003-AE66-4C32-88DE-DA6D66C86096}"/>
            </c:ext>
          </c:extLst>
        </c:ser>
        <c:ser>
          <c:idx val="4"/>
          <c:order val="4"/>
          <c:tx>
            <c:strRef>
              <c:f>Sheet1!$F$1</c:f>
              <c:strCache>
                <c:ptCount val="1"/>
                <c:pt idx="0">
                  <c:v>120 minutes</c:v>
                </c:pt>
              </c:strCache>
            </c:strRef>
          </c:tx>
          <c:spPr>
            <a:solidFill>
              <a:schemeClr val="tx1">
                <a:lumMod val="65000"/>
                <a:lumOff val="35000"/>
              </a:schemeClr>
            </a:solidFill>
            <a:ln>
              <a:noFill/>
            </a:ln>
            <a:effectLst/>
          </c:spPr>
          <c:invertIfNegative val="0"/>
          <c:dLbls>
            <c:dLbl>
              <c:idx val="0"/>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E08D-42F2-AC30-1F32AC6029A2}"/>
                </c:ext>
              </c:extLst>
            </c:dLbl>
            <c:dLbl>
              <c:idx val="1"/>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2-E08D-42F2-AC30-1F32AC6029A2}"/>
                </c:ext>
              </c:extLst>
            </c:dLbl>
            <c:dLbl>
              <c:idx val="2"/>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E08D-42F2-AC30-1F32AC6029A2}"/>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7th Days</c:v>
                </c:pt>
                <c:pt idx="1">
                  <c:v>14th Days</c:v>
                </c:pt>
                <c:pt idx="2">
                  <c:v>28th Days</c:v>
                </c:pt>
              </c:strCache>
            </c:strRef>
          </c:cat>
          <c:val>
            <c:numRef>
              <c:f>Sheet1!$F$2:$F$4</c:f>
              <c:numCache>
                <c:formatCode>General</c:formatCode>
                <c:ptCount val="3"/>
                <c:pt idx="0">
                  <c:v>10</c:v>
                </c:pt>
                <c:pt idx="1">
                  <c:v>8.8000000000000007</c:v>
                </c:pt>
                <c:pt idx="2">
                  <c:v>7.8</c:v>
                </c:pt>
              </c:numCache>
            </c:numRef>
          </c:val>
          <c:extLst>
            <c:ext xmlns:c16="http://schemas.microsoft.com/office/drawing/2014/chart" uri="{C3380CC4-5D6E-409C-BE32-E72D297353CC}">
              <c16:uniqueId val="{00000004-AE66-4C32-88DE-DA6D66C86096}"/>
            </c:ext>
          </c:extLst>
        </c:ser>
        <c:dLbls>
          <c:dLblPos val="outEnd"/>
          <c:showLegendKey val="0"/>
          <c:showVal val="1"/>
          <c:showCatName val="0"/>
          <c:showSerName val="0"/>
          <c:showPercent val="0"/>
          <c:showBubbleSize val="0"/>
        </c:dLbls>
        <c:gapWidth val="444"/>
        <c:overlap val="-80"/>
        <c:axId val="474763184"/>
        <c:axId val="474764848"/>
      </c:barChart>
      <c:catAx>
        <c:axId val="474763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4764848"/>
        <c:crosses val="autoZero"/>
        <c:auto val="1"/>
        <c:lblAlgn val="ctr"/>
        <c:lblOffset val="100"/>
        <c:noMultiLvlLbl val="0"/>
      </c:catAx>
      <c:valAx>
        <c:axId val="474764848"/>
        <c:scaling>
          <c:orientation val="minMax"/>
        </c:scaling>
        <c:delete val="1"/>
        <c:axPos val="l"/>
        <c:numFmt formatCode="General" sourceLinked="1"/>
        <c:majorTickMark val="none"/>
        <c:minorTickMark val="none"/>
        <c:tickLblPos val="nextTo"/>
        <c:crossAx val="474763184"/>
        <c:crosses val="autoZero"/>
        <c:crossBetween val="between"/>
      </c:val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FOAM</a:t>
            </a:r>
            <a:r>
              <a:rPr lang="en-US" sz="1200" baseline="0">
                <a:solidFill>
                  <a:schemeClr val="tx1"/>
                </a:solidFill>
                <a:latin typeface="Times New Roman" panose="02020603050405020304" pitchFamily="18" charset="0"/>
                <a:cs typeface="Times New Roman" panose="02020603050405020304" pitchFamily="18" charset="0"/>
              </a:rPr>
              <a:t> CONCRETE VERSUS CONVENTIONAL CONCRETE</a:t>
            </a:r>
            <a:endParaRPr lang="en-US"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40" b="0" i="0" u="none" strike="noStrike" kern="1200" cap="all" spc="0" baseline="0">
              <a:solidFill>
                <a:schemeClr val="tx1"/>
              </a:solidFill>
              <a:latin typeface="+mn-lt"/>
              <a:ea typeface="+mn-ea"/>
              <a:cs typeface="+mn-cs"/>
            </a:defRPr>
          </a:pPr>
          <a:endParaRPr lang="en-US"/>
        </a:p>
      </c:txPr>
    </c:title>
    <c:autoTitleDeleted val="0"/>
    <c:plotArea>
      <c:layout>
        <c:manualLayout>
          <c:layoutTarget val="inner"/>
          <c:xMode val="edge"/>
          <c:yMode val="edge"/>
          <c:x val="5.0925925925925923E-2"/>
          <c:y val="0.24073553305836767"/>
          <c:w val="0.94907407407407407"/>
          <c:h val="0.68579208848893891"/>
        </c:manualLayout>
      </c:layout>
      <c:barChart>
        <c:barDir val="col"/>
        <c:grouping val="clustered"/>
        <c:varyColors val="0"/>
        <c:ser>
          <c:idx val="0"/>
          <c:order val="0"/>
          <c:tx>
            <c:strRef>
              <c:f>Sheet1!$B$1</c:f>
              <c:strCache>
                <c:ptCount val="1"/>
                <c:pt idx="0">
                  <c:v>Foam Concrete</c:v>
                </c:pt>
              </c:strCache>
            </c:strRef>
          </c:tx>
          <c:spPr>
            <a:solidFill>
              <a:schemeClr val="bg1">
                <a:lumMod val="95000"/>
              </a:schemeClr>
            </a:solidFill>
            <a:ln>
              <a:solidFill>
                <a:schemeClr val="tx1"/>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0 minute</c:v>
                </c:pt>
                <c:pt idx="1">
                  <c:v>30 minutes</c:v>
                </c:pt>
                <c:pt idx="2">
                  <c:v>60 minutes</c:v>
                </c:pt>
                <c:pt idx="3">
                  <c:v>90 minutes</c:v>
                </c:pt>
                <c:pt idx="4">
                  <c:v>120 minutes</c:v>
                </c:pt>
              </c:strCache>
            </c:strRef>
          </c:cat>
          <c:val>
            <c:numRef>
              <c:f>Sheet1!$B$2:$B$6</c:f>
              <c:numCache>
                <c:formatCode>General</c:formatCode>
                <c:ptCount val="5"/>
                <c:pt idx="0">
                  <c:v>0</c:v>
                </c:pt>
                <c:pt idx="1">
                  <c:v>6.5</c:v>
                </c:pt>
                <c:pt idx="2">
                  <c:v>6.6</c:v>
                </c:pt>
                <c:pt idx="3">
                  <c:v>7.1</c:v>
                </c:pt>
                <c:pt idx="4">
                  <c:v>7.8</c:v>
                </c:pt>
              </c:numCache>
            </c:numRef>
          </c:val>
          <c:extLst>
            <c:ext xmlns:c16="http://schemas.microsoft.com/office/drawing/2014/chart" uri="{C3380CC4-5D6E-409C-BE32-E72D297353CC}">
              <c16:uniqueId val="{00000000-5F79-4B34-837E-5AD47B405B8B}"/>
            </c:ext>
          </c:extLst>
        </c:ser>
        <c:ser>
          <c:idx val="1"/>
          <c:order val="1"/>
          <c:tx>
            <c:strRef>
              <c:f>Sheet1!$C$1</c:f>
              <c:strCache>
                <c:ptCount val="1"/>
                <c:pt idx="0">
                  <c:v>Conventional Concrete</c:v>
                </c:pt>
              </c:strCache>
            </c:strRef>
          </c:tx>
          <c:spPr>
            <a:solidFill>
              <a:schemeClr val="bg2">
                <a:lumMod val="50000"/>
              </a:schemeClr>
            </a:solidFill>
            <a:ln>
              <a:noFill/>
            </a:ln>
            <a:effectLst/>
          </c:spPr>
          <c:invertIfNegative val="0"/>
          <c:dLbls>
            <c:dLbl>
              <c:idx val="4"/>
              <c:tx>
                <c:rich>
                  <a:bodyPr/>
                  <a:lstStyle/>
                  <a:p>
                    <a:fld id="{C83A40A7-5CEA-42E9-B3CB-935066E22349}" type="VALUE">
                      <a:rPr lang="en-US" sz="1000"/>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AEE-4728-B652-8C7A053B604E}"/>
                </c:ext>
              </c:extLst>
            </c:dLbl>
            <c:spPr>
              <a:solidFill>
                <a:schemeClr val="bg1"/>
              </a:solid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Sheet1!$A$2:$A$6</c:f>
              <c:strCache>
                <c:ptCount val="5"/>
                <c:pt idx="0">
                  <c:v>0 minute</c:v>
                </c:pt>
                <c:pt idx="1">
                  <c:v>30 minutes</c:v>
                </c:pt>
                <c:pt idx="2">
                  <c:v>60 minutes</c:v>
                </c:pt>
                <c:pt idx="3">
                  <c:v>90 minutes</c:v>
                </c:pt>
                <c:pt idx="4">
                  <c:v>120 minutes</c:v>
                </c:pt>
              </c:strCache>
            </c:strRef>
          </c:cat>
          <c:val>
            <c:numRef>
              <c:f>Sheet1!$C$2:$C$6</c:f>
              <c:numCache>
                <c:formatCode>General</c:formatCode>
                <c:ptCount val="5"/>
                <c:pt idx="0">
                  <c:v>0</c:v>
                </c:pt>
                <c:pt idx="1">
                  <c:v>7.4</c:v>
                </c:pt>
                <c:pt idx="2">
                  <c:v>8.1</c:v>
                </c:pt>
                <c:pt idx="3">
                  <c:v>8.6</c:v>
                </c:pt>
                <c:pt idx="4">
                  <c:v>9.8000000000000007</c:v>
                </c:pt>
              </c:numCache>
            </c:numRef>
          </c:val>
          <c:extLst>
            <c:ext xmlns:c16="http://schemas.microsoft.com/office/drawing/2014/chart" uri="{C3380CC4-5D6E-409C-BE32-E72D297353CC}">
              <c16:uniqueId val="{00000001-5F79-4B34-837E-5AD47B405B8B}"/>
            </c:ext>
          </c:extLst>
        </c:ser>
        <c:dLbls>
          <c:dLblPos val="ctr"/>
          <c:showLegendKey val="0"/>
          <c:showVal val="1"/>
          <c:showCatName val="0"/>
          <c:showSerName val="0"/>
          <c:showPercent val="0"/>
          <c:showBubbleSize val="0"/>
        </c:dLbls>
        <c:gapWidth val="150"/>
        <c:axId val="1363456496"/>
        <c:axId val="1363500176"/>
      </c:barChart>
      <c:catAx>
        <c:axId val="13634564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3500176"/>
        <c:crosses val="autoZero"/>
        <c:auto val="1"/>
        <c:lblAlgn val="ctr"/>
        <c:lblOffset val="100"/>
        <c:noMultiLvlLbl val="0"/>
      </c:catAx>
      <c:valAx>
        <c:axId val="1363500176"/>
        <c:scaling>
          <c:orientation val="minMax"/>
        </c:scaling>
        <c:delete val="1"/>
        <c:axPos val="l"/>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CHANGE</a:t>
                </a:r>
                <a:r>
                  <a:rPr lang="en-US" baseline="0">
                    <a:latin typeface="Times New Roman" panose="02020603050405020304" pitchFamily="18" charset="0"/>
                    <a:cs typeface="Times New Roman" panose="02020603050405020304" pitchFamily="18" charset="0"/>
                  </a:rPr>
                  <a:t> in TEMPERATURE</a:t>
                </a:r>
                <a:endParaRPr lang="en-US">
                  <a:latin typeface="Times New Roman" panose="02020603050405020304" pitchFamily="18" charset="0"/>
                  <a:cs typeface="Times New Roman" panose="02020603050405020304" pitchFamily="18" charset="0"/>
                </a:endParaRPr>
              </a:p>
            </c:rich>
          </c:tx>
          <c:layout>
            <c:manualLayout>
              <c:xMode val="edge"/>
              <c:yMode val="edge"/>
              <c:x val="0.9629975940507437"/>
              <c:y val="0.4178374578177727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363456496"/>
        <c:crosses val="autoZero"/>
        <c:crossBetween val="between"/>
      </c:valAx>
      <c:spPr>
        <a:noFill/>
        <a:ln>
          <a:noFill/>
        </a:ln>
        <a:effectLst/>
      </c:spPr>
    </c:plotArea>
    <c:legend>
      <c:legendPos val="b"/>
      <c:layout>
        <c:manualLayout>
          <c:xMode val="edge"/>
          <c:yMode val="edge"/>
          <c:x val="0.24333479148439782"/>
          <c:y val="0.13942319710036247"/>
          <c:w val="0.43445155293088367"/>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COMPRESSIVE</a:t>
            </a:r>
            <a:r>
              <a:rPr lang="en-US" baseline="0">
                <a:latin typeface="Times New Roman" panose="02020603050405020304" pitchFamily="18" charset="0"/>
                <a:cs typeface="Times New Roman" panose="02020603050405020304" pitchFamily="18" charset="0"/>
              </a:rPr>
              <a:t> STRENGTH TEST WITH VARRY CONCENTRATION OF %PKO</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7 DAYS</c:v>
                </c:pt>
              </c:strCache>
            </c:strRef>
          </c:tx>
          <c:spPr>
            <a:solidFill>
              <a:schemeClr val="bg1"/>
            </a:solidFill>
            <a:ln>
              <a:solidFill>
                <a:schemeClr val="tx1"/>
              </a:solidFill>
            </a:ln>
            <a:effectLst/>
          </c:spPr>
          <c:invertIfNegative val="0"/>
          <c:cat>
            <c:strRef>
              <c:f>Sheet1!$A$2:$A$3</c:f>
              <c:strCache>
                <c:ptCount val="2"/>
                <c:pt idx="0">
                  <c:v>1% of PKO</c:v>
                </c:pt>
                <c:pt idx="1">
                  <c:v>0.5% of PKO</c:v>
                </c:pt>
              </c:strCache>
            </c:strRef>
          </c:cat>
          <c:val>
            <c:numRef>
              <c:f>Sheet1!$B$2:$B$3</c:f>
              <c:numCache>
                <c:formatCode>General</c:formatCode>
                <c:ptCount val="2"/>
                <c:pt idx="0">
                  <c:v>1.8223</c:v>
                </c:pt>
                <c:pt idx="1">
                  <c:v>2.0449999999999999</c:v>
                </c:pt>
              </c:numCache>
            </c:numRef>
          </c:val>
          <c:extLst>
            <c:ext xmlns:c16="http://schemas.microsoft.com/office/drawing/2014/chart" uri="{C3380CC4-5D6E-409C-BE32-E72D297353CC}">
              <c16:uniqueId val="{00000000-DAB2-4997-948D-0B3383FC2779}"/>
            </c:ext>
          </c:extLst>
        </c:ser>
        <c:ser>
          <c:idx val="1"/>
          <c:order val="1"/>
          <c:tx>
            <c:strRef>
              <c:f>Sheet1!$C$1</c:f>
              <c:strCache>
                <c:ptCount val="1"/>
                <c:pt idx="0">
                  <c:v>14 DAYS</c:v>
                </c:pt>
              </c:strCache>
            </c:strRef>
          </c:tx>
          <c:spPr>
            <a:solidFill>
              <a:schemeClr val="bg1">
                <a:lumMod val="85000"/>
              </a:schemeClr>
            </a:solidFill>
            <a:ln>
              <a:solidFill>
                <a:schemeClr val="tx1"/>
              </a:solidFill>
            </a:ln>
            <a:effectLst/>
          </c:spPr>
          <c:invertIfNegative val="0"/>
          <c:cat>
            <c:strRef>
              <c:f>Sheet1!$A$2:$A$3</c:f>
              <c:strCache>
                <c:ptCount val="2"/>
                <c:pt idx="0">
                  <c:v>1% of PKO</c:v>
                </c:pt>
                <c:pt idx="1">
                  <c:v>0.5% of PKO</c:v>
                </c:pt>
              </c:strCache>
            </c:strRef>
          </c:cat>
          <c:val>
            <c:numRef>
              <c:f>Sheet1!$C$2:$C$3</c:f>
              <c:numCache>
                <c:formatCode>General</c:formatCode>
                <c:ptCount val="2"/>
                <c:pt idx="0">
                  <c:v>2.3109999999999999</c:v>
                </c:pt>
                <c:pt idx="1">
                  <c:v>2.556</c:v>
                </c:pt>
              </c:numCache>
            </c:numRef>
          </c:val>
          <c:extLst>
            <c:ext xmlns:c16="http://schemas.microsoft.com/office/drawing/2014/chart" uri="{C3380CC4-5D6E-409C-BE32-E72D297353CC}">
              <c16:uniqueId val="{00000001-DAB2-4997-948D-0B3383FC2779}"/>
            </c:ext>
          </c:extLst>
        </c:ser>
        <c:ser>
          <c:idx val="2"/>
          <c:order val="2"/>
          <c:tx>
            <c:strRef>
              <c:f>Sheet1!$D$1</c:f>
              <c:strCache>
                <c:ptCount val="1"/>
                <c:pt idx="0">
                  <c:v>28 DAYS</c:v>
                </c:pt>
              </c:strCache>
            </c:strRef>
          </c:tx>
          <c:spPr>
            <a:solidFill>
              <a:schemeClr val="accent3"/>
            </a:solidFill>
            <a:ln>
              <a:solidFill>
                <a:schemeClr val="tx1"/>
              </a:solidFill>
            </a:ln>
            <a:effectLst/>
          </c:spPr>
          <c:invertIfNegative val="0"/>
          <c:cat>
            <c:strRef>
              <c:f>Sheet1!$A$2:$A$3</c:f>
              <c:strCache>
                <c:ptCount val="2"/>
                <c:pt idx="0">
                  <c:v>1% of PKO</c:v>
                </c:pt>
                <c:pt idx="1">
                  <c:v>0.5% of PKO</c:v>
                </c:pt>
              </c:strCache>
            </c:strRef>
          </c:cat>
          <c:val>
            <c:numRef>
              <c:f>Sheet1!$D$2:$D$3</c:f>
              <c:numCache>
                <c:formatCode>General</c:formatCode>
                <c:ptCount val="2"/>
                <c:pt idx="0">
                  <c:v>3</c:v>
                </c:pt>
                <c:pt idx="1">
                  <c:v>3.1339999999999999</c:v>
                </c:pt>
              </c:numCache>
            </c:numRef>
          </c:val>
          <c:extLst>
            <c:ext xmlns:c16="http://schemas.microsoft.com/office/drawing/2014/chart" uri="{C3380CC4-5D6E-409C-BE32-E72D297353CC}">
              <c16:uniqueId val="{00000002-DAB2-4997-948D-0B3383FC2779}"/>
            </c:ext>
          </c:extLst>
        </c:ser>
        <c:dLbls>
          <c:showLegendKey val="0"/>
          <c:showVal val="0"/>
          <c:showCatName val="0"/>
          <c:showSerName val="0"/>
          <c:showPercent val="0"/>
          <c:showBubbleSize val="0"/>
        </c:dLbls>
        <c:gapWidth val="219"/>
        <c:overlap val="-27"/>
        <c:axId val="757751664"/>
        <c:axId val="757760400"/>
      </c:barChart>
      <c:catAx>
        <c:axId val="75775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57760400"/>
        <c:crosses val="autoZero"/>
        <c:auto val="1"/>
        <c:lblAlgn val="ctr"/>
        <c:lblOffset val="100"/>
        <c:noMultiLvlLbl val="0"/>
      </c:catAx>
      <c:valAx>
        <c:axId val="75776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5775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46FFA-9ED6-4642-81CB-F3753C7D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6</Pages>
  <Words>632</Words>
  <Characters>3263</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15</cp:revision>
  <dcterms:created xsi:type="dcterms:W3CDTF">2025-05-02T08:47:00Z</dcterms:created>
  <dcterms:modified xsi:type="dcterms:W3CDTF">2025-06-05T20:58:00Z</dcterms:modified>
</cp:coreProperties>
</file>