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F5402">
      <w:pPr>
        <w:spacing w:line="360" w:lineRule="auto"/>
        <w:jc w:val="center"/>
        <w:rPr>
          <w:rFonts w:hint="default" w:ascii="Times New Roman" w:hAnsi="Times New Roman" w:cs="Times New Roman"/>
          <w:b/>
          <w:bCs/>
          <w:sz w:val="22"/>
          <w:szCs w:val="22"/>
          <w:lang w:val="en-US"/>
        </w:rPr>
      </w:pPr>
      <w:bookmarkStart w:id="0" w:name="_GoBack"/>
      <w:bookmarkEnd w:id="0"/>
      <w:r>
        <w:rPr>
          <w:rFonts w:hint="default" w:ascii="Times New Roman" w:hAnsi="Times New Roman" w:cs="Times New Roman"/>
          <w:b/>
          <w:bCs/>
          <w:sz w:val="22"/>
          <w:szCs w:val="22"/>
          <w:lang w:val="en-US"/>
        </w:rPr>
        <w:t>CHAPTER TWO</w:t>
      </w:r>
    </w:p>
    <w:p w14:paraId="5A0468E3">
      <w:pPr>
        <w:spacing w:line="360" w:lineRule="auto"/>
        <w:jc w:val="center"/>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LITERATURE REVIEW</w:t>
      </w:r>
    </w:p>
    <w:p w14:paraId="695B7309">
      <w:pPr>
        <w:spacing w:line="360" w:lineRule="auto"/>
        <w:jc w:val="left"/>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2.1 INTRODUCTION</w:t>
      </w:r>
    </w:p>
    <w:p w14:paraId="4C0A37A5">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The development of dual-charging solar-powered LED lamps integrates multiple fields, including renewable energy, battery management systems, and energy-efficient lighting. This literature review explores the existing research and technological advancements in these areas, providing a foundation for the innovation</w:t>
      </w:r>
      <w:r>
        <w:rPr>
          <w:rFonts w:hint="default" w:ascii="Times New Roman" w:hAnsi="Times New Roman" w:cs="Times New Roman"/>
          <w:sz w:val="22"/>
          <w:szCs w:val="22"/>
          <w:lang w:val="en-US"/>
        </w:rPr>
        <w:t xml:space="preserve"> of</w:t>
      </w:r>
      <w:r>
        <w:rPr>
          <w:rFonts w:hint="default" w:ascii="Times New Roman" w:hAnsi="Times New Roman" w:cs="Times New Roman"/>
          <w:sz w:val="22"/>
          <w:szCs w:val="22"/>
        </w:rPr>
        <w:t xml:space="preserve"> this project.</w:t>
      </w:r>
    </w:p>
    <w:p w14:paraId="15F48458">
      <w:pPr>
        <w:spacing w:line="360" w:lineRule="auto"/>
        <w:rPr>
          <w:rFonts w:hint="default" w:ascii="Times New Roman" w:hAnsi="Times New Roman" w:cs="Times New Roman"/>
          <w:sz w:val="22"/>
          <w:szCs w:val="22"/>
        </w:rPr>
      </w:pPr>
    </w:p>
    <w:p w14:paraId="1635044B">
      <w:pPr>
        <w:numPr>
          <w:ilvl w:val="0"/>
          <w:numId w:val="0"/>
        </w:numPr>
        <w:spacing w:line="360" w:lineRule="auto"/>
        <w:ind w:leftChars="0"/>
        <w:rPr>
          <w:rFonts w:hint="default" w:ascii="Times New Roman" w:hAnsi="Times New Roman" w:cs="Times New Roman"/>
          <w:b/>
          <w:bCs/>
          <w:sz w:val="22"/>
          <w:szCs w:val="22"/>
        </w:rPr>
      </w:pPr>
      <w:r>
        <w:rPr>
          <w:rFonts w:hint="default" w:ascii="Times New Roman" w:hAnsi="Times New Roman" w:cs="Times New Roman"/>
          <w:b/>
          <w:bCs/>
          <w:sz w:val="22"/>
          <w:szCs w:val="22"/>
          <w:lang w:val="en-US"/>
        </w:rPr>
        <w:t>2.1.1</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rPr>
        <w:t>Renewable Energy and Solar Power</w:t>
      </w:r>
    </w:p>
    <w:p w14:paraId="2637C3D7">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Renewable energy, particularly solar power, has seen significant advancements in recent years. Solar energy is harnessed using photovoltaic (PV) cells, which convert sunlight directly into electricity. Polycrystalline solar panels, used in this project, are among the most common types of PV cells due to their cost-effectiveness and efficiency. According to</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Oyedepo, S</w:t>
      </w:r>
      <w:r>
        <w:rPr>
          <w:rFonts w:hint="default" w:ascii="Times New Roman" w:hAnsi="Times New Roman" w:cs="Times New Roman"/>
          <w:sz w:val="22"/>
          <w:szCs w:val="22"/>
          <w:lang w:val="en-US"/>
        </w:rPr>
        <w:t xml:space="preserve"> et.al,</w:t>
      </w:r>
      <w:r>
        <w:rPr>
          <w:rFonts w:hint="default" w:ascii="Times New Roman" w:hAnsi="Times New Roman" w:cs="Times New Roman"/>
          <w:sz w:val="22"/>
          <w:szCs w:val="22"/>
        </w:rPr>
        <w:t xml:space="preserve"> (2020</w:t>
      </w:r>
      <w:r>
        <w:rPr>
          <w:rFonts w:hint="default" w:ascii="Times New Roman" w:hAnsi="Times New Roman" w:cs="Times New Roman"/>
          <w:sz w:val="22"/>
          <w:szCs w:val="22"/>
          <w:lang w:val="en-US"/>
        </w:rPr>
        <w:t>)</w:t>
      </w:r>
      <w:r>
        <w:rPr>
          <w:rFonts w:hint="default" w:ascii="Times New Roman" w:hAnsi="Times New Roman" w:cs="Times New Roman"/>
          <w:sz w:val="22"/>
          <w:szCs w:val="22"/>
        </w:rPr>
        <w:t>, solar PV technology has become more affordable and efficient, making it a viable option for sustainable energy solutions.</w:t>
      </w:r>
    </w:p>
    <w:p w14:paraId="0738D9BD">
      <w:pPr>
        <w:spacing w:line="360" w:lineRule="auto"/>
        <w:rPr>
          <w:rFonts w:hint="default" w:ascii="Times New Roman" w:hAnsi="Times New Roman" w:cs="Times New Roman"/>
          <w:sz w:val="22"/>
          <w:szCs w:val="22"/>
        </w:rPr>
      </w:pPr>
    </w:p>
    <w:p w14:paraId="5473E53C">
      <w:pPr>
        <w:numPr>
          <w:ilvl w:val="0"/>
          <w:numId w:val="0"/>
        </w:numPr>
        <w:spacing w:line="360" w:lineRule="auto"/>
        <w:ind w:leftChars="0"/>
        <w:rPr>
          <w:rFonts w:hint="default" w:ascii="Times New Roman" w:hAnsi="Times New Roman" w:cs="Times New Roman"/>
          <w:b/>
          <w:bCs/>
          <w:sz w:val="22"/>
          <w:szCs w:val="22"/>
        </w:rPr>
      </w:pPr>
      <w:r>
        <w:rPr>
          <w:rFonts w:hint="default" w:ascii="Times New Roman" w:hAnsi="Times New Roman" w:cs="Times New Roman"/>
          <w:b/>
          <w:bCs/>
          <w:sz w:val="22"/>
          <w:szCs w:val="22"/>
          <w:lang w:val="en-US"/>
        </w:rPr>
        <w:t>2.1.2</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rPr>
        <w:t>Battery Management Systems (BMS)</w:t>
      </w:r>
    </w:p>
    <w:p w14:paraId="67BAFAF7">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A Battery Management System (BMS) is crucial for the efficient and safe operation of rechargeable batteries. The BMS monitors various parameters such as state of charge (SOC), temperature, and voltage, ensuring optimal performance and longevity of the battery. The integration of a BMS in dual-charging systems allows for the seamless management of energy from multiple sources</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Chen, M., Wang, Y., &amp; Zhang, X. (2021)</w:t>
      </w:r>
      <w:r>
        <w:rPr>
          <w:rFonts w:hint="default" w:ascii="Times New Roman" w:hAnsi="Times New Roman" w:cs="Times New Roman"/>
          <w:sz w:val="22"/>
          <w:szCs w:val="22"/>
        </w:rPr>
        <w:t>.</w:t>
      </w:r>
    </w:p>
    <w:p w14:paraId="17871A5B">
      <w:pPr>
        <w:spacing w:line="360" w:lineRule="auto"/>
        <w:rPr>
          <w:rFonts w:hint="default" w:ascii="Times New Roman" w:hAnsi="Times New Roman" w:cs="Times New Roman"/>
          <w:b/>
          <w:bCs/>
          <w:sz w:val="22"/>
          <w:szCs w:val="22"/>
        </w:rPr>
      </w:pPr>
    </w:p>
    <w:p w14:paraId="12562559">
      <w:pPr>
        <w:numPr>
          <w:ilvl w:val="0"/>
          <w:numId w:val="0"/>
        </w:numPr>
        <w:spacing w:line="360" w:lineRule="auto"/>
        <w:ind w:leftChars="0"/>
        <w:rPr>
          <w:rFonts w:hint="default" w:ascii="Times New Roman" w:hAnsi="Times New Roman" w:cs="Times New Roman"/>
          <w:b/>
          <w:bCs/>
          <w:sz w:val="22"/>
          <w:szCs w:val="22"/>
        </w:rPr>
      </w:pPr>
      <w:r>
        <w:rPr>
          <w:rFonts w:hint="default" w:ascii="Times New Roman" w:hAnsi="Times New Roman" w:cs="Times New Roman"/>
          <w:b/>
          <w:bCs/>
          <w:sz w:val="22"/>
          <w:szCs w:val="22"/>
          <w:lang w:val="en-US"/>
        </w:rPr>
        <w:t>2.1.3</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rPr>
        <w:t>Energy-Efficient Lighting: LED Technology</w:t>
      </w:r>
    </w:p>
    <w:p w14:paraId="4219CAD0">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Light Emitting Diodes (LEDs) have revolutionized the lighting industry due to their high efficiency, long lifespan, and low environmental impact. LEDs are particularly well-suited for integration with renewable energy systems, as they require less power and can operate efficiently at low voltages</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Obayelu, A. E.</w:t>
      </w:r>
      <w:r>
        <w:rPr>
          <w:rFonts w:hint="default" w:ascii="Times New Roman" w:hAnsi="Times New Roman" w:cs="Times New Roman"/>
          <w:sz w:val="22"/>
          <w:szCs w:val="22"/>
          <w:lang w:val="en-US"/>
        </w:rPr>
        <w:t>et al</w:t>
      </w:r>
      <w:r>
        <w:rPr>
          <w:rFonts w:hint="default" w:ascii="Times New Roman" w:hAnsi="Times New Roman" w:cs="Times New Roman"/>
          <w:sz w:val="22"/>
          <w:szCs w:val="22"/>
        </w:rPr>
        <w:t>. (2019)</w:t>
      </w:r>
      <w:r>
        <w:rPr>
          <w:rFonts w:hint="default" w:ascii="Times New Roman" w:hAnsi="Times New Roman" w:cs="Times New Roman"/>
          <w:sz w:val="22"/>
          <w:szCs w:val="22"/>
        </w:rPr>
        <w:t>.</w:t>
      </w:r>
    </w:p>
    <w:p w14:paraId="6B38773C">
      <w:pPr>
        <w:spacing w:line="360" w:lineRule="auto"/>
        <w:rPr>
          <w:rFonts w:hint="default" w:ascii="Times New Roman" w:hAnsi="Times New Roman" w:cs="Times New Roman"/>
          <w:sz w:val="22"/>
          <w:szCs w:val="22"/>
        </w:rPr>
      </w:pPr>
    </w:p>
    <w:p w14:paraId="7943793A">
      <w:pPr>
        <w:spacing w:line="360" w:lineRule="auto"/>
        <w:rPr>
          <w:rFonts w:hint="default" w:ascii="Times New Roman" w:hAnsi="Times New Roman" w:cs="Times New Roman"/>
          <w:sz w:val="22"/>
          <w:szCs w:val="22"/>
        </w:rPr>
      </w:pPr>
    </w:p>
    <w:p w14:paraId="5C2B98F5">
      <w:pPr>
        <w:numPr>
          <w:ilvl w:val="0"/>
          <w:numId w:val="0"/>
        </w:numPr>
        <w:spacing w:line="360" w:lineRule="auto"/>
        <w:ind w:leftChars="0"/>
        <w:rPr>
          <w:rFonts w:hint="default" w:ascii="Times New Roman" w:hAnsi="Times New Roman" w:cs="Times New Roman"/>
          <w:b/>
          <w:bCs/>
          <w:sz w:val="22"/>
          <w:szCs w:val="22"/>
        </w:rPr>
      </w:pPr>
      <w:r>
        <w:rPr>
          <w:rFonts w:hint="default" w:ascii="Times New Roman" w:hAnsi="Times New Roman" w:cs="Times New Roman"/>
          <w:b/>
          <w:bCs/>
          <w:sz w:val="22"/>
          <w:szCs w:val="22"/>
          <w:lang w:val="en-US"/>
        </w:rPr>
        <w:t>2.1.4</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rPr>
        <w:t>Dual Charging Systems</w:t>
      </w:r>
    </w:p>
    <w:p w14:paraId="4E6923E8">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Dual charging systems, which combine renewable energy sources with conventional power sources, offer greater flexibility and reliability. These systems can switch between power sources based on availability and need, ensuring uninterrupted power supply.</w:t>
      </w:r>
    </w:p>
    <w:p w14:paraId="503E7A0B">
      <w:pPr>
        <w:numPr>
          <w:ilvl w:val="0"/>
          <w:numId w:val="0"/>
        </w:numPr>
        <w:spacing w:line="360" w:lineRule="auto"/>
        <w:ind w:leftChars="0"/>
        <w:rPr>
          <w:rFonts w:hint="default" w:ascii="Times New Roman" w:hAnsi="Times New Roman" w:cs="Times New Roman"/>
          <w:b/>
          <w:bCs/>
          <w:sz w:val="22"/>
          <w:szCs w:val="22"/>
        </w:rPr>
      </w:pPr>
      <w:r>
        <w:rPr>
          <w:rFonts w:hint="default" w:ascii="Times New Roman" w:hAnsi="Times New Roman" w:cs="Times New Roman"/>
          <w:b/>
          <w:bCs/>
          <w:sz w:val="22"/>
          <w:szCs w:val="22"/>
          <w:lang w:val="en-US"/>
        </w:rPr>
        <w:t>2.1.5</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rPr>
        <w:t xml:space="preserve"> Sustainability and Environmental Impact</w:t>
      </w:r>
    </w:p>
    <w:p w14:paraId="2B6A0F69">
      <w:pPr>
        <w:spacing w:line="480" w:lineRule="auto"/>
        <w:rPr>
          <w:rFonts w:hint="default" w:ascii="Times New Roman" w:hAnsi="Times New Roman" w:cs="Times New Roman"/>
          <w:sz w:val="22"/>
          <w:szCs w:val="22"/>
          <w:lang w:val="en-US"/>
        </w:rPr>
      </w:pPr>
      <w:r>
        <w:rPr>
          <w:rFonts w:hint="default" w:ascii="Times New Roman" w:hAnsi="Times New Roman" w:cs="Times New Roman"/>
          <w:sz w:val="22"/>
          <w:szCs w:val="22"/>
        </w:rPr>
        <w:t>The environmental impact of energy systems is a critical consideration in the design of new technologies. Sustainable energy solutions not only reduce carbon emissions but also promote energy independence and security</w:t>
      </w:r>
      <w:r>
        <w:rPr>
          <w:rFonts w:hint="default" w:ascii="Times New Roman" w:hAnsi="Times New Roman" w:cs="Times New Roman"/>
          <w:sz w:val="22"/>
          <w:szCs w:val="22"/>
        </w:rPr>
        <w:t xml:space="preserve"> (WHO</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2021</w:t>
      </w:r>
      <w:r>
        <w:rPr>
          <w:rFonts w:hint="default" w:ascii="Times New Roman" w:hAnsi="Times New Roman" w:cs="Times New Roman"/>
          <w:sz w:val="22"/>
          <w:szCs w:val="22"/>
          <w:lang w:val="en-US"/>
        </w:rPr>
        <w:t>)</w:t>
      </w:r>
    </w:p>
    <w:p w14:paraId="43B924D7">
      <w:pPr>
        <w:numPr>
          <w:ilvl w:val="0"/>
          <w:numId w:val="0"/>
        </w:numPr>
        <w:spacing w:line="360" w:lineRule="auto"/>
        <w:ind w:leftChars="0"/>
        <w:rPr>
          <w:rFonts w:hint="default" w:ascii="Times New Roman" w:hAnsi="Times New Roman" w:cs="Times New Roman"/>
          <w:b/>
          <w:bCs/>
          <w:sz w:val="22"/>
          <w:szCs w:val="22"/>
        </w:rPr>
      </w:pPr>
      <w:r>
        <w:rPr>
          <w:rFonts w:hint="default" w:ascii="Times New Roman" w:hAnsi="Times New Roman" w:cs="Times New Roman"/>
          <w:b/>
          <w:bCs/>
          <w:sz w:val="22"/>
          <w:szCs w:val="22"/>
          <w:lang w:val="en-US"/>
        </w:rPr>
        <w:t>2.1.6</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rPr>
        <w:t>Consumer Preferences for Sustainable Products</w:t>
      </w:r>
    </w:p>
    <w:p w14:paraId="61E99048">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Understanding consumer preferences and behavior towards sustainable products is crucial for the success of innovations like the dual-charging LED lamp. Research by</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(WHO</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2021</w:t>
      </w:r>
      <w:r>
        <w:rPr>
          <w:rFonts w:hint="default" w:ascii="Times New Roman" w:hAnsi="Times New Roman" w:cs="Times New Roman"/>
          <w:sz w:val="22"/>
          <w:szCs w:val="22"/>
          <w:lang w:val="en-US"/>
        </w:rPr>
        <w:t>)</w:t>
      </w:r>
      <w:r>
        <w:rPr>
          <w:rFonts w:hint="default" w:ascii="Times New Roman" w:hAnsi="Times New Roman" w:cs="Times New Roman"/>
          <w:sz w:val="22"/>
          <w:szCs w:val="22"/>
        </w:rPr>
        <w:t xml:space="preserve"> </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provides insights into consumer attitudes and motivations towards eco-friendly products, which can inform marketing strategies and adoption rates </w:t>
      </w:r>
    </w:p>
    <w:p w14:paraId="36BFD2FB">
      <w:pPr>
        <w:spacing w:line="360" w:lineRule="auto"/>
        <w:rPr>
          <w:rFonts w:hint="default" w:ascii="Times New Roman" w:hAnsi="Times New Roman" w:cs="Times New Roman"/>
          <w:sz w:val="22"/>
          <w:szCs w:val="22"/>
        </w:rPr>
      </w:pPr>
    </w:p>
    <w:p w14:paraId="189113A7">
      <w:pPr>
        <w:spacing w:line="36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2.2</w:t>
      </w:r>
      <w:r>
        <w:rPr>
          <w:rFonts w:hint="default" w:ascii="Times New Roman" w:hAnsi="Times New Roman" w:cs="Times New Roman"/>
          <w:b/>
          <w:bCs/>
          <w:sz w:val="22"/>
          <w:szCs w:val="22"/>
          <w:lang w:val="en-US"/>
        </w:rPr>
        <w:tab/>
      </w:r>
      <w:r>
        <w:rPr>
          <w:rFonts w:hint="default" w:ascii="Times New Roman" w:hAnsi="Times New Roman" w:cs="Times New Roman"/>
          <w:b/>
          <w:bCs/>
          <w:sz w:val="22"/>
          <w:szCs w:val="22"/>
          <w:lang w:val="en-US"/>
        </w:rPr>
        <w:t>EARLY ADVENT OF THE PROJECT</w:t>
      </w:r>
    </w:p>
    <w:p w14:paraId="038CBE0F">
      <w:pPr>
        <w:spacing w:line="480" w:lineRule="auto"/>
        <w:rPr>
          <w:rFonts w:hint="default" w:ascii="Times New Roman" w:hAnsi="Times New Roman"/>
          <w:sz w:val="22"/>
          <w:szCs w:val="22"/>
        </w:rPr>
      </w:pPr>
      <w:r>
        <w:rPr>
          <w:rFonts w:hint="default" w:ascii="Times New Roman" w:hAnsi="Times New Roman"/>
          <w:sz w:val="22"/>
          <w:szCs w:val="22"/>
        </w:rPr>
        <w:t>The genesis of this project can be traced to the increasing need for sustainable energy solutions and the growing importance of renewable energy sources. The early 21st century has seen a surge in research and development aimed at harnessing solar power for various applications. The concept of combining solar power with conventional energy sources, as seen in this project, is a relatively new approach aimed at maximizing energy efficiency and ensuring reliability.</w:t>
      </w:r>
    </w:p>
    <w:p w14:paraId="765CAC1C">
      <w:pPr>
        <w:spacing w:line="480" w:lineRule="auto"/>
        <w:rPr>
          <w:rFonts w:hint="default" w:ascii="Times New Roman" w:hAnsi="Times New Roman"/>
          <w:sz w:val="22"/>
          <w:szCs w:val="22"/>
        </w:rPr>
      </w:pPr>
      <w:r>
        <w:rPr>
          <w:rFonts w:hint="default" w:ascii="Times New Roman" w:hAnsi="Times New Roman"/>
          <w:sz w:val="22"/>
          <w:szCs w:val="22"/>
        </w:rPr>
        <w:t>The urgency for alternative energy innovations became more pronounced due to the rapid population growth, urbanization, and energy poverty prevalent in many parts of Africa, especially in Nigeria. The national grid's inability to meet the rising demand has left millions in darkness, especially in remote communities. According to the World Bank (2020), approximately 43% of Nigeria’s population lacks access to grid electricity. This stark reality inspired the exploration of hybrid systems that integrate solar photovoltaic (PV) energy with grid electricity to provide a stable and sustainable lighting solution.</w:t>
      </w:r>
    </w:p>
    <w:p w14:paraId="09AD28BC">
      <w:pPr>
        <w:spacing w:line="480" w:lineRule="auto"/>
        <w:rPr>
          <w:rFonts w:hint="default" w:ascii="Times New Roman" w:hAnsi="Times New Roman"/>
          <w:sz w:val="22"/>
          <w:szCs w:val="22"/>
        </w:rPr>
      </w:pPr>
    </w:p>
    <w:p w14:paraId="690340BD">
      <w:pPr>
        <w:spacing w:line="480" w:lineRule="auto"/>
        <w:rPr>
          <w:rFonts w:hint="default" w:ascii="Times New Roman" w:hAnsi="Times New Roman"/>
          <w:sz w:val="22"/>
          <w:szCs w:val="22"/>
        </w:rPr>
      </w:pPr>
      <w:r>
        <w:rPr>
          <w:rFonts w:hint="default" w:ascii="Times New Roman" w:hAnsi="Times New Roman"/>
          <w:sz w:val="22"/>
          <w:szCs w:val="22"/>
        </w:rPr>
        <w:t>The idea of dual-charging systems emerged as a practical response to the limitations of stand-alone solar systems. While solar PV technology has made significant strides in efficiency and affordability, its reliability is still subject to diurnal and seasonal weather variations. On cloudy days or during extended periods of rainfall, solar generation drops significantly, making it imperative to incorporate an auxiliary power source</w:t>
      </w:r>
      <w:r>
        <w:rPr>
          <w:rFonts w:hint="default" w:ascii="Times New Roman" w:hAnsi="Times New Roman"/>
          <w:sz w:val="22"/>
          <w:szCs w:val="22"/>
          <w:lang w:val="en-US"/>
        </w:rPr>
        <w:t xml:space="preserve"> </w:t>
      </w:r>
      <w:r>
        <w:rPr>
          <w:rFonts w:hint="default" w:ascii="Times New Roman" w:hAnsi="Times New Roman"/>
          <w:sz w:val="22"/>
          <w:szCs w:val="22"/>
        </w:rPr>
        <w:t>namely grid electricity</w:t>
      </w:r>
      <w:r>
        <w:rPr>
          <w:rFonts w:hint="default" w:ascii="Times New Roman" w:hAnsi="Times New Roman"/>
          <w:sz w:val="22"/>
          <w:szCs w:val="22"/>
          <w:lang w:val="en-US"/>
        </w:rPr>
        <w:t xml:space="preserve"> </w:t>
      </w:r>
      <w:r>
        <w:rPr>
          <w:rFonts w:hint="default" w:ascii="Times New Roman" w:hAnsi="Times New Roman"/>
          <w:sz w:val="22"/>
          <w:szCs w:val="22"/>
        </w:rPr>
        <w:t>to supplement energy availability. By allowing charging from both solar and grid sources, the system ensures lighting continuity regardless of climatic or grid fluctuations, thereby enhancing reliability and user confidence.</w:t>
      </w:r>
    </w:p>
    <w:p w14:paraId="127BE974">
      <w:pPr>
        <w:spacing w:line="480" w:lineRule="auto"/>
        <w:rPr>
          <w:rFonts w:hint="default" w:ascii="Times New Roman" w:hAnsi="Times New Roman"/>
          <w:sz w:val="22"/>
          <w:szCs w:val="22"/>
        </w:rPr>
      </w:pPr>
      <w:r>
        <w:rPr>
          <w:rFonts w:hint="default" w:ascii="Times New Roman" w:hAnsi="Times New Roman"/>
          <w:sz w:val="22"/>
          <w:szCs w:val="22"/>
        </w:rPr>
        <w:t>Historically, early solar lighting prototypes were simple, consisting mainly of small solar panels connected to low-capacity batteries and incandescent or fluorescent bulbs. These systems were inefficient, costly, and had limited applications. However, with advancements in light-emitting diode (LED) technology, lithium-based battery storage, and smart electronics such as Battery Management Systems (BMS), the functionality and scope of solar-powered lighting have significantly improved. The incorporation of a BMS has become particularly vital for managing charge cycles, protecting the battery from over-discharge, and optimizing the system's performance and safety.</w:t>
      </w:r>
    </w:p>
    <w:p w14:paraId="53776E2C">
      <w:pPr>
        <w:spacing w:line="480" w:lineRule="auto"/>
        <w:rPr>
          <w:rFonts w:hint="default" w:ascii="Times New Roman" w:hAnsi="Times New Roman"/>
          <w:sz w:val="22"/>
          <w:szCs w:val="22"/>
        </w:rPr>
      </w:pPr>
      <w:r>
        <w:rPr>
          <w:rFonts w:hint="default" w:ascii="Times New Roman" w:hAnsi="Times New Roman"/>
          <w:sz w:val="22"/>
          <w:szCs w:val="22"/>
        </w:rPr>
        <w:t>The development of this project was also influenced by various global initiatives promoting clean energy access. Programs such as the United Nations Sustainable Energy for All (SE4ALL), the International Renewable Energy Agency (IRENA), and the Global Lighting and Energy Access Partnership (Global LEAP) have provided the framework and motivation for innovative solutions in off-grid and underserved regions. These movements have emphasized not only access but also affordability, sustainability, and the ability to scale.</w:t>
      </w:r>
    </w:p>
    <w:p w14:paraId="12F9FFC1">
      <w:pPr>
        <w:spacing w:line="480" w:lineRule="auto"/>
        <w:rPr>
          <w:rFonts w:hint="default" w:ascii="Times New Roman" w:hAnsi="Times New Roman"/>
          <w:sz w:val="22"/>
          <w:szCs w:val="22"/>
        </w:rPr>
      </w:pPr>
      <w:r>
        <w:rPr>
          <w:rFonts w:hint="default" w:ascii="Times New Roman" w:hAnsi="Times New Roman"/>
          <w:sz w:val="22"/>
          <w:szCs w:val="22"/>
        </w:rPr>
        <w:t>Furthermore, the project draws inspiration from local pilot schemes and success stories of solar interventions in Nigerian communities. Projects like the Solar Nigeria Programme and the Nigeria Electrification Project (NEP), supported by the Rural Electrification Agency (REA), have demonstrated that decentralized solar energy systems can be life-transforming when properly implemented. These interventions provided the foundational knowledge and confidence to pursue a more refined and context-appropriate solution such as the dual-charging LED lamp proposed in this work.</w:t>
      </w:r>
    </w:p>
    <w:p w14:paraId="74312C46">
      <w:pPr>
        <w:spacing w:line="480" w:lineRule="auto"/>
        <w:rPr>
          <w:rFonts w:hint="default" w:ascii="Times New Roman" w:hAnsi="Times New Roman"/>
          <w:sz w:val="22"/>
          <w:szCs w:val="22"/>
        </w:rPr>
      </w:pPr>
      <w:r>
        <w:rPr>
          <w:rFonts w:hint="default" w:ascii="Times New Roman" w:hAnsi="Times New Roman"/>
          <w:sz w:val="22"/>
          <w:szCs w:val="22"/>
        </w:rPr>
        <w:t>In conceptualizing the project, consideration was given to the energy consumption patterns of typical low-income households and institutions such as rural schools, health posts, and small commercial outlets. These settings require dependable and affordable lighting solutions that can operate independently of the often-unreliable public grid. A lightweight, low-wattage, and durable lamp that charges via solar and grid input fits this need perfectly. The decision to use a 5W solar panel, coupled with a compact and efficient LED lamp, is driven by the balance between performance, cost, and simplicity.</w:t>
      </w:r>
    </w:p>
    <w:p w14:paraId="566A4DE7">
      <w:pPr>
        <w:spacing w:line="480" w:lineRule="auto"/>
        <w:rPr>
          <w:rFonts w:hint="default" w:ascii="Times New Roman" w:hAnsi="Times New Roman"/>
          <w:sz w:val="22"/>
          <w:szCs w:val="22"/>
        </w:rPr>
      </w:pPr>
      <w:r>
        <w:rPr>
          <w:rFonts w:hint="default" w:ascii="Times New Roman" w:hAnsi="Times New Roman"/>
          <w:sz w:val="22"/>
          <w:szCs w:val="22"/>
        </w:rPr>
        <w:t>This project, therefore, stands at the intersection of necessity, innovation, and sustainability. It is not merely a product of technological advancement but also a strategic response to pressing socio-economic and environmental challenges. By drawing from past limitations, contemporary breakthroughs, and a forward-looking perspective, the dual-charging solar-powered LED lamp embodies a holistic solution tailored for real-world impact.</w:t>
      </w:r>
    </w:p>
    <w:p w14:paraId="70CBEBAA">
      <w:pPr>
        <w:spacing w:line="360" w:lineRule="auto"/>
        <w:rPr>
          <w:rFonts w:hint="default" w:ascii="Times New Roman" w:hAnsi="Times New Roman" w:cs="Times New Roman"/>
          <w:sz w:val="22"/>
          <w:szCs w:val="22"/>
        </w:rPr>
      </w:pPr>
    </w:p>
    <w:p w14:paraId="3BC47A74">
      <w:pPr>
        <w:spacing w:line="360" w:lineRule="auto"/>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 xml:space="preserve">2.2.1 </w:t>
      </w:r>
      <w:r>
        <w:rPr>
          <w:rFonts w:hint="default" w:ascii="Times New Roman" w:hAnsi="Times New Roman" w:cs="Times New Roman"/>
          <w:b/>
          <w:bCs/>
          <w:sz w:val="22"/>
          <w:szCs w:val="22"/>
        </w:rPr>
        <w:t>Related Studies</w:t>
      </w:r>
      <w:r>
        <w:rPr>
          <w:rFonts w:hint="default" w:ascii="Times New Roman" w:hAnsi="Times New Roman" w:cs="Times New Roman"/>
          <w:b/>
          <w:bCs/>
          <w:sz w:val="22"/>
          <w:szCs w:val="22"/>
          <w:lang w:val="en-US"/>
        </w:rPr>
        <w:t xml:space="preserve"> on the project</w:t>
      </w:r>
    </w:p>
    <w:p w14:paraId="13584162">
      <w:pPr>
        <w:spacing w:line="480" w:lineRule="auto"/>
        <w:rPr>
          <w:rFonts w:hint="default" w:ascii="Times New Roman" w:hAnsi="Times New Roman" w:cs="Times New Roman"/>
          <w:sz w:val="22"/>
          <w:szCs w:val="22"/>
        </w:rPr>
      </w:pPr>
      <w:r>
        <w:rPr>
          <w:rFonts w:hint="default" w:ascii="Times New Roman" w:hAnsi="Times New Roman" w:cs="Times New Roman"/>
          <w:sz w:val="22"/>
          <w:szCs w:val="22"/>
        </w:rPr>
        <w:t>Several studies and innovations precede and relate closely to this project. These studies provide a foundation for understanding the significance and potential impact of the dual-charging solar-powered LED lamp.</w:t>
      </w:r>
    </w:p>
    <w:p w14:paraId="6275AF61">
      <w:pPr>
        <w:spacing w:line="360" w:lineRule="auto"/>
        <w:rPr>
          <w:rFonts w:hint="default" w:ascii="Times New Roman" w:hAnsi="Times New Roman" w:cs="Times New Roman"/>
          <w:sz w:val="22"/>
          <w:szCs w:val="22"/>
        </w:rPr>
      </w:pPr>
    </w:p>
    <w:p w14:paraId="1977BC49">
      <w:pPr>
        <w:numPr>
          <w:ilvl w:val="0"/>
          <w:numId w:val="11"/>
        </w:numPr>
        <w:spacing w:line="480" w:lineRule="auto"/>
        <w:ind w:left="425" w:leftChars="0" w:hanging="425" w:firstLineChars="0"/>
        <w:rPr>
          <w:rFonts w:hint="default" w:ascii="Times New Roman" w:hAnsi="Times New Roman" w:cs="Times New Roman"/>
          <w:sz w:val="22"/>
          <w:szCs w:val="22"/>
          <w:lang w:val="en-US"/>
        </w:rPr>
      </w:pPr>
      <w:r>
        <w:rPr>
          <w:rFonts w:hint="default" w:ascii="Times New Roman" w:hAnsi="Times New Roman" w:cs="Times New Roman"/>
          <w:b/>
          <w:bCs/>
          <w:sz w:val="22"/>
          <w:szCs w:val="22"/>
        </w:rPr>
        <w:t>Solar-Powered Lighting Solutions:</w:t>
      </w:r>
      <w:r>
        <w:rPr>
          <w:rFonts w:hint="default" w:ascii="Times New Roman" w:hAnsi="Times New Roman" w:cs="Times New Roman"/>
          <w:sz w:val="22"/>
          <w:szCs w:val="22"/>
        </w:rPr>
        <w:t xml:space="preserve"> The use of solar power for lighting has been extensively researched. For instance, a study by</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(UNDP</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2020)</w:t>
      </w:r>
      <w:r>
        <w:rPr>
          <w:rFonts w:hint="default" w:ascii="Times New Roman" w:hAnsi="Times New Roman" w:cs="Times New Roman"/>
          <w:sz w:val="22"/>
          <w:szCs w:val="22"/>
        </w:rPr>
        <w:t xml:space="preserve"> explored the deployment of solar lanterns in off-grid regions, demonstrating significant improvements in energy access and quality of lif</w:t>
      </w:r>
      <w:r>
        <w:rPr>
          <w:rFonts w:hint="default" w:ascii="Times New Roman" w:hAnsi="Times New Roman" w:cs="Times New Roman"/>
          <w:sz w:val="22"/>
          <w:szCs w:val="22"/>
          <w:lang w:val="en-US"/>
        </w:rPr>
        <w:t>e.</w:t>
      </w:r>
    </w:p>
    <w:p w14:paraId="41BEC8FF">
      <w:pPr>
        <w:numPr>
          <w:ilvl w:val="0"/>
          <w:numId w:val="11"/>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b/>
          <w:bCs/>
          <w:sz w:val="22"/>
          <w:szCs w:val="22"/>
        </w:rPr>
        <w:t xml:space="preserve">Battery Management Systems (BMS): </w:t>
      </w:r>
      <w:r>
        <w:rPr>
          <w:rFonts w:hint="default" w:ascii="Times New Roman" w:hAnsi="Times New Roman" w:cs="Times New Roman"/>
          <w:sz w:val="22"/>
          <w:szCs w:val="22"/>
        </w:rPr>
        <w:t>The development of efficient Battery Management Systems has been crucial for enhancing the performance of renewable energy devices. Research by</w:t>
      </w:r>
      <w:r>
        <w:rPr>
          <w:rFonts w:hint="default" w:ascii="Times New Roman" w:hAnsi="Times New Roman" w:cs="Times New Roman"/>
          <w:sz w:val="22"/>
          <w:szCs w:val="22"/>
        </w:rPr>
        <w:t xml:space="preserve"> (IEA</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2022)</w:t>
      </w:r>
      <w:r>
        <w:rPr>
          <w:rFonts w:hint="default" w:ascii="Times New Roman" w:hAnsi="Times New Roman" w:cs="Times New Roman"/>
          <w:sz w:val="22"/>
          <w:szCs w:val="22"/>
        </w:rPr>
        <w:t xml:space="preserve"> delves into advanced BMS technologies that improve battery longevity and efficiency, which are critical for projects like the dual-charging LED lamp</w:t>
      </w:r>
      <w:r>
        <w:rPr>
          <w:rFonts w:hint="default" w:ascii="Times New Roman" w:hAnsi="Times New Roman" w:cs="Times New Roman"/>
          <w:sz w:val="22"/>
          <w:szCs w:val="22"/>
          <w:lang w:val="en-US"/>
        </w:rPr>
        <w:t>.</w:t>
      </w:r>
    </w:p>
    <w:p w14:paraId="2EC5E2EF">
      <w:pPr>
        <w:numPr>
          <w:ilvl w:val="0"/>
          <w:numId w:val="11"/>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b/>
          <w:bCs/>
          <w:sz w:val="22"/>
          <w:szCs w:val="22"/>
        </w:rPr>
        <w:t>Hybrid Energy Systems:</w:t>
      </w:r>
      <w:r>
        <w:rPr>
          <w:rFonts w:hint="default" w:ascii="Times New Roman" w:hAnsi="Times New Roman" w:cs="Times New Roman"/>
          <w:sz w:val="22"/>
          <w:szCs w:val="22"/>
        </w:rPr>
        <w:t xml:space="preserve"> Combining different energy sources to ensure reliability and efficiency is a well-researched area. A study by</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Oyedepo, S. </w:t>
      </w:r>
      <w:r>
        <w:rPr>
          <w:rFonts w:hint="default" w:ascii="Times New Roman" w:hAnsi="Times New Roman" w:cs="Times New Roman"/>
          <w:sz w:val="22"/>
          <w:szCs w:val="22"/>
          <w:lang w:val="en-US"/>
        </w:rPr>
        <w:t>et al,</w:t>
      </w:r>
      <w:r>
        <w:rPr>
          <w:rFonts w:hint="default" w:ascii="Times New Roman" w:hAnsi="Times New Roman" w:cs="Times New Roman"/>
          <w:sz w:val="22"/>
          <w:szCs w:val="22"/>
        </w:rPr>
        <w:t>2020</w:t>
      </w:r>
      <w:r>
        <w:rPr>
          <w:rFonts w:hint="default" w:ascii="Times New Roman" w:hAnsi="Times New Roman" w:cs="Times New Roman"/>
          <w:sz w:val="22"/>
          <w:szCs w:val="22"/>
          <w:lang w:val="en-US"/>
        </w:rPr>
        <w:t>)</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 xml:space="preserve">discussed hybrid systems that integrate solar and conventional power to enhance energy security and sustainability </w:t>
      </w:r>
    </w:p>
    <w:p w14:paraId="36E2DBE4">
      <w:pPr>
        <w:numPr>
          <w:ilvl w:val="0"/>
          <w:numId w:val="11"/>
        </w:numPr>
        <w:spacing w:line="480" w:lineRule="auto"/>
        <w:ind w:left="425" w:leftChars="0" w:hanging="425" w:firstLineChars="0"/>
        <w:rPr>
          <w:rFonts w:hint="default" w:ascii="Times New Roman" w:hAnsi="Times New Roman" w:cs="Times New Roman"/>
          <w:sz w:val="22"/>
          <w:szCs w:val="22"/>
        </w:rPr>
      </w:pPr>
      <w:r>
        <w:rPr>
          <w:rFonts w:hint="default" w:ascii="Times New Roman" w:hAnsi="Times New Roman" w:cs="Times New Roman"/>
          <w:b/>
          <w:bCs/>
          <w:sz w:val="22"/>
          <w:szCs w:val="22"/>
        </w:rPr>
        <w:t>Entrepreneurial Innovation in Renewable Energy:</w:t>
      </w:r>
      <w:r>
        <w:rPr>
          <w:rFonts w:hint="default" w:ascii="Times New Roman" w:hAnsi="Times New Roman" w:cs="Times New Roman"/>
          <w:sz w:val="22"/>
          <w:szCs w:val="22"/>
        </w:rPr>
        <w:t xml:space="preserve"> The role of entrepreneurial skills in driving innovation in the renewable energy sector has been highlighted in various studies. For example, a study by</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Jacobson,</w:t>
      </w:r>
      <w:r>
        <w:rPr>
          <w:rFonts w:hint="default" w:ascii="Times New Roman" w:hAnsi="Times New Roman" w:cs="Times New Roman"/>
          <w:sz w:val="22"/>
          <w:szCs w:val="22"/>
          <w:lang w:val="en-US"/>
        </w:rPr>
        <w:t xml:space="preserve"> et. al, </w:t>
      </w:r>
      <w:r>
        <w:rPr>
          <w:rFonts w:hint="default" w:ascii="Times New Roman" w:hAnsi="Times New Roman" w:cs="Times New Roman"/>
          <w:sz w:val="22"/>
          <w:szCs w:val="22"/>
        </w:rPr>
        <w:t>2015)</w:t>
      </w:r>
      <w:r>
        <w:rPr>
          <w:rFonts w:hint="default" w:ascii="Times New Roman" w:hAnsi="Times New Roman" w:cs="Times New Roman"/>
          <w:sz w:val="22"/>
          <w:szCs w:val="22"/>
          <w:lang w:val="en-US"/>
        </w:rPr>
        <w:t xml:space="preserve"> </w:t>
      </w:r>
      <w:r>
        <w:rPr>
          <w:rFonts w:hint="default" w:ascii="Times New Roman" w:hAnsi="Times New Roman" w:cs="Times New Roman"/>
          <w:sz w:val="22"/>
          <w:szCs w:val="22"/>
        </w:rPr>
        <w:t>examined how entrepreneurial initiatives can lead to significant advancements in renewable energy technologies, emphasizing the importance of skills and innovation</w:t>
      </w:r>
    </w:p>
    <w:p w14:paraId="5AFA0AF0">
      <w:pPr>
        <w:spacing w:line="480" w:lineRule="auto"/>
        <w:rPr>
          <w:rFonts w:hint="default" w:ascii="Times New Roman" w:hAnsi="Times New Roman" w:cs="Times New Roman"/>
          <w:sz w:val="22"/>
          <w:szCs w:val="22"/>
        </w:rPr>
      </w:pPr>
    </w:p>
    <w:p w14:paraId="53709034">
      <w:pPr>
        <w:spacing w:line="480" w:lineRule="auto"/>
        <w:rPr>
          <w:rFonts w:hint="default" w:ascii="Times New Roman" w:hAnsi="Times New Roman" w:cs="Times New Roman"/>
          <w:sz w:val="22"/>
          <w:szCs w:val="22"/>
        </w:rPr>
      </w:pPr>
    </w:p>
    <w:p w14:paraId="4711A880">
      <w:pPr>
        <w:spacing w:line="360" w:lineRule="auto"/>
        <w:rPr>
          <w:rFonts w:hint="default" w:ascii="Times New Roman" w:hAnsi="Times New Roman" w:cs="Times New Roman"/>
          <w:sz w:val="22"/>
          <w:szCs w:val="22"/>
        </w:rPr>
      </w:pPr>
    </w:p>
    <w:p w14:paraId="465C35F0">
      <w:pPr>
        <w:spacing w:line="360" w:lineRule="auto"/>
        <w:rPr>
          <w:rFonts w:hint="default" w:ascii="Times New Roman" w:hAnsi="Times New Roman" w:cs="Times New Roman"/>
          <w:sz w:val="22"/>
          <w:szCs w:val="22"/>
        </w:rPr>
      </w:pPr>
    </w:p>
    <w:p w14:paraId="1AF34FDE">
      <w:pPr>
        <w:spacing w:line="360" w:lineRule="auto"/>
        <w:rPr>
          <w:rFonts w:hint="default" w:ascii="Times New Roman" w:hAnsi="Times New Roman" w:cs="Times New Roman"/>
          <w:sz w:val="22"/>
          <w:szCs w:val="22"/>
        </w:rPr>
      </w:pPr>
    </w:p>
    <w:p w14:paraId="62BA6D07">
      <w:pPr>
        <w:spacing w:line="360" w:lineRule="auto"/>
        <w:rPr>
          <w:rFonts w:hint="default" w:ascii="Times New Roman" w:hAnsi="Times New Roman" w:cs="Times New Roman"/>
          <w:sz w:val="22"/>
          <w:szCs w:val="22"/>
        </w:rPr>
      </w:pPr>
    </w:p>
    <w:p w14:paraId="357DFDE4">
      <w:pPr>
        <w:spacing w:line="360" w:lineRule="auto"/>
        <w:rPr>
          <w:rFonts w:hint="default" w:ascii="Times New Roman" w:hAnsi="Times New Roman" w:cs="Times New Roman"/>
          <w:sz w:val="22"/>
          <w:szCs w:val="22"/>
        </w:rPr>
      </w:pPr>
    </w:p>
    <w:p w14:paraId="3E8798E0">
      <w:pPr>
        <w:spacing w:line="360" w:lineRule="auto"/>
        <w:rPr>
          <w:rFonts w:hint="default" w:ascii="Times New Roman" w:hAnsi="Times New Roman" w:cs="Times New Roman"/>
          <w:sz w:val="22"/>
          <w:szCs w:val="22"/>
        </w:rPr>
      </w:pPr>
    </w:p>
    <w:p w14:paraId="38C740DA">
      <w:pPr>
        <w:spacing w:line="360" w:lineRule="auto"/>
        <w:rPr>
          <w:rFonts w:hint="default" w:ascii="Times New Roman" w:hAnsi="Times New Roman" w:cs="Times New Roman"/>
          <w:sz w:val="22"/>
          <w:szCs w:val="22"/>
        </w:rPr>
      </w:pPr>
    </w:p>
    <w:p w14:paraId="26AF702A">
      <w:pPr>
        <w:spacing w:line="360" w:lineRule="auto"/>
        <w:rPr>
          <w:rFonts w:hint="default" w:ascii="Times New Roman" w:hAnsi="Times New Roman" w:cs="Times New Roman"/>
          <w:sz w:val="22"/>
          <w:szCs w:val="22"/>
        </w:rPr>
      </w:pPr>
    </w:p>
    <w:p w14:paraId="138BCC6E">
      <w:pPr>
        <w:spacing w:line="360" w:lineRule="auto"/>
        <w:rPr>
          <w:rFonts w:hint="default" w:ascii="Times New Roman" w:hAnsi="Times New Roman" w:cs="Times New Roman"/>
          <w:sz w:val="22"/>
          <w:szCs w:val="22"/>
        </w:rPr>
      </w:pPr>
    </w:p>
    <w:p w14:paraId="1FA4CFAA">
      <w:pPr>
        <w:spacing w:line="360" w:lineRule="auto"/>
        <w:rPr>
          <w:rFonts w:hint="default" w:ascii="Times New Roman" w:hAnsi="Times New Roman" w:cs="Times New Roman"/>
          <w:sz w:val="22"/>
          <w:szCs w:val="22"/>
        </w:rPr>
      </w:pPr>
    </w:p>
    <w:p w14:paraId="623E3258">
      <w:pPr>
        <w:spacing w:line="360" w:lineRule="auto"/>
        <w:rPr>
          <w:rFonts w:hint="default" w:ascii="Times New Roman" w:hAnsi="Times New Roman" w:cs="Times New Roman"/>
          <w:sz w:val="22"/>
          <w:szCs w:val="22"/>
        </w:rPr>
      </w:pPr>
    </w:p>
    <w:p w14:paraId="027978F9">
      <w:pPr>
        <w:rPr>
          <w:sz w:val="22"/>
          <w:szCs w:val="22"/>
        </w:rPr>
      </w:pPr>
    </w:p>
    <w:p w14:paraId="67EBAA45">
      <w:pPr>
        <w:rPr>
          <w:sz w:val="22"/>
          <w:szCs w:val="22"/>
        </w:rPr>
      </w:pPr>
    </w:p>
    <w:p w14:paraId="54566894">
      <w:pPr>
        <w:rPr>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404F56AE"/>
    <w:multiLevelType w:val="singleLevel"/>
    <w:tmpl w:val="404F56AE"/>
    <w:lvl w:ilvl="0" w:tentative="0">
      <w:start w:val="1"/>
      <w:numFmt w:val="lowerLetter"/>
      <w:lvlText w:val="%1)"/>
      <w:lvlJc w:val="left"/>
      <w:pPr>
        <w:tabs>
          <w:tab w:val="left" w:pos="425"/>
        </w:tabs>
        <w:ind w:left="425" w:leftChars="0" w:hanging="425" w:firstLineChars="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F50CD"/>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84B0467"/>
    <w:rsid w:val="0C1F50CD"/>
    <w:rsid w:val="0F5C7A1F"/>
    <w:rsid w:val="18584E7F"/>
    <w:rsid w:val="604247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2024-06-12T17:45:00Z</dcterms:created>
  <dc:creator>Dell</dc:creator>
  <cp:lastModifiedBy>Dell</cp:lastModifiedBy>
  <dcterms:modified xsi:type="dcterms:W3CDTF">2025-05-31T13:38:29Z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51F4968C006F4165B3C70D1D2DD465B0_13</vt:lpwstr>
  </property>
</Properties>
</file>