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6F4A" w14:textId="77777777" w:rsidR="00437EA4" w:rsidRDefault="00437EA4" w:rsidP="00437EA4">
      <w:pPr>
        <w:pStyle w:val="Heading1"/>
        <w:jc w:val="center"/>
      </w:pPr>
      <w:r w:rsidRPr="00EC1920">
        <w:t xml:space="preserve">CHAPTER </w:t>
      </w:r>
      <w:r>
        <w:t>TWO</w:t>
      </w:r>
    </w:p>
    <w:p w14:paraId="7E4E370E" w14:textId="77777777" w:rsidR="00437EA4" w:rsidRPr="00C42EE6" w:rsidRDefault="00437EA4" w:rsidP="00437EA4">
      <w:pPr>
        <w:pStyle w:val="Heading1"/>
      </w:pPr>
      <w:r>
        <w:t>2.0</w:t>
      </w:r>
      <w:r w:rsidRPr="009B78DA">
        <w:tab/>
      </w:r>
      <w:r w:rsidRPr="00C42EE6">
        <w:t>LITERATURE REVIEW</w:t>
      </w:r>
    </w:p>
    <w:p w14:paraId="19A317BD" w14:textId="77777777" w:rsidR="00437EA4" w:rsidRPr="00C42EE6" w:rsidRDefault="00437EA4" w:rsidP="00437EA4">
      <w:pPr>
        <w:pStyle w:val="Heading1"/>
      </w:pPr>
      <w:r w:rsidRPr="00C42EE6">
        <w:t>2.1</w:t>
      </w:r>
      <w:r w:rsidRPr="00C42EE6">
        <w:tab/>
        <w:t>INTRODUCTION</w:t>
      </w:r>
    </w:p>
    <w:p w14:paraId="20D266AF" w14:textId="77777777" w:rsidR="00437EA4" w:rsidRDefault="00437EA4" w:rsidP="00437EA4">
      <w:pPr>
        <w:spacing w:line="480" w:lineRule="auto"/>
        <w:rPr>
          <w:rFonts w:ascii="Times New Roman" w:hAnsi="Times New Roman" w:cs="Times New Roman"/>
          <w:sz w:val="24"/>
          <w:szCs w:val="24"/>
        </w:rPr>
      </w:pPr>
      <w:r>
        <w:tab/>
      </w:r>
      <w:r w:rsidRPr="00475D11">
        <w:rPr>
          <w:rFonts w:ascii="Times New Roman" w:hAnsi="Times New Roman" w:cs="Times New Roman"/>
          <w:sz w:val="24"/>
          <w:szCs w:val="24"/>
        </w:rPr>
        <w:t>The design and analysis of RLC (Resistor–Inductor–Capacitor) circuits form a foundational part of electrical and electronics engineering. These circuits are essential for understanding the behavior of AC systems, transient responses, filters, and oscillators. Given the abstract nature of these concepts, there is a need for hands-on educational tools such as an RLC trainer to facilitate active learning. This chapter reviews the theoretical background of RLC circuits, previous designs of educational trainers, and current trends in trainer development.</w:t>
      </w:r>
    </w:p>
    <w:p w14:paraId="42BA03D1" w14:textId="77777777" w:rsidR="00437EA4" w:rsidRPr="00475D11" w:rsidRDefault="00437EA4" w:rsidP="00437EA4">
      <w:pPr>
        <w:pStyle w:val="Heading1"/>
      </w:pPr>
      <w:r w:rsidRPr="00475D11">
        <w:t xml:space="preserve">2.2 </w:t>
      </w:r>
      <w:r>
        <w:tab/>
      </w:r>
      <w:r w:rsidRPr="00475D11">
        <w:t>OVERVIEW OF RLC CIRCUITS</w:t>
      </w:r>
    </w:p>
    <w:p w14:paraId="75314443" w14:textId="77777777" w:rsidR="00437EA4" w:rsidRPr="00475D11" w:rsidRDefault="00437EA4" w:rsidP="00437EA4">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An RLC circuit is composed of a resistor (R), an inductor (L), and a capacitor (C) connected in either series or parallel form. These elements exhibit unique behaviors under alternating current (AC) conditions:</w:t>
      </w:r>
    </w:p>
    <w:p w14:paraId="7E14A849" w14:textId="77777777" w:rsidR="00437EA4" w:rsidRPr="00455A37" w:rsidRDefault="00437EA4" w:rsidP="00437EA4">
      <w:pPr>
        <w:numPr>
          <w:ilvl w:val="0"/>
          <w:numId w:val="1"/>
        </w:numPr>
        <w:spacing w:line="480" w:lineRule="auto"/>
        <w:jc w:val="both"/>
        <w:rPr>
          <w:rFonts w:ascii="Times New Roman" w:hAnsi="Times New Roman" w:cs="Times New Roman"/>
          <w:sz w:val="24"/>
          <w:szCs w:val="24"/>
        </w:rPr>
      </w:pPr>
      <w:r w:rsidRPr="00455A37">
        <w:rPr>
          <w:rFonts w:ascii="Times New Roman" w:hAnsi="Times New Roman" w:cs="Times New Roman"/>
          <w:bCs/>
          <w:sz w:val="24"/>
          <w:szCs w:val="24"/>
        </w:rPr>
        <w:t>Resistors</w:t>
      </w:r>
      <w:r w:rsidRPr="00455A37">
        <w:rPr>
          <w:rFonts w:ascii="Times New Roman" w:hAnsi="Times New Roman" w:cs="Times New Roman"/>
          <w:sz w:val="24"/>
          <w:szCs w:val="24"/>
        </w:rPr>
        <w:t xml:space="preserve"> dissipate energy as heat and oppose current flow linearly.</w:t>
      </w:r>
    </w:p>
    <w:p w14:paraId="7988F2B9" w14:textId="77777777" w:rsidR="00437EA4" w:rsidRPr="00455A37" w:rsidRDefault="00437EA4" w:rsidP="00437EA4">
      <w:pPr>
        <w:numPr>
          <w:ilvl w:val="0"/>
          <w:numId w:val="1"/>
        </w:numPr>
        <w:spacing w:line="480" w:lineRule="auto"/>
        <w:jc w:val="both"/>
        <w:rPr>
          <w:rFonts w:ascii="Times New Roman" w:hAnsi="Times New Roman" w:cs="Times New Roman"/>
          <w:sz w:val="24"/>
          <w:szCs w:val="24"/>
        </w:rPr>
      </w:pPr>
      <w:r w:rsidRPr="00455A37">
        <w:rPr>
          <w:rFonts w:ascii="Times New Roman" w:hAnsi="Times New Roman" w:cs="Times New Roman"/>
          <w:bCs/>
          <w:sz w:val="24"/>
          <w:szCs w:val="24"/>
        </w:rPr>
        <w:t>Inductors</w:t>
      </w:r>
      <w:r w:rsidRPr="00455A37">
        <w:rPr>
          <w:rFonts w:ascii="Times New Roman" w:hAnsi="Times New Roman" w:cs="Times New Roman"/>
          <w:sz w:val="24"/>
          <w:szCs w:val="24"/>
        </w:rPr>
        <w:t xml:space="preserve"> store energy in a magnetic field and oppose changes in current.</w:t>
      </w:r>
    </w:p>
    <w:p w14:paraId="15D4AD4E" w14:textId="77777777" w:rsidR="00437EA4" w:rsidRPr="00455A37" w:rsidRDefault="00437EA4" w:rsidP="00437EA4">
      <w:pPr>
        <w:numPr>
          <w:ilvl w:val="0"/>
          <w:numId w:val="1"/>
        </w:numPr>
        <w:spacing w:line="480" w:lineRule="auto"/>
        <w:jc w:val="both"/>
        <w:rPr>
          <w:rFonts w:ascii="Times New Roman" w:hAnsi="Times New Roman" w:cs="Times New Roman"/>
          <w:sz w:val="24"/>
          <w:szCs w:val="24"/>
        </w:rPr>
      </w:pPr>
      <w:r w:rsidRPr="00455A37">
        <w:rPr>
          <w:rFonts w:ascii="Times New Roman" w:hAnsi="Times New Roman" w:cs="Times New Roman"/>
          <w:bCs/>
          <w:sz w:val="24"/>
          <w:szCs w:val="24"/>
        </w:rPr>
        <w:t>Capacitors</w:t>
      </w:r>
      <w:r w:rsidRPr="00455A37">
        <w:rPr>
          <w:rFonts w:ascii="Times New Roman" w:hAnsi="Times New Roman" w:cs="Times New Roman"/>
          <w:sz w:val="24"/>
          <w:szCs w:val="24"/>
        </w:rPr>
        <w:t xml:space="preserve"> store energy in an electric field and oppose changes in voltage.</w:t>
      </w:r>
    </w:p>
    <w:p w14:paraId="1B0933D3" w14:textId="77777777" w:rsidR="00437EA4" w:rsidRPr="00475D11" w:rsidRDefault="00437EA4" w:rsidP="00437EA4">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impedance of each element varies with frequency, making RLC circuits frequency-dependent. When combined, these components demonstrate key phenomena such as:</w:t>
      </w:r>
    </w:p>
    <w:p w14:paraId="4B15D8C1" w14:textId="77777777" w:rsidR="00437EA4" w:rsidRPr="00475D11" w:rsidRDefault="00437EA4" w:rsidP="00437EA4">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Resonance</w:t>
      </w:r>
      <w:r w:rsidRPr="00475D11">
        <w:rPr>
          <w:rFonts w:ascii="Times New Roman" w:hAnsi="Times New Roman" w:cs="Times New Roman"/>
          <w:sz w:val="24"/>
          <w:szCs w:val="24"/>
        </w:rPr>
        <w:t>: Occurs when inductive and capacitive reactance are equal and cancel each other out, leading to purely resistive impedance at a specific frequency.</w:t>
      </w:r>
    </w:p>
    <w:p w14:paraId="2029394F" w14:textId="77777777" w:rsidR="00437EA4" w:rsidRPr="00475D11" w:rsidRDefault="00437EA4" w:rsidP="00437EA4">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lastRenderedPageBreak/>
        <w:t>Phase Shift</w:t>
      </w:r>
      <w:r w:rsidRPr="00475D11">
        <w:rPr>
          <w:rFonts w:ascii="Times New Roman" w:hAnsi="Times New Roman" w:cs="Times New Roman"/>
          <w:sz w:val="24"/>
          <w:szCs w:val="24"/>
        </w:rPr>
        <w:t>: The angle between the voltage and current waveform, significant in AC analysis.</w:t>
      </w:r>
    </w:p>
    <w:p w14:paraId="68885354" w14:textId="77777777" w:rsidR="00437EA4" w:rsidRDefault="00437EA4" w:rsidP="00437EA4">
      <w:pPr>
        <w:numPr>
          <w:ilvl w:val="0"/>
          <w:numId w:val="2"/>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Damping and Bandwidth</w:t>
      </w:r>
      <w:r w:rsidRPr="00475D11">
        <w:rPr>
          <w:rFonts w:ascii="Times New Roman" w:hAnsi="Times New Roman" w:cs="Times New Roman"/>
          <w:sz w:val="24"/>
          <w:szCs w:val="24"/>
        </w:rPr>
        <w:t>: Relevant in filter and oscillator design (Hambley, 2011).</w:t>
      </w:r>
    </w:p>
    <w:p w14:paraId="50F1B03B" w14:textId="77777777" w:rsidR="00437EA4" w:rsidRPr="00C42EE6" w:rsidRDefault="00437EA4" w:rsidP="00437EA4">
      <w:pPr>
        <w:pStyle w:val="Heading1"/>
      </w:pPr>
      <w:r w:rsidRPr="00C42EE6">
        <w:rPr>
          <w:rStyle w:val="Strong"/>
        </w:rPr>
        <w:t>2.3</w:t>
      </w:r>
      <w:r w:rsidRPr="00C42EE6">
        <w:rPr>
          <w:rStyle w:val="Strong"/>
        </w:rPr>
        <w:tab/>
        <w:t xml:space="preserve">RLC CIRCUIT THEORY </w:t>
      </w:r>
    </w:p>
    <w:p w14:paraId="6302A4CB" w14:textId="2A6F745B" w:rsidR="00437EA4" w:rsidRPr="00A505E0" w:rsidRDefault="00437EA4" w:rsidP="00437EA4">
      <w:pPr>
        <w:spacing w:before="100" w:beforeAutospacing="1" w:after="100" w:afterAutospacing="1" w:line="480" w:lineRule="auto"/>
        <w:jc w:val="both"/>
        <w:rPr>
          <w:rFonts w:ascii="Times New Roman" w:hAnsi="Times New Roman" w:cs="Times New Roman"/>
          <w:sz w:val="24"/>
          <w:szCs w:val="24"/>
        </w:rPr>
      </w:pPr>
      <w:r w:rsidRPr="00A505E0">
        <w:rPr>
          <w:rFonts w:ascii="Times New Roman" w:hAnsi="Times New Roman" w:cs="Times New Roman"/>
          <w:sz w:val="24"/>
          <w:szCs w:val="24"/>
        </w:rPr>
        <w:t xml:space="preserve">An </w:t>
      </w:r>
      <w:r w:rsidRPr="00437EA4">
        <w:rPr>
          <w:rStyle w:val="Strong"/>
          <w:rFonts w:ascii="Times New Roman" w:hAnsi="Times New Roman" w:cs="Times New Roman"/>
          <w:b w:val="0"/>
          <w:sz w:val="24"/>
          <w:szCs w:val="24"/>
        </w:rPr>
        <w:t>RLC circuit</w:t>
      </w:r>
      <w:r w:rsidRPr="00A505E0">
        <w:rPr>
          <w:rFonts w:ascii="Times New Roman" w:hAnsi="Times New Roman" w:cs="Times New Roman"/>
          <w:sz w:val="24"/>
          <w:szCs w:val="24"/>
        </w:rPr>
        <w:t xml:space="preserve"> is an electrical circuit composed of three passive components: </w:t>
      </w:r>
      <w:r w:rsidRPr="00437EA4">
        <w:rPr>
          <w:rFonts w:ascii="Times New Roman" w:hAnsi="Times New Roman" w:cs="Times New Roman"/>
          <w:sz w:val="24"/>
          <w:szCs w:val="24"/>
        </w:rPr>
        <w:t>A</w:t>
      </w:r>
      <w:r w:rsidRPr="00437EA4">
        <w:rPr>
          <w:rFonts w:ascii="Times New Roman" w:hAnsi="Times New Roman" w:cs="Times New Roman"/>
          <w:b/>
          <w:sz w:val="24"/>
          <w:szCs w:val="24"/>
        </w:rPr>
        <w:t xml:space="preserve"> </w:t>
      </w:r>
      <w:r w:rsidRPr="00437EA4">
        <w:rPr>
          <w:rStyle w:val="Strong"/>
          <w:rFonts w:ascii="Times New Roman" w:hAnsi="Times New Roman" w:cs="Times New Roman"/>
          <w:b w:val="0"/>
          <w:sz w:val="24"/>
          <w:szCs w:val="24"/>
        </w:rPr>
        <w:t>Resistor (R)</w:t>
      </w:r>
      <w:r w:rsidRPr="00437EA4">
        <w:rPr>
          <w:rFonts w:ascii="Times New Roman" w:hAnsi="Times New Roman" w:cs="Times New Roman"/>
          <w:b/>
          <w:sz w:val="24"/>
          <w:szCs w:val="24"/>
        </w:rPr>
        <w:t>,</w:t>
      </w:r>
      <w:r w:rsidRPr="00A505E0">
        <w:rPr>
          <w:rFonts w:ascii="Times New Roman" w:hAnsi="Times New Roman" w:cs="Times New Roman"/>
          <w:sz w:val="24"/>
          <w:szCs w:val="24"/>
        </w:rPr>
        <w:t xml:space="preserve"> an </w:t>
      </w:r>
      <w:r w:rsidRPr="00437EA4">
        <w:rPr>
          <w:rStyle w:val="Strong"/>
          <w:rFonts w:ascii="Times New Roman" w:hAnsi="Times New Roman" w:cs="Times New Roman"/>
          <w:b w:val="0"/>
          <w:sz w:val="24"/>
          <w:szCs w:val="24"/>
        </w:rPr>
        <w:t>Inductor (L)</w:t>
      </w:r>
      <w:r w:rsidRPr="00437EA4">
        <w:rPr>
          <w:rFonts w:ascii="Times New Roman" w:hAnsi="Times New Roman" w:cs="Times New Roman"/>
          <w:b/>
          <w:bCs/>
          <w:sz w:val="24"/>
          <w:szCs w:val="24"/>
        </w:rPr>
        <w:t>,</w:t>
      </w:r>
      <w:r w:rsidRPr="00A505E0">
        <w:rPr>
          <w:rFonts w:ascii="Times New Roman" w:hAnsi="Times New Roman" w:cs="Times New Roman"/>
          <w:sz w:val="24"/>
          <w:szCs w:val="24"/>
        </w:rPr>
        <w:t xml:space="preserve"> and a </w:t>
      </w:r>
      <w:r w:rsidRPr="00437EA4">
        <w:rPr>
          <w:rStyle w:val="Strong"/>
          <w:rFonts w:ascii="Times New Roman" w:hAnsi="Times New Roman" w:cs="Times New Roman"/>
          <w:b w:val="0"/>
          <w:sz w:val="24"/>
          <w:szCs w:val="24"/>
        </w:rPr>
        <w:t>Capacitor (C)</w:t>
      </w:r>
      <w:r w:rsidRPr="00437EA4">
        <w:rPr>
          <w:rFonts w:ascii="Times New Roman" w:hAnsi="Times New Roman" w:cs="Times New Roman"/>
          <w:b/>
          <w:bCs/>
          <w:sz w:val="24"/>
          <w:szCs w:val="24"/>
        </w:rPr>
        <w:t>.</w:t>
      </w:r>
      <w:r w:rsidRPr="00A505E0">
        <w:rPr>
          <w:rFonts w:ascii="Times New Roman" w:hAnsi="Times New Roman" w:cs="Times New Roman"/>
          <w:sz w:val="24"/>
          <w:szCs w:val="24"/>
        </w:rPr>
        <w:t xml:space="preserve"> These circuits are fundamental in electrical engineering, especially in alternating current (AC) analysis, signal processing, and communications.</w:t>
      </w:r>
    </w:p>
    <w:p w14:paraId="7778E605" w14:textId="77777777" w:rsidR="00437EA4" w:rsidRPr="00C42EE6" w:rsidRDefault="00437EA4" w:rsidP="00437EA4">
      <w:pPr>
        <w:pStyle w:val="Heading2"/>
      </w:pPr>
      <w:r w:rsidRPr="00C42EE6">
        <w:rPr>
          <w:rStyle w:val="Strong"/>
        </w:rPr>
        <w:t>2.3.1</w:t>
      </w:r>
      <w:r w:rsidRPr="00C42EE6">
        <w:rPr>
          <w:rStyle w:val="Strong"/>
        </w:rPr>
        <w:tab/>
        <w:t>Components of RLC Circuit</w:t>
      </w:r>
    </w:p>
    <w:p w14:paraId="741D4BB1" w14:textId="77777777" w:rsidR="00437EA4" w:rsidRPr="00A505E0" w:rsidRDefault="00437EA4" w:rsidP="00437EA4">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Resistor (R):</w:t>
      </w:r>
      <w:r w:rsidRPr="00A505E0">
        <w:rPr>
          <w:rFonts w:ascii="Times New Roman" w:hAnsi="Times New Roman" w:cs="Times New Roman"/>
          <w:sz w:val="24"/>
          <w:szCs w:val="24"/>
        </w:rPr>
        <w:t xml:space="preserve"> Opposes the flow of current by dissipating energy as heat. Its </w:t>
      </w:r>
      <w:r w:rsidRPr="00455A37">
        <w:rPr>
          <w:rFonts w:ascii="Times New Roman" w:hAnsi="Times New Roman" w:cs="Times New Roman"/>
          <w:sz w:val="24"/>
          <w:szCs w:val="24"/>
        </w:rPr>
        <w:t>opposition is</w:t>
      </w:r>
      <w:r w:rsidRPr="00455A37">
        <w:rPr>
          <w:rFonts w:ascii="Times New Roman" w:hAnsi="Times New Roman" w:cs="Times New Roman"/>
          <w:b/>
          <w:sz w:val="24"/>
          <w:szCs w:val="24"/>
        </w:rPr>
        <w:t xml:space="preserve"> </w:t>
      </w:r>
      <w:r w:rsidRPr="00437EA4">
        <w:rPr>
          <w:rStyle w:val="Strong"/>
          <w:rFonts w:ascii="Times New Roman" w:hAnsi="Times New Roman" w:cs="Times New Roman"/>
          <w:b w:val="0"/>
          <w:sz w:val="24"/>
          <w:szCs w:val="24"/>
        </w:rPr>
        <w:t>independent of frequency</w:t>
      </w:r>
      <w:r w:rsidRPr="00437EA4">
        <w:rPr>
          <w:rFonts w:ascii="Times New Roman" w:hAnsi="Times New Roman" w:cs="Times New Roman"/>
          <w:b/>
          <w:sz w:val="24"/>
          <w:szCs w:val="24"/>
        </w:rPr>
        <w:t>.</w:t>
      </w:r>
    </w:p>
    <w:p w14:paraId="22EDCB80" w14:textId="77777777" w:rsidR="00437EA4" w:rsidRDefault="00437EA4" w:rsidP="00437EA4">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Inductor (L):</w:t>
      </w:r>
      <w:r w:rsidRPr="00A505E0">
        <w:rPr>
          <w:rFonts w:ascii="Times New Roman" w:hAnsi="Times New Roman" w:cs="Times New Roman"/>
          <w:sz w:val="24"/>
          <w:szCs w:val="24"/>
        </w:rPr>
        <w:t xml:space="preserve"> Stores energy </w:t>
      </w:r>
      <w:r w:rsidRPr="00455A37">
        <w:rPr>
          <w:rFonts w:ascii="Times New Roman" w:hAnsi="Times New Roman" w:cs="Times New Roman"/>
          <w:sz w:val="24"/>
          <w:szCs w:val="24"/>
        </w:rPr>
        <w:t>in a</w:t>
      </w:r>
      <w:r w:rsidRPr="00455A37">
        <w:rPr>
          <w:rFonts w:ascii="Times New Roman" w:hAnsi="Times New Roman" w:cs="Times New Roman"/>
          <w:b/>
          <w:sz w:val="24"/>
          <w:szCs w:val="24"/>
        </w:rPr>
        <w:t xml:space="preserve"> </w:t>
      </w:r>
      <w:r w:rsidRPr="00437EA4">
        <w:rPr>
          <w:rStyle w:val="Strong"/>
          <w:rFonts w:ascii="Times New Roman" w:hAnsi="Times New Roman" w:cs="Times New Roman"/>
          <w:b w:val="0"/>
          <w:sz w:val="24"/>
          <w:szCs w:val="24"/>
        </w:rPr>
        <w:t>magnetic field</w:t>
      </w:r>
      <w:r w:rsidRPr="00A505E0">
        <w:rPr>
          <w:rFonts w:ascii="Times New Roman" w:hAnsi="Times New Roman" w:cs="Times New Roman"/>
          <w:sz w:val="24"/>
          <w:szCs w:val="24"/>
        </w:rPr>
        <w:t xml:space="preserve"> when current flows. It opposes changes in current. Its opposition to AC is </w:t>
      </w:r>
      <w:r w:rsidRPr="00455A37">
        <w:rPr>
          <w:rFonts w:ascii="Times New Roman" w:hAnsi="Times New Roman" w:cs="Times New Roman"/>
          <w:sz w:val="24"/>
          <w:szCs w:val="24"/>
        </w:rPr>
        <w:t xml:space="preserve">called </w:t>
      </w:r>
      <w:r w:rsidRPr="00437EA4">
        <w:rPr>
          <w:rStyle w:val="Strong"/>
          <w:rFonts w:ascii="Times New Roman" w:hAnsi="Times New Roman" w:cs="Times New Roman"/>
          <w:b w:val="0"/>
          <w:sz w:val="24"/>
          <w:szCs w:val="24"/>
        </w:rPr>
        <w:t>inductive reactance</w:t>
      </w:r>
      <w:r w:rsidRPr="00437EA4">
        <w:rPr>
          <w:rFonts w:ascii="Times New Roman" w:hAnsi="Times New Roman" w:cs="Times New Roman"/>
          <w:b/>
          <w:sz w:val="24"/>
          <w:szCs w:val="24"/>
        </w:rPr>
        <w:t>,</w:t>
      </w:r>
      <w:r w:rsidRPr="00A505E0">
        <w:rPr>
          <w:rFonts w:ascii="Times New Roman" w:hAnsi="Times New Roman" w:cs="Times New Roman"/>
          <w:sz w:val="24"/>
          <w:szCs w:val="24"/>
        </w:rPr>
        <w:t xml:space="preserve"> and it increases with frequency:</w:t>
      </w:r>
    </w:p>
    <w:p w14:paraId="17A4AD44" w14:textId="25A98BDA" w:rsidR="00437EA4" w:rsidRPr="00896D14" w:rsidRDefault="00437EA4" w:rsidP="00437EA4">
      <w:pPr>
        <w:spacing w:before="100" w:beforeAutospacing="1" w:after="100" w:afterAutospacing="1" w:line="480" w:lineRule="auto"/>
        <w:ind w:left="720"/>
        <w:rPr>
          <w:rStyle w:val="Heading3Char"/>
        </w:rPr>
      </w:pPr>
      <w:r>
        <w:object w:dxaOrig="2580" w:dyaOrig="570" w14:anchorId="3315B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75pt;height:40.7pt" o:ole="">
            <v:imagedata r:id="rId5" o:title=""/>
          </v:shape>
          <o:OLEObject Type="Embed" ProgID="PBrush" ShapeID="_x0000_i1025" DrawAspect="Content" ObjectID="_1810431348" r:id="rId6"/>
        </w:object>
      </w:r>
      <w:r>
        <w:tab/>
      </w:r>
      <w:r>
        <w:tab/>
      </w:r>
      <w:r>
        <w:tab/>
      </w:r>
      <w:r>
        <w:tab/>
      </w:r>
      <w:r>
        <w:tab/>
      </w:r>
      <w:r>
        <w:tab/>
      </w:r>
      <w:r>
        <w:rPr>
          <w:rStyle w:val="Heading3Char"/>
        </w:rPr>
        <w:tab/>
      </w:r>
      <w:r w:rsidRPr="00B71D8A">
        <w:rPr>
          <w:rStyle w:val="Heading3Char"/>
        </w:rPr>
        <w:t>(2.1)</w:t>
      </w:r>
    </w:p>
    <w:p w14:paraId="2397D349" w14:textId="77777777" w:rsidR="00437EA4" w:rsidRDefault="00437EA4" w:rsidP="00437EA4">
      <w:pPr>
        <w:numPr>
          <w:ilvl w:val="0"/>
          <w:numId w:val="7"/>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Capacitor (C):</w:t>
      </w:r>
      <w:r w:rsidRPr="00A505E0">
        <w:rPr>
          <w:rFonts w:ascii="Times New Roman" w:hAnsi="Times New Roman" w:cs="Times New Roman"/>
          <w:sz w:val="24"/>
          <w:szCs w:val="24"/>
        </w:rPr>
        <w:t xml:space="preserve"> Stores energy in an </w:t>
      </w:r>
      <w:r w:rsidRPr="00437EA4">
        <w:rPr>
          <w:rStyle w:val="Strong"/>
          <w:rFonts w:ascii="Times New Roman" w:hAnsi="Times New Roman" w:cs="Times New Roman"/>
          <w:b w:val="0"/>
          <w:sz w:val="24"/>
          <w:szCs w:val="24"/>
        </w:rPr>
        <w:t>electric field</w:t>
      </w:r>
      <w:r w:rsidRPr="00437EA4">
        <w:rPr>
          <w:rFonts w:ascii="Times New Roman" w:hAnsi="Times New Roman" w:cs="Times New Roman"/>
          <w:b/>
          <w:sz w:val="24"/>
          <w:szCs w:val="24"/>
        </w:rPr>
        <w:t>.</w:t>
      </w:r>
      <w:r w:rsidRPr="00A505E0">
        <w:rPr>
          <w:rFonts w:ascii="Times New Roman" w:hAnsi="Times New Roman" w:cs="Times New Roman"/>
          <w:sz w:val="24"/>
          <w:szCs w:val="24"/>
        </w:rPr>
        <w:t xml:space="preserve"> It opposes changes in voltage. Its opposition to AC is </w:t>
      </w:r>
      <w:r w:rsidRPr="00455A37">
        <w:rPr>
          <w:rFonts w:ascii="Times New Roman" w:hAnsi="Times New Roman" w:cs="Times New Roman"/>
          <w:sz w:val="24"/>
          <w:szCs w:val="24"/>
        </w:rPr>
        <w:t>called</w:t>
      </w:r>
      <w:r w:rsidRPr="00455A37">
        <w:rPr>
          <w:rFonts w:ascii="Times New Roman" w:hAnsi="Times New Roman" w:cs="Times New Roman"/>
          <w:b/>
          <w:sz w:val="24"/>
          <w:szCs w:val="24"/>
        </w:rPr>
        <w:t xml:space="preserve"> </w:t>
      </w:r>
      <w:r w:rsidRPr="00437EA4">
        <w:rPr>
          <w:rStyle w:val="Strong"/>
          <w:rFonts w:ascii="Times New Roman" w:hAnsi="Times New Roman" w:cs="Times New Roman"/>
          <w:b w:val="0"/>
          <w:sz w:val="24"/>
          <w:szCs w:val="24"/>
        </w:rPr>
        <w:t>capacitive reactance</w:t>
      </w:r>
      <w:r w:rsidRPr="00437EA4">
        <w:rPr>
          <w:rFonts w:ascii="Times New Roman" w:hAnsi="Times New Roman" w:cs="Times New Roman"/>
          <w:b/>
          <w:sz w:val="24"/>
          <w:szCs w:val="24"/>
        </w:rPr>
        <w:t>,</w:t>
      </w:r>
      <w:r w:rsidRPr="00A505E0">
        <w:rPr>
          <w:rFonts w:ascii="Times New Roman" w:hAnsi="Times New Roman" w:cs="Times New Roman"/>
          <w:sz w:val="24"/>
          <w:szCs w:val="24"/>
        </w:rPr>
        <w:t xml:space="preserve"> and it decreases with frequency</w:t>
      </w:r>
    </w:p>
    <w:p w14:paraId="1291593C" w14:textId="1977D816" w:rsidR="00437EA4" w:rsidRPr="00B71D8A" w:rsidRDefault="00437EA4" w:rsidP="00437EA4">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object w:dxaOrig="2655" w:dyaOrig="930" w14:anchorId="63DD2195">
          <v:shape id="_x0000_i1026" type="#_x0000_t75" style="width:132.75pt;height:46.35pt" o:ole="">
            <v:imagedata r:id="rId7" o:title=""/>
          </v:shape>
          <o:OLEObject Type="Embed" ProgID="PBrush" ShapeID="_x0000_i1026" DrawAspect="Content" ObjectID="_1810431349" r:id="rId8"/>
        </w:object>
      </w:r>
      <w:r>
        <w:tab/>
      </w:r>
      <w:r>
        <w:tab/>
      </w:r>
      <w:r>
        <w:tab/>
      </w:r>
      <w:r>
        <w:tab/>
      </w:r>
      <w:r>
        <w:tab/>
      </w:r>
      <w:r>
        <w:tab/>
      </w:r>
      <w:r>
        <w:tab/>
      </w:r>
      <w:r>
        <w:rPr>
          <w:rStyle w:val="Heading3Char"/>
        </w:rPr>
        <w:tab/>
      </w:r>
      <w:r w:rsidRPr="00B71D8A">
        <w:rPr>
          <w:rStyle w:val="Heading3Char"/>
        </w:rPr>
        <w:t>(2.2)</w:t>
      </w:r>
    </w:p>
    <w:p w14:paraId="6D1911BC" w14:textId="77777777" w:rsidR="00437EA4" w:rsidRDefault="00437EA4" w:rsidP="00437EA4">
      <w:pPr>
        <w:pStyle w:val="Heading2"/>
        <w:spacing w:line="480" w:lineRule="auto"/>
      </w:pPr>
      <w:r>
        <w:rPr>
          <w:noProof/>
        </w:rPr>
        <w:lastRenderedPageBreak/>
        <w:object w:dxaOrig="1440" w:dyaOrig="1440" w14:anchorId="4E948742">
          <v:shape id="_x0000_s1026" type="#_x0000_t75" style="position:absolute;margin-left:84.75pt;margin-top:.15pt;width:267.75pt;height:166.25pt;z-index:251659264">
            <v:imagedata r:id="rId9" o:title=""/>
            <w10:wrap type="square"/>
          </v:shape>
          <o:OLEObject Type="Embed" ProgID="PBrush" ShapeID="_x0000_s1026" DrawAspect="Content" ObjectID="_1810431357" r:id="rId10"/>
        </w:object>
      </w:r>
    </w:p>
    <w:p w14:paraId="75CA4950" w14:textId="77777777" w:rsidR="00437EA4" w:rsidRDefault="00437EA4" w:rsidP="00437EA4"/>
    <w:p w14:paraId="6C6B712E" w14:textId="77777777" w:rsidR="00437EA4" w:rsidRDefault="00437EA4" w:rsidP="00437EA4"/>
    <w:p w14:paraId="70E1D9EF" w14:textId="77777777" w:rsidR="00437EA4" w:rsidRPr="00C06B68" w:rsidRDefault="00437EA4" w:rsidP="00437EA4"/>
    <w:p w14:paraId="23729924" w14:textId="77777777" w:rsidR="00437EA4" w:rsidRDefault="00437EA4" w:rsidP="00437EA4">
      <w:pPr>
        <w:pStyle w:val="Heading2"/>
        <w:spacing w:line="480" w:lineRule="auto"/>
        <w:rPr>
          <w:rStyle w:val="Strong"/>
          <w:rFonts w:cs="Times New Roman"/>
          <w:b/>
          <w:bCs w:val="0"/>
          <w:color w:val="auto"/>
          <w:sz w:val="24"/>
          <w:szCs w:val="24"/>
        </w:rPr>
      </w:pPr>
    </w:p>
    <w:p w14:paraId="7E69C288" w14:textId="77777777" w:rsidR="00437EA4" w:rsidRDefault="00437EA4" w:rsidP="00437EA4">
      <w:pPr>
        <w:pStyle w:val="Heading2"/>
        <w:spacing w:line="480" w:lineRule="auto"/>
        <w:rPr>
          <w:rStyle w:val="Strong"/>
          <w:rFonts w:cs="Times New Roman"/>
          <w:b/>
          <w:bCs w:val="0"/>
          <w:color w:val="auto"/>
          <w:sz w:val="24"/>
          <w:szCs w:val="24"/>
        </w:rPr>
      </w:pPr>
    </w:p>
    <w:p w14:paraId="3A58CE0C" w14:textId="77777777" w:rsidR="00437EA4" w:rsidRDefault="00437EA4" w:rsidP="00437EA4"/>
    <w:p w14:paraId="7BE578E6" w14:textId="77777777" w:rsidR="00437EA4" w:rsidRDefault="00437EA4" w:rsidP="00437EA4">
      <w:pPr>
        <w:pStyle w:val="Heading1"/>
      </w:pPr>
      <w:r>
        <w:tab/>
      </w:r>
      <w:r>
        <w:tab/>
      </w:r>
      <w:r>
        <w:tab/>
        <w:t xml:space="preserve">              </w:t>
      </w:r>
      <w:r w:rsidRPr="007D681A">
        <w:t>Figure 2.</w:t>
      </w:r>
      <w:r>
        <w:t>1</w:t>
      </w:r>
      <w:r w:rsidRPr="007D681A">
        <w:t>: Series RLC Circuit</w:t>
      </w:r>
    </w:p>
    <w:p w14:paraId="2D5C07E4" w14:textId="77777777" w:rsidR="00437EA4" w:rsidRPr="00C42EE6" w:rsidRDefault="00437EA4" w:rsidP="00437EA4"/>
    <w:p w14:paraId="3EA784E1" w14:textId="77777777" w:rsidR="00437EA4" w:rsidRPr="00C42EE6" w:rsidRDefault="00437EA4" w:rsidP="00437EA4">
      <w:pPr>
        <w:pStyle w:val="Heading1"/>
      </w:pPr>
      <w:r w:rsidRPr="00C42EE6">
        <w:rPr>
          <w:rStyle w:val="Strong"/>
        </w:rPr>
        <w:t>2.3.2</w:t>
      </w:r>
      <w:r w:rsidRPr="00C42EE6">
        <w:rPr>
          <w:rStyle w:val="Strong"/>
        </w:rPr>
        <w:tab/>
        <w:t> Fundamental Principles of Series RLC Circuits</w:t>
      </w:r>
    </w:p>
    <w:p w14:paraId="3BA1776B" w14:textId="77777777" w:rsidR="00437EA4" w:rsidRPr="00E60C6E" w:rsidRDefault="00437EA4" w:rsidP="00437EA4">
      <w:pPr>
        <w:pStyle w:val="ds-markdown-paragraph"/>
        <w:shd w:val="clear" w:color="auto" w:fill="FFFFFF"/>
        <w:spacing w:before="206" w:beforeAutospacing="0" w:after="206" w:afterAutospacing="0" w:line="480" w:lineRule="auto"/>
        <w:rPr>
          <w:color w:val="404040"/>
        </w:rPr>
      </w:pPr>
      <w:r w:rsidRPr="00E60C6E">
        <w:rPr>
          <w:color w:val="404040"/>
        </w:rPr>
        <w:t>Series RLC circuits form the backbone of AC circuit analysis, demonstrating the interaction between resistance (R), inductance (L), and capacitance (C) when connected in series with an AC power source (Nilsson &amp; Riedel, 2015). The total impedance (Z) in a series RLC circuit is given by:</w:t>
      </w:r>
    </w:p>
    <w:p w14:paraId="3C6F08E1" w14:textId="780475A2" w:rsidR="00437EA4" w:rsidRPr="00B71D8A" w:rsidRDefault="00437EA4" w:rsidP="00437EA4">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object w:dxaOrig="3300" w:dyaOrig="615" w14:anchorId="355E348F">
          <v:shape id="_x0000_i1027" type="#_x0000_t75" style="width:165.3pt;height:30.7pt" o:ole="">
            <v:imagedata r:id="rId11" o:title=""/>
          </v:shape>
          <o:OLEObject Type="Embed" ProgID="PBrush" ShapeID="_x0000_i1027" DrawAspect="Content" ObjectID="_1810431350" r:id="rId12"/>
        </w:object>
      </w:r>
      <w:r>
        <w:tab/>
      </w:r>
      <w:r>
        <w:tab/>
      </w:r>
      <w:r>
        <w:tab/>
      </w:r>
      <w:r>
        <w:tab/>
      </w:r>
      <w:r>
        <w:tab/>
      </w:r>
      <w:r>
        <w:tab/>
      </w:r>
      <w:r>
        <w:rPr>
          <w:rStyle w:val="Heading3Char"/>
        </w:rPr>
        <w:tab/>
      </w:r>
      <w:r w:rsidRPr="00B71D8A">
        <w:rPr>
          <w:rStyle w:val="Heading3Char"/>
        </w:rPr>
        <w:t>(2.3)</w:t>
      </w:r>
    </w:p>
    <w:p w14:paraId="0AB484BF" w14:textId="77777777" w:rsidR="00437EA4" w:rsidRDefault="00437EA4" w:rsidP="00437EA4">
      <w:pPr>
        <w:pStyle w:val="ds-markdown-paragraph"/>
        <w:shd w:val="clear" w:color="auto" w:fill="FFFFFF"/>
        <w:spacing w:before="206" w:beforeAutospacing="0" w:after="206" w:afterAutospacing="0" w:line="429" w:lineRule="atLeast"/>
        <w:rPr>
          <w:rFonts w:ascii="Segoe UI" w:hAnsi="Segoe UI" w:cs="Segoe UI"/>
          <w:color w:val="404040"/>
        </w:rPr>
      </w:pPr>
      <w:r>
        <w:object w:dxaOrig="3975" w:dyaOrig="420" w14:anchorId="7A132D35">
          <v:shape id="_x0000_i1028" type="#_x0000_t75" style="width:198.45pt;height:21.3pt" o:ole="">
            <v:imagedata r:id="rId13" o:title=""/>
          </v:shape>
          <o:OLEObject Type="Embed" ProgID="PBrush" ShapeID="_x0000_i1028" DrawAspect="Content" ObjectID="_1810431351" r:id="rId14"/>
        </w:object>
      </w:r>
    </w:p>
    <w:p w14:paraId="4A55412B" w14:textId="77777777" w:rsidR="00437EA4" w:rsidRDefault="00437EA4" w:rsidP="00437EA4">
      <w:pPr>
        <w:spacing w:before="100" w:beforeAutospacing="1" w:after="100" w:afterAutospacing="1" w:line="480" w:lineRule="auto"/>
        <w:rPr>
          <w:rFonts w:ascii="Times New Roman" w:hAnsi="Times New Roman" w:cs="Times New Roman"/>
          <w:color w:val="404040"/>
          <w:sz w:val="24"/>
          <w:szCs w:val="24"/>
          <w:shd w:val="clear" w:color="auto" w:fill="FFFFFF"/>
        </w:rPr>
      </w:pPr>
      <w:r w:rsidRPr="00E60C6E">
        <w:rPr>
          <w:rFonts w:ascii="Times New Roman" w:hAnsi="Times New Roman" w:cs="Times New Roman"/>
          <w:color w:val="404040"/>
          <w:sz w:val="24"/>
          <w:szCs w:val="24"/>
          <w:shd w:val="clear" w:color="auto" w:fill="FFFFFF"/>
        </w:rPr>
        <w:t>represent inductive and capacitive reactance, respectively (Alexander &amp; Sadiku, 2021).</w:t>
      </w:r>
    </w:p>
    <w:p w14:paraId="43B1E7C9" w14:textId="77777777" w:rsidR="00437EA4" w:rsidRPr="00443C56" w:rsidRDefault="00437EA4" w:rsidP="00437EA4">
      <w:pPr>
        <w:pStyle w:val="Heading1"/>
        <w:rPr>
          <w:rFonts w:eastAsia="Times New Roman"/>
        </w:rPr>
      </w:pPr>
      <w:r>
        <w:rPr>
          <w:rFonts w:eastAsia="Times New Roman"/>
        </w:rPr>
        <w:t>2.3.3</w:t>
      </w:r>
      <w:r>
        <w:rPr>
          <w:rFonts w:eastAsia="Times New Roman"/>
        </w:rPr>
        <w:tab/>
      </w:r>
      <w:r w:rsidRPr="00443C56">
        <w:rPr>
          <w:rFonts w:eastAsia="Times New Roman"/>
        </w:rPr>
        <w:t>Resonance in Series RLC Circuits</w:t>
      </w:r>
    </w:p>
    <w:p w14:paraId="1B15E9B5" w14:textId="77777777" w:rsidR="00437EA4" w:rsidRPr="00E60C6E" w:rsidRDefault="00437EA4" w:rsidP="00437EA4">
      <w:pPr>
        <w:shd w:val="clear" w:color="auto" w:fill="FFFFFF"/>
        <w:spacing w:before="206" w:after="206" w:line="429" w:lineRule="atLeast"/>
        <w:rPr>
          <w:rFonts w:ascii="Times New Roman" w:eastAsia="Times New Roman" w:hAnsi="Times New Roman" w:cs="Times New Roman"/>
          <w:color w:val="404040"/>
          <w:sz w:val="24"/>
          <w:szCs w:val="24"/>
        </w:rPr>
      </w:pPr>
      <w:r w:rsidRPr="00E60C6E">
        <w:rPr>
          <w:rFonts w:ascii="Times New Roman" w:eastAsia="Times New Roman" w:hAnsi="Times New Roman" w:cs="Times New Roman"/>
          <w:color w:val="404040"/>
          <w:sz w:val="24"/>
          <w:szCs w:val="24"/>
        </w:rPr>
        <w:t>At resonance, the inductive and capacitive reactance cancel each other out (</w:t>
      </w:r>
      <w:r w:rsidRPr="00E60C6E">
        <w:rPr>
          <w:rFonts w:ascii="Times New Roman" w:eastAsia="Times New Roman" w:hAnsi="Times New Roman" w:cs="Times New Roman"/>
          <w:color w:val="404040"/>
          <w:sz w:val="24"/>
          <w:szCs w:val="24"/>
          <w:bdr w:val="none" w:sz="0" w:space="0" w:color="auto" w:frame="1"/>
        </w:rPr>
        <w:t>X</w:t>
      </w:r>
      <w:r w:rsidRPr="00E60C6E">
        <w:rPr>
          <w:rFonts w:ascii="Times New Roman" w:eastAsia="Times New Roman" w:hAnsi="Times New Roman" w:cs="Times New Roman"/>
          <w:color w:val="404040"/>
          <w:sz w:val="24"/>
          <w:szCs w:val="24"/>
          <w:bdr w:val="none" w:sz="0" w:space="0" w:color="auto" w:frame="1"/>
          <w:vertAlign w:val="subscript"/>
        </w:rPr>
        <w:t>L</w:t>
      </w:r>
      <w:r w:rsidRPr="00E60C6E">
        <w:rPr>
          <w:rFonts w:ascii="Times New Roman" w:eastAsia="Times New Roman" w:hAnsi="Times New Roman" w:cs="Times New Roman"/>
          <w:color w:val="404040"/>
          <w:sz w:val="24"/>
          <w:szCs w:val="24"/>
          <w:bdr w:val="none" w:sz="0" w:space="0" w:color="auto" w:frame="1"/>
        </w:rPr>
        <w:t>=X</w:t>
      </w:r>
      <w:r w:rsidRPr="00E60C6E">
        <w:rPr>
          <w:rFonts w:ascii="Times New Roman" w:eastAsia="Times New Roman" w:hAnsi="Times New Roman" w:cs="Times New Roman"/>
          <w:color w:val="404040"/>
          <w:sz w:val="24"/>
          <w:szCs w:val="24"/>
          <w:bdr w:val="none" w:sz="0" w:space="0" w:color="auto" w:frame="1"/>
          <w:vertAlign w:val="subscript"/>
        </w:rPr>
        <w:t>C</w:t>
      </w:r>
      <w:r w:rsidRPr="00E60C6E">
        <w:rPr>
          <w:rFonts w:ascii="Times New Roman" w:eastAsia="Times New Roman" w:hAnsi="Times New Roman" w:cs="Times New Roman"/>
          <w:color w:val="404040"/>
          <w:sz w:val="24"/>
          <w:szCs w:val="24"/>
        </w:rPr>
        <w:t>​), resulting in:</w:t>
      </w:r>
    </w:p>
    <w:p w14:paraId="32B37682" w14:textId="77777777" w:rsidR="00437EA4" w:rsidRPr="00455A37" w:rsidRDefault="00437EA4" w:rsidP="00437EA4">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455A37">
        <w:rPr>
          <w:rFonts w:ascii="Times New Roman" w:eastAsia="Times New Roman" w:hAnsi="Times New Roman" w:cs="Times New Roman"/>
          <w:bCs/>
          <w:color w:val="404040"/>
          <w:sz w:val="24"/>
          <w:szCs w:val="24"/>
        </w:rPr>
        <w:t>Minimum impedance</w:t>
      </w:r>
      <w:r w:rsidRPr="00455A37">
        <w:rPr>
          <w:rFonts w:ascii="Times New Roman" w:eastAsia="Times New Roman" w:hAnsi="Times New Roman" w:cs="Times New Roman"/>
          <w:color w:val="404040"/>
          <w:sz w:val="24"/>
          <w:szCs w:val="24"/>
        </w:rPr>
        <w:t> (</w:t>
      </w:r>
      <w:r w:rsidRPr="00455A37">
        <w:rPr>
          <w:rFonts w:ascii="Times New Roman" w:eastAsia="Times New Roman" w:hAnsi="Times New Roman" w:cs="Times New Roman"/>
          <w:color w:val="404040"/>
          <w:sz w:val="24"/>
          <w:szCs w:val="24"/>
          <w:bdr w:val="none" w:sz="0" w:space="0" w:color="auto" w:frame="1"/>
        </w:rPr>
        <w:t>Z=R</w:t>
      </w:r>
      <w:r w:rsidRPr="00455A37">
        <w:rPr>
          <w:rFonts w:ascii="Times New Roman" w:eastAsia="Times New Roman" w:hAnsi="Times New Roman" w:cs="Times New Roman"/>
          <w:color w:val="404040"/>
          <w:sz w:val="24"/>
          <w:szCs w:val="24"/>
        </w:rPr>
        <w:t>)</w:t>
      </w:r>
    </w:p>
    <w:p w14:paraId="29D62415" w14:textId="77777777" w:rsidR="00437EA4" w:rsidRPr="00455A37" w:rsidRDefault="00437EA4" w:rsidP="00437EA4">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455A37">
        <w:rPr>
          <w:rFonts w:ascii="Times New Roman" w:eastAsia="Times New Roman" w:hAnsi="Times New Roman" w:cs="Times New Roman"/>
          <w:bCs/>
          <w:color w:val="404040"/>
          <w:sz w:val="24"/>
          <w:szCs w:val="24"/>
        </w:rPr>
        <w:t>Maximum current</w:t>
      </w:r>
      <w:r w:rsidRPr="00455A37">
        <w:rPr>
          <w:rFonts w:ascii="Times New Roman" w:eastAsia="Times New Roman" w:hAnsi="Times New Roman" w:cs="Times New Roman"/>
          <w:color w:val="404040"/>
          <w:sz w:val="24"/>
          <w:szCs w:val="24"/>
        </w:rPr>
        <w:t> I</w:t>
      </w:r>
      <w:r w:rsidRPr="00455A37">
        <w:rPr>
          <w:rFonts w:ascii="Times New Roman" w:eastAsia="Times New Roman" w:hAnsi="Times New Roman" w:cs="Times New Roman"/>
          <w:color w:val="404040"/>
          <w:sz w:val="24"/>
          <w:szCs w:val="24"/>
          <w:vertAlign w:val="subscript"/>
        </w:rPr>
        <w:t xml:space="preserve">max </w:t>
      </w:r>
      <w:r w:rsidRPr="00455A37">
        <w:rPr>
          <w:rFonts w:ascii="Times New Roman" w:eastAsia="Times New Roman" w:hAnsi="Times New Roman" w:cs="Times New Roman"/>
          <w:color w:val="404040"/>
          <w:sz w:val="24"/>
          <w:szCs w:val="24"/>
        </w:rPr>
        <w:t>=V</w:t>
      </w:r>
      <w:r w:rsidRPr="00455A37">
        <w:rPr>
          <w:rFonts w:ascii="Times New Roman" w:eastAsia="Times New Roman" w:hAnsi="Times New Roman" w:cs="Times New Roman"/>
          <w:color w:val="404040"/>
          <w:sz w:val="24"/>
          <w:szCs w:val="24"/>
          <w:vertAlign w:val="subscript"/>
        </w:rPr>
        <w:t>in</w:t>
      </w:r>
      <w:r w:rsidRPr="00455A37">
        <w:rPr>
          <w:rFonts w:ascii="Times New Roman" w:eastAsia="Times New Roman" w:hAnsi="Times New Roman" w:cs="Times New Roman"/>
          <w:color w:val="404040"/>
          <w:sz w:val="24"/>
          <w:szCs w:val="24"/>
        </w:rPr>
        <w:t>/R</w:t>
      </w:r>
    </w:p>
    <w:p w14:paraId="1732FEB7" w14:textId="77777777" w:rsidR="00437EA4" w:rsidRPr="00455A37" w:rsidRDefault="00437EA4" w:rsidP="00437EA4">
      <w:pPr>
        <w:numPr>
          <w:ilvl w:val="0"/>
          <w:numId w:val="8"/>
        </w:numPr>
        <w:shd w:val="clear" w:color="auto" w:fill="FFFFFF"/>
        <w:spacing w:after="100" w:afterAutospacing="1" w:line="429" w:lineRule="atLeast"/>
        <w:rPr>
          <w:rFonts w:ascii="Times New Roman" w:eastAsia="Times New Roman" w:hAnsi="Times New Roman" w:cs="Times New Roman"/>
          <w:color w:val="404040"/>
          <w:sz w:val="24"/>
          <w:szCs w:val="24"/>
        </w:rPr>
      </w:pPr>
      <w:r w:rsidRPr="00455A37">
        <w:rPr>
          <w:rFonts w:ascii="Times New Roman" w:eastAsia="Times New Roman" w:hAnsi="Times New Roman" w:cs="Times New Roman"/>
          <w:bCs/>
          <w:color w:val="404040"/>
          <w:sz w:val="24"/>
          <w:szCs w:val="24"/>
        </w:rPr>
        <w:t>Resonant frequency</w:t>
      </w:r>
      <w:r w:rsidRPr="00455A37">
        <w:rPr>
          <w:rFonts w:ascii="Times New Roman" w:eastAsia="Times New Roman" w:hAnsi="Times New Roman" w:cs="Times New Roman"/>
          <w:color w:val="404040"/>
          <w:sz w:val="24"/>
          <w:szCs w:val="24"/>
        </w:rPr>
        <w:t> </w:t>
      </w:r>
    </w:p>
    <w:p w14:paraId="1A627817" w14:textId="77777777" w:rsidR="00437EA4" w:rsidRDefault="00437EA4" w:rsidP="00437EA4">
      <w:pPr>
        <w:shd w:val="clear" w:color="auto" w:fill="FFFFFF"/>
        <w:spacing w:after="100" w:afterAutospacing="1" w:line="429" w:lineRule="atLeast"/>
        <w:ind w:left="720"/>
        <w:rPr>
          <w:rFonts w:ascii="Times New Roman" w:eastAsia="Times New Roman" w:hAnsi="Times New Roman" w:cs="Times New Roman"/>
          <w:color w:val="404040"/>
          <w:sz w:val="29"/>
          <w:szCs w:val="29"/>
          <w:bdr w:val="none" w:sz="0" w:space="0" w:color="auto" w:frame="1"/>
        </w:rPr>
      </w:pPr>
      <w:r>
        <w:rPr>
          <w:rFonts w:ascii="Times New Roman" w:eastAsia="Times New Roman" w:hAnsi="Times New Roman" w:cs="Times New Roman"/>
          <w:color w:val="404040"/>
          <w:sz w:val="29"/>
          <w:szCs w:val="29"/>
          <w:bdr w:val="none" w:sz="0" w:space="0" w:color="auto" w:frame="1"/>
        </w:rPr>
        <w:lastRenderedPageBreak/>
        <w:tab/>
      </w:r>
      <w:r>
        <w:rPr>
          <w:rFonts w:ascii="Times New Roman" w:eastAsia="Times New Roman" w:hAnsi="Times New Roman" w:cs="Times New Roman"/>
          <w:color w:val="404040"/>
          <w:sz w:val="29"/>
          <w:szCs w:val="29"/>
          <w:bdr w:val="none" w:sz="0" w:space="0" w:color="auto" w:frame="1"/>
        </w:rPr>
        <w:tab/>
      </w:r>
      <w:r>
        <w:rPr>
          <w:rFonts w:ascii="Times New Roman" w:eastAsia="Times New Roman" w:hAnsi="Times New Roman" w:cs="Times New Roman"/>
          <w:color w:val="404040"/>
          <w:sz w:val="29"/>
          <w:szCs w:val="29"/>
          <w:bdr w:val="none" w:sz="0" w:space="0" w:color="auto" w:frame="1"/>
        </w:rPr>
        <w:tab/>
      </w:r>
      <w:r>
        <w:object w:dxaOrig="1440" w:dyaOrig="615" w14:anchorId="4CBA5399">
          <v:shape id="_x0000_i1029" type="#_x0000_t75" style="width:98.3pt;height:30.7pt" o:ole="">
            <v:imagedata r:id="rId15" o:title=""/>
          </v:shape>
          <o:OLEObject Type="Embed" ProgID="PBrush" ShapeID="_x0000_i1029" DrawAspect="Content" ObjectID="_1810431352" r:id="rId16"/>
        </w:object>
      </w:r>
      <w:r>
        <w:t xml:space="preserve">  </w:t>
      </w:r>
      <w:r w:rsidRPr="00E60C6E">
        <w:rPr>
          <w:rFonts w:ascii="Times New Roman" w:eastAsia="Times New Roman" w:hAnsi="Times New Roman" w:cs="Times New Roman"/>
          <w:color w:val="404040"/>
          <w:sz w:val="24"/>
          <w:szCs w:val="24"/>
        </w:rPr>
        <w:t>(Hayt</w:t>
      </w:r>
      <w:bookmarkStart w:id="0" w:name="_GoBack"/>
      <w:bookmarkEnd w:id="0"/>
      <w:r w:rsidRPr="00E60C6E">
        <w:rPr>
          <w:rFonts w:ascii="Times New Roman" w:eastAsia="Times New Roman" w:hAnsi="Times New Roman" w:cs="Times New Roman"/>
          <w:color w:val="404040"/>
          <w:sz w:val="24"/>
          <w:szCs w:val="24"/>
        </w:rPr>
        <w:t xml:space="preserve"> et al., 2018)</w:t>
      </w:r>
    </w:p>
    <w:p w14:paraId="4EA5DA61" w14:textId="77777777" w:rsidR="00437EA4" w:rsidRDefault="00437EA4" w:rsidP="00437EA4">
      <w:pPr>
        <w:shd w:val="clear" w:color="auto" w:fill="FFFFFF"/>
        <w:spacing w:after="100" w:afterAutospacing="1" w:line="480" w:lineRule="auto"/>
        <w:ind w:left="720"/>
        <w:jc w:val="both"/>
        <w:rPr>
          <w:rFonts w:ascii="Times New Roman" w:hAnsi="Times New Roman" w:cs="Times New Roman"/>
          <w:color w:val="404040"/>
          <w:sz w:val="24"/>
          <w:szCs w:val="24"/>
          <w:shd w:val="clear" w:color="auto" w:fill="FFFFFF"/>
        </w:rPr>
      </w:pPr>
      <w:r w:rsidRPr="0096597E">
        <w:rPr>
          <w:rFonts w:ascii="Times New Roman" w:hAnsi="Times New Roman" w:cs="Times New Roman"/>
          <w:color w:val="404040"/>
          <w:sz w:val="24"/>
          <w:szCs w:val="24"/>
          <w:shd w:val="clear" w:color="auto" w:fill="FFFFFF"/>
        </w:rPr>
        <w:t>Experimental studies by Smith &amp; Johnson (2020) demonstrate that series RLC circuits exhibit a sharp current peak at resonance, making them ideal for bandpass filtering applications.</w:t>
      </w:r>
    </w:p>
    <w:p w14:paraId="4BB794C7" w14:textId="77777777" w:rsidR="00437EA4" w:rsidRPr="00C42EE6" w:rsidRDefault="00437EA4" w:rsidP="00437EA4">
      <w:pPr>
        <w:pStyle w:val="Heading2"/>
      </w:pPr>
      <w:r w:rsidRPr="00C42EE6">
        <w:rPr>
          <w:rStyle w:val="Strong"/>
        </w:rPr>
        <w:t>2.3.4</w:t>
      </w:r>
      <w:r w:rsidRPr="00C42EE6">
        <w:rPr>
          <w:rStyle w:val="Strong"/>
        </w:rPr>
        <w:tab/>
        <w:t>Phase Relationships and Phasor Analysis</w:t>
      </w:r>
    </w:p>
    <w:p w14:paraId="5CD37274" w14:textId="77777777" w:rsidR="00437EA4" w:rsidRDefault="00437EA4" w:rsidP="00437EA4">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The phase angle (θ) between voltage and current is determined by:</w:t>
      </w:r>
    </w:p>
    <w:p w14:paraId="36DAB604" w14:textId="5819DE06" w:rsidR="00437EA4" w:rsidRPr="00B71D8A" w:rsidRDefault="00437EA4" w:rsidP="00437EA4">
      <w:pPr>
        <w:shd w:val="clear" w:color="auto" w:fill="FFFFFF"/>
        <w:spacing w:after="100" w:afterAutospacing="1" w:line="480" w:lineRule="auto"/>
        <w:ind w:left="720"/>
        <w:jc w:val="both"/>
        <w:rPr>
          <w:b/>
        </w:rPr>
      </w:pPr>
      <w:r>
        <w:object w:dxaOrig="3075" w:dyaOrig="1095" w14:anchorId="2325EC7A">
          <v:shape id="_x0000_i1030" type="#_x0000_t75" style="width:154pt;height:54.45pt" o:ole="">
            <v:imagedata r:id="rId17" o:title=""/>
          </v:shape>
          <o:OLEObject Type="Embed" ProgID="PBrush" ShapeID="_x0000_i1030" DrawAspect="Content" ObjectID="_1810431353" r:id="rId18"/>
        </w:object>
      </w:r>
      <w:r>
        <w:tab/>
      </w:r>
      <w:r>
        <w:tab/>
      </w:r>
      <w:r>
        <w:tab/>
      </w:r>
      <w:r>
        <w:tab/>
      </w:r>
      <w:r>
        <w:tab/>
      </w:r>
      <w:r>
        <w:tab/>
      </w:r>
      <w:r>
        <w:rPr>
          <w:rStyle w:val="Heading3Char"/>
        </w:rPr>
        <w:tab/>
      </w:r>
      <w:r w:rsidRPr="00B71D8A">
        <w:rPr>
          <w:rStyle w:val="Heading3Char"/>
        </w:rPr>
        <w:t>(2.4)</w:t>
      </w:r>
    </w:p>
    <w:p w14:paraId="7F85842D" w14:textId="77777777" w:rsidR="00437EA4" w:rsidRPr="00455A37" w:rsidRDefault="00437EA4" w:rsidP="00437EA4">
      <w:pPr>
        <w:shd w:val="clear" w:color="auto" w:fill="FFFFFF"/>
        <w:spacing w:before="206" w:after="206" w:line="480" w:lineRule="auto"/>
        <w:rPr>
          <w:rFonts w:ascii="Times New Roman" w:eastAsia="Times New Roman" w:hAnsi="Times New Roman" w:cs="Times New Roman"/>
          <w:b/>
          <w:color w:val="404040"/>
          <w:sz w:val="24"/>
          <w:szCs w:val="24"/>
        </w:rPr>
      </w:pPr>
      <w:r w:rsidRPr="00455A37">
        <w:rPr>
          <w:rFonts w:ascii="Times New Roman" w:eastAsia="Times New Roman" w:hAnsi="Times New Roman" w:cs="Times New Roman"/>
          <w:b/>
          <w:color w:val="404040"/>
          <w:sz w:val="24"/>
          <w:szCs w:val="24"/>
        </w:rPr>
        <w:t>Key phase characteristics:</w:t>
      </w:r>
    </w:p>
    <w:p w14:paraId="402CB28D" w14:textId="77777777" w:rsidR="00437EA4" w:rsidRPr="007A2A55" w:rsidRDefault="00437EA4" w:rsidP="00437EA4">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Below resonance</w:t>
      </w:r>
      <w:r w:rsidRPr="007A2A55">
        <w:rPr>
          <w:rFonts w:ascii="Times New Roman" w:eastAsia="Times New Roman" w:hAnsi="Times New Roman" w:cs="Times New Roman"/>
          <w:color w:val="404040"/>
          <w:sz w:val="24"/>
          <w:szCs w:val="24"/>
        </w:rPr>
        <w:t>: Capacitive dominance (current leads voltage)</w:t>
      </w:r>
    </w:p>
    <w:p w14:paraId="0DCA9CF9" w14:textId="77777777" w:rsidR="00437EA4" w:rsidRPr="007A2A55" w:rsidRDefault="00437EA4" w:rsidP="00437EA4">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At resonance</w:t>
      </w:r>
      <w:r w:rsidRPr="007A2A55">
        <w:rPr>
          <w:rFonts w:ascii="Times New Roman" w:eastAsia="Times New Roman" w:hAnsi="Times New Roman" w:cs="Times New Roman"/>
          <w:color w:val="404040"/>
          <w:sz w:val="24"/>
          <w:szCs w:val="24"/>
        </w:rPr>
        <w:t>: Purely resistive (current and voltage in phase)</w:t>
      </w:r>
    </w:p>
    <w:p w14:paraId="30F4B674" w14:textId="77777777" w:rsidR="00437EA4" w:rsidRPr="007A2A55" w:rsidRDefault="00437EA4" w:rsidP="00437EA4">
      <w:pPr>
        <w:numPr>
          <w:ilvl w:val="0"/>
          <w:numId w:val="9"/>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Above resonance</w:t>
      </w:r>
      <w:r w:rsidRPr="007A2A55">
        <w:rPr>
          <w:rFonts w:ascii="Times New Roman" w:eastAsia="Times New Roman" w:hAnsi="Times New Roman" w:cs="Times New Roman"/>
          <w:color w:val="404040"/>
          <w:sz w:val="24"/>
          <w:szCs w:val="24"/>
        </w:rPr>
        <w:t>: Inductive dominance (current lags voltage) (Dorf &amp; Svoboda, 2022)</w:t>
      </w:r>
    </w:p>
    <w:p w14:paraId="37084A3F" w14:textId="77777777" w:rsidR="00437EA4" w:rsidRPr="00455A37" w:rsidRDefault="00437EA4" w:rsidP="00437EA4">
      <w:pPr>
        <w:pStyle w:val="ds-markdown-paragraph"/>
        <w:shd w:val="clear" w:color="auto" w:fill="FFFFFF"/>
        <w:spacing w:before="206" w:beforeAutospacing="0" w:after="206" w:afterAutospacing="0" w:line="480" w:lineRule="auto"/>
        <w:rPr>
          <w:b/>
          <w:color w:val="404040"/>
        </w:rPr>
      </w:pPr>
      <w:r w:rsidRPr="00455A37">
        <w:rPr>
          <w:b/>
          <w:color w:val="404040"/>
        </w:rPr>
        <w:t>Series RLC circuits are fundamental to:</w:t>
      </w:r>
    </w:p>
    <w:p w14:paraId="54151F03" w14:textId="77777777" w:rsidR="00437EA4" w:rsidRPr="00437EA4" w:rsidRDefault="00437EA4" w:rsidP="00437EA4">
      <w:pPr>
        <w:pStyle w:val="ds-markdown-paragraph"/>
        <w:numPr>
          <w:ilvl w:val="0"/>
          <w:numId w:val="10"/>
        </w:numPr>
        <w:shd w:val="clear" w:color="auto" w:fill="FFFFFF"/>
        <w:spacing w:before="0" w:beforeAutospacing="0" w:line="480" w:lineRule="auto"/>
        <w:rPr>
          <w:color w:val="404040"/>
        </w:rPr>
      </w:pPr>
      <w:r w:rsidRPr="00437EA4">
        <w:rPr>
          <w:rStyle w:val="Strong"/>
          <w:b w:val="0"/>
          <w:color w:val="404040"/>
        </w:rPr>
        <w:t>Radio tuning circuits</w:t>
      </w:r>
      <w:r w:rsidRPr="00437EA4">
        <w:rPr>
          <w:b/>
          <w:bCs/>
          <w:color w:val="404040"/>
        </w:rPr>
        <w:t> </w:t>
      </w:r>
      <w:r w:rsidRPr="00437EA4">
        <w:rPr>
          <w:bCs/>
          <w:color w:val="404040"/>
        </w:rPr>
        <w:t>(</w:t>
      </w:r>
      <w:r w:rsidRPr="00437EA4">
        <w:rPr>
          <w:color w:val="404040"/>
        </w:rPr>
        <w:t>selecting specific frequencies)</w:t>
      </w:r>
    </w:p>
    <w:p w14:paraId="4953A4E9" w14:textId="77777777" w:rsidR="00437EA4" w:rsidRPr="00437EA4" w:rsidRDefault="00437EA4" w:rsidP="00437EA4">
      <w:pPr>
        <w:pStyle w:val="ds-markdown-paragraph"/>
        <w:numPr>
          <w:ilvl w:val="0"/>
          <w:numId w:val="10"/>
        </w:numPr>
        <w:shd w:val="clear" w:color="auto" w:fill="FFFFFF"/>
        <w:spacing w:before="0" w:beforeAutospacing="0" w:line="480" w:lineRule="auto"/>
        <w:rPr>
          <w:b/>
          <w:bCs/>
          <w:color w:val="404040"/>
        </w:rPr>
      </w:pPr>
      <w:r w:rsidRPr="00437EA4">
        <w:rPr>
          <w:rStyle w:val="Strong"/>
          <w:b w:val="0"/>
          <w:color w:val="404040"/>
        </w:rPr>
        <w:t>Impedance matching networks</w:t>
      </w:r>
    </w:p>
    <w:p w14:paraId="28EA4AEC" w14:textId="77777777" w:rsidR="00437EA4" w:rsidRPr="00437EA4" w:rsidRDefault="00437EA4" w:rsidP="00437EA4">
      <w:pPr>
        <w:pStyle w:val="ds-markdown-paragraph"/>
        <w:numPr>
          <w:ilvl w:val="0"/>
          <w:numId w:val="10"/>
        </w:numPr>
        <w:shd w:val="clear" w:color="auto" w:fill="FFFFFF"/>
        <w:spacing w:before="0" w:beforeAutospacing="0" w:line="480" w:lineRule="auto"/>
        <w:rPr>
          <w:b/>
          <w:bCs/>
          <w:color w:val="404040"/>
        </w:rPr>
      </w:pPr>
      <w:r w:rsidRPr="00437EA4">
        <w:rPr>
          <w:rStyle w:val="Strong"/>
          <w:b w:val="0"/>
          <w:color w:val="404040"/>
        </w:rPr>
        <w:t>Bandpass filters</w:t>
      </w:r>
      <w:r w:rsidRPr="00437EA4">
        <w:rPr>
          <w:b/>
          <w:bCs/>
          <w:color w:val="404040"/>
        </w:rPr>
        <w:t> </w:t>
      </w:r>
      <w:r w:rsidRPr="00437EA4">
        <w:rPr>
          <w:color w:val="404040"/>
        </w:rPr>
        <w:t>in communication systems</w:t>
      </w:r>
    </w:p>
    <w:p w14:paraId="3F491621" w14:textId="77777777" w:rsidR="00437EA4" w:rsidRPr="00443C56" w:rsidRDefault="00437EA4" w:rsidP="00437EA4">
      <w:pPr>
        <w:pStyle w:val="ds-markdown-paragraph"/>
        <w:numPr>
          <w:ilvl w:val="0"/>
          <w:numId w:val="10"/>
        </w:numPr>
        <w:shd w:val="clear" w:color="auto" w:fill="FFFFFF"/>
        <w:spacing w:before="0" w:beforeAutospacing="0" w:line="480" w:lineRule="auto"/>
        <w:rPr>
          <w:b/>
          <w:bCs/>
          <w:color w:val="404040"/>
        </w:rPr>
      </w:pPr>
      <w:r w:rsidRPr="00437EA4">
        <w:rPr>
          <w:rStyle w:val="Strong"/>
          <w:b w:val="0"/>
          <w:color w:val="404040"/>
        </w:rPr>
        <w:t>Power factor correction</w:t>
      </w:r>
      <w:r w:rsidRPr="00443C56">
        <w:rPr>
          <w:b/>
          <w:bCs/>
          <w:color w:val="404040"/>
        </w:rPr>
        <w:t> </w:t>
      </w:r>
      <w:r w:rsidRPr="00443C56">
        <w:rPr>
          <w:color w:val="404040"/>
        </w:rPr>
        <w:t>(Glover et al., 2017)</w:t>
      </w:r>
    </w:p>
    <w:p w14:paraId="71E2B405" w14:textId="77777777" w:rsidR="00437EA4" w:rsidRPr="00443C56" w:rsidRDefault="00437EA4" w:rsidP="00437EA4">
      <w:pPr>
        <w:pStyle w:val="Heading2"/>
      </w:pPr>
      <w:r>
        <w:lastRenderedPageBreak/>
        <w:t>2.3.5</w:t>
      </w:r>
      <w:r>
        <w:tab/>
      </w:r>
      <w:r w:rsidRPr="00443C56">
        <w:t>Resonance in parallel RLC Circuits</w:t>
      </w:r>
    </w:p>
    <w:p w14:paraId="21212153" w14:textId="77777777" w:rsidR="00437EA4" w:rsidRPr="00443C56" w:rsidRDefault="00437EA4" w:rsidP="00437EA4">
      <w:pPr>
        <w:pStyle w:val="ds-markdown-paragraph"/>
        <w:shd w:val="clear" w:color="auto" w:fill="FFFFFF"/>
        <w:spacing w:after="206" w:afterAutospacing="0" w:line="480" w:lineRule="auto"/>
        <w:rPr>
          <w:color w:val="404040"/>
        </w:rPr>
      </w:pPr>
      <w:r w:rsidRPr="00443C56">
        <w:rPr>
          <w:color w:val="404040"/>
        </w:rPr>
        <w:t>A </w:t>
      </w:r>
      <w:r w:rsidRPr="00437EA4">
        <w:rPr>
          <w:rStyle w:val="Strong"/>
          <w:b w:val="0"/>
          <w:color w:val="404040"/>
        </w:rPr>
        <w:t>parallel RLC circuit</w:t>
      </w:r>
      <w:r w:rsidRPr="00443C56">
        <w:rPr>
          <w:color w:val="404040"/>
        </w:rPr>
        <w:t> consists of a resistor (R), inductor (L), and capacitor (C) connected in parallel across an alternating current (AC) voltage source. Unlike series RLC circuits, parallel RLC circuits exhibit unique behaviors, particularly at resonance, making them essential for applications like filtering, tuning, and impedance matching.</w:t>
      </w:r>
    </w:p>
    <w:p w14:paraId="0F082A39" w14:textId="77777777" w:rsidR="00437EA4" w:rsidRPr="006F262A" w:rsidRDefault="00437EA4" w:rsidP="00437EA4">
      <w:pPr>
        <w:pStyle w:val="Heading3"/>
        <w:shd w:val="clear" w:color="auto" w:fill="FFFFFF"/>
        <w:spacing w:before="274" w:after="206" w:line="480" w:lineRule="auto"/>
        <w:rPr>
          <w:rFonts w:cs="Times New Roman"/>
          <w:color w:val="404040"/>
        </w:rPr>
      </w:pPr>
      <w:r>
        <w:rPr>
          <w:rStyle w:val="Strong"/>
          <w:rFonts w:cs="Times New Roman"/>
          <w:color w:val="404040"/>
        </w:rPr>
        <w:t>2.3.6</w:t>
      </w:r>
      <w:r>
        <w:rPr>
          <w:rStyle w:val="Strong"/>
          <w:rFonts w:cs="Times New Roman"/>
          <w:color w:val="404040"/>
        </w:rPr>
        <w:tab/>
      </w:r>
      <w:r w:rsidRPr="006F262A">
        <w:rPr>
          <w:rStyle w:val="Strong"/>
          <w:rFonts w:cs="Times New Roman"/>
          <w:color w:val="404040"/>
        </w:rPr>
        <w:t>Key Characteristics of Parallel RLC Circuits</w:t>
      </w:r>
    </w:p>
    <w:p w14:paraId="4748819B" w14:textId="77777777" w:rsidR="00437EA4" w:rsidRPr="00443C56" w:rsidRDefault="00437EA4" w:rsidP="00437EA4">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Shared Voltage</w:t>
      </w:r>
    </w:p>
    <w:p w14:paraId="43A0FA4A" w14:textId="77777777" w:rsidR="00437EA4" w:rsidRPr="00443C56" w:rsidRDefault="00437EA4" w:rsidP="00437EA4">
      <w:pPr>
        <w:pStyle w:val="ds-markdown-paragraph"/>
        <w:numPr>
          <w:ilvl w:val="1"/>
          <w:numId w:val="11"/>
        </w:numPr>
        <w:shd w:val="clear" w:color="auto" w:fill="FFFFFF"/>
        <w:spacing w:before="0" w:beforeAutospacing="0" w:line="480" w:lineRule="auto"/>
        <w:rPr>
          <w:color w:val="404040"/>
        </w:rPr>
      </w:pPr>
      <w:r w:rsidRPr="00443C56">
        <w:rPr>
          <w:color w:val="404040"/>
        </w:rPr>
        <w:t>All components (R, L, C) experience the </w:t>
      </w:r>
      <w:r w:rsidRPr="00437EA4">
        <w:rPr>
          <w:rStyle w:val="Strong"/>
          <w:b w:val="0"/>
          <w:color w:val="404040"/>
        </w:rPr>
        <w:t>same</w:t>
      </w:r>
      <w:r w:rsidRPr="00443C56">
        <w:rPr>
          <w:rStyle w:val="Strong"/>
          <w:color w:val="404040"/>
        </w:rPr>
        <w:t xml:space="preserve"> </w:t>
      </w:r>
      <w:r w:rsidRPr="00437EA4">
        <w:rPr>
          <w:rStyle w:val="Strong"/>
          <w:b w:val="0"/>
          <w:color w:val="404040"/>
        </w:rPr>
        <w:t>voltage</w:t>
      </w:r>
      <w:r w:rsidRPr="00443C56">
        <w:rPr>
          <w:color w:val="404040"/>
        </w:rPr>
        <w:t> from the AC source.</w:t>
      </w:r>
    </w:p>
    <w:p w14:paraId="11AEC0B4" w14:textId="77777777" w:rsidR="00437EA4" w:rsidRPr="00443C56" w:rsidRDefault="00437EA4" w:rsidP="00437EA4">
      <w:pPr>
        <w:pStyle w:val="ds-markdown-paragraph"/>
        <w:numPr>
          <w:ilvl w:val="1"/>
          <w:numId w:val="11"/>
        </w:numPr>
        <w:shd w:val="clear" w:color="auto" w:fill="FFFFFF"/>
        <w:spacing w:before="0" w:beforeAutospacing="0" w:line="480" w:lineRule="auto"/>
        <w:rPr>
          <w:color w:val="404040"/>
        </w:rPr>
      </w:pPr>
      <w:r w:rsidRPr="00443C56">
        <w:rPr>
          <w:color w:val="404040"/>
        </w:rPr>
        <w:t>Current divides among the branches based on their impedance.</w:t>
      </w:r>
    </w:p>
    <w:p w14:paraId="7823685E" w14:textId="77777777" w:rsidR="00437EA4" w:rsidRPr="00443C56" w:rsidRDefault="00437EA4" w:rsidP="00437EA4">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Resonance (Anti-Resonance)</w:t>
      </w:r>
    </w:p>
    <w:p w14:paraId="0167DA16" w14:textId="77777777" w:rsidR="00437EA4" w:rsidRPr="00443C56" w:rsidRDefault="00437EA4" w:rsidP="00437EA4">
      <w:pPr>
        <w:pStyle w:val="ds-markdown-paragraph"/>
        <w:numPr>
          <w:ilvl w:val="1"/>
          <w:numId w:val="11"/>
        </w:numPr>
        <w:shd w:val="clear" w:color="auto" w:fill="FFFFFF"/>
        <w:spacing w:before="0" w:beforeAutospacing="0" w:line="480" w:lineRule="auto"/>
        <w:rPr>
          <w:color w:val="404040"/>
        </w:rPr>
      </w:pPr>
      <w:r w:rsidRPr="00443C56">
        <w:rPr>
          <w:color w:val="404040"/>
        </w:rPr>
        <w:t>At the </w:t>
      </w:r>
      <w:r w:rsidRPr="00437EA4">
        <w:rPr>
          <w:rStyle w:val="Strong"/>
          <w:b w:val="0"/>
          <w:color w:val="404040"/>
        </w:rPr>
        <w:t>resonant</w:t>
      </w:r>
      <w:r w:rsidRPr="00455A37">
        <w:rPr>
          <w:rStyle w:val="Strong"/>
          <w:color w:val="404040"/>
        </w:rPr>
        <w:t xml:space="preserve"> </w:t>
      </w:r>
      <w:r w:rsidRPr="00437EA4">
        <w:rPr>
          <w:rStyle w:val="Strong"/>
          <w:b w:val="0"/>
          <w:color w:val="404040"/>
        </w:rPr>
        <w:t>frequency</w:t>
      </w:r>
      <w:r w:rsidRPr="00443C56">
        <w:rPr>
          <w:color w:val="404040"/>
        </w:rPr>
        <w:t> </w:t>
      </w:r>
      <w:r w:rsidRPr="00443C56">
        <w:object w:dxaOrig="1605" w:dyaOrig="525" w14:anchorId="00EDBA46">
          <v:shape id="_x0000_i1031" type="#_x0000_t75" style="width:113.95pt;height:37.55pt" o:ole="">
            <v:imagedata r:id="rId19" o:title=""/>
          </v:shape>
          <o:OLEObject Type="Embed" ProgID="PBrush" ShapeID="_x0000_i1031" DrawAspect="Content" ObjectID="_1810431354" r:id="rId20"/>
        </w:object>
      </w:r>
      <w:r w:rsidRPr="00443C56">
        <w:rPr>
          <w:color w:val="404040"/>
        </w:rPr>
        <w:t xml:space="preserve"> the inductive and capacitive reactance’s cancel each other.</w:t>
      </w:r>
    </w:p>
    <w:p w14:paraId="08261BE4" w14:textId="77777777" w:rsidR="00437EA4" w:rsidRPr="00443C56" w:rsidRDefault="00437EA4" w:rsidP="00437EA4">
      <w:pPr>
        <w:pStyle w:val="ds-markdown-paragraph"/>
        <w:numPr>
          <w:ilvl w:val="1"/>
          <w:numId w:val="11"/>
        </w:numPr>
        <w:shd w:val="clear" w:color="auto" w:fill="FFFFFF"/>
        <w:spacing w:before="0" w:beforeAutospacing="0" w:line="480" w:lineRule="auto"/>
        <w:rPr>
          <w:color w:val="404040"/>
        </w:rPr>
      </w:pPr>
      <w:r w:rsidRPr="00443C56">
        <w:rPr>
          <w:color w:val="404040"/>
        </w:rPr>
        <w:t>The circuit behaves like a </w:t>
      </w:r>
      <w:r w:rsidRPr="00437EA4">
        <w:rPr>
          <w:rStyle w:val="Strong"/>
          <w:b w:val="0"/>
          <w:color w:val="404040"/>
        </w:rPr>
        <w:t>pure resistor</w:t>
      </w:r>
      <w:r w:rsidRPr="00437EA4">
        <w:rPr>
          <w:b/>
          <w:color w:val="404040"/>
        </w:rPr>
        <w:t>,</w:t>
      </w:r>
      <w:r w:rsidRPr="00443C56">
        <w:rPr>
          <w:color w:val="404040"/>
        </w:rPr>
        <w:t xml:space="preserve"> reaching </w:t>
      </w:r>
      <w:r w:rsidRPr="00437EA4">
        <w:rPr>
          <w:rStyle w:val="Strong"/>
          <w:b w:val="0"/>
          <w:color w:val="404040"/>
        </w:rPr>
        <w:t>maximum impedance</w:t>
      </w:r>
      <w:r w:rsidRPr="00443C56">
        <w:rPr>
          <w:color w:val="404040"/>
        </w:rPr>
        <w:t> (opposite of series RLC, which has minimum impedance at resonance).</w:t>
      </w:r>
    </w:p>
    <w:p w14:paraId="3908BF83" w14:textId="77777777" w:rsidR="00437EA4" w:rsidRPr="00443C56" w:rsidRDefault="00437EA4" w:rsidP="00437EA4">
      <w:pPr>
        <w:pStyle w:val="ds-markdown-paragraph"/>
        <w:numPr>
          <w:ilvl w:val="1"/>
          <w:numId w:val="11"/>
        </w:numPr>
        <w:shd w:val="clear" w:color="auto" w:fill="FFFFFF"/>
        <w:spacing w:before="0" w:beforeAutospacing="0" w:line="480" w:lineRule="auto"/>
        <w:rPr>
          <w:color w:val="404040"/>
        </w:rPr>
      </w:pPr>
      <w:r w:rsidRPr="00437EA4">
        <w:rPr>
          <w:rStyle w:val="Strong"/>
          <w:b w:val="0"/>
          <w:color w:val="404040"/>
        </w:rPr>
        <w:t>Current is minimized</w:t>
      </w:r>
      <w:r w:rsidRPr="00443C56">
        <w:rPr>
          <w:color w:val="404040"/>
        </w:rPr>
        <w:t> at resonance (only the resistive current flows).</w:t>
      </w:r>
    </w:p>
    <w:p w14:paraId="1FA7E716" w14:textId="77777777" w:rsidR="00437EA4" w:rsidRPr="00443C56" w:rsidRDefault="00437EA4" w:rsidP="00437EA4">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Current Magnification</w:t>
      </w:r>
    </w:p>
    <w:p w14:paraId="0758F4BD" w14:textId="77777777" w:rsidR="00437EA4" w:rsidRPr="00443C56" w:rsidRDefault="00437EA4" w:rsidP="00437EA4">
      <w:pPr>
        <w:pStyle w:val="ds-markdown-paragraph"/>
        <w:numPr>
          <w:ilvl w:val="1"/>
          <w:numId w:val="11"/>
        </w:numPr>
        <w:shd w:val="clear" w:color="auto" w:fill="FFFFFF"/>
        <w:spacing w:before="0" w:beforeAutospacing="0" w:line="480" w:lineRule="auto"/>
        <w:rPr>
          <w:color w:val="404040"/>
        </w:rPr>
      </w:pPr>
      <w:r w:rsidRPr="00443C56">
        <w:rPr>
          <w:color w:val="404040"/>
        </w:rPr>
        <w:t>While the </w:t>
      </w:r>
      <w:r w:rsidRPr="00437EA4">
        <w:rPr>
          <w:rStyle w:val="Strong"/>
          <w:b w:val="0"/>
          <w:color w:val="404040"/>
        </w:rPr>
        <w:t>total current</w:t>
      </w:r>
      <w:r w:rsidRPr="00443C56">
        <w:rPr>
          <w:color w:val="404040"/>
        </w:rPr>
        <w:t> is minimized at resonance, the</w:t>
      </w:r>
      <w:r w:rsidRPr="00437EA4">
        <w:rPr>
          <w:color w:val="404040"/>
        </w:rPr>
        <w:t> </w:t>
      </w:r>
      <w:r w:rsidRPr="00437EA4">
        <w:rPr>
          <w:rStyle w:val="Strong"/>
          <w:b w:val="0"/>
          <w:color w:val="404040"/>
        </w:rPr>
        <w:t>individual currents</w:t>
      </w:r>
      <w:r w:rsidRPr="00443C56">
        <w:rPr>
          <w:color w:val="404040"/>
        </w:rPr>
        <w:t> through L and C can be much higher (depending on the Q factor).</w:t>
      </w:r>
    </w:p>
    <w:p w14:paraId="7AB19D8B" w14:textId="77777777" w:rsidR="00437EA4" w:rsidRPr="00443C56" w:rsidRDefault="00437EA4" w:rsidP="00437EA4">
      <w:pPr>
        <w:pStyle w:val="ds-markdown-paragraph"/>
        <w:numPr>
          <w:ilvl w:val="1"/>
          <w:numId w:val="11"/>
        </w:numPr>
        <w:shd w:val="clear" w:color="auto" w:fill="FFFFFF"/>
        <w:spacing w:before="0" w:beforeAutospacing="0" w:line="480" w:lineRule="auto"/>
        <w:rPr>
          <w:color w:val="404040"/>
        </w:rPr>
      </w:pPr>
      <w:r w:rsidRPr="00443C56">
        <w:rPr>
          <w:color w:val="404040"/>
        </w:rPr>
        <w:t>This is called </w:t>
      </w:r>
      <w:r w:rsidRPr="00437EA4">
        <w:rPr>
          <w:rStyle w:val="Strong"/>
          <w:b w:val="0"/>
          <w:color w:val="404040"/>
        </w:rPr>
        <w:t>current</w:t>
      </w:r>
      <w:r w:rsidRPr="00443C56">
        <w:rPr>
          <w:rStyle w:val="Strong"/>
          <w:color w:val="404040"/>
        </w:rPr>
        <w:t xml:space="preserve"> </w:t>
      </w:r>
      <w:r w:rsidRPr="00437EA4">
        <w:rPr>
          <w:rStyle w:val="Strong"/>
          <w:b w:val="0"/>
          <w:color w:val="404040"/>
        </w:rPr>
        <w:t>resonance</w:t>
      </w:r>
      <w:r w:rsidRPr="00443C56">
        <w:rPr>
          <w:color w:val="404040"/>
        </w:rPr>
        <w:t> (vs. voltage resonance in series RLC).</w:t>
      </w:r>
    </w:p>
    <w:p w14:paraId="0AF5E81E" w14:textId="77777777" w:rsidR="00437EA4" w:rsidRPr="00443C56" w:rsidRDefault="00437EA4" w:rsidP="00437EA4">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Phase Relationships</w:t>
      </w:r>
    </w:p>
    <w:p w14:paraId="16D67BE0" w14:textId="77777777" w:rsidR="00437EA4" w:rsidRPr="00437EA4" w:rsidRDefault="00437EA4" w:rsidP="00437EA4">
      <w:pPr>
        <w:pStyle w:val="ds-markdown-paragraph"/>
        <w:numPr>
          <w:ilvl w:val="1"/>
          <w:numId w:val="11"/>
        </w:numPr>
        <w:shd w:val="clear" w:color="auto" w:fill="FFFFFF"/>
        <w:spacing w:before="0" w:beforeAutospacing="0" w:line="480" w:lineRule="auto"/>
        <w:rPr>
          <w:b/>
          <w:color w:val="404040"/>
        </w:rPr>
      </w:pPr>
      <w:r w:rsidRPr="00437EA4">
        <w:rPr>
          <w:rStyle w:val="Strong"/>
          <w:b w:val="0"/>
          <w:color w:val="404040"/>
        </w:rPr>
        <w:t>Below resonance</w:t>
      </w:r>
      <w:r w:rsidRPr="00437EA4">
        <w:rPr>
          <w:b/>
          <w:color w:val="404040"/>
        </w:rPr>
        <w:t xml:space="preserve"> </w:t>
      </w:r>
      <w:r w:rsidRPr="00437EA4">
        <w:rPr>
          <w:color w:val="404040"/>
        </w:rPr>
        <w:t>inductive reactance dominates</w:t>
      </w:r>
      <w:r w:rsidRPr="00437EA4">
        <w:rPr>
          <w:b/>
          <w:color w:val="404040"/>
        </w:rPr>
        <w:t xml:space="preserve"> </w:t>
      </w:r>
      <w:r w:rsidRPr="00437EA4">
        <w:rPr>
          <w:b/>
          <w:bCs/>
          <w:color w:val="404040"/>
        </w:rPr>
        <w:t>→ </w:t>
      </w:r>
      <w:r w:rsidRPr="00437EA4">
        <w:rPr>
          <w:rStyle w:val="Strong"/>
          <w:b w:val="0"/>
          <w:color w:val="404040"/>
        </w:rPr>
        <w:t>current lags voltage</w:t>
      </w:r>
      <w:r w:rsidRPr="00437EA4">
        <w:rPr>
          <w:b/>
          <w:bCs/>
          <w:color w:val="404040"/>
        </w:rPr>
        <w:t>.</w:t>
      </w:r>
    </w:p>
    <w:p w14:paraId="3D5B03F6" w14:textId="77777777" w:rsidR="00437EA4" w:rsidRPr="00437EA4" w:rsidRDefault="00437EA4" w:rsidP="00437EA4">
      <w:pPr>
        <w:pStyle w:val="ds-markdown-paragraph"/>
        <w:numPr>
          <w:ilvl w:val="1"/>
          <w:numId w:val="11"/>
        </w:numPr>
        <w:shd w:val="clear" w:color="auto" w:fill="FFFFFF"/>
        <w:spacing w:before="0" w:beforeAutospacing="0" w:line="480" w:lineRule="auto"/>
        <w:rPr>
          <w:b/>
          <w:color w:val="404040"/>
        </w:rPr>
      </w:pPr>
      <w:r w:rsidRPr="00437EA4">
        <w:rPr>
          <w:rStyle w:val="Strong"/>
          <w:b w:val="0"/>
          <w:color w:val="404040"/>
        </w:rPr>
        <w:lastRenderedPageBreak/>
        <w:t>At resonance</w:t>
      </w:r>
      <w:r w:rsidRPr="00437EA4">
        <w:rPr>
          <w:b/>
          <w:color w:val="404040"/>
        </w:rPr>
        <w:t xml:space="preserve"> </w:t>
      </w:r>
      <w:r w:rsidRPr="00437EA4">
        <w:rPr>
          <w:color w:val="404040"/>
        </w:rPr>
        <w:t>purely resistive</w:t>
      </w:r>
      <w:r w:rsidRPr="00437EA4">
        <w:rPr>
          <w:b/>
          <w:color w:val="404040"/>
        </w:rPr>
        <w:t xml:space="preserve"> → </w:t>
      </w:r>
      <w:r w:rsidRPr="00437EA4">
        <w:rPr>
          <w:rStyle w:val="Strong"/>
          <w:b w:val="0"/>
          <w:color w:val="404040"/>
        </w:rPr>
        <w:t>current and voltage are in phase</w:t>
      </w:r>
      <w:r w:rsidRPr="00437EA4">
        <w:rPr>
          <w:b/>
          <w:color w:val="404040"/>
        </w:rPr>
        <w:t>.</w:t>
      </w:r>
    </w:p>
    <w:p w14:paraId="770EE387" w14:textId="7B44D533" w:rsidR="00437EA4" w:rsidRPr="00437EA4" w:rsidRDefault="00437EA4" w:rsidP="00437EA4">
      <w:pPr>
        <w:pStyle w:val="ds-markdown-paragraph"/>
        <w:numPr>
          <w:ilvl w:val="1"/>
          <w:numId w:val="11"/>
        </w:numPr>
        <w:shd w:val="clear" w:color="auto" w:fill="FFFFFF"/>
        <w:spacing w:before="0" w:beforeAutospacing="0" w:line="480" w:lineRule="auto"/>
        <w:rPr>
          <w:color w:val="404040"/>
        </w:rPr>
      </w:pPr>
      <w:r w:rsidRPr="00437EA4">
        <w:rPr>
          <w:rStyle w:val="Strong"/>
          <w:b w:val="0"/>
          <w:color w:val="404040"/>
        </w:rPr>
        <w:t>Above resonance</w:t>
      </w:r>
      <w:r>
        <w:rPr>
          <w:b/>
          <w:color w:val="404040"/>
        </w:rPr>
        <w:t xml:space="preserve"> c</w:t>
      </w:r>
      <w:r w:rsidRPr="00443C56">
        <w:rPr>
          <w:color w:val="404040"/>
        </w:rPr>
        <w:t xml:space="preserve">apacitive reactance dominates </w:t>
      </w:r>
      <w:r w:rsidRPr="00443C56">
        <w:rPr>
          <w:b/>
          <w:bCs/>
          <w:color w:val="404040"/>
        </w:rPr>
        <w:t>→ </w:t>
      </w:r>
      <w:r w:rsidRPr="00437EA4">
        <w:rPr>
          <w:rStyle w:val="Strong"/>
          <w:b w:val="0"/>
          <w:color w:val="404040"/>
        </w:rPr>
        <w:t>current leads voltage</w:t>
      </w:r>
      <w:r w:rsidRPr="00437EA4">
        <w:rPr>
          <w:b/>
          <w:bCs/>
          <w:color w:val="404040"/>
        </w:rPr>
        <w:t>.</w:t>
      </w:r>
    </w:p>
    <w:p w14:paraId="113BAA75" w14:textId="77777777" w:rsidR="00437EA4" w:rsidRPr="00443C56" w:rsidRDefault="00437EA4" w:rsidP="00437EA4">
      <w:pPr>
        <w:pStyle w:val="ds-markdown-paragraph"/>
        <w:numPr>
          <w:ilvl w:val="0"/>
          <w:numId w:val="11"/>
        </w:numPr>
        <w:shd w:val="clear" w:color="auto" w:fill="FFFFFF"/>
        <w:spacing w:before="0" w:beforeAutospacing="0" w:after="60" w:afterAutospacing="0" w:line="480" w:lineRule="auto"/>
        <w:rPr>
          <w:color w:val="404040"/>
        </w:rPr>
      </w:pPr>
      <w:r w:rsidRPr="00443C56">
        <w:rPr>
          <w:rStyle w:val="Strong"/>
          <w:color w:val="404040"/>
        </w:rPr>
        <w:t>Quality Factor (Q)</w:t>
      </w:r>
    </w:p>
    <w:p w14:paraId="3906FA16" w14:textId="77777777" w:rsidR="00437EA4" w:rsidRPr="00443C56" w:rsidRDefault="00437EA4" w:rsidP="00437EA4">
      <w:pPr>
        <w:pStyle w:val="ds-markdown-paragraph"/>
        <w:numPr>
          <w:ilvl w:val="1"/>
          <w:numId w:val="11"/>
        </w:numPr>
        <w:shd w:val="clear" w:color="auto" w:fill="FFFFFF"/>
        <w:spacing w:before="0" w:beforeAutospacing="0" w:after="60" w:afterAutospacing="0" w:line="480" w:lineRule="auto"/>
        <w:rPr>
          <w:color w:val="404040"/>
        </w:rPr>
      </w:pPr>
      <w:r w:rsidRPr="00443C56">
        <w:rPr>
          <w:color w:val="404040"/>
        </w:rPr>
        <w:t>Determines the sharpness of resonance:</w:t>
      </w:r>
    </w:p>
    <w:p w14:paraId="5BB4DE94" w14:textId="73677FA4" w:rsidR="00437EA4" w:rsidRPr="00443C56" w:rsidRDefault="00437EA4" w:rsidP="00437EA4">
      <w:pPr>
        <w:pStyle w:val="ds-markdown-paragraph"/>
        <w:shd w:val="clear" w:color="auto" w:fill="FFFFFF"/>
        <w:spacing w:before="0" w:beforeAutospacing="0" w:line="480" w:lineRule="auto"/>
      </w:pPr>
      <w:r w:rsidRPr="00443C56">
        <w:rPr>
          <w:color w:val="404040"/>
        </w:rPr>
        <w:tab/>
      </w:r>
      <w:r w:rsidRPr="00443C56">
        <w:rPr>
          <w:color w:val="404040"/>
        </w:rPr>
        <w:tab/>
      </w:r>
      <w:r w:rsidRPr="00443C56">
        <w:rPr>
          <w:color w:val="404040"/>
        </w:rPr>
        <w:tab/>
      </w:r>
      <w:r w:rsidRPr="00443C56">
        <w:rPr>
          <w:color w:val="404040"/>
        </w:rPr>
        <w:tab/>
      </w:r>
      <w:r w:rsidRPr="00443C56">
        <w:object w:dxaOrig="1725" w:dyaOrig="945" w14:anchorId="3B0FBA84">
          <v:shape id="_x0000_i1032" type="#_x0000_t75" style="width:122.7pt;height:29.45pt" o:ole="">
            <v:imagedata r:id="rId21" o:title=""/>
          </v:shape>
          <o:OLEObject Type="Embed" ProgID="PBrush" ShapeID="_x0000_i1032" DrawAspect="Content" ObjectID="_1810431355" r:id="rId22"/>
        </w:object>
      </w:r>
      <w:r>
        <w:tab/>
      </w:r>
      <w:r>
        <w:tab/>
      </w:r>
      <w:r>
        <w:tab/>
      </w:r>
      <w:r>
        <w:tab/>
      </w:r>
      <w:r>
        <w:tab/>
      </w:r>
      <w:r w:rsidRPr="00B71D8A">
        <w:rPr>
          <w:rStyle w:val="Heading3Char"/>
        </w:rPr>
        <w:t>(2.5)</w:t>
      </w:r>
    </w:p>
    <w:p w14:paraId="44CBC3A2" w14:textId="77777777" w:rsidR="00437EA4" w:rsidRPr="00443C56" w:rsidRDefault="00437EA4" w:rsidP="00437EA4">
      <w:pPr>
        <w:pStyle w:val="ds-markdown-paragraph"/>
        <w:shd w:val="clear" w:color="auto" w:fill="FFFFFF"/>
        <w:spacing w:before="0" w:beforeAutospacing="0" w:line="480" w:lineRule="auto"/>
        <w:rPr>
          <w:color w:val="404040"/>
          <w:shd w:val="clear" w:color="auto" w:fill="FFFFFF"/>
        </w:rPr>
      </w:pPr>
      <w:r w:rsidRPr="00443C56">
        <w:rPr>
          <w:color w:val="404040"/>
          <w:shd w:val="clear" w:color="auto" w:fill="FFFFFF"/>
        </w:rPr>
        <w:t>Higher Q means </w:t>
      </w:r>
      <w:r w:rsidRPr="00437EA4">
        <w:rPr>
          <w:rStyle w:val="Strong"/>
          <w:b w:val="0"/>
          <w:color w:val="404040"/>
          <w:shd w:val="clear" w:color="auto" w:fill="FFFFFF"/>
        </w:rPr>
        <w:t>narrower bandwidth</w:t>
      </w:r>
      <w:r w:rsidRPr="00437EA4">
        <w:rPr>
          <w:b/>
          <w:bCs/>
          <w:color w:val="404040"/>
          <w:shd w:val="clear" w:color="auto" w:fill="FFFFFF"/>
        </w:rPr>
        <w:t> </w:t>
      </w:r>
      <w:r w:rsidRPr="00443C56">
        <w:rPr>
          <w:color w:val="404040"/>
          <w:shd w:val="clear" w:color="auto" w:fill="FFFFFF"/>
        </w:rPr>
        <w:t>and</w:t>
      </w:r>
      <w:r w:rsidRPr="00443C56">
        <w:rPr>
          <w:b/>
          <w:bCs/>
          <w:color w:val="404040"/>
          <w:shd w:val="clear" w:color="auto" w:fill="FFFFFF"/>
        </w:rPr>
        <w:t> </w:t>
      </w:r>
      <w:r w:rsidRPr="00437EA4">
        <w:rPr>
          <w:rStyle w:val="Strong"/>
          <w:b w:val="0"/>
          <w:color w:val="404040"/>
          <w:shd w:val="clear" w:color="auto" w:fill="FFFFFF"/>
        </w:rPr>
        <w:t>stronger current magnification</w:t>
      </w:r>
      <w:r w:rsidRPr="00443C56">
        <w:rPr>
          <w:color w:val="404040"/>
          <w:shd w:val="clear" w:color="auto" w:fill="FFFFFF"/>
        </w:rPr>
        <w:t> in L and C</w:t>
      </w:r>
    </w:p>
    <w:p w14:paraId="581CFEF5" w14:textId="77777777" w:rsidR="00437EA4" w:rsidRPr="00443C56" w:rsidRDefault="00437EA4" w:rsidP="00437EA4">
      <w:pPr>
        <w:pStyle w:val="Heading3"/>
        <w:shd w:val="clear" w:color="auto" w:fill="FFFFFF"/>
        <w:spacing w:before="274" w:after="206" w:line="480" w:lineRule="auto"/>
        <w:rPr>
          <w:rFonts w:cs="Times New Roman"/>
          <w:color w:val="404040"/>
        </w:rPr>
      </w:pPr>
      <w:r w:rsidRPr="00443C56">
        <w:rPr>
          <w:rStyle w:val="Strong"/>
          <w:rFonts w:cs="Times New Roman"/>
          <w:color w:val="404040"/>
        </w:rPr>
        <w:t>Practical Applications</w:t>
      </w:r>
    </w:p>
    <w:p w14:paraId="6B6DE66D" w14:textId="77777777" w:rsidR="00437EA4" w:rsidRPr="00443C56" w:rsidRDefault="00437EA4" w:rsidP="00437EA4">
      <w:pPr>
        <w:pStyle w:val="ds-markdown-paragraph"/>
        <w:numPr>
          <w:ilvl w:val="0"/>
          <w:numId w:val="12"/>
        </w:numPr>
        <w:shd w:val="clear" w:color="auto" w:fill="FFFFFF"/>
        <w:spacing w:before="0" w:beforeAutospacing="0" w:line="480" w:lineRule="auto"/>
        <w:rPr>
          <w:color w:val="404040"/>
        </w:rPr>
      </w:pPr>
      <w:r w:rsidRPr="00443C56">
        <w:rPr>
          <w:rStyle w:val="Strong"/>
          <w:color w:val="404040"/>
        </w:rPr>
        <w:t>Band-Stop (Notch) Filters</w:t>
      </w:r>
      <w:r w:rsidRPr="00443C56">
        <w:rPr>
          <w:color w:val="404040"/>
        </w:rPr>
        <w:t> – Blocks signals at resonant frequency.</w:t>
      </w:r>
    </w:p>
    <w:p w14:paraId="722DD33D" w14:textId="77777777" w:rsidR="00437EA4" w:rsidRPr="00443C56" w:rsidRDefault="00437EA4" w:rsidP="00437EA4">
      <w:pPr>
        <w:pStyle w:val="ds-markdown-paragraph"/>
        <w:numPr>
          <w:ilvl w:val="0"/>
          <w:numId w:val="12"/>
        </w:numPr>
        <w:shd w:val="clear" w:color="auto" w:fill="FFFFFF"/>
        <w:spacing w:before="0" w:beforeAutospacing="0" w:line="480" w:lineRule="auto"/>
        <w:rPr>
          <w:color w:val="404040"/>
        </w:rPr>
      </w:pPr>
      <w:r w:rsidRPr="00443C56">
        <w:rPr>
          <w:rStyle w:val="Strong"/>
          <w:color w:val="404040"/>
        </w:rPr>
        <w:t>Tank Circuits</w:t>
      </w:r>
      <w:r w:rsidRPr="00443C56">
        <w:rPr>
          <w:color w:val="404040"/>
        </w:rPr>
        <w:t> – Used in oscillators and radio tuners.</w:t>
      </w:r>
    </w:p>
    <w:p w14:paraId="630DBDE0" w14:textId="77777777" w:rsidR="00437EA4" w:rsidRPr="00443C56" w:rsidRDefault="00437EA4" w:rsidP="00437EA4">
      <w:pPr>
        <w:pStyle w:val="ds-markdown-paragraph"/>
        <w:numPr>
          <w:ilvl w:val="0"/>
          <w:numId w:val="12"/>
        </w:numPr>
        <w:shd w:val="clear" w:color="auto" w:fill="FFFFFF"/>
        <w:spacing w:before="0" w:beforeAutospacing="0" w:line="480" w:lineRule="auto"/>
        <w:rPr>
          <w:color w:val="404040"/>
        </w:rPr>
      </w:pPr>
      <w:r w:rsidRPr="00443C56">
        <w:rPr>
          <w:rStyle w:val="Strong"/>
          <w:color w:val="404040"/>
        </w:rPr>
        <w:t>Power Factor Correction</w:t>
      </w:r>
      <w:r w:rsidRPr="00443C56">
        <w:rPr>
          <w:color w:val="404040"/>
        </w:rPr>
        <w:t> – Cancels inductive reactance in power systems.</w:t>
      </w:r>
    </w:p>
    <w:p w14:paraId="213A17D0" w14:textId="77777777" w:rsidR="00437EA4" w:rsidRPr="00443C56" w:rsidRDefault="00437EA4" w:rsidP="00437EA4">
      <w:pPr>
        <w:pStyle w:val="ds-markdown-paragraph"/>
        <w:numPr>
          <w:ilvl w:val="0"/>
          <w:numId w:val="12"/>
        </w:numPr>
        <w:shd w:val="clear" w:color="auto" w:fill="FFFFFF"/>
        <w:spacing w:before="0" w:beforeAutospacing="0" w:line="480" w:lineRule="auto"/>
        <w:rPr>
          <w:color w:val="404040"/>
        </w:rPr>
      </w:pPr>
      <w:r w:rsidRPr="00443C56">
        <w:rPr>
          <w:rStyle w:val="Strong"/>
          <w:color w:val="404040"/>
        </w:rPr>
        <w:t>Impedance Matching</w:t>
      </w:r>
      <w:r w:rsidRPr="00443C56">
        <w:rPr>
          <w:color w:val="404040"/>
        </w:rPr>
        <w:t> – Maximizes power transfer in RF circuits</w:t>
      </w:r>
    </w:p>
    <w:p w14:paraId="4CB04D72" w14:textId="77777777" w:rsidR="00437EA4" w:rsidRPr="00475D11" w:rsidRDefault="00437EA4" w:rsidP="00437EA4">
      <w:pPr>
        <w:spacing w:line="480" w:lineRule="auto"/>
        <w:jc w:val="both"/>
        <w:rPr>
          <w:rFonts w:ascii="Times New Roman" w:hAnsi="Times New Roman" w:cs="Times New Roman"/>
          <w:b/>
          <w:bCs/>
          <w:sz w:val="24"/>
          <w:szCs w:val="24"/>
        </w:rPr>
      </w:pPr>
      <w:r w:rsidRPr="00475D11">
        <w:rPr>
          <w:rFonts w:ascii="Times New Roman" w:hAnsi="Times New Roman" w:cs="Times New Roman"/>
          <w:b/>
          <w:bCs/>
          <w:sz w:val="24"/>
          <w:szCs w:val="24"/>
        </w:rPr>
        <w:t>2.</w:t>
      </w:r>
      <w:r>
        <w:rPr>
          <w:rFonts w:ascii="Times New Roman" w:hAnsi="Times New Roman" w:cs="Times New Roman"/>
          <w:b/>
          <w:bCs/>
          <w:sz w:val="24"/>
          <w:szCs w:val="24"/>
        </w:rPr>
        <w:t>4</w:t>
      </w:r>
      <w:r w:rsidRPr="00475D11">
        <w:rPr>
          <w:rFonts w:ascii="Times New Roman" w:hAnsi="Times New Roman" w:cs="Times New Roman"/>
          <w:b/>
          <w:bCs/>
          <w:sz w:val="24"/>
          <w:szCs w:val="24"/>
        </w:rPr>
        <w:t xml:space="preserve"> </w:t>
      </w:r>
      <w:r>
        <w:rPr>
          <w:rFonts w:ascii="Times New Roman" w:hAnsi="Times New Roman" w:cs="Times New Roman"/>
          <w:b/>
          <w:bCs/>
          <w:sz w:val="24"/>
          <w:szCs w:val="24"/>
        </w:rPr>
        <w:tab/>
      </w:r>
      <w:r w:rsidRPr="00475D11">
        <w:rPr>
          <w:rFonts w:ascii="Times New Roman" w:hAnsi="Times New Roman" w:cs="Times New Roman"/>
          <w:b/>
          <w:bCs/>
          <w:sz w:val="24"/>
          <w:szCs w:val="24"/>
        </w:rPr>
        <w:t>THEORETICAL BACKGROUND AND APPLICATIONS</w:t>
      </w:r>
    </w:p>
    <w:p w14:paraId="2297E1D0" w14:textId="77777777" w:rsidR="00437EA4" w:rsidRPr="00475D11" w:rsidRDefault="00437EA4" w:rsidP="00437EA4">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RLC circuits are widely used in:</w:t>
      </w:r>
    </w:p>
    <w:p w14:paraId="37BEA268" w14:textId="77777777" w:rsidR="00437EA4" w:rsidRPr="00475D11" w:rsidRDefault="00437EA4" w:rsidP="00437EA4">
      <w:pPr>
        <w:numPr>
          <w:ilvl w:val="0"/>
          <w:numId w:val="3"/>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Radio Frequency (RF) and Communication Systems</w:t>
      </w:r>
      <w:r w:rsidRPr="00475D11">
        <w:rPr>
          <w:rFonts w:ascii="Times New Roman" w:hAnsi="Times New Roman" w:cs="Times New Roman"/>
          <w:sz w:val="24"/>
          <w:szCs w:val="24"/>
        </w:rPr>
        <w:t>: Tuned circuits in receivers and transmitters.</w:t>
      </w:r>
    </w:p>
    <w:p w14:paraId="27695250" w14:textId="77777777" w:rsidR="00437EA4" w:rsidRPr="00475D11" w:rsidRDefault="00437EA4" w:rsidP="00437EA4">
      <w:pPr>
        <w:numPr>
          <w:ilvl w:val="0"/>
          <w:numId w:val="3"/>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Signal Processing</w:t>
      </w:r>
      <w:r w:rsidRPr="00475D11">
        <w:rPr>
          <w:rFonts w:ascii="Times New Roman" w:hAnsi="Times New Roman" w:cs="Times New Roman"/>
          <w:sz w:val="24"/>
          <w:szCs w:val="24"/>
        </w:rPr>
        <w:t>: Low-pass, high-pass, band-pass, and band-stop filters.</w:t>
      </w:r>
    </w:p>
    <w:p w14:paraId="0E879B6F" w14:textId="77777777" w:rsidR="00437EA4" w:rsidRPr="00475D11" w:rsidRDefault="00437EA4" w:rsidP="00437EA4">
      <w:pPr>
        <w:numPr>
          <w:ilvl w:val="0"/>
          <w:numId w:val="3"/>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Power Systems</w:t>
      </w:r>
      <w:r w:rsidRPr="00475D11">
        <w:rPr>
          <w:rFonts w:ascii="Times New Roman" w:hAnsi="Times New Roman" w:cs="Times New Roman"/>
          <w:sz w:val="24"/>
          <w:szCs w:val="24"/>
        </w:rPr>
        <w:t>: Harmonic filters, transient response analysis, and impedance matching (Sedra &amp; Smith, 2015).</w:t>
      </w:r>
    </w:p>
    <w:p w14:paraId="0362B909" w14:textId="77777777" w:rsidR="00437EA4" w:rsidRDefault="00437EA4" w:rsidP="00437EA4">
      <w:pPr>
        <w:pStyle w:val="Heading1"/>
      </w:pPr>
      <w:r w:rsidRPr="00475D11">
        <w:lastRenderedPageBreak/>
        <w:t>2.</w:t>
      </w:r>
      <w:r>
        <w:t>5</w:t>
      </w:r>
      <w:r w:rsidRPr="00475D11">
        <w:t xml:space="preserve"> </w:t>
      </w:r>
      <w:r>
        <w:tab/>
      </w:r>
      <w:r w:rsidRPr="00475D11">
        <w:t>NEED FOR RLC TRAINERS IN EDUCATION</w:t>
      </w:r>
    </w:p>
    <w:p w14:paraId="7D613B39" w14:textId="77777777" w:rsidR="00437EA4" w:rsidRPr="00C42EE6" w:rsidRDefault="00437EA4" w:rsidP="00437EA4"/>
    <w:p w14:paraId="1629F950" w14:textId="77777777" w:rsidR="00437EA4" w:rsidRPr="00475D11" w:rsidRDefault="00437EA4" w:rsidP="00437EA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75D11">
        <w:rPr>
          <w:rFonts w:ascii="Times New Roman" w:hAnsi="Times New Roman" w:cs="Times New Roman"/>
          <w:sz w:val="24"/>
          <w:szCs w:val="24"/>
        </w:rPr>
        <w:t>Conventional teaching often relies on circuit simulation software and whiteboard explanations, which may fail to convey the full behavior of AC circuits, particularly resonance and phase shift. An RLC trainer bridges this gap by offering real-time interaction with the circuit elements and observing results using multimeters or oscilloscopes (Boylestad &amp; Nashelsky, 2013).</w:t>
      </w:r>
    </w:p>
    <w:p w14:paraId="634E326D" w14:textId="717F0637" w:rsidR="00437EA4" w:rsidRPr="00475D11" w:rsidRDefault="00437EA4" w:rsidP="00437EA4">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 xml:space="preserve">Research shows that </w:t>
      </w:r>
      <w:r w:rsidRPr="00437EA4">
        <w:rPr>
          <w:rFonts w:ascii="Times New Roman" w:hAnsi="Times New Roman" w:cs="Times New Roman"/>
          <w:bCs/>
          <w:sz w:val="24"/>
          <w:szCs w:val="24"/>
        </w:rPr>
        <w:t>active learning tools</w:t>
      </w:r>
      <w:r>
        <w:rPr>
          <w:rFonts w:ascii="Times New Roman" w:hAnsi="Times New Roman" w:cs="Times New Roman"/>
          <w:sz w:val="24"/>
          <w:szCs w:val="24"/>
        </w:rPr>
        <w:t xml:space="preserve"> </w:t>
      </w:r>
      <w:r w:rsidRPr="00475D11">
        <w:rPr>
          <w:rFonts w:ascii="Times New Roman" w:hAnsi="Times New Roman" w:cs="Times New Roman"/>
          <w:sz w:val="24"/>
          <w:szCs w:val="24"/>
        </w:rPr>
        <w:t>significantly improve student engagement and knowledge retention in technical education (Prince, 2004). An RLC trainer provides a safe, modular platform where students can observe:</w:t>
      </w:r>
    </w:p>
    <w:p w14:paraId="49F15A8F" w14:textId="77777777" w:rsidR="00437EA4" w:rsidRPr="00475D11" w:rsidRDefault="00437EA4" w:rsidP="00437EA4">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effect of frequency on impedance.</w:t>
      </w:r>
    </w:p>
    <w:p w14:paraId="4B2C0D6B" w14:textId="77777777" w:rsidR="00437EA4" w:rsidRPr="00475D11" w:rsidRDefault="00437EA4" w:rsidP="00437EA4">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voltage drops across each component.</w:t>
      </w:r>
    </w:p>
    <w:p w14:paraId="740BAA2B" w14:textId="77777777" w:rsidR="00437EA4" w:rsidRPr="00475D11" w:rsidRDefault="00437EA4" w:rsidP="00437EA4">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variation in current and phase angle.</w:t>
      </w:r>
    </w:p>
    <w:p w14:paraId="7E8C2DD3" w14:textId="77777777" w:rsidR="00437EA4" w:rsidRPr="00475D11" w:rsidRDefault="00437EA4" w:rsidP="00437EA4">
      <w:pPr>
        <w:numPr>
          <w:ilvl w:val="0"/>
          <w:numId w:val="4"/>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Real-life resonance behavior.</w:t>
      </w:r>
    </w:p>
    <w:p w14:paraId="62C701BE" w14:textId="77777777" w:rsidR="00437EA4" w:rsidRPr="00475D11" w:rsidRDefault="00437EA4" w:rsidP="00437EA4">
      <w:pPr>
        <w:pStyle w:val="Heading1"/>
      </w:pPr>
      <w:r w:rsidRPr="00475D11">
        <w:t>2.</w:t>
      </w:r>
      <w:r>
        <w:t>6</w:t>
      </w:r>
      <w:r w:rsidRPr="00475D11">
        <w:t xml:space="preserve"> </w:t>
      </w:r>
      <w:r>
        <w:tab/>
      </w:r>
      <w:r w:rsidRPr="00475D11">
        <w:t>REVIEW OF EXISTING RLC TRAINERS</w:t>
      </w:r>
    </w:p>
    <w:p w14:paraId="079ACD3D" w14:textId="77777777" w:rsidR="00437EA4" w:rsidRPr="00475D11" w:rsidRDefault="00437EA4" w:rsidP="00437EA4">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Several educational trainers have been developed, ranging from basic analog circuit boards to sophisticated digital trainers:</w:t>
      </w:r>
    </w:p>
    <w:p w14:paraId="58C05043" w14:textId="77777777" w:rsidR="00437EA4" w:rsidRPr="00475D11" w:rsidRDefault="00437EA4" w:rsidP="00437EA4">
      <w:pPr>
        <w:numPr>
          <w:ilvl w:val="0"/>
          <w:numId w:val="5"/>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Analog Trainers</w:t>
      </w:r>
      <w:r w:rsidRPr="00475D11">
        <w:rPr>
          <w:rFonts w:ascii="Times New Roman" w:hAnsi="Times New Roman" w:cs="Times New Roman"/>
          <w:sz w:val="24"/>
          <w:szCs w:val="24"/>
        </w:rPr>
        <w:t>: These are constructed using discrete components mounted on boards with switches and terminals. They are cost-effective but may lack flexibility.</w:t>
      </w:r>
    </w:p>
    <w:p w14:paraId="64D3EF88" w14:textId="77777777" w:rsidR="00437EA4" w:rsidRPr="00475D11" w:rsidRDefault="00437EA4" w:rsidP="00437EA4">
      <w:pPr>
        <w:numPr>
          <w:ilvl w:val="0"/>
          <w:numId w:val="5"/>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Digital Trainers</w:t>
      </w:r>
      <w:r w:rsidRPr="00475D11">
        <w:rPr>
          <w:rFonts w:ascii="Times New Roman" w:hAnsi="Times New Roman" w:cs="Times New Roman"/>
          <w:sz w:val="24"/>
          <w:szCs w:val="24"/>
        </w:rPr>
        <w:t>: Include microcontrollers or display modules for real-time measurement and control. These are more expensive and require programming knowledge.</w:t>
      </w:r>
    </w:p>
    <w:p w14:paraId="31992267" w14:textId="77777777" w:rsidR="00437EA4" w:rsidRPr="00475D11" w:rsidRDefault="00437EA4" w:rsidP="00437EA4">
      <w:pPr>
        <w:numPr>
          <w:ilvl w:val="0"/>
          <w:numId w:val="5"/>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lastRenderedPageBreak/>
        <w:t>Virtual Labs and Simulators</w:t>
      </w:r>
      <w:r w:rsidRPr="00475D11">
        <w:rPr>
          <w:rFonts w:ascii="Times New Roman" w:hAnsi="Times New Roman" w:cs="Times New Roman"/>
          <w:sz w:val="24"/>
          <w:szCs w:val="24"/>
        </w:rPr>
        <w:t>: Such as NI Multisim or Proteus, which allow for RLC circuit simulation without physical hardware. While useful, they do not replace the tactile experience of real circuit assembly and measurement.</w:t>
      </w:r>
    </w:p>
    <w:p w14:paraId="5AC995C5" w14:textId="77777777" w:rsidR="00437EA4" w:rsidRPr="00475D11" w:rsidRDefault="00437EA4" w:rsidP="00437EA4">
      <w:pPr>
        <w:spacing w:line="480" w:lineRule="auto"/>
        <w:jc w:val="both"/>
        <w:rPr>
          <w:rFonts w:ascii="Times New Roman" w:hAnsi="Times New Roman" w:cs="Times New Roman"/>
          <w:sz w:val="24"/>
          <w:szCs w:val="24"/>
        </w:rPr>
      </w:pPr>
      <w:bookmarkStart w:id="1" w:name="_Hlk199728422"/>
      <w:r w:rsidRPr="00475D11">
        <w:rPr>
          <w:rFonts w:ascii="Times New Roman" w:hAnsi="Times New Roman" w:cs="Times New Roman"/>
          <w:sz w:val="24"/>
          <w:szCs w:val="24"/>
        </w:rPr>
        <w:t>In their study, Anbalagan et al. (2017) designed a modular RLC trainer using banana plug terminals and toggle switches to demonstrate resonance and filtering. However, their model was not portable and lacked protective features. Okwu et al. (2020) improved upon this by adding short-circuit protection and color-coded indicators for safer student use.</w:t>
      </w:r>
    </w:p>
    <w:p w14:paraId="028383EE" w14:textId="77777777" w:rsidR="00437EA4" w:rsidRPr="00475D11" w:rsidRDefault="00437EA4" w:rsidP="00437EA4">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Despite these advancements, many available trainers remain costly or complex, especially for developing nations. Hence, there is still a need for affordable, user-friendly RLC trainers that are durable, intuitive, and effective for classroom and laboratory use.</w:t>
      </w:r>
    </w:p>
    <w:p w14:paraId="0A690161" w14:textId="77777777" w:rsidR="00437EA4" w:rsidRPr="00475D11" w:rsidRDefault="00437EA4" w:rsidP="00437EA4">
      <w:pPr>
        <w:pStyle w:val="Heading1"/>
      </w:pPr>
      <w:r w:rsidRPr="00475D11">
        <w:t>2.</w:t>
      </w:r>
      <w:r>
        <w:t>7</w:t>
      </w:r>
      <w:r w:rsidRPr="00475D11">
        <w:t xml:space="preserve"> </w:t>
      </w:r>
      <w:r>
        <w:tab/>
      </w:r>
      <w:r w:rsidRPr="00475D11">
        <w:t>ADVANCEMENTS AND TRENDS</w:t>
      </w:r>
    </w:p>
    <w:p w14:paraId="79669764" w14:textId="77777777" w:rsidR="00437EA4" w:rsidRPr="00475D11" w:rsidRDefault="00437EA4" w:rsidP="00437EA4">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Modern educational tools are now integrating:</w:t>
      </w:r>
    </w:p>
    <w:p w14:paraId="6FCACE27" w14:textId="77777777" w:rsidR="00437EA4" w:rsidRPr="00475D11" w:rsidRDefault="00437EA4" w:rsidP="00437EA4">
      <w:pPr>
        <w:numPr>
          <w:ilvl w:val="0"/>
          <w:numId w:val="6"/>
        </w:numPr>
        <w:spacing w:line="480" w:lineRule="auto"/>
        <w:jc w:val="both"/>
        <w:rPr>
          <w:rFonts w:ascii="Times New Roman" w:hAnsi="Times New Roman" w:cs="Times New Roman"/>
          <w:sz w:val="24"/>
          <w:szCs w:val="24"/>
        </w:rPr>
      </w:pPr>
      <w:r w:rsidRPr="00F54398">
        <w:rPr>
          <w:rFonts w:ascii="Times New Roman" w:hAnsi="Times New Roman" w:cs="Times New Roman"/>
          <w:bCs/>
          <w:sz w:val="24"/>
          <w:szCs w:val="24"/>
        </w:rPr>
        <w:t>Digital displays</w:t>
      </w:r>
      <w:r w:rsidRPr="00475D11">
        <w:rPr>
          <w:rFonts w:ascii="Times New Roman" w:hAnsi="Times New Roman" w:cs="Times New Roman"/>
          <w:sz w:val="24"/>
          <w:szCs w:val="24"/>
        </w:rPr>
        <w:t xml:space="preserve"> for voltage and current readings.</w:t>
      </w:r>
    </w:p>
    <w:p w14:paraId="5253A262" w14:textId="77777777" w:rsidR="00437EA4" w:rsidRPr="00475D11" w:rsidRDefault="00437EA4" w:rsidP="00437EA4">
      <w:pPr>
        <w:numPr>
          <w:ilvl w:val="0"/>
          <w:numId w:val="6"/>
        </w:numPr>
        <w:spacing w:line="480" w:lineRule="auto"/>
        <w:jc w:val="both"/>
        <w:rPr>
          <w:rFonts w:ascii="Times New Roman" w:hAnsi="Times New Roman" w:cs="Times New Roman"/>
          <w:sz w:val="24"/>
          <w:szCs w:val="24"/>
        </w:rPr>
      </w:pPr>
      <w:r w:rsidRPr="00F54398">
        <w:rPr>
          <w:rFonts w:ascii="Times New Roman" w:hAnsi="Times New Roman" w:cs="Times New Roman"/>
          <w:bCs/>
          <w:sz w:val="24"/>
          <w:szCs w:val="24"/>
        </w:rPr>
        <w:t>Built-in function generators</w:t>
      </w:r>
      <w:r w:rsidRPr="00475D11">
        <w:rPr>
          <w:rFonts w:ascii="Times New Roman" w:hAnsi="Times New Roman" w:cs="Times New Roman"/>
          <w:sz w:val="24"/>
          <w:szCs w:val="24"/>
        </w:rPr>
        <w:t xml:space="preserve"> to eliminate the need for external signal sources.</w:t>
      </w:r>
    </w:p>
    <w:p w14:paraId="6D8958F3" w14:textId="77777777" w:rsidR="00437EA4" w:rsidRPr="00475D11" w:rsidRDefault="00437EA4" w:rsidP="00437EA4">
      <w:pPr>
        <w:numPr>
          <w:ilvl w:val="0"/>
          <w:numId w:val="6"/>
        </w:numPr>
        <w:spacing w:line="480" w:lineRule="auto"/>
        <w:jc w:val="both"/>
        <w:rPr>
          <w:rFonts w:ascii="Times New Roman" w:hAnsi="Times New Roman" w:cs="Times New Roman"/>
          <w:sz w:val="24"/>
          <w:szCs w:val="24"/>
        </w:rPr>
      </w:pPr>
      <w:r w:rsidRPr="00F54398">
        <w:rPr>
          <w:rFonts w:ascii="Times New Roman" w:hAnsi="Times New Roman" w:cs="Times New Roman"/>
          <w:bCs/>
          <w:sz w:val="24"/>
          <w:szCs w:val="24"/>
        </w:rPr>
        <w:t>Modular components</w:t>
      </w:r>
      <w:r w:rsidRPr="00475D11">
        <w:rPr>
          <w:rFonts w:ascii="Times New Roman" w:hAnsi="Times New Roman" w:cs="Times New Roman"/>
          <w:sz w:val="24"/>
          <w:szCs w:val="24"/>
        </w:rPr>
        <w:t xml:space="preserve"> using magnetic or socket-based connections.</w:t>
      </w:r>
    </w:p>
    <w:p w14:paraId="492649D4" w14:textId="77777777" w:rsidR="00437EA4" w:rsidRPr="00475D11" w:rsidRDefault="00437EA4" w:rsidP="00437EA4">
      <w:pPr>
        <w:numPr>
          <w:ilvl w:val="0"/>
          <w:numId w:val="6"/>
        </w:numPr>
        <w:spacing w:line="480" w:lineRule="auto"/>
        <w:jc w:val="both"/>
        <w:rPr>
          <w:rFonts w:ascii="Times New Roman" w:hAnsi="Times New Roman" w:cs="Times New Roman"/>
          <w:sz w:val="24"/>
          <w:szCs w:val="24"/>
        </w:rPr>
      </w:pPr>
      <w:r w:rsidRPr="00F54398">
        <w:rPr>
          <w:rFonts w:ascii="Times New Roman" w:hAnsi="Times New Roman" w:cs="Times New Roman"/>
          <w:bCs/>
          <w:sz w:val="24"/>
          <w:szCs w:val="24"/>
        </w:rPr>
        <w:t>IoT-based features</w:t>
      </w:r>
      <w:r w:rsidRPr="00475D11">
        <w:rPr>
          <w:rFonts w:ascii="Times New Roman" w:hAnsi="Times New Roman" w:cs="Times New Roman"/>
          <w:sz w:val="24"/>
          <w:szCs w:val="24"/>
        </w:rPr>
        <w:t xml:space="preserve"> for remote access and performance monitoring.</w:t>
      </w:r>
    </w:p>
    <w:p w14:paraId="5CEB250D" w14:textId="77777777" w:rsidR="00437EA4" w:rsidRPr="00475D11" w:rsidRDefault="00437EA4" w:rsidP="00437EA4">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However, for most undergraduate or diploma-level students, these added complexities may not be necessary. A basic analog trainer that demonstrates the core behaviors of RLC circuits remains highly relevant and effective (Theraja &amp; Theraja, 2014).</w:t>
      </w:r>
    </w:p>
    <w:p w14:paraId="43F95829" w14:textId="77777777" w:rsidR="00437EA4" w:rsidRPr="00D24E2D" w:rsidRDefault="00437EA4" w:rsidP="00437EA4">
      <w:pPr>
        <w:pStyle w:val="Heading2"/>
        <w:shd w:val="clear" w:color="auto" w:fill="FFFFFF"/>
        <w:spacing w:before="0" w:after="450" w:line="480" w:lineRule="auto"/>
        <w:textAlignment w:val="baseline"/>
        <w:rPr>
          <w:rFonts w:cs="Times New Roman"/>
          <w:color w:val="auto"/>
          <w:sz w:val="24"/>
          <w:szCs w:val="24"/>
        </w:rPr>
      </w:pPr>
      <w:r w:rsidRPr="00D24E2D">
        <w:rPr>
          <w:rFonts w:cs="Times New Roman"/>
          <w:b w:val="0"/>
          <w:bCs/>
          <w:color w:val="auto"/>
          <w:sz w:val="24"/>
          <w:szCs w:val="24"/>
        </w:rPr>
        <w:lastRenderedPageBreak/>
        <w:t xml:space="preserve">Resonant Frequency </w:t>
      </w:r>
    </w:p>
    <w:p w14:paraId="4FB80113" w14:textId="77777777" w:rsidR="00437EA4" w:rsidRPr="00D24E2D" w:rsidRDefault="00437EA4" w:rsidP="00437EA4">
      <w:pPr>
        <w:pStyle w:val="NormalWeb"/>
        <w:shd w:val="clear" w:color="auto" w:fill="FFFFFF"/>
        <w:spacing w:before="0" w:beforeAutospacing="0" w:after="0" w:afterAutospacing="0" w:line="480" w:lineRule="auto"/>
        <w:textAlignment w:val="baseline"/>
      </w:pPr>
      <w:r w:rsidRPr="00D24E2D">
        <w:t>Resonant frequency in electronics is expressed when a circuit exhibits a maximum oscillatory response at a specific frequency. This is observed for a circuit that consists of </w:t>
      </w:r>
      <w:hyperlink r:id="rId23" w:tgtFrame="_blank" w:history="1">
        <w:r w:rsidRPr="00437EA4">
          <w:t>an inductor</w:t>
        </w:r>
      </w:hyperlink>
      <w:r w:rsidRPr="00D24E2D">
        <w:t> and capacitor</w:t>
      </w:r>
    </w:p>
    <w:bookmarkEnd w:id="1"/>
    <w:p w14:paraId="610E0A1F" w14:textId="77777777" w:rsidR="00437EA4" w:rsidRDefault="00437EA4" w:rsidP="00437EA4">
      <w:pPr>
        <w:spacing w:line="480" w:lineRule="auto"/>
        <w:jc w:val="both"/>
        <w:rPr>
          <w:rFonts w:ascii="Times New Roman" w:hAnsi="Times New Roman"/>
          <w:bCs/>
          <w:sz w:val="24"/>
          <w:szCs w:val="24"/>
        </w:rPr>
      </w:pPr>
      <w:r w:rsidRPr="00D24E2D">
        <w:rPr>
          <w:rFonts w:ascii="Times New Roman" w:hAnsi="Times New Roman"/>
          <w:bCs/>
          <w:sz w:val="24"/>
          <w:szCs w:val="24"/>
        </w:rPr>
        <w:t>It is known that the value of capacitive and inductive reactance changes accordingly to the frequency. Capacitive reactance is defined by the equation X</w:t>
      </w:r>
      <w:r w:rsidRPr="00D24E2D">
        <w:rPr>
          <w:rFonts w:ascii="Times New Roman" w:hAnsi="Times New Roman"/>
          <w:bCs/>
          <w:sz w:val="24"/>
          <w:szCs w:val="24"/>
          <w:vertAlign w:val="subscript"/>
        </w:rPr>
        <w:t>c</w:t>
      </w:r>
      <w:r w:rsidRPr="00D24E2D">
        <w:rPr>
          <w:rFonts w:ascii="Times New Roman" w:hAnsi="Times New Roman"/>
          <w:bCs/>
          <w:sz w:val="24"/>
          <w:szCs w:val="24"/>
        </w:rPr>
        <w:t> = 1/ (2ℼfC), while inductive reactance is given by the equation X</w:t>
      </w:r>
      <w:r w:rsidRPr="00D24E2D">
        <w:rPr>
          <w:rFonts w:ascii="Times New Roman" w:hAnsi="Times New Roman"/>
          <w:bCs/>
          <w:sz w:val="24"/>
          <w:szCs w:val="24"/>
          <w:vertAlign w:val="subscript"/>
        </w:rPr>
        <w:t>L</w:t>
      </w:r>
      <w:r w:rsidRPr="00D24E2D">
        <w:rPr>
          <w:rFonts w:ascii="Times New Roman" w:hAnsi="Times New Roman"/>
          <w:bCs/>
          <w:sz w:val="24"/>
          <w:szCs w:val="24"/>
        </w:rPr>
        <w:t> = 2ℼfL</w:t>
      </w:r>
    </w:p>
    <w:p w14:paraId="72A72764" w14:textId="77777777" w:rsidR="00437EA4" w:rsidRDefault="00437EA4" w:rsidP="00437EA4">
      <w:pPr>
        <w:spacing w:line="480" w:lineRule="auto"/>
        <w:jc w:val="both"/>
      </w:pPr>
      <w:r>
        <w:rPr>
          <w:rFonts w:ascii="Times New Roman" w:hAnsi="Times New Roman"/>
          <w:bCs/>
          <w:sz w:val="24"/>
          <w:szCs w:val="24"/>
        </w:rPr>
        <w:tab/>
      </w:r>
      <w:r>
        <w:rPr>
          <w:rFonts w:ascii="Times New Roman" w:hAnsi="Times New Roman"/>
          <w:bCs/>
          <w:sz w:val="24"/>
          <w:szCs w:val="24"/>
        </w:rPr>
        <w:tab/>
      </w:r>
      <w:r>
        <w:object w:dxaOrig="4177" w:dyaOrig="4320" w14:anchorId="65731E70">
          <v:shape id="_x0000_i1033" type="#_x0000_t75" style="width:274.25pt;height:161.55pt" o:ole="">
            <v:imagedata r:id="rId24" o:title=""/>
          </v:shape>
          <o:OLEObject Type="Embed" ProgID="PBrush" ShapeID="_x0000_i1033" DrawAspect="Content" ObjectID="_1810431356" r:id="rId25"/>
        </w:object>
      </w:r>
      <w:r>
        <w:tab/>
      </w:r>
      <w:r>
        <w:tab/>
      </w:r>
    </w:p>
    <w:p w14:paraId="119F2942" w14:textId="77777777" w:rsidR="00437EA4" w:rsidRDefault="00437EA4" w:rsidP="00437EA4">
      <w:pPr>
        <w:pStyle w:val="Heading1"/>
      </w:pPr>
      <w:r w:rsidRPr="007D681A">
        <w:t>Figure2.</w:t>
      </w:r>
      <w:r>
        <w:rPr>
          <w:rStyle w:val="Heading3Char"/>
        </w:rPr>
        <w:t>2</w:t>
      </w:r>
      <w:r w:rsidRPr="007D681A">
        <w:rPr>
          <w:rStyle w:val="Heading3Char"/>
        </w:rPr>
        <w:t>:</w:t>
      </w:r>
      <w:r w:rsidRPr="007D681A">
        <w:t xml:space="preserve"> The relationship of inductive and capacitive reactance across</w:t>
      </w:r>
      <w:r>
        <w:t xml:space="preserve"> </w:t>
      </w:r>
      <w:r w:rsidRPr="007D681A">
        <w:t>frequencies</w:t>
      </w:r>
    </w:p>
    <w:p w14:paraId="21FE7B41" w14:textId="77777777" w:rsidR="00437EA4" w:rsidRPr="00455A37" w:rsidRDefault="00437EA4" w:rsidP="00437EA4"/>
    <w:p w14:paraId="3ACB41E2" w14:textId="77777777" w:rsidR="00437EA4" w:rsidRPr="00B41D27" w:rsidRDefault="00437EA4" w:rsidP="00437EA4">
      <w:pPr>
        <w:spacing w:line="480" w:lineRule="auto"/>
        <w:jc w:val="both"/>
        <w:rPr>
          <w:rFonts w:ascii="Times New Roman" w:hAnsi="Times New Roman"/>
          <w:bCs/>
          <w:sz w:val="24"/>
          <w:szCs w:val="24"/>
        </w:rPr>
      </w:pPr>
      <w:r w:rsidRPr="00B41D27">
        <w:rPr>
          <w:rFonts w:ascii="Times New Roman" w:hAnsi="Times New Roman"/>
          <w:bCs/>
          <w:sz w:val="24"/>
          <w:szCs w:val="24"/>
        </w:rPr>
        <w:t>When plotted on a chart, the decreasing capacitive reactance will cross paths with the increasing inductive reactance at a specific frequency. The frequency where both parameters overlap is known as the resonant frequency of an </w:t>
      </w:r>
      <w:hyperlink r:id="rId26" w:tgtFrame="_blank" w:history="1">
        <w:r w:rsidRPr="00437EA4">
          <w:rPr>
            <w:rFonts w:ascii="Times New Roman" w:hAnsi="Times New Roman" w:cs="Times New Roman"/>
            <w:sz w:val="24"/>
            <w:szCs w:val="24"/>
          </w:rPr>
          <w:t>RLC circuit</w:t>
        </w:r>
      </w:hyperlink>
      <w:r w:rsidRPr="00437EA4">
        <w:rPr>
          <w:rFonts w:ascii="Times New Roman" w:hAnsi="Times New Roman" w:cs="Times New Roman"/>
          <w:sz w:val="24"/>
          <w:szCs w:val="24"/>
        </w:rPr>
        <w:t>.</w:t>
      </w:r>
      <w:r w:rsidRPr="00B41D27">
        <w:rPr>
          <w:rFonts w:ascii="Times New Roman" w:hAnsi="Times New Roman"/>
          <w:bCs/>
          <w:sz w:val="24"/>
          <w:szCs w:val="24"/>
        </w:rPr>
        <w:t xml:space="preserve"> Therefore, the resonant frequency can be derived by expressing the equal value of both capacitive and inductive reactance as follows:</w:t>
      </w:r>
    </w:p>
    <w:p w14:paraId="22AB49B4" w14:textId="6498B342" w:rsidR="00437EA4" w:rsidRPr="00B71D8A" w:rsidRDefault="00437EA4" w:rsidP="00437EA4">
      <w:pPr>
        <w:numPr>
          <w:ilvl w:val="0"/>
          <w:numId w:val="13"/>
        </w:numPr>
        <w:spacing w:line="480" w:lineRule="auto"/>
        <w:jc w:val="both"/>
        <w:rPr>
          <w:rFonts w:ascii="Times New Roman" w:hAnsi="Times New Roman"/>
          <w:b/>
          <w:bCs/>
          <w:sz w:val="24"/>
          <w:szCs w:val="24"/>
        </w:rPr>
      </w:pPr>
      <w:r w:rsidRPr="00B41D27">
        <w:rPr>
          <w:rFonts w:ascii="Times New Roman" w:hAnsi="Times New Roman"/>
          <w:bCs/>
          <w:sz w:val="24"/>
          <w:szCs w:val="24"/>
        </w:rPr>
        <w:t>X</w:t>
      </w:r>
      <w:r w:rsidRPr="00B41D27">
        <w:rPr>
          <w:rFonts w:ascii="Times New Roman" w:hAnsi="Times New Roman"/>
          <w:bCs/>
          <w:sz w:val="24"/>
          <w:szCs w:val="24"/>
          <w:vertAlign w:val="subscript"/>
        </w:rPr>
        <w:t>L</w:t>
      </w:r>
      <w:r w:rsidRPr="00B41D27">
        <w:rPr>
          <w:rFonts w:ascii="Times New Roman" w:hAnsi="Times New Roman"/>
          <w:bCs/>
          <w:sz w:val="24"/>
          <w:szCs w:val="24"/>
        </w:rPr>
        <w:t> = X</w:t>
      </w:r>
      <w:r w:rsidRPr="00B41D27">
        <w:rPr>
          <w:rFonts w:ascii="Times New Roman" w:hAnsi="Times New Roman"/>
          <w:bCs/>
          <w:sz w:val="24"/>
          <w:szCs w:val="24"/>
          <w:vertAlign w:val="subscript"/>
        </w:rPr>
        <w:t>C</w:t>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Style w:val="Heading3Char"/>
        </w:rPr>
        <w:tab/>
        <w:t>(</w:t>
      </w:r>
      <w:r w:rsidRPr="00B71D8A">
        <w:rPr>
          <w:rStyle w:val="Heading3Char"/>
        </w:rPr>
        <w:t>2.6)</w:t>
      </w:r>
    </w:p>
    <w:p w14:paraId="203746A0" w14:textId="5121CE68" w:rsidR="00437EA4" w:rsidRPr="00B71D8A" w:rsidRDefault="00437EA4" w:rsidP="00437EA4">
      <w:pPr>
        <w:numPr>
          <w:ilvl w:val="0"/>
          <w:numId w:val="13"/>
        </w:numPr>
        <w:spacing w:line="480" w:lineRule="auto"/>
        <w:jc w:val="both"/>
        <w:rPr>
          <w:rFonts w:ascii="Times New Roman" w:hAnsi="Times New Roman"/>
          <w:b/>
          <w:bCs/>
          <w:sz w:val="24"/>
          <w:szCs w:val="24"/>
        </w:rPr>
      </w:pPr>
      <w:r w:rsidRPr="00B41D27">
        <w:rPr>
          <w:rFonts w:ascii="Times New Roman" w:hAnsi="Times New Roman"/>
          <w:bCs/>
          <w:sz w:val="24"/>
          <w:szCs w:val="24"/>
        </w:rPr>
        <w:t xml:space="preserve">2ℼfL </w:t>
      </w:r>
      <w:r w:rsidRPr="00B41D27">
        <w:rPr>
          <w:rFonts w:ascii="Times New Roman" w:hAnsi="Times New Roman"/>
          <w:bCs/>
          <w:sz w:val="24"/>
          <w:szCs w:val="24"/>
        </w:rPr>
        <w:t>= 1</w:t>
      </w:r>
      <w:r w:rsidRPr="00B41D27">
        <w:rPr>
          <w:rFonts w:ascii="Times New Roman" w:hAnsi="Times New Roman"/>
          <w:bCs/>
          <w:sz w:val="24"/>
          <w:szCs w:val="24"/>
        </w:rPr>
        <w:t>/ (2ℼfC)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Style w:val="Heading3Char"/>
        </w:rPr>
        <w:tab/>
        <w:t>(</w:t>
      </w:r>
      <w:r w:rsidRPr="00B71D8A">
        <w:rPr>
          <w:rStyle w:val="Heading3Char"/>
        </w:rPr>
        <w:t>2.7)</w:t>
      </w:r>
    </w:p>
    <w:p w14:paraId="039D1F80" w14:textId="18F8470C" w:rsidR="00437EA4" w:rsidRPr="00B71D8A" w:rsidRDefault="00437EA4" w:rsidP="00437EA4">
      <w:pPr>
        <w:numPr>
          <w:ilvl w:val="0"/>
          <w:numId w:val="13"/>
        </w:numPr>
        <w:spacing w:line="480" w:lineRule="auto"/>
        <w:jc w:val="both"/>
        <w:rPr>
          <w:rFonts w:ascii="Times New Roman" w:hAnsi="Times New Roman"/>
          <w:b/>
          <w:bCs/>
          <w:sz w:val="24"/>
          <w:szCs w:val="24"/>
        </w:rPr>
      </w:pPr>
      <w:proofErr w:type="spellStart"/>
      <w:r w:rsidRPr="00B41D27">
        <w:rPr>
          <w:rFonts w:ascii="Times New Roman" w:hAnsi="Times New Roman"/>
          <w:bCs/>
          <w:sz w:val="24"/>
          <w:szCs w:val="24"/>
        </w:rPr>
        <w:lastRenderedPageBreak/>
        <w:t>f</w:t>
      </w:r>
      <w:r w:rsidRPr="00B41D27">
        <w:rPr>
          <w:rFonts w:ascii="Times New Roman" w:hAnsi="Times New Roman"/>
          <w:bCs/>
          <w:sz w:val="24"/>
          <w:szCs w:val="24"/>
          <w:vertAlign w:val="subscript"/>
        </w:rPr>
        <w:t>r</w:t>
      </w:r>
      <w:proofErr w:type="spellEnd"/>
      <w:r w:rsidRPr="00B41D27">
        <w:rPr>
          <w:rFonts w:ascii="Times New Roman" w:hAnsi="Times New Roman"/>
          <w:bCs/>
          <w:sz w:val="24"/>
          <w:szCs w:val="24"/>
        </w:rPr>
        <w:t> = 1/ (2ℼ √LC)</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Style w:val="Heading3Char"/>
        </w:rPr>
        <w:tab/>
      </w:r>
      <w:r w:rsidRPr="00B71D8A">
        <w:rPr>
          <w:rStyle w:val="Heading3Char"/>
        </w:rPr>
        <w:t>(2.8)</w:t>
      </w:r>
    </w:p>
    <w:p w14:paraId="3DCE2DE5" w14:textId="77777777" w:rsidR="00437EA4" w:rsidRPr="00B41D27" w:rsidRDefault="00437EA4" w:rsidP="00437EA4">
      <w:pPr>
        <w:spacing w:line="480" w:lineRule="auto"/>
        <w:jc w:val="both"/>
        <w:rPr>
          <w:rFonts w:ascii="Times New Roman" w:hAnsi="Times New Roman"/>
          <w:bCs/>
          <w:sz w:val="24"/>
          <w:szCs w:val="24"/>
        </w:rPr>
      </w:pPr>
      <w:r w:rsidRPr="00B41D27">
        <w:rPr>
          <w:rFonts w:ascii="Times New Roman" w:hAnsi="Times New Roman"/>
          <w:bCs/>
          <w:sz w:val="24"/>
          <w:szCs w:val="24"/>
        </w:rPr>
        <w:t>In a series RLC circuit, the </w:t>
      </w:r>
      <w:hyperlink r:id="rId27" w:history="1">
        <w:r w:rsidRPr="00437EA4">
          <w:rPr>
            <w:rFonts w:ascii="Times New Roman" w:hAnsi="Times New Roman" w:cs="Times New Roman"/>
            <w:sz w:val="24"/>
            <w:szCs w:val="24"/>
          </w:rPr>
          <w:t>impedance</w:t>
        </w:r>
        <w:r w:rsidRPr="00437EA4">
          <w:t> </w:t>
        </w:r>
      </w:hyperlink>
      <w:r w:rsidRPr="00B41D27">
        <w:rPr>
          <w:rFonts w:ascii="Times New Roman" w:hAnsi="Times New Roman"/>
          <w:bCs/>
          <w:sz w:val="24"/>
          <w:szCs w:val="24"/>
        </w:rPr>
        <w:t>is at its minimum when it’s driven at the resonant frequency. The circuit’s impedance is expressed by the following equation: </w:t>
      </w:r>
    </w:p>
    <w:p w14:paraId="29C36D1B" w14:textId="07CA53FB" w:rsidR="00437EA4" w:rsidRPr="0083641A" w:rsidRDefault="00437EA4" w:rsidP="00437EA4">
      <w:pPr>
        <w:numPr>
          <w:ilvl w:val="0"/>
          <w:numId w:val="14"/>
        </w:numPr>
        <w:spacing w:line="480" w:lineRule="auto"/>
        <w:jc w:val="both"/>
        <w:rPr>
          <w:rFonts w:ascii="Times New Roman" w:hAnsi="Times New Roman"/>
          <w:bCs/>
          <w:sz w:val="24"/>
          <w:szCs w:val="24"/>
        </w:rPr>
      </w:pPr>
      <w:r w:rsidRPr="00B41D27">
        <w:rPr>
          <w:rFonts w:ascii="Times New Roman" w:hAnsi="Times New Roman"/>
          <w:bCs/>
          <w:sz w:val="24"/>
          <w:szCs w:val="24"/>
        </w:rPr>
        <w:t>Z = R + X</w:t>
      </w:r>
      <w:r w:rsidRPr="00B41D27">
        <w:rPr>
          <w:rFonts w:ascii="Times New Roman" w:hAnsi="Times New Roman"/>
          <w:bCs/>
          <w:sz w:val="24"/>
          <w:szCs w:val="24"/>
          <w:vertAlign w:val="subscript"/>
        </w:rPr>
        <w:t>L </w:t>
      </w:r>
      <w:r w:rsidRPr="00B41D27">
        <w:rPr>
          <w:rFonts w:ascii="Times New Roman" w:hAnsi="Times New Roman"/>
          <w:bCs/>
          <w:sz w:val="24"/>
          <w:szCs w:val="24"/>
        </w:rPr>
        <w:t>- X</w:t>
      </w:r>
      <w:r w:rsidRPr="00B41D27">
        <w:rPr>
          <w:rFonts w:ascii="Times New Roman" w:hAnsi="Times New Roman"/>
          <w:bCs/>
          <w:sz w:val="24"/>
          <w:szCs w:val="24"/>
          <w:vertAlign w:val="subscript"/>
        </w:rPr>
        <w:t>C</w:t>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Fonts w:ascii="Times New Roman" w:hAnsi="Times New Roman"/>
          <w:bCs/>
          <w:sz w:val="24"/>
          <w:szCs w:val="24"/>
          <w:vertAlign w:val="subscript"/>
        </w:rPr>
        <w:tab/>
      </w:r>
      <w:r>
        <w:rPr>
          <w:rStyle w:val="Heading3Char"/>
        </w:rPr>
        <w:tab/>
        <w:t>(</w:t>
      </w:r>
      <w:r w:rsidRPr="00422654">
        <w:rPr>
          <w:rStyle w:val="Heading3Char"/>
        </w:rPr>
        <w:t>2.9</w:t>
      </w:r>
      <w:r>
        <w:rPr>
          <w:rStyle w:val="Heading3Char"/>
        </w:rPr>
        <w:t>)</w:t>
      </w:r>
    </w:p>
    <w:p w14:paraId="493D6027" w14:textId="77777777" w:rsidR="00437EA4" w:rsidRPr="00B41D27" w:rsidRDefault="00437EA4" w:rsidP="00437EA4">
      <w:pPr>
        <w:spacing w:line="480" w:lineRule="auto"/>
        <w:jc w:val="both"/>
        <w:rPr>
          <w:rFonts w:ascii="Times New Roman" w:hAnsi="Times New Roman"/>
          <w:bCs/>
          <w:sz w:val="24"/>
          <w:szCs w:val="24"/>
        </w:rPr>
      </w:pPr>
      <w:r w:rsidRPr="00B41D27">
        <w:rPr>
          <w:rFonts w:ascii="Times New Roman" w:hAnsi="Times New Roman"/>
          <w:bCs/>
          <w:sz w:val="24"/>
          <w:szCs w:val="24"/>
        </w:rPr>
        <w:t>At resonance, X</w:t>
      </w:r>
      <w:r w:rsidRPr="00B41D27">
        <w:rPr>
          <w:rFonts w:ascii="Times New Roman" w:hAnsi="Times New Roman"/>
          <w:bCs/>
          <w:sz w:val="24"/>
          <w:szCs w:val="24"/>
          <w:vertAlign w:val="subscript"/>
        </w:rPr>
        <w:t>L</w:t>
      </w:r>
      <w:r w:rsidRPr="00B41D27">
        <w:rPr>
          <w:rFonts w:ascii="Times New Roman" w:hAnsi="Times New Roman"/>
          <w:bCs/>
          <w:sz w:val="24"/>
          <w:szCs w:val="24"/>
        </w:rPr>
        <w:t> equals X</w:t>
      </w:r>
      <w:r w:rsidRPr="00B41D27">
        <w:rPr>
          <w:rFonts w:ascii="Times New Roman" w:hAnsi="Times New Roman"/>
          <w:bCs/>
          <w:sz w:val="24"/>
          <w:szCs w:val="24"/>
          <w:vertAlign w:val="subscript"/>
        </w:rPr>
        <w:t>C</w:t>
      </w:r>
      <w:r w:rsidRPr="00B41D27">
        <w:rPr>
          <w:rFonts w:ascii="Times New Roman" w:hAnsi="Times New Roman"/>
          <w:bCs/>
          <w:sz w:val="24"/>
          <w:szCs w:val="24"/>
        </w:rPr>
        <w:t>, meaning they cancel each other out. This leaves the impedance of the circuit to be purely resistive. As a result, the current that flows through the series RLC circuit is at its peak when it’s operating at its resonant frequency. </w:t>
      </w:r>
    </w:p>
    <w:p w14:paraId="529E8C9D" w14:textId="77777777" w:rsidR="00437EA4" w:rsidRDefault="00437EA4" w:rsidP="00437EA4">
      <w:pPr>
        <w:spacing w:line="480" w:lineRule="auto"/>
        <w:jc w:val="both"/>
        <w:rPr>
          <w:rFonts w:ascii="Times New Roman" w:hAnsi="Times New Roman"/>
          <w:bCs/>
          <w:sz w:val="24"/>
          <w:szCs w:val="24"/>
        </w:rPr>
      </w:pPr>
      <w:r w:rsidRPr="00B41D27">
        <w:rPr>
          <w:rFonts w:ascii="Times New Roman" w:hAnsi="Times New Roman"/>
          <w:bCs/>
          <w:sz w:val="24"/>
          <w:szCs w:val="24"/>
        </w:rPr>
        <w:t>In a parallel RLC circuit, the formula for calculating the resonant frequency remains the same. However, you’ll find the current is suppressed to the minimum, as the circuit’s impedance is at its maximum. This happens as the LC of the circuit appears as an open circuit when connected in parallel.</w:t>
      </w:r>
    </w:p>
    <w:p w14:paraId="2CED0A61" w14:textId="77777777" w:rsidR="00A365E9" w:rsidRDefault="00A365E9"/>
    <w:sectPr w:rsidR="00A36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9BD"/>
    <w:multiLevelType w:val="multilevel"/>
    <w:tmpl w:val="9FC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2237D"/>
    <w:multiLevelType w:val="multilevel"/>
    <w:tmpl w:val="402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77F51"/>
    <w:multiLevelType w:val="multilevel"/>
    <w:tmpl w:val="3134F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6335E"/>
    <w:multiLevelType w:val="multilevel"/>
    <w:tmpl w:val="D9C8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B6AC7"/>
    <w:multiLevelType w:val="multilevel"/>
    <w:tmpl w:val="618E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163AE"/>
    <w:multiLevelType w:val="multilevel"/>
    <w:tmpl w:val="B80C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A5786"/>
    <w:multiLevelType w:val="multilevel"/>
    <w:tmpl w:val="F688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D2E74"/>
    <w:multiLevelType w:val="multilevel"/>
    <w:tmpl w:val="B58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5304E"/>
    <w:multiLevelType w:val="multilevel"/>
    <w:tmpl w:val="B3F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61E78"/>
    <w:multiLevelType w:val="multilevel"/>
    <w:tmpl w:val="33F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54498"/>
    <w:multiLevelType w:val="multilevel"/>
    <w:tmpl w:val="774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71A5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211C6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A90251"/>
    <w:multiLevelType w:val="multilevel"/>
    <w:tmpl w:val="0D6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8"/>
  </w:num>
  <w:num w:numId="4">
    <w:abstractNumId w:val="4"/>
  </w:num>
  <w:num w:numId="5">
    <w:abstractNumId w:val="9"/>
  </w:num>
  <w:num w:numId="6">
    <w:abstractNumId w:val="5"/>
  </w:num>
  <w:num w:numId="7">
    <w:abstractNumId w:val="7"/>
  </w:num>
  <w:num w:numId="8">
    <w:abstractNumId w:val="1"/>
  </w:num>
  <w:num w:numId="9">
    <w:abstractNumId w:val="3"/>
  </w:num>
  <w:num w:numId="10">
    <w:abstractNumId w:val="0"/>
  </w:num>
  <w:num w:numId="11">
    <w:abstractNumId w:val="2"/>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A4"/>
    <w:rsid w:val="00437EA4"/>
    <w:rsid w:val="00A3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64AB40"/>
  <w15:chartTrackingRefBased/>
  <w15:docId w15:val="{57B50DCF-F54F-4710-B856-DB1BD0C4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EA4"/>
    <w:pPr>
      <w:spacing w:after="200" w:line="276" w:lineRule="auto"/>
    </w:pPr>
  </w:style>
  <w:style w:type="paragraph" w:styleId="Heading1">
    <w:name w:val="heading 1"/>
    <w:basedOn w:val="Normal"/>
    <w:next w:val="Normal"/>
    <w:link w:val="Heading1Char"/>
    <w:uiPriority w:val="9"/>
    <w:qFormat/>
    <w:rsid w:val="00437EA4"/>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37EA4"/>
    <w:pPr>
      <w:keepNext/>
      <w:keepLines/>
      <w:spacing w:before="40" w:after="0"/>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unhideWhenUsed/>
    <w:qFormat/>
    <w:rsid w:val="00437EA4"/>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A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37EA4"/>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437EA4"/>
    <w:rPr>
      <w:rFonts w:ascii="Times New Roman" w:eastAsiaTheme="majorEastAsia" w:hAnsi="Times New Roman" w:cstheme="majorBidi"/>
      <w:b/>
      <w:color w:val="000000" w:themeColor="text1"/>
      <w:sz w:val="24"/>
      <w:szCs w:val="24"/>
    </w:rPr>
  </w:style>
  <w:style w:type="character" w:styleId="Strong">
    <w:name w:val="Strong"/>
    <w:basedOn w:val="DefaultParagraphFont"/>
    <w:uiPriority w:val="22"/>
    <w:qFormat/>
    <w:rsid w:val="00437EA4"/>
    <w:rPr>
      <w:b/>
      <w:bCs/>
    </w:rPr>
  </w:style>
  <w:style w:type="paragraph" w:customStyle="1" w:styleId="ds-markdown-paragraph">
    <w:name w:val="ds-markdown-paragraph"/>
    <w:basedOn w:val="Normal"/>
    <w:rsid w:val="00437E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37E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7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hyperlink" Target="https://resources.pcb.cadence.com/blog/2019-spice-simulations-for-time-domain-analysis-of-simple-rlc-circuits"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resources.pcb.cadence.com/blog/2019-energy-in-inductors-stored-energy-and-operating-characteristics" TargetMode="External"/><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hyperlink" Target="https://resources.pcb.cadence.com/blog/2019-determining-the-impedance-of-a-circuit-and-how-it-affects-your-p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2025-06-03T11:41:00Z</dcterms:created>
  <dcterms:modified xsi:type="dcterms:W3CDTF">2025-06-03T11:49:00Z</dcterms:modified>
</cp:coreProperties>
</file>