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CHAPTER ONE</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INTRODUCTION</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1.1  Background</w:t>
      </w:r>
      <w:r>
        <w:rPr>
          <w:rFonts w:ascii="Times New Roman" w:cs="Times New Roman" w:hAnsi="Times New Roman"/>
          <w:b/>
          <w:sz w:val="24"/>
          <w:szCs w:val="24"/>
        </w:rPr>
        <w:t xml:space="preserve"> to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Cashew nut (</w:t>
      </w:r>
      <w:r>
        <w:rPr>
          <w:rFonts w:ascii="Times New Roman" w:cs="Times New Roman" w:hAnsi="Times New Roman"/>
          <w:sz w:val="24"/>
          <w:szCs w:val="24"/>
        </w:rPr>
        <w:t>Anacardium</w:t>
      </w:r>
      <w:r>
        <w:rPr>
          <w:rFonts w:ascii="Times New Roman" w:cs="Times New Roman" w:hAnsi="Times New Roman"/>
          <w:sz w:val="24"/>
          <w:szCs w:val="24"/>
        </w:rPr>
        <w:t xml:space="preserve"> </w:t>
      </w:r>
      <w:r>
        <w:rPr>
          <w:rFonts w:ascii="Times New Roman" w:cs="Times New Roman" w:hAnsi="Times New Roman"/>
          <w:sz w:val="24"/>
          <w:szCs w:val="24"/>
        </w:rPr>
        <w:t>occidentale</w:t>
      </w:r>
      <w:r>
        <w:rPr>
          <w:rFonts w:ascii="Times New Roman" w:cs="Times New Roman" w:hAnsi="Times New Roman"/>
          <w:sz w:val="24"/>
          <w:szCs w:val="24"/>
        </w:rPr>
        <w:t xml:space="preserve"> L) is one of the most essential and major cash crops produced in Nigeria. Nigeria is the 6th largest cashew producer in the world, and the 3rd largest producer of the tree crop in Africa (Nigerian Export Promotion Council, 2021). According to the council, smallholders and commercial farmers in 22 states of the federation engage in this enterprise, with about 81% of the produce exported in shell to Vietnam and 19% to India. Cashew nut has diverse uses and its importance cannot be over-emphasized. The nut is the most economical aspect of the cashew plant, serving as food and for industrial uses. It contains nuts’ shell liquid, which is very mordant, and used as raw material for phenol and friction power for vehicle manufacturers (FAO, 2007). The nut is a good source of vitamins C and B, protein, and unsaturated fats; it also lowers high blood pressure (Alina, 2020).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Adesanya et al. (2021) assert that demand for cashew nuts is on the increase concerning other tree nuts because of the rise in usage and consumption of the nuts’ products and by-products. Revenue generation from the production and export of cashew nuts contributes to Nigeria’s Gross National Product and national development, in fact, Nigeria earned more than $813 million from the exportation of cashew nuts from 2015 to 2017 and $404 million in 2017 alone (</w:t>
      </w:r>
      <w:r>
        <w:rPr>
          <w:rFonts w:ascii="Times New Roman" w:cs="Times New Roman" w:hAnsi="Times New Roman"/>
          <w:sz w:val="24"/>
          <w:szCs w:val="24"/>
        </w:rPr>
        <w:t>Ogah</w:t>
      </w:r>
      <w:r>
        <w:rPr>
          <w:rFonts w:ascii="Times New Roman" w:cs="Times New Roman" w:hAnsi="Times New Roman"/>
          <w:sz w:val="24"/>
          <w:szCs w:val="24"/>
        </w:rPr>
        <w:t xml:space="preserve"> et al., 2020).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avert any produce glut, economic losses, and disincentives in production, efficient marketing systems are very important both locally and internationally, as an increase in production requires more outlets to consumers via marketing. In light of the rising production of cashew nuts the world over, it is pertinent to also increase the utilization of the crop (</w:t>
      </w:r>
      <w:r>
        <w:rPr>
          <w:rFonts w:ascii="Times New Roman" w:cs="Times New Roman" w:hAnsi="Times New Roman"/>
          <w:sz w:val="24"/>
          <w:szCs w:val="24"/>
        </w:rPr>
        <w:t>Kluczkovski</w:t>
      </w:r>
      <w:r>
        <w:rPr>
          <w:rFonts w:ascii="Times New Roman" w:cs="Times New Roman" w:hAnsi="Times New Roman"/>
          <w:sz w:val="24"/>
          <w:szCs w:val="24"/>
        </w:rPr>
        <w:t xml:space="preserve"> and Martins, 2016). </w:t>
      </w:r>
      <w:r>
        <w:rPr>
          <w:rFonts w:ascii="Times New Roman" w:cs="Times New Roman" w:hAnsi="Times New Roman"/>
          <w:sz w:val="24"/>
          <w:szCs w:val="24"/>
        </w:rPr>
        <w:t>Nse</w:t>
      </w:r>
      <w:r>
        <w:rPr>
          <w:rFonts w:ascii="Times New Roman" w:cs="Times New Roman" w:hAnsi="Times New Roman"/>
          <w:sz w:val="24"/>
          <w:szCs w:val="24"/>
        </w:rPr>
        <w:t>-Nelson et al. (2017) argued that marketing is a vital aspect of agriculture because production is not complete until the product gets to the final consumer.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Cashew farming has a considerable impact on the welfare of cashew farmers, their families, and the broader communities in which they reside (Godwin &amp; Felix, 2022). The socio</w:t>
      </w:r>
      <w:r>
        <w:rPr>
          <w:rFonts w:ascii="Times New Roman" w:cs="Times New Roman" w:hAnsi="Times New Roman"/>
          <w:sz w:val="24"/>
          <w:szCs w:val="24"/>
        </w:rPr>
        <w:t>-</w:t>
      </w:r>
      <w:r>
        <w:rPr>
          <w:rFonts w:ascii="Times New Roman" w:cs="Times New Roman" w:hAnsi="Times New Roman"/>
          <w:sz w:val="24"/>
          <w:szCs w:val="24"/>
        </w:rPr>
        <w:t xml:space="preserve">economic effects of cashew nut production on cashew farmers' welfare encompass a wide range of interconnected factors that influence their living standards, financial stability, and overall quality of life (Usman &amp; Muhammed, 2023). One crucial aspect of cashew farming is its potential to alleviate poverty </w:t>
      </w:r>
      <w:r>
        <w:rPr>
          <w:rFonts w:ascii="Times New Roman" w:cs="Times New Roman" w:hAnsi="Times New Roman"/>
          <w:sz w:val="24"/>
          <w:szCs w:val="24"/>
        </w:rPr>
        <w:t>and contribute to rural development (Hassan &amp; Charles, 2019). By providing a source of income, cashew cultivation can uplift farmers from poverty and empower them economically (Ken, 2022). This, in turn, led to improvements in healthcare, education, and access to basic amenities, fostering social progress within their communities (Joseph, 2020).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socio-economic impacts of cashew nut production vary among farmers (Lawal &amp; Victor, 2022), influenced by challenges like price volatility, market fluctuations, and climate change</w:t>
      </w:r>
      <w:r>
        <w:rPr>
          <w:rFonts w:ascii="Times New Roman" w:cs="Times New Roman" w:hAnsi="Times New Roman"/>
          <w:sz w:val="24"/>
          <w:szCs w:val="24"/>
        </w:rPr>
        <w:t xml:space="preserve"> </w:t>
      </w:r>
      <w:r>
        <w:rPr>
          <w:rFonts w:ascii="Times New Roman" w:cs="Times New Roman" w:hAnsi="Times New Roman"/>
          <w:sz w:val="24"/>
          <w:szCs w:val="24"/>
        </w:rPr>
        <w:t>induced uncertainties (Daniel, 2019). Market price variations result in income instability, hindering investment in farming and meeting household needs (Nelson, 2017). Climate-related risks such as erratic rainfall patterns threaten crop yields, particularly in vulnerable regions (Monday, 2020). Despite contributing to job creation and local economic development, the cashew industry faces issues regarding workers' rights and fair income in processing units (Emmanuel &amp; Godwin, 2021). Recognizing these complex socio-economic effects is essential for formulating policies and interventions that promote sustainable agricultural practices and inclusive development.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1.2  Statement</w:t>
      </w:r>
      <w:r>
        <w:rPr>
          <w:rFonts w:ascii="Times New Roman" w:cs="Times New Roman" w:hAnsi="Times New Roman"/>
          <w:b/>
          <w:sz w:val="24"/>
          <w:szCs w:val="24"/>
        </w:rPr>
        <w:t xml:space="preserve"> of the problem</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Kwara</w:t>
      </w:r>
      <w:r>
        <w:rPr>
          <w:rFonts w:ascii="Times New Roman" w:cs="Times New Roman" w:hAnsi="Times New Roman"/>
          <w:sz w:val="24"/>
          <w:szCs w:val="24"/>
        </w:rPr>
        <w:t xml:space="preserve"> State, North Central Nigeria, cashew nut production is a vital agricultural activity that significantly contributes to the regional economy and livelihoods of farmers. However, the increasing lack of access to credit, poor level of education as well and climate change-induced uncertainties have raised concerns about the sustainability and productivity of cashew nut production and farmers’ welfare in the state.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Cashew nut is a significant cash crop in Nigeria, and small-scale farmers in </w:t>
      </w:r>
      <w:r>
        <w:rPr>
          <w:rFonts w:ascii="Times New Roman" w:cs="Times New Roman" w:hAnsi="Times New Roman"/>
          <w:sz w:val="24"/>
          <w:szCs w:val="24"/>
        </w:rPr>
        <w:t>Kwara</w:t>
      </w:r>
      <w:r>
        <w:rPr>
          <w:rFonts w:ascii="Times New Roman" w:cs="Times New Roman" w:hAnsi="Times New Roman"/>
          <w:sz w:val="24"/>
          <w:szCs w:val="24"/>
        </w:rPr>
        <w:t xml:space="preserve"> State are among the major producers. However, despite the potential of cashew nut production to improve the livelihoods of small-scale farmers, many of them face challenges in marketing their produce, which affects their income and overall well-being. The marketing of cashew nuts is characterized by low prices, lack of access to markets, and exploitation by middlemen, which reduces the farmers' share of the profit. Furthermore, the lack of effective marketing strategies and infrastructure hinders the ability of small-scale farmers to negotiate better prices and access more lucrative markets. It is in a bid to contribute to the body of knowledge in this field that this study investigate</w:t>
      </w:r>
      <w:r>
        <w:rPr>
          <w:rFonts w:ascii="Times New Roman" w:cs="Times New Roman" w:hAnsi="Times New Roman"/>
          <w:sz w:val="24"/>
          <w:szCs w:val="24"/>
        </w:rPr>
        <w:t>s</w:t>
      </w:r>
      <w:r>
        <w:rPr>
          <w:rFonts w:ascii="Times New Roman" w:cs="Times New Roman" w:hAnsi="Times New Roman"/>
          <w:sz w:val="24"/>
          <w:szCs w:val="24"/>
        </w:rPr>
        <w:t xml:space="preserve"> the contribution of cashew nut marketing to small scale farmers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Research question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What are the socio-economic characteristics of cashew nut farmers in the study area?</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What are the various marketing outlets available to farmers?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What are the contributions of cashew nut marketing to the farmers?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What are the challenges faced by the farmers during marketing of cashew nut</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1.4   Objectives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general objective of the study is to access the contribution of cashew nut marketing to small scale farmers, while the specific objectives are to;</w:t>
      </w:r>
    </w:p>
    <w:p>
      <w:pPr>
        <w:pStyle w:val="style0"/>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Describe the socio-economic characteristics of the cashew farmers in the study area</w:t>
      </w:r>
    </w:p>
    <w:p>
      <w:pPr>
        <w:pStyle w:val="style0"/>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Determine the various marketing outlets available to the farmers in the study area</w:t>
      </w:r>
    </w:p>
    <w:p>
      <w:pPr>
        <w:pStyle w:val="style0"/>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Evaluate the contributions of cashew nut marketing to the farmers in the study area</w:t>
      </w:r>
    </w:p>
    <w:p>
      <w:pPr>
        <w:pStyle w:val="style0"/>
        <w:numPr>
          <w:ilvl w:val="0"/>
          <w:numId w:val="3"/>
        </w:numPr>
        <w:spacing w:lineRule="auto" w:line="360"/>
        <w:jc w:val="both"/>
        <w:rPr>
          <w:rFonts w:ascii="Times New Roman" w:cs="Times New Roman" w:hAnsi="Times New Roman"/>
          <w:sz w:val="24"/>
          <w:szCs w:val="24"/>
        </w:rPr>
      </w:pPr>
      <w:r>
        <w:rPr>
          <w:rFonts w:ascii="Times New Roman" w:cs="Times New Roman" w:hAnsi="Times New Roman"/>
          <w:sz w:val="24"/>
          <w:szCs w:val="24"/>
        </w:rPr>
        <w:t>Investigate the challenges faced by the cashew farmers during marketing of cashew nuts in the study area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  Hypothesis</w:t>
      </w:r>
    </w:p>
    <w:p>
      <w:pPr>
        <w:pStyle w:val="style0"/>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o</w:t>
      </w:r>
      <w:r>
        <w:rPr>
          <w:rFonts w:ascii="Times New Roman" w:cs="Times New Roman" w:hAnsi="Times New Roman"/>
          <w:sz w:val="24"/>
          <w:szCs w:val="24"/>
        </w:rPr>
        <w:t>: There is no significant relationship between some selected socio-economic characteristics of the cashew farmers in the study area and contributions of cashew nut marketing.</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1.6  Significance</w:t>
      </w:r>
      <w:r>
        <w:rPr>
          <w:rFonts w:ascii="Times New Roman" w:cs="Times New Roman" w:hAnsi="Times New Roman"/>
          <w:b/>
          <w:sz w:val="24"/>
          <w:szCs w:val="24"/>
        </w:rPr>
        <w:t xml:space="preserv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Cashew nut is an important cash crop in Nigeria, and small-scale farmers are the backbone of the industry. By investigating the marketing challenges faced by these farmers, this study can contribute to the development of strategies that improve their productivity and income, ultimately contributing to food security and poverty reduction.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Furthermore, the findings of this study can inform policy decisions and interventions aimed at improving the livelihoods of small-scale cashew nut farmers in Nigeria. By identifying the </w:t>
      </w:r>
      <w:r>
        <w:rPr>
          <w:rFonts w:ascii="Times New Roman" w:cs="Times New Roman" w:hAnsi="Times New Roman"/>
          <w:sz w:val="24"/>
          <w:szCs w:val="24"/>
        </w:rPr>
        <w:t>marketing challenges faced by these farmers, policymakers can develop targeted interventions that address these challenges and improve the overall efficiency of the cashew nut marketing system.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Overall, this study is justified because it can contribute to the development of strategies that improve the livelihoods of small-scale cashew nut farmers in Nigeria, ultimately contributing to food security, poverty reduction, and economic development.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1.7  Definition</w:t>
      </w:r>
      <w:r>
        <w:rPr>
          <w:rFonts w:ascii="Times New Roman" w:cs="Times New Roman" w:hAnsi="Times New Roman"/>
          <w:b/>
          <w:sz w:val="24"/>
          <w:szCs w:val="24"/>
        </w:rPr>
        <w:t xml:space="preserve"> of terms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Cashew Nut: </w:t>
      </w:r>
      <w:r>
        <w:rPr>
          <w:rFonts w:ascii="Times New Roman" w:cs="Times New Roman" w:hAnsi="Times New Roman"/>
          <w:sz w:val="24"/>
          <w:szCs w:val="24"/>
        </w:rPr>
        <w:t>A cashew nut is a type of tree nut that is native to Brazil and is now widely cultivated in many tropical countries, including Nigeria. It is a major cash crop in Nigeria and is an important source of income for many small-scale farmers.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Small-Scale Farmer: </w:t>
      </w:r>
      <w:r>
        <w:rPr>
          <w:rFonts w:ascii="Times New Roman" w:cs="Times New Roman" w:hAnsi="Times New Roman"/>
          <w:sz w:val="24"/>
          <w:szCs w:val="24"/>
        </w:rPr>
        <w:t>A small-scale farmer is a farmer who cultivates a small area of land, typically less than 5 hectares, and uses limited resources, such as labor, capital, and technology. Small-scale farmers are often characterized by low levels of productivity, limited access to markets, and limited use of technology.</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Marketing: </w:t>
      </w:r>
      <w:r>
        <w:rPr>
          <w:rFonts w:ascii="Times New Roman" w:cs="Times New Roman" w:hAnsi="Times New Roman"/>
          <w:sz w:val="24"/>
          <w:szCs w:val="24"/>
        </w:rPr>
        <w:t>Marketing refers to the process of buying and selling goods and services. In the context of this study, marketing refers to the process of buying and selling cashew nuts.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Marketing Channel:</w:t>
      </w:r>
      <w:r>
        <w:rPr>
          <w:rFonts w:ascii="Times New Roman" w:cs="Times New Roman" w:hAnsi="Times New Roman"/>
          <w:sz w:val="24"/>
          <w:szCs w:val="24"/>
        </w:rPr>
        <w:t xml:space="preserve"> A marketing channel is a pathway through which goods and services are sold to consumers. In the context of this study, marketing channels may include farmers' markets, wholesalers, retailers, and processors.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Marketing Efficiency:</w:t>
      </w:r>
      <w:r>
        <w:rPr>
          <w:rFonts w:ascii="Times New Roman" w:cs="Times New Roman" w:hAnsi="Times New Roman"/>
          <w:sz w:val="24"/>
          <w:szCs w:val="24"/>
        </w:rPr>
        <w:t xml:space="preserve"> Marketing efficiency refers to the ability of a marketing system to deliver goods and services to consumers at the lowest possible cost. In the context of this study, marketing efficiency refers to the ability of the cashew nut marketing system to deliver cashew nuts to consumers at the lowest possible cost.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Livelihood: </w:t>
      </w:r>
      <w:r>
        <w:rPr>
          <w:rFonts w:ascii="Times New Roman" w:cs="Times New Roman" w:hAnsi="Times New Roman"/>
          <w:sz w:val="24"/>
          <w:szCs w:val="24"/>
        </w:rPr>
        <w:t>Livelihood refers to the means by which an individual or household earns a living. In the context of this study, livelihood refers to the means by which small-scale cashew nut farmers earn a living, including farming, trading, and other economic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Poverty: </w:t>
      </w:r>
      <w:r>
        <w:rPr>
          <w:rFonts w:ascii="Times New Roman" w:cs="Times New Roman" w:hAnsi="Times New Roman"/>
          <w:sz w:val="24"/>
          <w:szCs w:val="24"/>
        </w:rPr>
        <w:t>Poverty refers to a state of economic deprivation, where an individual or household lacks the resources to meet their basic needs. In the context of this study, poverty refers to the state of economic deprivation experienced by small-scale cashew nut farmers and their households.</w:t>
      </w:r>
    </w:p>
    <w:p>
      <w:pPr>
        <w:pStyle w:val="style0"/>
        <w:spacing w:lineRule="auto" w:line="360"/>
        <w:jc w:val="both"/>
        <w:rPr>
          <w:rFonts w:ascii="Times New Roman" w:cs="Times New Roman" w:hAnsi="Times New Roman"/>
          <w:b/>
          <w:bCs/>
          <w:sz w:val="32"/>
          <w:szCs w:val="32"/>
        </w:rPr>
      </w:pPr>
      <w:r>
        <w:rPr>
          <w:rFonts w:ascii="Times New Roman" w:cs="Times New Roman" w:hAnsi="Times New Roman"/>
          <w:b/>
          <w:bCs/>
          <w:sz w:val="24"/>
          <w:szCs w:val="24"/>
        </w:rPr>
        <w:t xml:space="preserve">Value Chain: </w:t>
      </w:r>
      <w:r>
        <w:rPr>
          <w:rFonts w:ascii="Times New Roman" w:cs="Times New Roman" w:hAnsi="Times New Roman"/>
          <w:sz w:val="24"/>
          <w:szCs w:val="24"/>
        </w:rPr>
        <w:t>A value chain refers to the series of activities involved in the production, processing, and distribution of a product. In the context of this study, the value chain refers to the series of activities involved in the production, processing, and distribution of cashew nuts.</w:t>
      </w:r>
    </w:p>
    <w:p>
      <w:pPr>
        <w:pStyle w:val="style0"/>
        <w:rPr>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p>
    <w:p>
      <w:pPr>
        <w:pStyle w:val="style0"/>
        <w:spacing w:before="100" w:beforeAutospacing="true" w:after="100" w:afterAutospacing="true" w:lineRule="auto" w:line="360"/>
        <w:jc w:val="center"/>
        <w:outlineLvl w:val="2"/>
        <w:rPr>
          <w:rFonts w:ascii="宋体" w:cs="宋体" w:eastAsia="Times New Roman" w:hAnsi="宋体"/>
          <w:b/>
          <w:bCs/>
          <w:sz w:val="24"/>
          <w:szCs w:val="24"/>
        </w:rPr>
      </w:pPr>
      <w:r>
        <w:rPr>
          <w:rFonts w:ascii="宋体" w:cs="宋体" w:eastAsia="Times New Roman" w:hAnsi="宋体"/>
          <w:b/>
          <w:bCs/>
          <w:sz w:val="24"/>
          <w:szCs w:val="24"/>
        </w:rPr>
        <w:t>CHAPTER TWO</w:t>
      </w: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r>
        <w:rPr>
          <w:rFonts w:ascii="Times New Roman" w:cs="Times New Roman" w:hAnsi="Times New Roman"/>
          <w:b/>
          <w:sz w:val="24"/>
          <w:szCs w:val="24"/>
        </w:rPr>
        <w:t xml:space="preserve"> LITERATURE REVIEW</w:t>
      </w:r>
    </w:p>
    <w:p>
      <w:pPr>
        <w:pStyle w:val="style4"/>
        <w:spacing w:lineRule="auto" w:line="480"/>
        <w:jc w:val="both"/>
        <w:rPr/>
      </w:pPr>
      <w:r>
        <w:t>2.1 Introduction</w:t>
      </w:r>
    </w:p>
    <w:p>
      <w:pPr>
        <w:pStyle w:val="style4"/>
        <w:spacing w:lineRule="auto" w:line="480"/>
        <w:jc w:val="both"/>
        <w:rPr>
          <w:rFonts w:ascii="宋体" w:hAnsi="宋体"/>
          <w:b w:val="false"/>
        </w:rPr>
      </w:pPr>
      <w:r>
        <w:rPr>
          <w:rFonts w:ascii="宋体" w:hAnsi="宋体"/>
          <w:b w:val="false"/>
        </w:rPr>
        <w:t xml:space="preserve">This chapter provides an in-depth review of the literature on cashew the marketing of cashew nuts has emerged as a vital economic activity for small-scale farmers in various regions, particularly in the selected local government areas of </w:t>
      </w:r>
      <w:r>
        <w:rPr>
          <w:rFonts w:ascii="宋体" w:hAnsi="宋体"/>
          <w:b w:val="false"/>
        </w:rPr>
        <w:t>Kwara</w:t>
      </w:r>
      <w:r>
        <w:rPr>
          <w:rFonts w:ascii="宋体" w:hAnsi="宋体"/>
          <w:b w:val="false"/>
        </w:rPr>
        <w:t xml:space="preserve"> State. </w:t>
      </w:r>
    </w:p>
    <w:p>
      <w:pPr>
        <w:pStyle w:val="style4"/>
        <w:spacing w:lineRule="auto" w:line="480"/>
        <w:jc w:val="both"/>
        <w:rPr>
          <w:rFonts w:ascii="宋体" w:hAnsi="宋体"/>
        </w:rPr>
      </w:pPr>
      <w:r>
        <w:rPr>
          <w:rFonts w:ascii="宋体" w:hAnsi="宋体"/>
        </w:rPr>
        <w:t>2.2 Cashew nut Production and Marketing</w:t>
      </w:r>
    </w:p>
    <w:p>
      <w:pPr>
        <w:pStyle w:val="style4"/>
        <w:spacing w:lineRule="auto" w:line="480"/>
        <w:jc w:val="both"/>
        <w:rPr>
          <w:b w:val="false"/>
        </w:rPr>
      </w:pPr>
      <w:r>
        <w:rPr>
          <w:rFonts w:ascii="宋体" w:hAnsi="宋体"/>
          <w:b w:val="false"/>
        </w:rPr>
        <w:t xml:space="preserve">Cashew known botanically as </w:t>
      </w:r>
      <w:r>
        <w:rPr>
          <w:rFonts w:ascii="宋体" w:hAnsi="宋体"/>
          <w:b w:val="false"/>
        </w:rPr>
        <w:t>Anacardium</w:t>
      </w:r>
      <w:r>
        <w:rPr>
          <w:rFonts w:ascii="宋体" w:hAnsi="宋体"/>
          <w:b w:val="false"/>
        </w:rPr>
        <w:t xml:space="preserve"> </w:t>
      </w:r>
      <w:r>
        <w:rPr>
          <w:rFonts w:ascii="宋体" w:hAnsi="宋体"/>
          <w:b w:val="false"/>
        </w:rPr>
        <w:t>occidentale</w:t>
      </w:r>
      <w:r>
        <w:rPr>
          <w:rFonts w:ascii="宋体" w:hAnsi="宋体"/>
          <w:b w:val="false"/>
        </w:rPr>
        <w:t xml:space="preserve"> L., is one of the commodities that has given Nigeria recognition worldwide. It was introduced into Nigeria between 15th and 16</w:t>
      </w:r>
      <w:r>
        <w:rPr>
          <w:rFonts w:ascii="宋体" w:hAnsi="宋体"/>
          <w:b w:val="false"/>
          <w:vertAlign w:val="superscript"/>
        </w:rPr>
        <w:t>th</w:t>
      </w:r>
      <w:r>
        <w:rPr>
          <w:rFonts w:ascii="宋体" w:hAnsi="宋体"/>
          <w:b w:val="false"/>
        </w:rPr>
        <w:t xml:space="preserve"> centuries by the Portuguese explorers and the crop has rapidly spread to all </w:t>
      </w:r>
      <w:r>
        <w:rPr>
          <w:rFonts w:ascii="宋体" w:hAnsi="宋体"/>
          <w:b w:val="false"/>
        </w:rPr>
        <w:t>agro</w:t>
      </w:r>
      <w:r>
        <w:rPr>
          <w:rFonts w:ascii="宋体" w:hAnsi="宋体"/>
          <w:b w:val="false"/>
        </w:rPr>
        <w:t xml:space="preserve">-ecologies of the country (Hammed and </w:t>
      </w:r>
      <w:r>
        <w:rPr>
          <w:rFonts w:ascii="宋体" w:hAnsi="宋体"/>
          <w:b w:val="false"/>
        </w:rPr>
        <w:t>Anikwe</w:t>
      </w:r>
      <w:r>
        <w:rPr>
          <w:rFonts w:ascii="宋体" w:hAnsi="宋体"/>
          <w:b w:val="false"/>
        </w:rPr>
        <w:t xml:space="preserve">, 2008). The cashew tree grows with minimum attention and is easily cultivated (Aliyu, 2001). It is usually found from sea level to an altitude of 1000m (3000 </w:t>
      </w:r>
      <w:r>
        <w:rPr>
          <w:rFonts w:ascii="宋体" w:hAnsi="宋体"/>
          <w:b w:val="false"/>
        </w:rPr>
        <w:t>feets</w:t>
      </w:r>
      <w:r>
        <w:rPr>
          <w:rFonts w:ascii="宋体" w:hAnsi="宋体"/>
          <w:b w:val="false"/>
        </w:rPr>
        <w:t xml:space="preserve">). The average yield of nuts from a mature tree ranges from 7 – 11kg per annum. The tree is capable of living for between fifty and sixty years and produce nuts for about fifteen to twenty years (CTCS, 1993). Nigeria is the second largest producer of cashew nuts, producing 950,000 </w:t>
      </w:r>
      <w:r>
        <w:rPr>
          <w:rFonts w:ascii="宋体" w:hAnsi="宋体"/>
          <w:b w:val="false"/>
        </w:rPr>
        <w:t>tonnes</w:t>
      </w:r>
      <w:r>
        <w:rPr>
          <w:rFonts w:ascii="宋体" w:hAnsi="宋体"/>
          <w:b w:val="false"/>
        </w:rPr>
        <w:t xml:space="preserve"> per year after Viet Nam which produces 1,110,800 </w:t>
      </w:r>
      <w:r>
        <w:rPr>
          <w:rFonts w:ascii="宋体" w:hAnsi="宋体"/>
          <w:b w:val="false"/>
        </w:rPr>
        <w:t>tonnes</w:t>
      </w:r>
      <w:r>
        <w:rPr>
          <w:rFonts w:ascii="宋体" w:hAnsi="宋体"/>
          <w:b w:val="false"/>
        </w:rPr>
        <w:t xml:space="preserve"> (FAOSTAT, 2013). In Nigeria, over 20 States engage in commercial cashew production. These include </w:t>
      </w:r>
      <w:r>
        <w:rPr>
          <w:rFonts w:ascii="宋体" w:hAnsi="宋体"/>
          <w:b w:val="false"/>
        </w:rPr>
        <w:t>Kwara</w:t>
      </w:r>
      <w:r>
        <w:rPr>
          <w:rFonts w:ascii="宋体" w:hAnsi="宋体"/>
          <w:b w:val="false"/>
        </w:rPr>
        <w:t xml:space="preserve">, </w:t>
      </w:r>
      <w:r>
        <w:rPr>
          <w:rFonts w:ascii="宋体" w:hAnsi="宋体"/>
          <w:b w:val="false"/>
        </w:rPr>
        <w:t>Kogi</w:t>
      </w:r>
      <w:r>
        <w:rPr>
          <w:rFonts w:ascii="宋体" w:hAnsi="宋体"/>
          <w:b w:val="false"/>
        </w:rPr>
        <w:t xml:space="preserve">, Oyo, Edo, Ondo, Anambra, Enugu, Benue, Cross River, Imo, Sokoto, </w:t>
      </w:r>
      <w:r>
        <w:rPr>
          <w:rFonts w:ascii="宋体" w:hAnsi="宋体"/>
          <w:b w:val="false"/>
        </w:rPr>
        <w:t>Nassarawa</w:t>
      </w:r>
      <w:r>
        <w:rPr>
          <w:rFonts w:ascii="宋体" w:hAnsi="宋体"/>
          <w:b w:val="false"/>
        </w:rPr>
        <w:t>, Ogun, Osun, Plateau and Kebbi among others (</w:t>
      </w:r>
      <w:r>
        <w:rPr>
          <w:rFonts w:ascii="宋体" w:hAnsi="宋体"/>
          <w:b w:val="false"/>
        </w:rPr>
        <w:t>Ezeagu</w:t>
      </w:r>
      <w:r>
        <w:rPr>
          <w:rFonts w:ascii="宋体" w:hAnsi="宋体"/>
          <w:b w:val="false"/>
        </w:rPr>
        <w:t>, 2002). Cashew is a highly nutritious and concentrated form of food, providing a substantial amount of energy. The cashew nut kernel has a pleasant taste and flavor and can be eaten raw, fried and sometimes salted or sweetened with sugar (</w:t>
      </w:r>
      <w:r>
        <w:rPr>
          <w:rFonts w:ascii="宋体" w:hAnsi="宋体"/>
          <w:b w:val="false"/>
        </w:rPr>
        <w:t>Manay</w:t>
      </w:r>
      <w:r>
        <w:rPr>
          <w:rFonts w:ascii="宋体" w:hAnsi="宋体"/>
          <w:b w:val="false"/>
        </w:rPr>
        <w:t xml:space="preserve"> et al. 1987). It </w:t>
      </w:r>
      <w:r>
        <w:rPr>
          <w:rFonts w:ascii="宋体" w:hAnsi="宋体"/>
          <w:b w:val="false"/>
        </w:rPr>
        <w:t>also serves as an important source of invisible fat in the diet, being widely used in a variety of ways. The demand for cashew nuts has been rising in many temperate countries. The produce therefore requires an efficient trading system (Russel, 1979).</w:t>
      </w:r>
    </w:p>
    <w:p>
      <w:pPr>
        <w:pStyle w:val="style0"/>
        <w:spacing w:lineRule="auto" w:line="480"/>
        <w:jc w:val="both"/>
        <w:rPr>
          <w:rFonts w:ascii="宋体" w:cs="宋体" w:hAnsi="宋体"/>
          <w:sz w:val="24"/>
          <w:szCs w:val="24"/>
        </w:rPr>
      </w:pPr>
      <w:r>
        <w:rPr>
          <w:rFonts w:ascii="宋体" w:cs="宋体" w:hAnsi="宋体"/>
          <w:sz w:val="24"/>
          <w:szCs w:val="24"/>
        </w:rPr>
        <w:t>Marketing is one of the significant aspects of Nigerian agriculture. Agricultural marketing is the performance of all the activities involved in the flow of agricultural products and services from the initial points of production until they reach the hands of the ultimate consumers. Poor trading systems of some crops and their products partly lead to the inherent inefficient agricultural commodity marketing in Nigeria. For the cashew nut produce, its marketing involves several players and channels. It starts from the sale of raw cashew nuts by gatherers and farmers to the retailers who then sells to the wholesalers until it reaches the level of the processors, for selling of the processed and graded kernels to the ultimate consumers. The marketing channel may vary for different commodities depending on the nature, use, value of commodities, marketing margin and the mark-up policy of the traders in the marketing system (</w:t>
      </w:r>
      <w:r>
        <w:rPr>
          <w:rFonts w:ascii="宋体" w:cs="宋体" w:hAnsi="宋体"/>
          <w:sz w:val="24"/>
          <w:szCs w:val="24"/>
        </w:rPr>
        <w:t>Onyenobi</w:t>
      </w:r>
      <w:r>
        <w:rPr>
          <w:rFonts w:ascii="宋体" w:cs="宋体" w:hAnsi="宋体"/>
          <w:sz w:val="24"/>
          <w:szCs w:val="24"/>
        </w:rPr>
        <w:t xml:space="preserve"> et al. 2009)</w:t>
      </w:r>
    </w:p>
    <w:p>
      <w:pPr>
        <w:pStyle w:val="style0"/>
        <w:spacing w:after="100" w:lineRule="auto" w:line="480"/>
        <w:jc w:val="both"/>
        <w:rPr>
          <w:rFonts w:ascii="宋体" w:cs="宋体" w:hAnsi="宋体"/>
          <w:sz w:val="24"/>
          <w:szCs w:val="24"/>
        </w:rPr>
      </w:pPr>
      <w:r>
        <w:rPr>
          <w:rFonts w:ascii="宋体" w:cs="宋体" w:hAnsi="宋体"/>
          <w:sz w:val="24"/>
          <w:szCs w:val="24"/>
        </w:rPr>
        <w:t xml:space="preserve">Moreover, Cashew nut production has emerged as a vital agricultural endeavor for small-scale farmers, particularly in regions like </w:t>
      </w:r>
      <w:r>
        <w:rPr>
          <w:rFonts w:ascii="宋体" w:cs="宋体" w:hAnsi="宋体"/>
          <w:sz w:val="24"/>
          <w:szCs w:val="24"/>
        </w:rPr>
        <w:t>Kwara</w:t>
      </w:r>
      <w:r>
        <w:rPr>
          <w:rFonts w:ascii="宋体" w:cs="宋体" w:hAnsi="宋体"/>
          <w:sz w:val="24"/>
          <w:szCs w:val="24"/>
        </w:rPr>
        <w:t xml:space="preserve"> State. This sector not only contributes to local economies but also provides a sustainable source of livelihood for many households. Many smallholders have shifted their cultivation practices towards cashew due to its comparatively low input costs and high market demand, which supports their income stability and enhances food security. The crops viability is bolstered by favorable environmental conditions, making it an appealing choice compared to other agricultural ventures. Furthermore, cashew production aligns with broader agricultural policies aimed at reducing poverty and promoting rural development, emphasizing the need for strategic marketing channels to enhance profitability (</w:t>
      </w:r>
      <w:r>
        <w:rPr>
          <w:rFonts w:ascii="宋体" w:cs="宋体" w:hAnsi="宋体"/>
          <w:sz w:val="24"/>
          <w:szCs w:val="24"/>
        </w:rPr>
        <w:t>Nugawela</w:t>
      </w:r>
      <w:r>
        <w:rPr>
          <w:rFonts w:ascii="宋体" w:cs="宋体" w:hAnsi="宋体"/>
          <w:sz w:val="24"/>
          <w:szCs w:val="24"/>
        </w:rPr>
        <w:t xml:space="preserve"> et al.). </w:t>
      </w:r>
      <w:r>
        <w:rPr>
          <w:rFonts w:ascii="宋体" w:cs="宋体" w:hAnsi="宋体"/>
          <w:sz w:val="24"/>
          <w:szCs w:val="24"/>
        </w:rPr>
        <w:t xml:space="preserve">Research indicates that young farmers, driven by factors such as unemployment, are increasingly engaging in cashew farming, reflecting a positive perception of its economic potential </w:t>
      </w:r>
    </w:p>
    <w:p>
      <w:pPr>
        <w:pStyle w:val="style94"/>
        <w:tabs>
          <w:tab w:val="left" w:leader="none" w:pos="5295"/>
        </w:tabs>
        <w:spacing w:lineRule="auto" w:line="480"/>
        <w:jc w:val="both"/>
        <w:rPr/>
      </w:pPr>
      <w:r>
        <w:rPr>
          <w:b/>
        </w:rPr>
        <w:t>2.</w:t>
      </w:r>
      <w:r>
        <w:rPr>
          <w:b/>
        </w:rPr>
        <w:t>3</w:t>
      </w:r>
      <w:r>
        <w:t xml:space="preserve"> </w:t>
      </w:r>
      <w:r>
        <w:rPr>
          <w:b/>
          <w:bCs/>
        </w:rPr>
        <w:t>Theoretical Framework</w:t>
      </w:r>
      <w:r>
        <w:tab/>
      </w:r>
    </w:p>
    <w:p>
      <w:pPr>
        <w:pStyle w:val="style94"/>
        <w:spacing w:lineRule="auto" w:line="480"/>
        <w:jc w:val="both"/>
        <w:rPr/>
      </w:pPr>
      <w:r>
        <w:t xml:space="preserve">The study adopts the </w:t>
      </w:r>
      <w:r>
        <w:rPr>
          <w:rStyle w:val="style87"/>
        </w:rPr>
        <w:t>Value Chain Analysis</w:t>
      </w:r>
      <w:r>
        <w:t xml:space="preserve"> framework to examine the cashew nut marketing process. This framework provides a systematic approach to understanding the interconnected activities involved in moving a product from conception to end-use. It includes key elements such as production, processing, and marketing, each of which influences value creation and distribution. In the context of cashew nuts, value chain analysis helps to pinpoint inefficiencies and opportunities for improvement, particularly in terms of enhancing farmers’ incomes and ensuring equitable participation of all actors.</w:t>
      </w:r>
    </w:p>
    <w:p>
      <w:pPr>
        <w:pStyle w:val="style94"/>
        <w:spacing w:lineRule="auto" w:line="480"/>
        <w:jc w:val="both"/>
        <w:rPr/>
      </w:pPr>
      <w:r>
        <w:t xml:space="preserve">The </w:t>
      </w:r>
      <w:r>
        <w:rPr>
          <w:rStyle w:val="style87"/>
        </w:rPr>
        <w:t>Market Systems Approach</w:t>
      </w:r>
      <w:r>
        <w:t xml:space="preserve"> offers an additional lens by emphasizing the importance of the external environment. This includes institutional support, policies, and infrastructure, which are critical for ensuring the smooth functioning of markets. The approach underscores the interplay between market actors, support services, and enabling conditions, providing a framework for identifying systemic barriers and crafting solutions that promote inclusivity and sustainability. For instance, policies aimed at reducing intermediary exploitation and improving access to financing directly align with this approach.</w:t>
      </w:r>
    </w:p>
    <w:p>
      <w:pPr>
        <w:pStyle w:val="style94"/>
        <w:spacing w:lineRule="auto" w:line="480"/>
        <w:jc w:val="both"/>
        <w:rPr/>
      </w:pPr>
      <w:r>
        <w:t>Both frameworks are indispensable for comprehending the complexities of cashew nut marketing, as they enable a dual focus on operational processes and systemic influences. Together, they guide this study’s investigation into improving the livelihoods of small-scale farmers.</w:t>
      </w:r>
    </w:p>
    <w:p>
      <w:pPr>
        <w:pStyle w:val="style94"/>
        <w:spacing w:lineRule="auto" w:line="480"/>
        <w:jc w:val="both"/>
        <w:rPr>
          <w:b/>
          <w:bCs/>
        </w:rPr>
      </w:pPr>
      <w:r>
        <w:rPr>
          <w:b/>
        </w:rPr>
        <w:t>2.</w:t>
      </w:r>
      <w:r>
        <w:rPr>
          <w:b/>
        </w:rPr>
        <w:t>4</w:t>
      </w:r>
      <w:r>
        <w:rPr>
          <w:b/>
        </w:rPr>
        <w:t xml:space="preserve"> </w:t>
      </w:r>
      <w:r>
        <w:rPr>
          <w:rFonts w:ascii="宋体" w:cs="宋体" w:hAnsi="宋体"/>
          <w:b/>
          <w:bCs/>
        </w:rPr>
        <w:t>Economic</w:t>
      </w:r>
      <w:r>
        <w:rPr>
          <w:rFonts w:ascii="宋体" w:cs="宋体" w:hAnsi="宋体"/>
          <w:b/>
          <w:bCs/>
        </w:rPr>
        <w:t xml:space="preserve"> Impact of Cashew Nut Marketing</w:t>
      </w:r>
    </w:p>
    <w:p>
      <w:pPr>
        <w:pStyle w:val="style0"/>
        <w:spacing w:after="100" w:lineRule="auto" w:line="480"/>
        <w:jc w:val="both"/>
        <w:rPr>
          <w:rFonts w:ascii="宋体" w:cs="宋体" w:hAnsi="宋体"/>
          <w:sz w:val="24"/>
          <w:szCs w:val="24"/>
        </w:rPr>
      </w:pPr>
      <w:r>
        <w:rPr>
          <w:rFonts w:ascii="宋体" w:cs="宋体" w:hAnsi="宋体"/>
          <w:sz w:val="24"/>
          <w:szCs w:val="24"/>
        </w:rPr>
        <w:t xml:space="preserve">The economic impact of cashew nut marketing on small-scale farmers in </w:t>
      </w:r>
      <w:r>
        <w:rPr>
          <w:rFonts w:ascii="宋体" w:cs="宋体" w:hAnsi="宋体"/>
          <w:sz w:val="24"/>
          <w:szCs w:val="24"/>
        </w:rPr>
        <w:t>Kwara</w:t>
      </w:r>
      <w:r>
        <w:rPr>
          <w:rFonts w:ascii="宋体" w:cs="宋体" w:hAnsi="宋体"/>
          <w:sz w:val="24"/>
          <w:szCs w:val="24"/>
        </w:rPr>
        <w:t xml:space="preserve"> State is profound, functioning as a vital conduit for income generation and poverty alleviation. Through structured marketing channels, farmers gain access to broader markets, which enhances the profitability of their produce and consequently increases their household incomes. The availability of favorable marketing conditions, as indicated in recent studies, motivates farmers to engage in cashew nut production, which supports local employment opportunities and promotes economic resilience within the communities. For instance, a study showed that many youths participate in cashew production primarily due to its potential to provide a sustainable livelihood, demonstrating a direct correlation between marketing dynamics and economic outcomes for small-scale producers (Adeniyi et al.). Moreover, as economic policies evolve to support the agricultural sector, the enhancement of cashew marketing frameworks becomes crucial in optimizing the economic benefits for these farmers, thereby emphasizing the need for continued investment in this valuable commodity (</w:t>
      </w:r>
      <w:r>
        <w:rPr>
          <w:rFonts w:ascii="宋体" w:cs="宋体" w:hAnsi="宋体"/>
          <w:sz w:val="24"/>
          <w:szCs w:val="24"/>
        </w:rPr>
        <w:t>Nugawela</w:t>
      </w:r>
      <w:r>
        <w:rPr>
          <w:rFonts w:ascii="宋体" w:cs="宋体" w:hAnsi="宋体"/>
          <w:sz w:val="24"/>
          <w:szCs w:val="24"/>
        </w:rPr>
        <w:t xml:space="preserve"> et al.).</w:t>
      </w:r>
    </w:p>
    <w:p>
      <w:pPr>
        <w:pStyle w:val="style179"/>
        <w:numPr>
          <w:ilvl w:val="1"/>
          <w:numId w:val="10"/>
        </w:numPr>
        <w:spacing w:after="100" w:lineRule="auto" w:line="480"/>
        <w:jc w:val="both"/>
        <w:rPr>
          <w:rFonts w:ascii="宋体" w:cs="宋体" w:hAnsi="宋体"/>
          <w:b/>
          <w:bCs/>
          <w:sz w:val="24"/>
          <w:szCs w:val="24"/>
        </w:rPr>
      </w:pPr>
      <w:r>
        <w:rPr>
          <w:rFonts w:ascii="宋体" w:cs="宋体" w:hAnsi="宋体"/>
          <w:b/>
          <w:bCs/>
          <w:sz w:val="24"/>
          <w:szCs w:val="24"/>
        </w:rPr>
        <w:t xml:space="preserve">Analysis of Income Generation for Small Scale Farmers in </w:t>
      </w:r>
      <w:r>
        <w:rPr>
          <w:rFonts w:ascii="宋体" w:cs="宋体" w:hAnsi="宋体"/>
          <w:b/>
          <w:bCs/>
          <w:sz w:val="24"/>
          <w:szCs w:val="24"/>
        </w:rPr>
        <w:t>Kwara</w:t>
      </w:r>
      <w:r>
        <w:rPr>
          <w:rFonts w:ascii="宋体" w:cs="宋体" w:hAnsi="宋体"/>
          <w:b/>
          <w:bCs/>
          <w:sz w:val="24"/>
          <w:szCs w:val="24"/>
        </w:rPr>
        <w:t xml:space="preserve"> State</w:t>
      </w:r>
    </w:p>
    <w:p>
      <w:pPr>
        <w:pStyle w:val="style0"/>
        <w:spacing w:after="100" w:lineRule="auto" w:line="480"/>
        <w:jc w:val="both"/>
        <w:rPr>
          <w:rFonts w:ascii="宋体" w:cs="宋体" w:hAnsi="宋体"/>
          <w:sz w:val="24"/>
          <w:szCs w:val="24"/>
        </w:rPr>
      </w:pPr>
      <w:r>
        <w:rPr>
          <w:rFonts w:ascii="宋体" w:cs="宋体" w:hAnsi="宋体"/>
          <w:sz w:val="24"/>
          <w:szCs w:val="24"/>
        </w:rPr>
        <w:t xml:space="preserve">The economic viability of small-scale farmers in </w:t>
      </w:r>
      <w:r>
        <w:rPr>
          <w:rFonts w:ascii="宋体" w:cs="宋体" w:hAnsi="宋体"/>
          <w:sz w:val="24"/>
          <w:szCs w:val="24"/>
        </w:rPr>
        <w:t>Kwara</w:t>
      </w:r>
      <w:r>
        <w:rPr>
          <w:rFonts w:ascii="宋体" w:cs="宋体" w:hAnsi="宋体"/>
          <w:sz w:val="24"/>
          <w:szCs w:val="24"/>
        </w:rPr>
        <w:t xml:space="preserve"> State significantly hinges on their ability to generate sufficient income through the sale of cash crops, particularly cashew nuts. As indicated in recent findings, small-scale farming plays a crucial role in alleviating poverty among rural communities by providing a source of income that can meet both </w:t>
      </w:r>
      <w:r>
        <w:rPr>
          <w:rFonts w:ascii="宋体" w:cs="宋体" w:hAnsi="宋体"/>
          <w:sz w:val="24"/>
          <w:szCs w:val="24"/>
        </w:rPr>
        <w:t>household</w:t>
      </w:r>
      <w:r>
        <w:rPr>
          <w:rFonts w:ascii="宋体" w:cs="宋体" w:hAnsi="宋体"/>
          <w:sz w:val="24"/>
          <w:szCs w:val="24"/>
        </w:rPr>
        <w:t xml:space="preserve"> needs and reinvestment opportunities in farming activities (</w:t>
      </w:r>
      <w:r>
        <w:rPr>
          <w:rFonts w:ascii="宋体" w:cs="宋体" w:hAnsi="宋体"/>
          <w:sz w:val="24"/>
          <w:szCs w:val="24"/>
        </w:rPr>
        <w:t>Bamiduro</w:t>
      </w:r>
      <w:r>
        <w:rPr>
          <w:rFonts w:ascii="宋体" w:cs="宋体" w:hAnsi="宋体"/>
          <w:sz w:val="24"/>
          <w:szCs w:val="24"/>
        </w:rPr>
        <w:t xml:space="preserve"> et al.). The marketing of cashew nuts not only enhances the financial stability of these farmers but also opens pathways for sustainable agricultural practices (</w:t>
      </w:r>
      <w:r>
        <w:rPr>
          <w:rFonts w:ascii="宋体" w:cs="宋体" w:hAnsi="宋体"/>
          <w:sz w:val="24"/>
          <w:szCs w:val="24"/>
        </w:rPr>
        <w:t>Nugawela</w:t>
      </w:r>
      <w:r>
        <w:rPr>
          <w:rFonts w:ascii="宋体" w:cs="宋体" w:hAnsi="宋体"/>
          <w:sz w:val="24"/>
          <w:szCs w:val="24"/>
        </w:rPr>
        <w:t xml:space="preserve"> et al.). Challenges such as access to funding and rising transportation costs remain persistent hurdles that undermine potential income generation. Nevertheless, when supported by effective marketing strategies and improved infrastructure, </w:t>
      </w:r>
      <w:r>
        <w:rPr>
          <w:rFonts w:ascii="宋体" w:cs="宋体" w:hAnsi="宋体"/>
          <w:sz w:val="24"/>
          <w:szCs w:val="24"/>
        </w:rPr>
        <w:t>small-scale farmers can capitalize on the growing demand for cashew nuts. Thus, strategic interventions are essential to enhance income generation capacity and overall economic resilience among small-scale farmers in the region.</w:t>
      </w:r>
    </w:p>
    <w:p>
      <w:pPr>
        <w:pStyle w:val="style179"/>
        <w:numPr>
          <w:ilvl w:val="1"/>
          <w:numId w:val="10"/>
        </w:numPr>
        <w:spacing w:after="100" w:lineRule="auto" w:line="480"/>
        <w:jc w:val="both"/>
        <w:rPr>
          <w:rFonts w:ascii="宋体" w:cs="宋体" w:hAnsi="宋体"/>
          <w:b/>
          <w:bCs/>
          <w:sz w:val="24"/>
          <w:szCs w:val="24"/>
        </w:rPr>
      </w:pPr>
      <w:r>
        <w:rPr>
          <w:rFonts w:ascii="宋体" w:cs="宋体" w:hAnsi="宋体"/>
          <w:b/>
          <w:bCs/>
          <w:sz w:val="24"/>
          <w:szCs w:val="24"/>
        </w:rPr>
        <w:t>Social Benefits of Cashew Nut Marketing</w:t>
      </w:r>
    </w:p>
    <w:p>
      <w:pPr>
        <w:pStyle w:val="style0"/>
        <w:spacing w:after="100" w:lineRule="auto" w:line="480"/>
        <w:jc w:val="both"/>
        <w:rPr>
          <w:rFonts w:ascii="宋体" w:cs="宋体" w:hAnsi="宋体"/>
          <w:sz w:val="24"/>
          <w:szCs w:val="24"/>
        </w:rPr>
      </w:pPr>
      <w:r>
        <w:rPr>
          <w:rFonts w:ascii="宋体" w:cs="宋体" w:hAnsi="宋体"/>
          <w:sz w:val="24"/>
          <w:szCs w:val="24"/>
        </w:rPr>
        <w:t xml:space="preserve">The marketing of cashew nuts offers profound social benefits that extend beyond mere economic transactions, particularly for small-scale farmers in </w:t>
      </w:r>
      <w:r>
        <w:rPr>
          <w:rFonts w:ascii="宋体" w:cs="宋体" w:hAnsi="宋体"/>
          <w:sz w:val="24"/>
          <w:szCs w:val="24"/>
        </w:rPr>
        <w:t>Kwara</w:t>
      </w:r>
      <w:r>
        <w:rPr>
          <w:rFonts w:ascii="宋体" w:cs="宋体" w:hAnsi="宋体"/>
          <w:sz w:val="24"/>
          <w:szCs w:val="24"/>
        </w:rPr>
        <w:t xml:space="preserve"> State. Engaging in cashew nut marketing has allowed these farmers to establish social networks that promote communal ties and collective resilience against poverty. By selling their produce, farmers gain not only monetary rewards but also a sense of agency and empowerment within their communities. Such interactions facilitate knowledge exchange and collective problem-solving, essential for tackling challenges inherent to small-scale farming. Moreover, the increased income from cashew nut sales can lead to broader social improvements, such as enhanced access to education and healthcare, positively impacting community welfare. As highlighted in (</w:t>
      </w:r>
      <w:r>
        <w:rPr>
          <w:rFonts w:ascii="宋体" w:cs="宋体" w:hAnsi="宋体"/>
          <w:sz w:val="24"/>
          <w:szCs w:val="24"/>
        </w:rPr>
        <w:t>Bamiduro</w:t>
      </w:r>
      <w:r>
        <w:rPr>
          <w:rFonts w:ascii="宋体" w:cs="宋体" w:hAnsi="宋体"/>
          <w:sz w:val="24"/>
          <w:szCs w:val="24"/>
        </w:rPr>
        <w:t xml:space="preserve"> et al.), effective marketing strategies can significantly alleviate poverty in rural areas, emphasizing the role of agricultural marketing in fostering both economic stability and social cohesion. Thus, cashew nut marketing emerges as a vital tool for social upliftment among farmers in the region. (</w:t>
      </w:r>
      <w:r>
        <w:rPr>
          <w:rFonts w:ascii="宋体" w:cs="宋体" w:hAnsi="宋体"/>
          <w:sz w:val="24"/>
          <w:szCs w:val="24"/>
        </w:rPr>
        <w:t>Nugawela</w:t>
      </w:r>
      <w:r>
        <w:rPr>
          <w:rFonts w:ascii="宋体" w:cs="宋体" w:hAnsi="宋体"/>
          <w:sz w:val="24"/>
          <w:szCs w:val="24"/>
        </w:rPr>
        <w:t xml:space="preserve"> et al.)</w:t>
      </w:r>
    </w:p>
    <w:p>
      <w:pPr>
        <w:pStyle w:val="style2"/>
        <w:keepNext w:val="false"/>
        <w:keepLines w:val="false"/>
        <w:spacing w:before="300" w:lineRule="auto" w:line="480"/>
        <w:jc w:val="both"/>
        <w:rPr>
          <w:rFonts w:ascii="宋体" w:hAnsi="宋体"/>
          <w:b/>
          <w:bCs/>
          <w:color w:val="auto"/>
          <w:sz w:val="24"/>
          <w:szCs w:val="24"/>
        </w:rPr>
      </w:pPr>
      <w:r>
        <w:rPr>
          <w:rFonts w:ascii="宋体" w:hAnsi="宋体"/>
          <w:b/>
          <w:color w:val="auto"/>
          <w:sz w:val="24"/>
          <w:szCs w:val="24"/>
        </w:rPr>
        <w:t>2.</w:t>
      </w:r>
      <w:r>
        <w:rPr>
          <w:rFonts w:ascii="宋体" w:hAnsi="宋体"/>
          <w:b/>
          <w:color w:val="auto"/>
          <w:sz w:val="24"/>
          <w:szCs w:val="24"/>
        </w:rPr>
        <w:t>6.1</w:t>
      </w:r>
      <w:r>
        <w:rPr>
          <w:rFonts w:ascii="宋体" w:hAnsi="宋体"/>
          <w:b/>
          <w:color w:val="auto"/>
          <w:sz w:val="24"/>
          <w:szCs w:val="24"/>
        </w:rPr>
        <w:t xml:space="preserve"> </w:t>
      </w:r>
      <w:r>
        <w:rPr>
          <w:rFonts w:ascii="宋体" w:hAnsi="宋体"/>
          <w:b/>
          <w:bCs/>
          <w:color w:val="auto"/>
          <w:sz w:val="24"/>
          <w:szCs w:val="24"/>
        </w:rPr>
        <w:t>Enhancement of Community Development and Farmer Empowerment</w:t>
      </w:r>
    </w:p>
    <w:p>
      <w:pPr>
        <w:pStyle w:val="style0"/>
        <w:spacing w:after="100" w:lineRule="auto" w:line="480"/>
        <w:jc w:val="both"/>
        <w:rPr>
          <w:rFonts w:ascii="宋体" w:cs="宋体" w:hAnsi="宋体"/>
          <w:sz w:val="24"/>
          <w:szCs w:val="24"/>
        </w:rPr>
      </w:pPr>
      <w:r>
        <w:rPr>
          <w:rFonts w:ascii="宋体" w:cs="宋体" w:hAnsi="宋体"/>
          <w:sz w:val="24"/>
          <w:szCs w:val="24"/>
        </w:rPr>
        <w:t xml:space="preserve">The enhancement of community development and farmer empowerment is intricately linked to the marketing of cashew nuts in </w:t>
      </w:r>
      <w:r>
        <w:rPr>
          <w:rFonts w:ascii="宋体" w:cs="宋体" w:hAnsi="宋体"/>
          <w:sz w:val="24"/>
          <w:szCs w:val="24"/>
        </w:rPr>
        <w:t>Kwara</w:t>
      </w:r>
      <w:r>
        <w:rPr>
          <w:rFonts w:ascii="宋体" w:cs="宋体" w:hAnsi="宋体"/>
          <w:sz w:val="24"/>
          <w:szCs w:val="24"/>
        </w:rPr>
        <w:t xml:space="preserve"> State, as it fosters economic growth and encourages sustainable practices among small-scale farmers. As local farmers engage with cashew nut production, they not only enhance their financial stability but also contribute to collective community development goals. Research indicates that the commercial cultivation of crops, such as </w:t>
      </w:r>
      <w:r>
        <w:rPr>
          <w:rFonts w:ascii="宋体" w:cs="宋体" w:hAnsi="宋体"/>
          <w:sz w:val="24"/>
          <w:szCs w:val="24"/>
        </w:rPr>
        <w:t>sweetpotato</w:t>
      </w:r>
      <w:r>
        <w:rPr>
          <w:rFonts w:ascii="宋体" w:cs="宋体" w:hAnsi="宋体"/>
          <w:sz w:val="24"/>
          <w:szCs w:val="24"/>
        </w:rPr>
        <w:t xml:space="preserve">, allows for a re-evaluation of gender roles within agricultural settings, further empowering women by </w:t>
      </w:r>
      <w:r>
        <w:rPr>
          <w:rFonts w:ascii="宋体" w:cs="宋体" w:hAnsi="宋体"/>
          <w:sz w:val="24"/>
          <w:szCs w:val="24"/>
        </w:rPr>
        <w:t>providing them with new economic opportunities ((David et al.)). Moreover, addressing challenges posed by climate change remains crucial; raising awareness about sustainable practices can mitigate adverse environmental impacts while promoting farmer resilience ((</w:t>
      </w:r>
      <w:r>
        <w:rPr>
          <w:rFonts w:ascii="宋体" w:cs="宋体" w:hAnsi="宋体"/>
          <w:sz w:val="24"/>
          <w:szCs w:val="24"/>
        </w:rPr>
        <w:t>Aniyi</w:t>
      </w:r>
      <w:r>
        <w:rPr>
          <w:rFonts w:ascii="宋体" w:cs="宋体" w:hAnsi="宋体"/>
          <w:sz w:val="24"/>
          <w:szCs w:val="24"/>
        </w:rPr>
        <w:t xml:space="preserve"> et al.)). This multifaceted approach ensures that as core agricultural industries flourish, they do so within a framework that uplifts community structures and empowers individual farmers across the region.</w:t>
      </w:r>
    </w:p>
    <w:p>
      <w:pPr>
        <w:pStyle w:val="style4"/>
        <w:spacing w:lineRule="auto" w:line="480"/>
        <w:jc w:val="both"/>
        <w:rPr/>
      </w:pPr>
      <w:r>
        <w:t>2.</w:t>
      </w:r>
      <w:r>
        <w:t>7</w:t>
      </w:r>
      <w:r>
        <w:t xml:space="preserve"> Challenges in Agricultural Marketing</w:t>
      </w:r>
    </w:p>
    <w:p>
      <w:pPr>
        <w:pStyle w:val="style94"/>
        <w:spacing w:lineRule="auto" w:line="480"/>
        <w:jc w:val="both"/>
        <w:rPr/>
      </w:pPr>
      <w:r>
        <w:t>The agricultural marketing landscape, including cashew nuts, is fraught with challenges that undermine efficiency and profitability:</w:t>
      </w:r>
    </w:p>
    <w:p>
      <w:pPr>
        <w:pStyle w:val="style94"/>
        <w:numPr>
          <w:ilvl w:val="0"/>
          <w:numId w:val="6"/>
        </w:numPr>
        <w:spacing w:lineRule="auto" w:line="480"/>
        <w:jc w:val="both"/>
        <w:rPr/>
      </w:pPr>
      <w:r>
        <w:rPr>
          <w:rStyle w:val="style87"/>
        </w:rPr>
        <w:t>Price Volatility</w:t>
      </w:r>
      <w:r>
        <w:t>: Seasonal production cycles and global demand-supply imbalances create significant price fluctuations. These swings adversely impact farmers, who often lack mechanisms to hedge against risks.</w:t>
      </w:r>
    </w:p>
    <w:p>
      <w:pPr>
        <w:pStyle w:val="style94"/>
        <w:numPr>
          <w:ilvl w:val="0"/>
          <w:numId w:val="6"/>
        </w:numPr>
        <w:spacing w:lineRule="auto" w:line="480"/>
        <w:jc w:val="both"/>
        <w:rPr/>
      </w:pPr>
      <w:r>
        <w:rPr>
          <w:rStyle w:val="style87"/>
        </w:rPr>
        <w:t>Infrastructure Deficits</w:t>
      </w:r>
      <w:r>
        <w:t>: Inadequate rural infrastructure, particularly roads and storage facilities, impedes farmers’ ability to access markets and preserve the quality of their produce. This leads to higher post-harvest losses and reduced earnings.</w:t>
      </w:r>
    </w:p>
    <w:p>
      <w:pPr>
        <w:pStyle w:val="style94"/>
        <w:numPr>
          <w:ilvl w:val="0"/>
          <w:numId w:val="6"/>
        </w:numPr>
        <w:spacing w:lineRule="auto" w:line="480"/>
        <w:jc w:val="both"/>
        <w:rPr/>
      </w:pPr>
      <w:r>
        <w:rPr>
          <w:rStyle w:val="style87"/>
        </w:rPr>
        <w:t>Middlemen Dominance</w:t>
      </w:r>
      <w:r>
        <w:t>: Intermediaries wield considerable influence in the marketing system, often dictating prices and reducing farmers’ share of the final market value. This dependency limits farmers’ capacity to negotiate favorable terms.</w:t>
      </w:r>
    </w:p>
    <w:p>
      <w:pPr>
        <w:pStyle w:val="style94"/>
        <w:numPr>
          <w:ilvl w:val="0"/>
          <w:numId w:val="6"/>
        </w:numPr>
        <w:spacing w:lineRule="auto" w:line="480"/>
        <w:jc w:val="both"/>
        <w:rPr/>
      </w:pPr>
      <w:r>
        <w:rPr>
          <w:rStyle w:val="style87"/>
        </w:rPr>
        <w:t>Information Gaps</w:t>
      </w:r>
      <w:r>
        <w:t>: Access to timely and accurate market information is a critical enabler of effective marketing. However, Nigerian farmers often operate in information-poor environments, which hampers their ability to align production with market demand.</w:t>
      </w:r>
    </w:p>
    <w:p>
      <w:pPr>
        <w:pStyle w:val="style94"/>
        <w:numPr>
          <w:ilvl w:val="0"/>
          <w:numId w:val="6"/>
        </w:numPr>
        <w:spacing w:lineRule="auto" w:line="480"/>
        <w:jc w:val="both"/>
        <w:rPr/>
      </w:pPr>
      <w:r>
        <w:rPr>
          <w:rStyle w:val="style87"/>
        </w:rPr>
        <w:t>Quality Standards</w:t>
      </w:r>
      <w:r>
        <w:t>: Meeting international quality standards is essential for accessing premium markets. Yet, inconsistencies in grading and processing practices limit the competitiveness of Nigerian cashews, particularly in export markets.</w:t>
      </w:r>
    </w:p>
    <w:p>
      <w:pPr>
        <w:pStyle w:val="style4"/>
        <w:spacing w:lineRule="auto" w:line="480"/>
        <w:jc w:val="both"/>
        <w:rPr/>
      </w:pPr>
      <w:r>
        <w:t>2.</w:t>
      </w:r>
      <w:r>
        <w:t>8</w:t>
      </w:r>
      <w:r>
        <w:t xml:space="preserve"> Strategies for Improving Cashew Nut Marketing</w:t>
      </w:r>
    </w:p>
    <w:p>
      <w:pPr>
        <w:pStyle w:val="style94"/>
        <w:spacing w:lineRule="auto" w:line="480"/>
        <w:jc w:val="both"/>
        <w:rPr/>
      </w:pPr>
      <w:r>
        <w:t>To address the multifaceted challenges in cashew nut marketing, a range of strategic interventions can be pursued:</w:t>
      </w:r>
    </w:p>
    <w:p>
      <w:pPr>
        <w:pStyle w:val="style94"/>
        <w:numPr>
          <w:ilvl w:val="0"/>
          <w:numId w:val="7"/>
        </w:numPr>
        <w:spacing w:lineRule="auto" w:line="480"/>
        <w:jc w:val="both"/>
        <w:rPr/>
      </w:pPr>
      <w:r>
        <w:rPr>
          <w:rStyle w:val="style87"/>
        </w:rPr>
        <w:t>Formation of Cooperatives</w:t>
      </w:r>
      <w:r>
        <w:t>: Encouraging the formation of farmer cooperatives can enhance collective bargaining power and facilitate access to shared resources such as storage facilities and transport. Cooperatives also enable smallholder farmers to pool resources for investment in quality improvement initiatives.</w:t>
      </w:r>
    </w:p>
    <w:p>
      <w:pPr>
        <w:pStyle w:val="style94"/>
        <w:numPr>
          <w:ilvl w:val="0"/>
          <w:numId w:val="7"/>
        </w:numPr>
        <w:spacing w:lineRule="auto" w:line="480"/>
        <w:jc w:val="both"/>
        <w:rPr/>
      </w:pPr>
      <w:r>
        <w:rPr>
          <w:rStyle w:val="style87"/>
        </w:rPr>
        <w:t>Infrastructure Development</w:t>
      </w:r>
      <w:r>
        <w:t>: Targeted investments in rural roads, storage facilities, and processing units are essential for reducing logistical bottlenecks and enhancing market access. Public-private partnerships can play a pivotal role in mobilizing resources for these projects.</w:t>
      </w:r>
    </w:p>
    <w:p>
      <w:pPr>
        <w:pStyle w:val="style94"/>
        <w:numPr>
          <w:ilvl w:val="0"/>
          <w:numId w:val="7"/>
        </w:numPr>
        <w:spacing w:lineRule="auto" w:line="480"/>
        <w:jc w:val="both"/>
        <w:rPr/>
      </w:pPr>
      <w:r>
        <w:rPr>
          <w:rStyle w:val="style87"/>
        </w:rPr>
        <w:t>Market Information Systems</w:t>
      </w:r>
      <w:r>
        <w:t>: Establishing robust platforms for the dissemination of market data can empower farmers with insights into pricing trends, buyer preferences, and competitive benchmarks. Mobile technology and digital platforms are particularly effective tools for delivering real-time information.</w:t>
      </w:r>
    </w:p>
    <w:p>
      <w:pPr>
        <w:pStyle w:val="style94"/>
        <w:numPr>
          <w:ilvl w:val="0"/>
          <w:numId w:val="7"/>
        </w:numPr>
        <w:spacing w:lineRule="auto" w:line="480"/>
        <w:jc w:val="both"/>
        <w:rPr/>
      </w:pPr>
      <w:r>
        <w:rPr>
          <w:rStyle w:val="style87"/>
        </w:rPr>
        <w:t>Access to Finance</w:t>
      </w:r>
      <w:r>
        <w:t>: Expanding financial inclusion for smallholder farmers is critical for enabling them to invest in productivity-enhancing inputs and technologies. Tailored credit schemes with flexible repayment terms can help bridge the financing gap.</w:t>
      </w:r>
    </w:p>
    <w:p>
      <w:pPr>
        <w:pStyle w:val="style94"/>
        <w:numPr>
          <w:ilvl w:val="0"/>
          <w:numId w:val="7"/>
        </w:numPr>
        <w:spacing w:lineRule="auto" w:line="480"/>
        <w:jc w:val="both"/>
        <w:rPr/>
      </w:pPr>
      <w:r>
        <w:rPr>
          <w:rStyle w:val="style87"/>
        </w:rPr>
        <w:t>Policy Interventions</w:t>
      </w:r>
      <w:r>
        <w:t>: Government policies that regulate intermediary activities, promote export incentives, and establish minimum quality standards can foster a more equitable and efficient marketing system. Advocacy efforts should focus on creating a conducive policy environment that supports smallholder farmers.</w:t>
      </w:r>
    </w:p>
    <w:p>
      <w:pPr>
        <w:pStyle w:val="style94"/>
        <w:spacing w:lineRule="auto" w:line="480"/>
        <w:jc w:val="both"/>
        <w:rPr/>
      </w:pPr>
      <w:r>
        <w:t>By implementing these strategies, Nigeria can unlock the full potential of its cashew sector, ensuring sustainable growth and improved livelihoods for farmers.</w:t>
      </w:r>
    </w:p>
    <w:p>
      <w:pPr>
        <w:pStyle w:val="style0"/>
        <w:spacing w:before="100" w:beforeAutospacing="true" w:after="100" w:afterAutospacing="true" w:lineRule="auto" w:line="480"/>
        <w:outlineLvl w:val="3"/>
        <w:rPr>
          <w:rFonts w:ascii="宋体" w:cs="宋体" w:eastAsia="Times New Roman" w:hAnsi="宋体"/>
          <w:b/>
          <w:bCs/>
          <w:sz w:val="24"/>
          <w:szCs w:val="24"/>
        </w:rPr>
      </w:pPr>
      <w:r>
        <w:rPr>
          <w:rFonts w:ascii="宋体" w:cs="宋体" w:eastAsia="Times New Roman" w:hAnsi="宋体"/>
          <w:b/>
          <w:bCs/>
          <w:sz w:val="24"/>
          <w:szCs w:val="24"/>
        </w:rPr>
        <w:t>2.</w:t>
      </w:r>
      <w:r>
        <w:rPr>
          <w:rFonts w:ascii="宋体" w:cs="宋体" w:eastAsia="Times New Roman" w:hAnsi="宋体"/>
          <w:b/>
          <w:bCs/>
          <w:sz w:val="24"/>
          <w:szCs w:val="24"/>
        </w:rPr>
        <w:t>6</w:t>
      </w:r>
      <w:r>
        <w:rPr>
          <w:rFonts w:ascii="宋体" w:cs="宋体" w:eastAsia="Times New Roman" w:hAnsi="宋体"/>
          <w:b/>
          <w:bCs/>
          <w:sz w:val="24"/>
          <w:szCs w:val="24"/>
        </w:rPr>
        <w:t xml:space="preserve"> Empirical Studies on Cashew Nut Marketing</w:t>
      </w:r>
    </w:p>
    <w:p>
      <w:pPr>
        <w:pStyle w:val="style0"/>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sz w:val="24"/>
          <w:szCs w:val="24"/>
        </w:rPr>
        <w:t>Numerous studies have examined the dynamics of cashew nut marketing and its implications for farmers’ livelihoods. Key findings include:</w:t>
      </w:r>
    </w:p>
    <w:p>
      <w:pPr>
        <w:pStyle w:val="style0"/>
        <w:numPr>
          <w:ilvl w:val="0"/>
          <w:numId w:val="5"/>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Adebayo et al. (2019)</w:t>
      </w:r>
      <w:r>
        <w:rPr>
          <w:rFonts w:ascii="宋体" w:cs="宋体" w:eastAsia="Times New Roman" w:hAnsi="宋体"/>
          <w:sz w:val="24"/>
          <w:szCs w:val="24"/>
        </w:rPr>
        <w:t>: This study highlighted the role of middlemen in the Nigerian cashew value chain, revealing that farmers received only 60% of the final market price due to high intermediary margins.</w:t>
      </w:r>
    </w:p>
    <w:p>
      <w:pPr>
        <w:pStyle w:val="style0"/>
        <w:numPr>
          <w:ilvl w:val="0"/>
          <w:numId w:val="5"/>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Okoro (2021)</w:t>
      </w:r>
      <w:r>
        <w:rPr>
          <w:rFonts w:ascii="宋体" w:cs="宋体" w:eastAsia="Times New Roman" w:hAnsi="宋体"/>
          <w:sz w:val="24"/>
          <w:szCs w:val="24"/>
        </w:rPr>
        <w:t>: The study emphasized the importance of market information systems in improving farmers’ access to competitive markets, leading to higher incomes.</w:t>
      </w:r>
    </w:p>
    <w:p>
      <w:pPr>
        <w:pStyle w:val="style0"/>
        <w:numPr>
          <w:ilvl w:val="0"/>
          <w:numId w:val="5"/>
        </w:numPr>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b/>
          <w:bCs/>
          <w:sz w:val="24"/>
          <w:szCs w:val="24"/>
        </w:rPr>
        <w:t>Eze</w:t>
      </w:r>
      <w:r>
        <w:rPr>
          <w:rFonts w:ascii="宋体" w:cs="宋体" w:eastAsia="Times New Roman" w:hAnsi="宋体"/>
          <w:b/>
          <w:bCs/>
          <w:sz w:val="24"/>
          <w:szCs w:val="24"/>
        </w:rPr>
        <w:t xml:space="preserve"> and </w:t>
      </w:r>
      <w:r>
        <w:rPr>
          <w:rFonts w:ascii="宋体" w:cs="宋体" w:eastAsia="Times New Roman" w:hAnsi="宋体"/>
          <w:b/>
          <w:bCs/>
          <w:sz w:val="24"/>
          <w:szCs w:val="24"/>
        </w:rPr>
        <w:t>Ugwu</w:t>
      </w:r>
      <w:r>
        <w:rPr>
          <w:rFonts w:ascii="宋体" w:cs="宋体" w:eastAsia="Times New Roman" w:hAnsi="宋体"/>
          <w:b/>
          <w:bCs/>
          <w:sz w:val="24"/>
          <w:szCs w:val="24"/>
        </w:rPr>
        <w:t xml:space="preserve"> (2020)</w:t>
      </w:r>
      <w:r>
        <w:rPr>
          <w:rFonts w:ascii="宋体" w:cs="宋体" w:eastAsia="Times New Roman" w:hAnsi="宋体"/>
          <w:sz w:val="24"/>
          <w:szCs w:val="24"/>
        </w:rPr>
        <w:t xml:space="preserve">: This research identified inadequate infrastructure and price volatility as significant challenges for small-scale cashew farmers in </w:t>
      </w:r>
      <w:r>
        <w:rPr>
          <w:rFonts w:ascii="宋体" w:cs="宋体" w:eastAsia="Times New Roman" w:hAnsi="宋体"/>
          <w:sz w:val="24"/>
          <w:szCs w:val="24"/>
        </w:rPr>
        <w:t>Kwara</w:t>
      </w:r>
      <w:r>
        <w:rPr>
          <w:rFonts w:ascii="宋体" w:cs="宋体" w:eastAsia="Times New Roman" w:hAnsi="宋体"/>
          <w:sz w:val="24"/>
          <w:szCs w:val="24"/>
        </w:rPr>
        <w:t xml:space="preserve"> State, Nigeria.</w:t>
      </w:r>
    </w:p>
    <w:p>
      <w:pPr>
        <w:pStyle w:val="style0"/>
        <w:spacing w:before="100" w:beforeAutospacing="true" w:after="100" w:afterAutospacing="true" w:lineRule="auto" w:line="480"/>
        <w:rPr>
          <w:rFonts w:ascii="宋体" w:cs="宋体" w:eastAsia="Times New Roman" w:hAnsi="宋体"/>
          <w:sz w:val="24"/>
          <w:szCs w:val="24"/>
        </w:rPr>
      </w:pPr>
      <w:r>
        <w:rPr>
          <w:rFonts w:ascii="宋体" w:cs="宋体" w:eastAsia="Times New Roman" w:hAnsi="宋体"/>
          <w:sz w:val="24"/>
          <w:szCs w:val="24"/>
        </w:rPr>
        <w:t>These studies underscore the need for targeted interventions to address the structural and systemic challenges in cashew nut marketing.</w:t>
      </w:r>
    </w:p>
    <w:p>
      <w:pPr>
        <w:pStyle w:val="style0"/>
        <w:tabs>
          <w:tab w:val="left" w:leader="none" w:pos="3780"/>
        </w:tabs>
        <w:spacing w:lineRule="auto" w:line="480"/>
        <w:rPr>
          <w:rFonts w:ascii="Times New Roman" w:cs="Times New Roman" w:hAnsi="Times New Roman"/>
          <w:b/>
          <w:sz w:val="24"/>
          <w:szCs w:val="24"/>
        </w:rPr>
      </w:pPr>
    </w:p>
    <w:p>
      <w:pPr>
        <w:pStyle w:val="style0"/>
        <w:tabs>
          <w:tab w:val="left" w:leader="none" w:pos="378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20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3.1    The study area</w:t>
      </w:r>
    </w:p>
    <w:p>
      <w:pPr>
        <w:pStyle w:val="style0"/>
        <w:spacing w:after="20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study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conducted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The state is located in the North-Central zone of Nigeria with a population of about 2.37 million (National Population Commission, 2006), the population in the state makes up 1.7% of Nigeria’s total population.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geographically located within latitude 7° 45' N and 9° 30' N and longitude 2° 30' E and 6° 23' E and covers a land area of about 74,256sq km. The State is bordered in the north by Niger State, in the south by Oyo, Osun and Ekiti States, in the east by </w:t>
      </w:r>
      <w:r>
        <w:rPr>
          <w:rFonts w:ascii="Times New Roman" w:cs="Times New Roman" w:eastAsia="Times New Roman" w:hAnsi="Times New Roman"/>
          <w:sz w:val="24"/>
          <w:szCs w:val="24"/>
        </w:rPr>
        <w:t>Kogi</w:t>
      </w:r>
      <w:r>
        <w:rPr>
          <w:rFonts w:ascii="Times New Roman" w:cs="Times New Roman" w:eastAsia="Times New Roman" w:hAnsi="Times New Roman"/>
          <w:sz w:val="24"/>
          <w:szCs w:val="24"/>
        </w:rPr>
        <w:t xml:space="preserve"> State and in the west by Benin Republic. Because of its unique geographical position, the State is referred to as the "gateway" between the north and the south of the country.</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annual rainfall pattern across the State extends between the month of April and October with minimum (600-1,500mm) with peak rains in May to June and September to October. The months of November to February are virtually without rainfall. Humidity ranges from 50% in dry season and up to 85% in the wet season and the mean temperatures ranges from 200C to 220C.</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80% of the population resides in the rural areas and 90% of this rural population are farmers. The occupations of the people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are craftwork, bricklaying, cloth weaving blacksmithing, bricklaying, carpentry, welding and farming to a great extent.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is a rich agricultural land, the main crops in the state are: cassava, sweet potato, yam, cowpea, maize, kola nut, sorghum, wheat, melon, shear-nut, tobacco, palm produce, </w:t>
      </w:r>
      <w:r>
        <w:rPr>
          <w:rFonts w:ascii="Times New Roman" w:cs="Times New Roman" w:eastAsia="Times New Roman" w:hAnsi="Times New Roman"/>
          <w:sz w:val="24"/>
          <w:szCs w:val="24"/>
        </w:rPr>
        <w:t>okro</w:t>
      </w:r>
      <w:r>
        <w:rPr>
          <w:rFonts w:ascii="Times New Roman" w:cs="Times New Roman" w:eastAsia="Times New Roman" w:hAnsi="Times New Roman"/>
          <w:sz w:val="24"/>
          <w:szCs w:val="24"/>
        </w:rPr>
        <w:t xml:space="preserve">, melon, tobacco, some leafy vegetables, pepper, cotton, rice and groundnut. Major livestock productions in the state are sheep, goat, and poultry (KWADP, 1996).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is divided into 16 Local Government Areas, including Asa, </w:t>
      </w:r>
      <w:r>
        <w:rPr>
          <w:rFonts w:ascii="Times New Roman" w:cs="Times New Roman" w:eastAsia="Times New Roman" w:hAnsi="Times New Roman"/>
          <w:sz w:val="24"/>
          <w:szCs w:val="24"/>
        </w:rPr>
        <w:t>Baruteen</w:t>
      </w:r>
      <w:r>
        <w:rPr>
          <w:rFonts w:ascii="Times New Roman" w:cs="Times New Roman" w:eastAsia="Times New Roman" w:hAnsi="Times New Roman"/>
          <w:sz w:val="24"/>
          <w:szCs w:val="24"/>
        </w:rPr>
        <w:t xml:space="preserve">, Edu, Ekiti, </w:t>
      </w:r>
      <w:r>
        <w:rPr>
          <w:rFonts w:ascii="Times New Roman" w:cs="Times New Roman" w:eastAsia="Times New Roman" w:hAnsi="Times New Roman"/>
          <w:sz w:val="24"/>
          <w:szCs w:val="24"/>
        </w:rPr>
        <w:t>Ifelodun</w:t>
      </w:r>
      <w:r>
        <w:rPr>
          <w:rFonts w:ascii="Times New Roman" w:cs="Times New Roman" w:eastAsia="Times New Roman" w:hAnsi="Times New Roman"/>
          <w:sz w:val="24"/>
          <w:szCs w:val="24"/>
        </w:rPr>
        <w:t xml:space="preserve">, Ilorin East, Ilorin South, Ilorin West, </w:t>
      </w:r>
      <w:r>
        <w:rPr>
          <w:rFonts w:ascii="Times New Roman" w:cs="Times New Roman" w:eastAsia="Times New Roman" w:hAnsi="Times New Roman"/>
          <w:sz w:val="24"/>
          <w:szCs w:val="24"/>
        </w:rPr>
        <w:t>Isin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Irepodun</w:t>
      </w:r>
      <w:r>
        <w:rPr>
          <w:rFonts w:ascii="Times New Roman" w:cs="Times New Roman" w:eastAsia="Times New Roman" w:hAnsi="Times New Roman"/>
          <w:sz w:val="24"/>
          <w:szCs w:val="24"/>
        </w:rPr>
        <w:t xml:space="preserve">, Kaiama, Moro, Offa, </w:t>
      </w:r>
      <w:r>
        <w:rPr>
          <w:rFonts w:ascii="Times New Roman" w:cs="Times New Roman" w:eastAsia="Times New Roman" w:hAnsi="Times New Roman"/>
          <w:sz w:val="24"/>
          <w:szCs w:val="24"/>
        </w:rPr>
        <w:t>Oke-ero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Oyun</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Pategi</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has heterogeneous population; the main ethnic groups are Yoruba, Hausa, </w:t>
      </w:r>
      <w:r>
        <w:rPr>
          <w:rFonts w:ascii="Times New Roman" w:cs="Times New Roman" w:eastAsia="Times New Roman" w:hAnsi="Times New Roman"/>
          <w:sz w:val="24"/>
          <w:szCs w:val="24"/>
        </w:rPr>
        <w:t>fulani</w:t>
      </w:r>
      <w:r>
        <w:rPr>
          <w:rFonts w:ascii="Times New Roman" w:cs="Times New Roman" w:eastAsia="Times New Roman" w:hAnsi="Times New Roman"/>
          <w:sz w:val="24"/>
          <w:szCs w:val="24"/>
        </w:rPr>
        <w:t xml:space="preserve">, Nupe, and </w:t>
      </w:r>
      <w:r>
        <w:rPr>
          <w:rFonts w:ascii="Times New Roman" w:cs="Times New Roman" w:eastAsia="Times New Roman" w:hAnsi="Times New Roman"/>
          <w:sz w:val="24"/>
          <w:szCs w:val="24"/>
        </w:rPr>
        <w:t>Baruba</w:t>
      </w:r>
      <w:r>
        <w:rPr>
          <w:rFonts w:ascii="Times New Roman" w:cs="Times New Roman" w:eastAsia="Times New Roman" w:hAnsi="Times New Roman"/>
          <w:sz w:val="24"/>
          <w:szCs w:val="24"/>
        </w:rPr>
        <w:t>.</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3.2      Population of the study</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population of the study </w:t>
      </w:r>
      <w:r>
        <w:rPr>
          <w:rFonts w:ascii="Times New Roman" w:cs="Times New Roman" w:eastAsia="Times New Roman" w:hAnsi="Times New Roman"/>
          <w:sz w:val="24"/>
          <w:szCs w:val="24"/>
        </w:rPr>
        <w:t xml:space="preserve">will </w:t>
      </w:r>
      <w:r>
        <w:rPr>
          <w:rFonts w:ascii="Times New Roman" w:cs="Times New Roman" w:eastAsia="Times New Roman" w:hAnsi="Times New Roman"/>
          <w:sz w:val="24"/>
          <w:szCs w:val="24"/>
        </w:rPr>
        <w:t xml:space="preserve">comprise of all </w:t>
      </w:r>
      <w:r>
        <w:rPr>
          <w:rFonts w:ascii="Times New Roman" w:cs="Times New Roman" w:eastAsia="Times New Roman" w:hAnsi="Times New Roman"/>
          <w:sz w:val="24"/>
          <w:szCs w:val="24"/>
        </w:rPr>
        <w:t>small-scale cashew nut farmers</w:t>
      </w:r>
      <w:r>
        <w:rPr>
          <w:rFonts w:ascii="Times New Roman" w:cs="Times New Roman" w:eastAsia="Times New Roman" w:hAnsi="Times New Roman"/>
          <w:sz w:val="24"/>
          <w:szCs w:val="24"/>
        </w:rPr>
        <w:t xml:space="preserve"> in</w:t>
      </w:r>
      <w:r>
        <w:rPr>
          <w:rFonts w:ascii="Times New Roman" w:cs="Times New Roman" w:eastAsia="Times New Roman" w:hAnsi="Times New Roman"/>
          <w:sz w:val="24"/>
          <w:szCs w:val="24"/>
        </w:rPr>
        <w:t xml:space="preserve"> selected local government area of</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20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3.3      Sampling procedure and sample size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sz w:val="24"/>
          <w:szCs w:val="24"/>
        </w:rPr>
        <w:t>two</w:t>
      </w:r>
      <w:r>
        <w:rPr>
          <w:rFonts w:ascii="Times New Roman" w:cs="Times New Roman" w:eastAsia="Times New Roman" w:hAnsi="Times New Roman"/>
          <w:sz w:val="24"/>
          <w:szCs w:val="24"/>
        </w:rPr>
        <w:t>-stage sampling technique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used in the selection of respondents for this study. The first stage </w:t>
      </w:r>
      <w:r>
        <w:rPr>
          <w:rFonts w:ascii="Times New Roman" w:cs="Times New Roman" w:eastAsia="Times New Roman" w:hAnsi="Times New Roman"/>
          <w:sz w:val="24"/>
          <w:szCs w:val="24"/>
        </w:rPr>
        <w:t xml:space="preserve">will </w:t>
      </w:r>
      <w:r>
        <w:rPr>
          <w:rFonts w:ascii="Times New Roman" w:cs="Times New Roman" w:eastAsia="Times New Roman" w:hAnsi="Times New Roman"/>
          <w:sz w:val="24"/>
          <w:szCs w:val="24"/>
        </w:rPr>
        <w:t>involve</w:t>
      </w:r>
      <w:r>
        <w:rPr>
          <w:rFonts w:ascii="Times New Roman" w:cs="Times New Roman" w:eastAsia="Times New Roman" w:hAnsi="Times New Roman"/>
          <w:sz w:val="24"/>
          <w:szCs w:val="24"/>
        </w:rPr>
        <w:t xml:space="preserve"> a purposive selection of four (4) LGA (based on preponderance of cashew nut production). The se</w:t>
      </w:r>
      <w:r>
        <w:rPr>
          <w:rFonts w:ascii="Times New Roman" w:cs="Times New Roman" w:eastAsia="Times New Roman" w:hAnsi="Times New Roman"/>
          <w:sz w:val="24"/>
          <w:szCs w:val="24"/>
        </w:rPr>
        <w:t>cond stage will involve a</w:t>
      </w:r>
      <w:r>
        <w:rPr>
          <w:rFonts w:ascii="Times New Roman" w:cs="Times New Roman" w:eastAsia="Times New Roman" w:hAnsi="Times New Roman"/>
          <w:sz w:val="24"/>
          <w:szCs w:val="24"/>
        </w:rPr>
        <w:t xml:space="preserve"> simple random selection of </w:t>
      </w:r>
      <w:r>
        <w:rPr>
          <w:rFonts w:ascii="Times New Roman" w:cs="Times New Roman" w:eastAsia="Times New Roman" w:hAnsi="Times New Roman"/>
          <w:sz w:val="24"/>
          <w:szCs w:val="24"/>
        </w:rPr>
        <w:t>one community from each of the selected local government area, making a total of four (4) communities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third and final</w:t>
      </w:r>
      <w:r>
        <w:rPr>
          <w:rFonts w:ascii="Times New Roman" w:cs="Times New Roman" w:eastAsia="Times New Roman" w:hAnsi="Times New Roman"/>
          <w:sz w:val="24"/>
          <w:szCs w:val="24"/>
        </w:rPr>
        <w:t xml:space="preserve"> stage w</w:t>
      </w:r>
      <w:r>
        <w:rPr>
          <w:rFonts w:ascii="Times New Roman" w:cs="Times New Roman" w:eastAsia="Times New Roman" w:hAnsi="Times New Roman"/>
          <w:sz w:val="24"/>
          <w:szCs w:val="24"/>
        </w:rPr>
        <w:t>ill</w:t>
      </w:r>
      <w:r>
        <w:rPr>
          <w:rFonts w:ascii="Times New Roman" w:cs="Times New Roman" w:eastAsia="Times New Roman" w:hAnsi="Times New Roman"/>
          <w:sz w:val="24"/>
          <w:szCs w:val="24"/>
        </w:rPr>
        <w:t xml:space="preserve"> a random selection of </w:t>
      </w:r>
      <w:r>
        <w:rPr>
          <w:rFonts w:ascii="Times New Roman" w:cs="Times New Roman" w:eastAsia="Times New Roman" w:hAnsi="Times New Roman"/>
          <w:sz w:val="24"/>
          <w:szCs w:val="24"/>
        </w:rPr>
        <w:t>thirty (30)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cashew</w:t>
      </w:r>
      <w:r>
        <w:rPr>
          <w:rFonts w:ascii="Times New Roman" w:cs="Times New Roman" w:eastAsia="Times New Roman" w:hAnsi="Times New Roman"/>
          <w:sz w:val="24"/>
          <w:szCs w:val="24"/>
        </w:rPr>
        <w:t xml:space="preserve"> farmers from each of the selected </w:t>
      </w:r>
      <w:r>
        <w:rPr>
          <w:rFonts w:ascii="Times New Roman" w:cs="Times New Roman" w:eastAsia="Times New Roman" w:hAnsi="Times New Roman"/>
          <w:sz w:val="24"/>
          <w:szCs w:val="24"/>
        </w:rPr>
        <w:t>communities</w:t>
      </w:r>
      <w:r>
        <w:rPr>
          <w:rFonts w:ascii="Times New Roman" w:cs="Times New Roman" w:eastAsia="Times New Roman" w:hAnsi="Times New Roman"/>
          <w:sz w:val="24"/>
          <w:szCs w:val="24"/>
        </w:rPr>
        <w:t xml:space="preserve"> to make a total sample size of </w:t>
      </w:r>
      <w:r>
        <w:rPr>
          <w:rFonts w:ascii="Times New Roman" w:cs="Times New Roman" w:eastAsia="Times New Roman" w:hAnsi="Times New Roman"/>
          <w:sz w:val="24"/>
          <w:szCs w:val="24"/>
        </w:rPr>
        <w:t>one hundred and twenty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20) respondents.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3.4      Instrument for Data Collection</w:t>
      </w:r>
      <w:r>
        <w:rPr>
          <w:rFonts w:ascii="Times New Roman" w:cs="Times New Roman" w:eastAsia="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well-structured questionnaire will be used as the primary instrument, incorporating both closed and open-ended questions. The questionnaire will be divided into sections based on the objectives of the study</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3.5     Validity of the Instrument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Validity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done through cross examination and appropriate modification of the instrument by experts in the field of Agricultural Extension and </w:t>
      </w:r>
      <w:r>
        <w:rPr>
          <w:rFonts w:ascii="Times New Roman" w:cs="Times New Roman" w:eastAsia="Times New Roman" w:hAnsi="Times New Roman"/>
          <w:sz w:val="24"/>
          <w:szCs w:val="24"/>
        </w:rPr>
        <w:t>Management</w:t>
      </w:r>
      <w:r>
        <w:rPr>
          <w:rFonts w:ascii="Times New Roman" w:cs="Times New Roman" w:eastAsia="Times New Roman" w:hAnsi="Times New Roman"/>
          <w:sz w:val="24"/>
          <w:szCs w:val="24"/>
        </w:rPr>
        <w:t xml:space="preserve"> to ensure both face and content validity.</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 xml:space="preserve"> Measurement of variables</w:t>
      </w:r>
    </w:p>
    <w:p>
      <w:pPr>
        <w:pStyle w:val="style0"/>
        <w:tabs>
          <w:tab w:val="center" w:leader="none" w:pos="4680"/>
          <w:tab w:val="left" w:leader="none" w:pos="6091"/>
        </w:tabs>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two broad groups of variables measured for the study are the dependent and independent variables</w:t>
      </w:r>
    </w:p>
    <w:p>
      <w:pPr>
        <w:pStyle w:val="style0"/>
        <w:tabs>
          <w:tab w:val="center" w:leader="none" w:pos="4680"/>
          <w:tab w:val="left" w:leader="none" w:pos="6091"/>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.1 Dependent Variables</w:t>
      </w:r>
    </w:p>
    <w:p>
      <w:pPr>
        <w:pStyle w:val="style0"/>
        <w:tabs>
          <w:tab w:val="center" w:leader="none" w:pos="4680"/>
          <w:tab w:val="left" w:leader="none" w:pos="6091"/>
        </w:tabs>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The dependent variable </w:t>
      </w:r>
      <w:r>
        <w:rPr>
          <w:rFonts w:ascii="Times New Roman" w:cs="Times New Roman" w:eastAsia="Times New Roman" w:hAnsi="Times New Roman"/>
          <w:sz w:val="24"/>
          <w:szCs w:val="24"/>
        </w:rPr>
        <w:t>of</w:t>
      </w:r>
      <w:r>
        <w:rPr>
          <w:rFonts w:ascii="Times New Roman" w:cs="Times New Roman" w:eastAsia="Times New Roman" w:hAnsi="Times New Roman"/>
          <w:sz w:val="24"/>
          <w:szCs w:val="24"/>
        </w:rPr>
        <w:t xml:space="preserve"> the study is the </w:t>
      </w:r>
      <w:r>
        <w:rPr>
          <w:rFonts w:ascii="Times New Roman" w:cs="Times New Roman" w:eastAsia="Times New Roman" w:hAnsi="Times New Roman"/>
          <w:sz w:val="24"/>
          <w:szCs w:val="24"/>
        </w:rPr>
        <w:t>contribution of cashew nut marketing to small-scale farmers</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contribution of cashew nut marketing will be</w:t>
      </w:r>
      <w:r>
        <w:rPr>
          <w:rFonts w:ascii="Times New Roman" w:cs="Times New Roman" w:eastAsia="Times New Roman" w:hAnsi="Times New Roman"/>
          <w:sz w:val="24"/>
          <w:szCs w:val="24"/>
        </w:rPr>
        <w:t xml:space="preserve"> measured using a </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-point Likert scale. Lists of </w:t>
      </w:r>
      <w:r>
        <w:rPr>
          <w:rFonts w:ascii="Times New Roman" w:cs="Times New Roman" w:eastAsia="Times New Roman" w:hAnsi="Times New Roman"/>
          <w:sz w:val="24"/>
          <w:szCs w:val="24"/>
        </w:rPr>
        <w:t>cashew nut marketing contribution will be</w:t>
      </w:r>
      <w:r>
        <w:rPr>
          <w:rFonts w:ascii="Times New Roman" w:cs="Times New Roman" w:eastAsia="Times New Roman" w:hAnsi="Times New Roman"/>
          <w:sz w:val="24"/>
          <w:szCs w:val="24"/>
        </w:rPr>
        <w:t xml:space="preserve"> put together and respondents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requested to indicate the</w:t>
      </w:r>
      <w:r>
        <w:rPr>
          <w:rFonts w:ascii="Times New Roman" w:cs="Times New Roman" w:eastAsia="Times New Roman" w:hAnsi="Times New Roman"/>
          <w:sz w:val="24"/>
          <w:szCs w:val="24"/>
        </w:rPr>
        <w:t>ir level of agreement</w:t>
      </w:r>
      <w:r>
        <w:rPr>
          <w:rFonts w:ascii="Times New Roman" w:cs="Times New Roman" w:eastAsia="Times New Roman" w:hAnsi="Times New Roman"/>
          <w:sz w:val="24"/>
          <w:szCs w:val="24"/>
        </w:rPr>
        <w:t xml:space="preserve"> on a scale of 1 to </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The scale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graduated as follows; </w:t>
      </w:r>
      <w:r>
        <w:rPr>
          <w:rFonts w:ascii="Times New Roman" w:cs="Times New Roman" w:eastAsia="Times New Roman" w:hAnsi="Times New Roman"/>
          <w:b/>
          <w:sz w:val="24"/>
          <w:szCs w:val="24"/>
        </w:rPr>
        <w:t>Strongly disagree</w:t>
      </w:r>
      <w:r>
        <w:rPr>
          <w:rFonts w:ascii="Times New Roman" w:cs="Times New Roman" w:eastAsia="Times New Roman" w:hAnsi="Times New Roman"/>
          <w:b/>
          <w:sz w:val="24"/>
          <w:szCs w:val="24"/>
        </w:rPr>
        <w:t xml:space="preserve">=1, </w:t>
      </w:r>
      <w:r>
        <w:rPr>
          <w:rFonts w:ascii="Times New Roman" w:cs="Times New Roman" w:eastAsia="Times New Roman" w:hAnsi="Times New Roman"/>
          <w:b/>
          <w:sz w:val="24"/>
          <w:szCs w:val="24"/>
        </w:rPr>
        <w:t>Disagree</w:t>
      </w:r>
      <w:r>
        <w:rPr>
          <w:rFonts w:ascii="Times New Roman" w:cs="Times New Roman" w:eastAsia="Times New Roman" w:hAnsi="Times New Roman"/>
          <w:b/>
          <w:sz w:val="24"/>
          <w:szCs w:val="24"/>
        </w:rPr>
        <w:t xml:space="preserve">= 2, </w:t>
      </w:r>
      <w:r>
        <w:rPr>
          <w:rFonts w:ascii="Times New Roman" w:cs="Times New Roman" w:eastAsia="Times New Roman" w:hAnsi="Times New Roman"/>
          <w:b/>
          <w:sz w:val="24"/>
          <w:szCs w:val="24"/>
        </w:rPr>
        <w:t>Undecided</w:t>
      </w:r>
      <w:r>
        <w:rPr>
          <w:rFonts w:ascii="Times New Roman" w:cs="Times New Roman" w:eastAsia="Times New Roman" w:hAnsi="Times New Roman"/>
          <w:b/>
          <w:sz w:val="24"/>
          <w:szCs w:val="24"/>
        </w:rPr>
        <w:t xml:space="preserve"> = 3</w:t>
      </w:r>
      <w:r>
        <w:rPr>
          <w:rFonts w:ascii="Times New Roman" w:cs="Times New Roman" w:eastAsia="Times New Roman" w:hAnsi="Times New Roman"/>
          <w:b/>
          <w:sz w:val="24"/>
          <w:szCs w:val="24"/>
        </w:rPr>
        <w:t>,</w:t>
      </w:r>
      <w:r>
        <w:rPr>
          <w:rFonts w:ascii="Times New Roman" w:cs="Times New Roman" w:eastAsia="Times New Roman" w:hAnsi="Times New Roman"/>
          <w:b/>
          <w:sz w:val="24"/>
          <w:szCs w:val="24"/>
        </w:rPr>
        <w:t xml:space="preserve"> A</w:t>
      </w:r>
      <w:r>
        <w:rPr>
          <w:rFonts w:ascii="Times New Roman" w:cs="Times New Roman" w:eastAsia="Times New Roman" w:hAnsi="Times New Roman"/>
          <w:b/>
          <w:sz w:val="24"/>
          <w:szCs w:val="24"/>
        </w:rPr>
        <w:t>gree</w:t>
      </w:r>
      <w:r>
        <w:rPr>
          <w:rFonts w:ascii="Times New Roman" w:cs="Times New Roman" w:eastAsia="Times New Roman" w:hAnsi="Times New Roman"/>
          <w:b/>
          <w:sz w:val="24"/>
          <w:szCs w:val="24"/>
        </w:rPr>
        <w:t xml:space="preserve"> = 4</w:t>
      </w:r>
      <w:r>
        <w:rPr>
          <w:rFonts w:ascii="Times New Roman" w:cs="Times New Roman" w:eastAsia="Times New Roman" w:hAnsi="Times New Roman"/>
          <w:b/>
          <w:sz w:val="24"/>
          <w:szCs w:val="24"/>
        </w:rPr>
        <w:t xml:space="preserve"> and Strongly agree = 5</w:t>
      </w:r>
    </w:p>
    <w:p>
      <w:pPr>
        <w:pStyle w:val="style0"/>
        <w:tabs>
          <w:tab w:val="center" w:leader="none" w:pos="4680"/>
          <w:tab w:val="left" w:leader="none" w:pos="6091"/>
        </w:tabs>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6</w:t>
      </w:r>
      <w:r>
        <w:rPr>
          <w:rFonts w:ascii="Times New Roman" w:cs="Times New Roman" w:eastAsia="Times New Roman" w:hAnsi="Times New Roman"/>
          <w:b/>
          <w:sz w:val="24"/>
          <w:szCs w:val="24"/>
        </w:rPr>
        <w:t>.2 Independent variables</w:t>
      </w:r>
      <w:r>
        <w:rPr>
          <w:rFonts w:ascii="Times New Roman" w:cs="Times New Roman" w:eastAsia="Times New Roman" w:hAnsi="Times New Roman"/>
          <w:sz w:val="24"/>
          <w:szCs w:val="24"/>
        </w:rPr>
        <w:t xml:space="preserve"> </w:t>
      </w:r>
    </w:p>
    <w:p>
      <w:pPr>
        <w:pStyle w:val="style0"/>
        <w:tabs>
          <w:tab w:val="center" w:leader="none" w:pos="4680"/>
          <w:tab w:val="left" w:leader="none" w:pos="6091"/>
        </w:tabs>
        <w:spacing w:lineRule="auto" w:line="480"/>
        <w:jc w:val="both"/>
        <w:rPr>
          <w:rFonts w:ascii="Times New Roman" w:hAnsi="Times New Roman"/>
          <w:sz w:val="24"/>
          <w:szCs w:val="24"/>
        </w:rPr>
      </w:pPr>
      <w:r>
        <w:rPr>
          <w:rFonts w:ascii="Times New Roman" w:cs="Times New Roman" w:eastAsia="Times New Roman" w:hAnsi="Times New Roman"/>
          <w:b/>
          <w:sz w:val="24"/>
          <w:szCs w:val="24"/>
        </w:rPr>
        <w:t>Socio-economic Characteristics of</w:t>
      </w:r>
      <w:r>
        <w:rPr>
          <w:rFonts w:ascii="Times New Roman" w:cs="Times New Roman" w:eastAsia="Times New Roman" w:hAnsi="Times New Roman"/>
          <w:b/>
          <w:sz w:val="24"/>
          <w:szCs w:val="24"/>
        </w:rPr>
        <w:t xml:space="preserve"> cashew nut</w:t>
      </w:r>
      <w:r>
        <w:rPr>
          <w:rFonts w:ascii="Times New Roman" w:cs="Times New Roman" w:eastAsia="Times New Roman" w:hAnsi="Times New Roman"/>
          <w:b/>
          <w:sz w:val="24"/>
          <w:szCs w:val="24"/>
        </w:rPr>
        <w:t xml:space="preserve"> farmers </w:t>
      </w:r>
    </w:p>
    <w:p>
      <w:pPr>
        <w:pStyle w:val="style0"/>
        <w:spacing w:after="20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independent variables will consist of the socio-economic characteristics of </w:t>
      </w:r>
      <w:r>
        <w:rPr>
          <w:rFonts w:ascii="Times New Roman" w:cs="Times New Roman" w:eastAsia="Times New Roman" w:hAnsi="Times New Roman"/>
          <w:sz w:val="24"/>
          <w:szCs w:val="24"/>
        </w:rPr>
        <w:t>cashew nut</w:t>
      </w:r>
      <w:r>
        <w:rPr>
          <w:rFonts w:ascii="Times New Roman" w:cs="Times New Roman" w:eastAsia="Times New Roman" w:hAnsi="Times New Roman"/>
          <w:sz w:val="24"/>
          <w:szCs w:val="24"/>
        </w:rPr>
        <w:t xml:space="preserve"> farmers, which include the following: age, sex, marital status, level of education, major occupation, household size, farming experience, farm size and membership of farming association. These variables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as follows;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Age: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in years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Sex:</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as Male = 1, Female = 2</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Marital status:</w:t>
      </w:r>
      <w:r>
        <w:rPr>
          <w:rFonts w:ascii="Times New Roman" w:cs="Times New Roman" w:eastAsia="Times New Roman" w:hAnsi="Times New Roman"/>
          <w:sz w:val="24"/>
          <w:szCs w:val="24"/>
        </w:rPr>
        <w:t xml:space="preserve"> measured as single=, married =2, divorced =3 widowed=4.</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Level of education:</w:t>
      </w:r>
      <w:r>
        <w:rPr>
          <w:rFonts w:ascii="Times New Roman" w:cs="Times New Roman" w:eastAsia="Times New Roman" w:hAnsi="Times New Roman"/>
          <w:sz w:val="24"/>
          <w:szCs w:val="24"/>
        </w:rPr>
        <w:t xml:space="preserve"> Non</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formal=1, primary=2, secondary=3, tertiary=4 and number of years spent in formal education</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Primary occupation:</w:t>
      </w:r>
      <w:r>
        <w:rPr>
          <w:rFonts w:ascii="Times New Roman" w:cs="Times New Roman" w:eastAsia="Times New Roman" w:hAnsi="Times New Roman"/>
          <w:sz w:val="24"/>
          <w:szCs w:val="24"/>
        </w:rPr>
        <w:t xml:space="preserve"> civil servant=1, Farming=2, Artisan=3, Trading=4 and others=5</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Household size:</w:t>
      </w:r>
      <w:r>
        <w:rPr>
          <w:rFonts w:ascii="Times New Roman" w:cs="Times New Roman" w:eastAsia="Times New Roman" w:hAnsi="Times New Roman"/>
          <w:sz w:val="24"/>
          <w:szCs w:val="24"/>
        </w:rPr>
        <w:t xml:space="preserve"> The respondents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asked to indicate the actual number of people living and feeding together in their household. This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at interval level and mean value will be used to categorize the size into high or low.</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Farming Experience: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in years</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Farm Size:</w:t>
      </w:r>
      <w:r>
        <w:rPr>
          <w:rFonts w:ascii="Times New Roman" w:cs="Times New Roman" w:eastAsia="Times New Roman" w:hAnsi="Times New Roman"/>
          <w:sz w:val="24"/>
          <w:szCs w:val="24"/>
        </w:rPr>
        <w:t xml:space="preserve">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in hectare/acre</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b/>
          <w:sz w:val="24"/>
          <w:szCs w:val="24"/>
        </w:rPr>
        <w:t>Membership of Farming Association:</w:t>
      </w:r>
      <w:r>
        <w:rPr>
          <w:rFonts w:ascii="Times New Roman" w:cs="Times New Roman" w:eastAsia="Times New Roman" w:hAnsi="Times New Roman"/>
          <w:sz w:val="24"/>
          <w:szCs w:val="24"/>
        </w:rPr>
        <w:t xml:space="preserve"> This was measured as dummy variable, (1) for membership and (0) for non-membership.</w:t>
      </w:r>
    </w:p>
    <w:p>
      <w:pPr>
        <w:pStyle w:val="style0"/>
        <w:spacing w:after="20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of information on cashew nut production </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Lists of </w:t>
      </w:r>
      <w:r>
        <w:rPr>
          <w:rFonts w:ascii="Times New Roman" w:cs="Times New Roman" w:eastAsia="Times New Roman" w:hAnsi="Times New Roman"/>
          <w:sz w:val="24"/>
          <w:szCs w:val="24"/>
        </w:rPr>
        <w:t>information source will be</w:t>
      </w:r>
      <w:r>
        <w:rPr>
          <w:rFonts w:ascii="Times New Roman" w:cs="Times New Roman" w:eastAsia="Times New Roman" w:hAnsi="Times New Roman"/>
          <w:sz w:val="24"/>
          <w:szCs w:val="24"/>
        </w:rPr>
        <w:t xml:space="preserve"> provided for the respondents to choose from. This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on a nominal scale by assigning (2) to Yes and (1) to No</w:t>
      </w:r>
      <w:r>
        <w:rPr>
          <w:rFonts w:ascii="Times New Roman" w:cs="Times New Roman" w:eastAsia="Times New Roman" w:hAnsi="Times New Roman"/>
          <w:sz w:val="24"/>
          <w:szCs w:val="24"/>
        </w:rPr>
        <w:t xml:space="preserve">. The extent of usage of this information source will further be measure on a 3-point Likert scale of </w:t>
      </w:r>
      <w:r>
        <w:rPr>
          <w:rFonts w:ascii="Times New Roman" w:cs="Times New Roman" w:eastAsia="Times New Roman" w:hAnsi="Times New Roman"/>
          <w:b/>
          <w:sz w:val="24"/>
          <w:szCs w:val="24"/>
        </w:rPr>
        <w:t xml:space="preserve">Rarely = 1, Often = 2 and Regular = 3 </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Marketing outlet available to farmers</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Lists of </w:t>
      </w:r>
      <w:r>
        <w:rPr>
          <w:rFonts w:ascii="Times New Roman" w:cs="Times New Roman" w:eastAsia="Times New Roman" w:hAnsi="Times New Roman"/>
          <w:sz w:val="24"/>
          <w:szCs w:val="24"/>
        </w:rPr>
        <w:t xml:space="preserve">marketing </w:t>
      </w:r>
      <w:r>
        <w:rPr>
          <w:rFonts w:ascii="Times New Roman" w:cs="Times New Roman" w:eastAsia="Times New Roman" w:hAnsi="Times New Roman"/>
          <w:sz w:val="24"/>
          <w:szCs w:val="24"/>
        </w:rPr>
        <w:t>outle</w:t>
      </w:r>
      <w:r>
        <w:rPr>
          <w:rFonts w:ascii="Times New Roman" w:cs="Times New Roman" w:eastAsia="Times New Roman" w:hAnsi="Times New Roman"/>
          <w:sz w:val="24"/>
          <w:szCs w:val="24"/>
        </w:rPr>
        <w:t xml:space="preserve"> will be</w:t>
      </w:r>
      <w:r>
        <w:rPr>
          <w:rFonts w:ascii="Times New Roman" w:cs="Times New Roman" w:eastAsia="Times New Roman" w:hAnsi="Times New Roman"/>
          <w:sz w:val="24"/>
          <w:szCs w:val="24"/>
        </w:rPr>
        <w:t xml:space="preserve"> provided for the respondents to choose from. This w</w:t>
      </w:r>
      <w:r>
        <w:rPr>
          <w:rFonts w:ascii="Times New Roman" w:cs="Times New Roman" w:eastAsia="Times New Roman" w:hAnsi="Times New Roman"/>
          <w:sz w:val="24"/>
          <w:szCs w:val="24"/>
        </w:rPr>
        <w:t>ill be</w:t>
      </w:r>
      <w:r>
        <w:rPr>
          <w:rFonts w:ascii="Times New Roman" w:cs="Times New Roman" w:eastAsia="Times New Roman" w:hAnsi="Times New Roman"/>
          <w:sz w:val="24"/>
          <w:szCs w:val="24"/>
        </w:rPr>
        <w:t xml:space="preserve"> measured on a nominal scale by assigning (2) to Yes and (1) to No</w:t>
      </w:r>
      <w:r>
        <w:rPr>
          <w:rFonts w:ascii="Times New Roman" w:cs="Times New Roman" w:eastAsia="Times New Roman" w:hAnsi="Times New Roman"/>
          <w:sz w:val="24"/>
          <w:szCs w:val="24"/>
        </w:rPr>
        <w:t xml:space="preserve">. The extent of usage of this marketing </w:t>
      </w:r>
      <w:r>
        <w:rPr>
          <w:rFonts w:ascii="Times New Roman" w:cs="Times New Roman" w:eastAsia="Times New Roman" w:hAnsi="Times New Roman"/>
          <w:sz w:val="24"/>
          <w:szCs w:val="24"/>
        </w:rPr>
        <w:t xml:space="preserve">outlet will further be measured on a 3-point Likert scale of </w:t>
      </w:r>
      <w:r>
        <w:rPr>
          <w:rFonts w:ascii="Times New Roman" w:cs="Times New Roman" w:eastAsia="Times New Roman" w:hAnsi="Times New Roman"/>
          <w:b/>
          <w:sz w:val="24"/>
          <w:szCs w:val="24"/>
        </w:rPr>
        <w:t xml:space="preserve">Rarely = 1, Often = 2 and Regular = 3 </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C</w:t>
      </w:r>
      <w:r>
        <w:rPr>
          <w:rFonts w:ascii="Times New Roman" w:cs="Times New Roman" w:eastAsia="Times New Roman" w:hAnsi="Times New Roman"/>
          <w:b/>
          <w:sz w:val="24"/>
          <w:szCs w:val="24"/>
        </w:rPr>
        <w:t>hallenges of cashew nut marketing</w:t>
      </w:r>
    </w:p>
    <w:p>
      <w:pPr>
        <w:pStyle w:val="style0"/>
        <w:spacing w:after="20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List of challenges of cashew nut marketing facing farmers will be will be provided for the respondents to choose from and it will be measured on a </w:t>
      </w:r>
      <w:r>
        <w:rPr>
          <w:rFonts w:ascii="Times New Roman" w:cs="Times New Roman" w:eastAsia="Times New Roman" w:hAnsi="Times New Roman"/>
          <w:sz w:val="24"/>
          <w:szCs w:val="24"/>
        </w:rPr>
        <w:t>4-point Likert type scale of very serious, serious, mildly serious and not serious by assigning 4,3,2 and 1 respectively.</w:t>
      </w:r>
    </w:p>
    <w:p>
      <w:pPr>
        <w:pStyle w:val="style0"/>
        <w:spacing w:after="200" w:lineRule="auto" w:line="480"/>
        <w:rPr>
          <w:rFonts w:ascii="Times New Roman" w:cs="Times New Roman" w:eastAsia="Times New Roman" w:hAnsi="Times New Roman"/>
          <w:b/>
          <w:sz w:val="24"/>
          <w:szCs w:val="24"/>
        </w:rPr>
      </w:pPr>
      <w:r>
        <w:rPr>
          <w:rFonts w:ascii="Times New Roman" w:cs="Times New Roman" w:eastAsia="Times New Roman" w:hAnsi="Times New Roman"/>
          <w:b/>
          <w:sz w:val="24"/>
          <w:szCs w:val="24"/>
        </w:rPr>
        <w:t>3.</w:t>
      </w:r>
      <w:r>
        <w:rPr>
          <w:rFonts w:ascii="Times New Roman" w:cs="Times New Roman" w:eastAsia="Times New Roman" w:hAnsi="Times New Roman"/>
          <w:b/>
          <w:sz w:val="24"/>
          <w:szCs w:val="24"/>
        </w:rPr>
        <w:t>7</w:t>
      </w:r>
      <w:r>
        <w:rPr>
          <w:rFonts w:ascii="Times New Roman" w:cs="Times New Roman" w:eastAsia="Times New Roman" w:hAnsi="Times New Roman"/>
          <w:b/>
          <w:sz w:val="24"/>
          <w:szCs w:val="24"/>
        </w:rPr>
        <w:t xml:space="preserve"> Data analysis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data collected </w:t>
      </w:r>
      <w:r>
        <w:rPr>
          <w:rFonts w:ascii="Times New Roman" w:cs="Times New Roman" w:hAnsi="Times New Roman"/>
          <w:sz w:val="24"/>
          <w:szCs w:val="24"/>
        </w:rPr>
        <w:t>will be</w:t>
      </w:r>
      <w:r>
        <w:rPr>
          <w:rFonts w:ascii="Times New Roman" w:cs="Times New Roman" w:hAnsi="Times New Roman"/>
          <w:sz w:val="24"/>
          <w:szCs w:val="24"/>
        </w:rPr>
        <w:t xml:space="preserve"> scored and coded to enhance the process of data analysis. The data w</w:t>
      </w:r>
      <w:r>
        <w:rPr>
          <w:rFonts w:ascii="Times New Roman" w:cs="Times New Roman" w:hAnsi="Times New Roman"/>
          <w:sz w:val="24"/>
          <w:szCs w:val="24"/>
        </w:rPr>
        <w:t>ill be</w:t>
      </w:r>
      <w:r>
        <w:rPr>
          <w:rFonts w:ascii="Times New Roman" w:cs="Times New Roman" w:hAnsi="Times New Roman"/>
          <w:sz w:val="24"/>
          <w:szCs w:val="24"/>
        </w:rPr>
        <w:t xml:space="preserve"> analyzed using statistical package for social sciences (SPSS), descriptive statistics such as frequency distribution, percentages, mean score and standard deviation was used to present the findings from all the objectives of the study. </w:t>
      </w:r>
      <w:r>
        <w:rPr>
          <w:rFonts w:ascii="Times New Roman" w:cs="Times New Roman" w:hAnsi="Times New Roman"/>
          <w:sz w:val="24"/>
          <w:szCs w:val="24"/>
        </w:rPr>
        <w:t>Pearson Product Moment Correlation</w:t>
      </w:r>
      <w:r>
        <w:rPr>
          <w:rFonts w:ascii="Times New Roman" w:cs="Times New Roman" w:hAnsi="Times New Roman"/>
          <w:sz w:val="24"/>
          <w:szCs w:val="24"/>
        </w:rPr>
        <w:t xml:space="preserve"> w</w:t>
      </w:r>
      <w:r>
        <w:rPr>
          <w:rFonts w:ascii="Times New Roman" w:cs="Times New Roman" w:hAnsi="Times New Roman"/>
          <w:sz w:val="24"/>
          <w:szCs w:val="24"/>
        </w:rPr>
        <w:t>ill be</w:t>
      </w:r>
      <w:r>
        <w:rPr>
          <w:rFonts w:ascii="Times New Roman" w:cs="Times New Roman" w:hAnsi="Times New Roman"/>
          <w:sz w:val="24"/>
          <w:szCs w:val="24"/>
        </w:rPr>
        <w:t xml:space="preserve"> used to test the hypothes</w:t>
      </w:r>
      <w:r>
        <w:rPr>
          <w:rFonts w:ascii="Times New Roman" w:cs="Times New Roman" w:hAnsi="Times New Roman"/>
          <w:sz w:val="24"/>
          <w:szCs w:val="24"/>
        </w:rPr>
        <w:t>i</w:t>
      </w:r>
      <w:r>
        <w:rPr>
          <w:rFonts w:ascii="Times New Roman" w:cs="Times New Roman" w:hAnsi="Times New Roman"/>
          <w:sz w:val="24"/>
          <w:szCs w:val="24"/>
        </w:rPr>
        <w: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3D87D8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A3B4B570"/>
    <w:lvl w:ilvl="0">
      <w:start w:val="2"/>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nsid w:val="00000002"/>
    <w:multiLevelType w:val="multilevel"/>
    <w:tmpl w:val="904664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14832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5D2273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AFDADA60"/>
    <w:lvl w:ilvl="0" w:tplc="3EDCF926">
      <w:start w:val="1"/>
      <w:numFmt w:val="bullet"/>
      <w:lvlText w:val="•"/>
      <w:lvlJc w:val="left"/>
      <w:pPr>
        <w:tabs>
          <w:tab w:val="left" w:leader="none" w:pos="720"/>
        </w:tabs>
        <w:ind w:left="720" w:hanging="360"/>
      </w:pPr>
      <w:rPr>
        <w:rFonts w:ascii="Arial" w:hAnsi="Arial" w:hint="default"/>
      </w:rPr>
    </w:lvl>
    <w:lvl w:ilvl="1" w:tplc="E2B60900" w:tentative="1">
      <w:start w:val="1"/>
      <w:numFmt w:val="bullet"/>
      <w:lvlText w:val="•"/>
      <w:lvlJc w:val="left"/>
      <w:pPr>
        <w:tabs>
          <w:tab w:val="left" w:leader="none" w:pos="1440"/>
        </w:tabs>
        <w:ind w:left="1440" w:hanging="360"/>
      </w:pPr>
      <w:rPr>
        <w:rFonts w:ascii="Arial" w:hAnsi="Arial" w:hint="default"/>
      </w:rPr>
    </w:lvl>
    <w:lvl w:ilvl="2" w:tplc="CA76BA66" w:tentative="1">
      <w:start w:val="1"/>
      <w:numFmt w:val="bullet"/>
      <w:lvlText w:val="•"/>
      <w:lvlJc w:val="left"/>
      <w:pPr>
        <w:tabs>
          <w:tab w:val="left" w:leader="none" w:pos="2160"/>
        </w:tabs>
        <w:ind w:left="2160" w:hanging="360"/>
      </w:pPr>
      <w:rPr>
        <w:rFonts w:ascii="Arial" w:hAnsi="Arial" w:hint="default"/>
      </w:rPr>
    </w:lvl>
    <w:lvl w:ilvl="3" w:tplc="52CE1320" w:tentative="1">
      <w:start w:val="1"/>
      <w:numFmt w:val="bullet"/>
      <w:lvlText w:val="•"/>
      <w:lvlJc w:val="left"/>
      <w:pPr>
        <w:tabs>
          <w:tab w:val="left" w:leader="none" w:pos="2880"/>
        </w:tabs>
        <w:ind w:left="2880" w:hanging="360"/>
      </w:pPr>
      <w:rPr>
        <w:rFonts w:ascii="Arial" w:hAnsi="Arial" w:hint="default"/>
      </w:rPr>
    </w:lvl>
    <w:lvl w:ilvl="4" w:tplc="F43E9DD6" w:tentative="1">
      <w:start w:val="1"/>
      <w:numFmt w:val="bullet"/>
      <w:lvlText w:val="•"/>
      <w:lvlJc w:val="left"/>
      <w:pPr>
        <w:tabs>
          <w:tab w:val="left" w:leader="none" w:pos="3600"/>
        </w:tabs>
        <w:ind w:left="3600" w:hanging="360"/>
      </w:pPr>
      <w:rPr>
        <w:rFonts w:ascii="Arial" w:hAnsi="Arial" w:hint="default"/>
      </w:rPr>
    </w:lvl>
    <w:lvl w:ilvl="5" w:tplc="8BD61AC6" w:tentative="1">
      <w:start w:val="1"/>
      <w:numFmt w:val="bullet"/>
      <w:lvlText w:val="•"/>
      <w:lvlJc w:val="left"/>
      <w:pPr>
        <w:tabs>
          <w:tab w:val="left" w:leader="none" w:pos="4320"/>
        </w:tabs>
        <w:ind w:left="4320" w:hanging="360"/>
      </w:pPr>
      <w:rPr>
        <w:rFonts w:ascii="Arial" w:hAnsi="Arial" w:hint="default"/>
      </w:rPr>
    </w:lvl>
    <w:lvl w:ilvl="6" w:tplc="65FE417C" w:tentative="1">
      <w:start w:val="1"/>
      <w:numFmt w:val="bullet"/>
      <w:lvlText w:val="•"/>
      <w:lvlJc w:val="left"/>
      <w:pPr>
        <w:tabs>
          <w:tab w:val="left" w:leader="none" w:pos="5040"/>
        </w:tabs>
        <w:ind w:left="5040" w:hanging="360"/>
      </w:pPr>
      <w:rPr>
        <w:rFonts w:ascii="Arial" w:hAnsi="Arial" w:hint="default"/>
      </w:rPr>
    </w:lvl>
    <w:lvl w:ilvl="7" w:tplc="BF04B832" w:tentative="1">
      <w:start w:val="1"/>
      <w:numFmt w:val="bullet"/>
      <w:lvlText w:val="•"/>
      <w:lvlJc w:val="left"/>
      <w:pPr>
        <w:tabs>
          <w:tab w:val="left" w:leader="none" w:pos="5760"/>
        </w:tabs>
        <w:ind w:left="5760" w:hanging="360"/>
      </w:pPr>
      <w:rPr>
        <w:rFonts w:ascii="Arial" w:hAnsi="Arial" w:hint="default"/>
      </w:rPr>
    </w:lvl>
    <w:lvl w:ilvl="8" w:tplc="ED462708" w:tentative="1">
      <w:start w:val="1"/>
      <w:numFmt w:val="bullet"/>
      <w:lvlText w:val="•"/>
      <w:lvlJc w:val="left"/>
      <w:pPr>
        <w:tabs>
          <w:tab w:val="left" w:leader="none" w:pos="6480"/>
        </w:tabs>
        <w:ind w:left="6480" w:hanging="360"/>
      </w:pPr>
      <w:rPr>
        <w:rFonts w:ascii="Arial" w:hAnsi="Arial" w:hint="default"/>
      </w:rPr>
    </w:lvl>
  </w:abstractNum>
  <w:abstractNum w:abstractNumId="6">
    <w:nsid w:val="00000006"/>
    <w:multiLevelType w:val="hybridMultilevel"/>
    <w:tmpl w:val="511885D6"/>
    <w:lvl w:ilvl="0" w:tplc="04090011">
      <w:start w:val="1"/>
      <w:numFmt w:val="decimal"/>
      <w:lvlText w:val="%1)"/>
      <w:lvlJc w:val="left"/>
      <w:pPr>
        <w:tabs>
          <w:tab w:val="left" w:leader="none" w:pos="720"/>
        </w:tabs>
        <w:ind w:left="720" w:hanging="360"/>
      </w:pPr>
      <w:rPr>
        <w:rFonts w:hint="default"/>
      </w:rPr>
    </w:lvl>
    <w:lvl w:ilvl="1" w:tplc="B7B8834C" w:tentative="1">
      <w:start w:val="1"/>
      <w:numFmt w:val="bullet"/>
      <w:lvlText w:val="•"/>
      <w:lvlJc w:val="left"/>
      <w:pPr>
        <w:tabs>
          <w:tab w:val="left" w:leader="none" w:pos="1440"/>
        </w:tabs>
        <w:ind w:left="1440" w:hanging="360"/>
      </w:pPr>
      <w:rPr>
        <w:rFonts w:ascii="Arial" w:hAnsi="Arial" w:hint="default"/>
      </w:rPr>
    </w:lvl>
    <w:lvl w:ilvl="2" w:tplc="9FC8663A" w:tentative="1">
      <w:start w:val="1"/>
      <w:numFmt w:val="bullet"/>
      <w:lvlText w:val="•"/>
      <w:lvlJc w:val="left"/>
      <w:pPr>
        <w:tabs>
          <w:tab w:val="left" w:leader="none" w:pos="2160"/>
        </w:tabs>
        <w:ind w:left="2160" w:hanging="360"/>
      </w:pPr>
      <w:rPr>
        <w:rFonts w:ascii="Arial" w:hAnsi="Arial" w:hint="default"/>
      </w:rPr>
    </w:lvl>
    <w:lvl w:ilvl="3" w:tplc="26749580" w:tentative="1">
      <w:start w:val="1"/>
      <w:numFmt w:val="bullet"/>
      <w:lvlText w:val="•"/>
      <w:lvlJc w:val="left"/>
      <w:pPr>
        <w:tabs>
          <w:tab w:val="left" w:leader="none" w:pos="2880"/>
        </w:tabs>
        <w:ind w:left="2880" w:hanging="360"/>
      </w:pPr>
      <w:rPr>
        <w:rFonts w:ascii="Arial" w:hAnsi="Arial" w:hint="default"/>
      </w:rPr>
    </w:lvl>
    <w:lvl w:ilvl="4" w:tplc="C6846752" w:tentative="1">
      <w:start w:val="1"/>
      <w:numFmt w:val="bullet"/>
      <w:lvlText w:val="•"/>
      <w:lvlJc w:val="left"/>
      <w:pPr>
        <w:tabs>
          <w:tab w:val="left" w:leader="none" w:pos="3600"/>
        </w:tabs>
        <w:ind w:left="3600" w:hanging="360"/>
      </w:pPr>
      <w:rPr>
        <w:rFonts w:ascii="Arial" w:hAnsi="Arial" w:hint="default"/>
      </w:rPr>
    </w:lvl>
    <w:lvl w:ilvl="5" w:tplc="44A25E36" w:tentative="1">
      <w:start w:val="1"/>
      <w:numFmt w:val="bullet"/>
      <w:lvlText w:val="•"/>
      <w:lvlJc w:val="left"/>
      <w:pPr>
        <w:tabs>
          <w:tab w:val="left" w:leader="none" w:pos="4320"/>
        </w:tabs>
        <w:ind w:left="4320" w:hanging="360"/>
      </w:pPr>
      <w:rPr>
        <w:rFonts w:ascii="Arial" w:hAnsi="Arial" w:hint="default"/>
      </w:rPr>
    </w:lvl>
    <w:lvl w:ilvl="6" w:tplc="97200CB6" w:tentative="1">
      <w:start w:val="1"/>
      <w:numFmt w:val="bullet"/>
      <w:lvlText w:val="•"/>
      <w:lvlJc w:val="left"/>
      <w:pPr>
        <w:tabs>
          <w:tab w:val="left" w:leader="none" w:pos="5040"/>
        </w:tabs>
        <w:ind w:left="5040" w:hanging="360"/>
      </w:pPr>
      <w:rPr>
        <w:rFonts w:ascii="Arial" w:hAnsi="Arial" w:hint="default"/>
      </w:rPr>
    </w:lvl>
    <w:lvl w:ilvl="7" w:tplc="FA8E9E7C" w:tentative="1">
      <w:start w:val="1"/>
      <w:numFmt w:val="bullet"/>
      <w:lvlText w:val="•"/>
      <w:lvlJc w:val="left"/>
      <w:pPr>
        <w:tabs>
          <w:tab w:val="left" w:leader="none" w:pos="5760"/>
        </w:tabs>
        <w:ind w:left="5760" w:hanging="360"/>
      </w:pPr>
      <w:rPr>
        <w:rFonts w:ascii="Arial" w:hAnsi="Arial" w:hint="default"/>
      </w:rPr>
    </w:lvl>
    <w:lvl w:ilvl="8" w:tplc="7B3E5A66" w:tentative="1">
      <w:start w:val="1"/>
      <w:numFmt w:val="bullet"/>
      <w:lvlText w:val="•"/>
      <w:lvlJc w:val="left"/>
      <w:pPr>
        <w:tabs>
          <w:tab w:val="left" w:leader="none" w:pos="6480"/>
        </w:tabs>
        <w:ind w:left="6480" w:hanging="360"/>
      </w:pPr>
      <w:rPr>
        <w:rFonts w:ascii="Arial" w:hAnsi="Arial" w:hint="default"/>
      </w:rPr>
    </w:lvl>
  </w:abstractNum>
  <w:abstractNum w:abstractNumId="7">
    <w:nsid w:val="00000007"/>
    <w:multiLevelType w:val="hybridMultilevel"/>
    <w:tmpl w:val="7584BD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2B6AD0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022EFA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7"/>
  </w:num>
  <w:num w:numId="2">
    <w:abstractNumId w:val="3"/>
  </w:num>
  <w:num w:numId="3">
    <w:abstractNumId w:val="6"/>
  </w:num>
  <w:num w:numId="4">
    <w:abstractNumId w:val="5"/>
  </w:num>
  <w:num w:numId="5">
    <w:abstractNumId w:val="4"/>
  </w:num>
  <w:num w:numId="6">
    <w:abstractNumId w:val="9"/>
  </w:num>
  <w:num w:numId="7">
    <w:abstractNumId w:val="8"/>
  </w:num>
  <w:num w:numId="8">
    <w:abstractNumId w:val="1"/>
  </w:num>
  <w:num w:numId="9">
    <w:abstractNumId w:val="0"/>
  </w:num>
  <w:num w:numId="1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9"/>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Heading 1 Char_790a47eb-3942-44b4-ac10-af5a9ff60a90"/>
    <w:basedOn w:val="style65"/>
    <w:next w:val="style4098"/>
    <w:link w:val="style1"/>
    <w:uiPriority w:val="9"/>
    <w:rPr>
      <w:rFonts w:ascii="Calibri Light" w:cs="宋体" w:eastAsia="宋体" w:hAnsi="Calibri Light"/>
      <w:color w:val="2f5496"/>
      <w:sz w:val="32"/>
      <w:szCs w:val="32"/>
    </w:rPr>
  </w:style>
  <w:style w:type="character" w:customStyle="1" w:styleId="style4099">
    <w:name w:val="Heading 2 Char_dc0d4f09-8bc4-476d-a2b5-9f6e06bfa893"/>
    <w:basedOn w:val="style65"/>
    <w:next w:val="style4099"/>
    <w:link w:val="style2"/>
    <w:uiPriority w:val="9"/>
    <w:rPr>
      <w:rFonts w:ascii="Calibri Light" w:cs="宋体" w:eastAsia="宋体" w:hAnsi="Calibri Light"/>
      <w:color w:val="2f5496"/>
      <w:sz w:val="26"/>
      <w:szCs w:val="26"/>
    </w:rPr>
  </w:style>
  <w:style w:type="character" w:customStyle="1" w:styleId="style4100">
    <w:name w:val="Heading 3 Char_138f3293-0a6c-4eda-8ec9-3fbcbac548ee"/>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453f41e4-dfed-4e8c-a4df-14bb86cbe916"/>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Words>4435</Words>
  <Pages>20</Pages>
  <Characters>25374</Characters>
  <Application>WPS Office</Application>
  <DocSecurity>0</DocSecurity>
  <Paragraphs>138</Paragraphs>
  <ScaleCrop>false</ScaleCrop>
  <LinksUpToDate>false</LinksUpToDate>
  <CharactersWithSpaces>29744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2025-02-17T13:29:00Z</dcterms:created>
  <dc:creator>Admin</dc:creator>
  <lastModifiedBy>Infinix X6531B</lastModifiedBy>
  <dcterms:modified xsi:type="dcterms:W3CDTF">2025-06-03T19:24:07Z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1f0dda85d12246de9428beb80155a905</vt:lpwstr>
  </property>
</Properties>
</file>