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20" w:line="240"/>
        <w:ind w:right="0" w:left="-20" w:firstLine="0"/>
        <w:jc w:val="center"/>
        <w:rPr>
          <w:rFonts w:ascii="Times New Roman" w:hAnsi="Times New Roman" w:cs="Times New Roman" w:eastAsia="Times New Roman"/>
          <w:b/>
          <w:color w:val="auto"/>
          <w:spacing w:val="0"/>
          <w:position w:val="0"/>
          <w:sz w:val="36"/>
          <w:shd w:fill="FFFFFF" w:val="clear"/>
        </w:rPr>
      </w:pPr>
      <w:r>
        <w:rPr>
          <w:rFonts w:ascii="Times New Roman" w:hAnsi="Times New Roman" w:cs="Times New Roman" w:eastAsia="Times New Roman"/>
          <w:b/>
          <w:color w:val="auto"/>
          <w:spacing w:val="0"/>
          <w:position w:val="0"/>
          <w:sz w:val="36"/>
          <w:shd w:fill="FFFFFF" w:val="clear"/>
        </w:rPr>
        <w:t xml:space="preserve">Chapter three</w:t>
      </w:r>
    </w:p>
    <w:p>
      <w:pPr>
        <w:spacing w:before="0" w:after="120" w:line="240"/>
        <w:ind w:right="0" w:left="-2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  </w:t>
      </w:r>
    </w:p>
    <w:p>
      <w:pPr>
        <w:spacing w:before="0" w:after="120" w:line="240"/>
        <w:ind w:right="0" w:left="-2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4"/>
          <w:shd w:fill="FFFFFF" w:val="clear"/>
        </w:rPr>
        <w:t xml:space="preserve"> </w:t>
      </w:r>
      <w:r>
        <w:rPr>
          <w:rFonts w:ascii="Times New Roman" w:hAnsi="Times New Roman" w:cs="Times New Roman" w:eastAsia="Times New Roman"/>
          <w:b/>
          <w:color w:val="auto"/>
          <w:spacing w:val="0"/>
          <w:position w:val="0"/>
          <w:sz w:val="36"/>
          <w:shd w:fill="FFFFFF" w:val="clear"/>
        </w:rPr>
        <w:t xml:space="preserve">3.1.1  </w:t>
        <w:tab/>
        <w:t xml:space="preserve">Solar panel</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pPr>
        <w:spacing w:before="0" w:after="0" w:line="276"/>
        <w:ind w:right="1800" w:left="-2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object w:dxaOrig="8503" w:dyaOrig="3928">
          <v:rect xmlns:o="urn:schemas-microsoft-com:office:office" xmlns:v="urn:schemas-microsoft-com:vml" id="rectole0000000000" style="width:425.150000pt;height:196.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1800" w:left="-2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Fig. 3.1.1: A monocrystalline solar panel.</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Reason for using a monocrystalline solar panel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Monocrystalline panels typically have the highest efficiency rates among common panel types, which makes them generate more power.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It performs better in low-light conditions, e.g., early morning or cloudy days.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Monocrystalline panels often have longer lifespans and better build quality with high resistance to heat and weathering.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Monocrystalline panels typically have higher power capacity, meaning they can produce more electricity.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Monocrystalline panels are less affected by temperature than other types of panels, meaning they maintain their efficiency better in hot weather.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3.1.2 Battery Bank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object w:dxaOrig="8503" w:dyaOrig="4656">
          <v:rect xmlns:o="urn:schemas-microsoft-com:office:office" xmlns:v="urn:schemas-microsoft-com:vml" id="rectole0000000001" style="width:425.150000pt;height:232.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Fig.3.1.2. A 12v 220AH tubular battery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Advantages of Battery Bank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A tubular battery has a longer lifespan because it can be refilled with distilled water when the water level is low.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Deep Discharge Capacity.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High efficiency.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Low maintenance.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High load support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Better performance at high temperatures.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tab/>
        <w:t xml:space="preserve">Disadvantages of Tubular Battery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Due to many advantages, the tubular battery is a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Highly costly in price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Heavier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Longer charging time</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Initial maintenance.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Comparing both advantages and disadvantages together, a tubular battery is still recommended and preferable.</w:t>
      </w:r>
    </w:p>
    <w:p>
      <w:pPr>
        <w:spacing w:before="240" w:after="240" w:line="240"/>
        <w:ind w:right="0" w:left="0" w:firstLine="0"/>
        <w:jc w:val="left"/>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b/>
          <w:color w:val="auto"/>
          <w:spacing w:val="0"/>
          <w:position w:val="0"/>
          <w:sz w:val="36"/>
          <w:shd w:fill="FFFFFF" w:val="clear"/>
        </w:rPr>
      </w:pPr>
      <w:r>
        <w:rPr>
          <w:rFonts w:ascii="Times New Roman" w:hAnsi="Times New Roman" w:cs="Times New Roman" w:eastAsia="Times New Roman"/>
          <w:b/>
          <w:color w:val="auto"/>
          <w:spacing w:val="0"/>
          <w:position w:val="0"/>
          <w:sz w:val="24"/>
          <w:shd w:fill="FFFFFF" w:val="clear"/>
        </w:rPr>
        <w:t xml:space="preserve">3.1.3   </w:t>
        <w:tab/>
        <w:t xml:space="preserve">Hybrid Solar Inverter</w:t>
      </w:r>
      <w:r>
        <w:rPr>
          <w:rFonts w:ascii="Times New Roman" w:hAnsi="Times New Roman" w:cs="Times New Roman" w:eastAsia="Times New Roman"/>
          <w:b/>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pPr>
        <w:spacing w:before="0" w:after="0" w:line="276"/>
        <w:ind w:right="0" w:left="3200" w:firstLine="0"/>
        <w:jc w:val="left"/>
        <w:rPr>
          <w:rFonts w:ascii="Times New Roman" w:hAnsi="Times New Roman" w:cs="Times New Roman" w:eastAsia="Times New Roman"/>
          <w:color w:val="auto"/>
          <w:spacing w:val="0"/>
          <w:position w:val="0"/>
          <w:sz w:val="24"/>
          <w:shd w:fill="FFFFFF" w:val="clear"/>
        </w:rPr>
      </w:pPr>
      <w:r>
        <w:object w:dxaOrig="3725" w:dyaOrig="4191">
          <v:rect xmlns:o="urn:schemas-microsoft-com:office:office" xmlns:v="urn:schemas-microsoft-com:vml" id="rectole0000000002" style="width:186.250000pt;height:209.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FFFFFF" w:val="clear"/>
        </w:rPr>
        <w:t xml:space="preserve">Fig.3.1.3. Hybrid inverter </w:t>
      </w:r>
    </w:p>
    <w:p>
      <w:pPr>
        <w:spacing w:before="0" w:after="0" w:line="276"/>
        <w:ind w:right="0" w:left="320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The general specification of 4.2 kVA hybrid</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PV INPUT (solar input )</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Nominal operating voltage: 240Vdc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Vmax PV (maximum photovoltaic voltage): 500 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PV input voltage range 60</w:t>
      </w: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450 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Imax PV (maximum photovoltaic current): 18A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Full load MPPT range: 240</w:t>
      </w: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450 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Maximum PV Input power: 6200W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Cambria Math" w:hAnsi="Cambria Math" w:cs="Cambria Math" w:eastAsia="Cambria Math"/>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Maximum Solar Charging Current: 120A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GRID/AC OUTPUT</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Nominal Output Voltage: 220/230/240 Vac Feed-in Grid Voltage Range: 195</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253 Vac Feed-in Grid Frequency Range: 50 </w:t>
      </w:r>
      <w:r>
        <w:rPr>
          <w:rFonts w:ascii="Times New Roman" w:hAnsi="Times New Roman" w:cs="Times New Roman" w:eastAsia="Times New Roman"/>
          <w:color w:val="auto"/>
          <w:spacing w:val="0"/>
          <w:position w:val="0"/>
          <w:sz w:val="24"/>
          <w:shd w:fill="FFFFFF" w:val="clear"/>
        </w:rPr>
        <w:t xml:space="preserve">± 1 Hz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Nominal output current 18.2A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Power Factor Range: &gt;0.99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Conversion Efficiency (DC/AC): 97%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Nominal Operating Frequency: 50/60 Hz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TWO LOAD OUTPUT POWER</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Full Load: 4200 W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Main Load: 4200 Load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Second Load: 1400 1400W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Main Load Cutoff Voltage: 26Vdc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Main Load Return Voltage: 27Vdc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AC INPUT</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Nominal operating voltage: 230 Vac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input current: 30A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Nominal operating frequency : 50/60 Hz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Surge Power: 8400 VA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AC charging current: 100 A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BATTERY</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Battery Voltage: 24Vdc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Maximum battery current.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3.1.4 DC CABLE</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object w:dxaOrig="6722" w:dyaOrig="4555">
          <v:rect xmlns:o="urn:schemas-microsoft-com:office:office" xmlns:v="urn:schemas-microsoft-com:vml" id="rectole0000000003" style="width:336.100000pt;height:227.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Fiqure 3.1.4 DC Cable.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3.1.5</w:t>
        <w:tab/>
        <w:t xml:space="preserve">AC CABLE</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object w:dxaOrig="3199" w:dyaOrig="1640">
          <v:rect xmlns:o="urn:schemas-microsoft-com:office:office" xmlns:v="urn:schemas-microsoft-com:vml" id="rectole0000000004" style="width:159.950000pt;height:82.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color w:val="auto"/>
          <w:spacing w:val="0"/>
          <w:position w:val="0"/>
          <w:sz w:val="24"/>
          <w:shd w:fill="FFFFFF" w:val="clear"/>
        </w:rPr>
        <w:t xml:space="preserve">  Fig.3.1.5 AC Cable. </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3.1.6  CIRCUIT BREAKER</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object w:dxaOrig="4940" w:dyaOrig="4029">
          <v:rect xmlns:o="urn:schemas-microsoft-com:office:office" xmlns:v="urn:schemas-microsoft-com:vml" id="rectole0000000005" style="width:247.000000pt;height:201.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Fig.3.1.6. DC  Circuit Breaker </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object w:dxaOrig="6863" w:dyaOrig="4373">
          <v:rect xmlns:o="urn:schemas-microsoft-com:office:office" xmlns:v="urn:schemas-microsoft-com:vml" id="rectole0000000006" style="width:343.150000pt;height:218.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Fig.3.1.7. AC Circuit Breaker </w:t>
      </w:r>
    </w:p>
    <w:p>
      <w:pPr>
        <w:spacing w:before="240" w:after="240" w:line="240"/>
        <w:ind w:right="0" w:left="0" w:firstLine="0"/>
        <w:jc w:val="left"/>
        <w:rPr>
          <w:rFonts w:ascii="Times New Roman" w:hAnsi="Times New Roman" w:cs="Times New Roman" w:eastAsia="Times New Roman"/>
          <w:color w:val="auto"/>
          <w:spacing w:val="0"/>
          <w:position w:val="0"/>
          <w:sz w:val="36"/>
          <w:shd w:fill="FFFFFF" w:val="clear"/>
        </w:rPr>
      </w:pPr>
      <w:r>
        <w:rPr>
          <w:rFonts w:ascii="Times New Roman" w:hAnsi="Times New Roman" w:cs="Times New Roman" w:eastAsia="Times New Roman"/>
          <w:color w:val="auto"/>
          <w:spacing w:val="0"/>
          <w:position w:val="0"/>
          <w:sz w:val="24"/>
          <w:shd w:fill="FFFFFF" w:val="clear"/>
        </w:rPr>
        <w:t xml:space="preserve">3.1.8  MOUNTING HARDWARE</w:t>
      </w:r>
      <w:r>
        <w:rPr>
          <w:rFonts w:ascii="Times New Roman" w:hAnsi="Times New Roman" w:cs="Times New Roman" w:eastAsia="Times New Roman"/>
          <w:color w:val="auto"/>
          <w:spacing w:val="0"/>
          <w:position w:val="0"/>
          <w:sz w:val="36"/>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object w:dxaOrig="7086" w:dyaOrig="2773">
          <v:rect xmlns:o="urn:schemas-microsoft-com:office:office" xmlns:v="urn:schemas-microsoft-com:vml" id="rectole0000000007" style="width:354.300000pt;height:138.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Fig.3.1.8. Metal rack.</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COMPONENTS                QUANTITY                                         NOTES</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Solar panels                      8(4x200W,4x 250W )                           In series string</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Batteries                            2x 12V, 220Ah                                     Connected in series for 24v</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Inverter                               4.2KVA (in built MPPT)                      Pure sine wave</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DC CABLES                       1 COIL                                                 As recommended</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AC CABLES                       1 COIL                                                As recommended</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3.2 CONNECTION</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This explains how the components were connected together.</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Four 200W solar panels and four 250W solar panels were connected in series , connecting the positive (+) of the first panel to the negative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of the next, continuing until all 8 panels were in one series string. Connecting the final positive (+) and negative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object w:dxaOrig="8018" w:dyaOrig="3907">
          <v:rect xmlns:o="urn:schemas-microsoft-com:office:office" xmlns:v="urn:schemas-microsoft-com:vml" id="rectole0000000008" style="width:400.900000pt;height:195.3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Fiqure.3.2 Illustration of diagramatical connection of inverter.</w:t>
      </w: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320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3200" w:firstLine="0"/>
        <w:jc w:val="left"/>
        <w:rPr>
          <w:rFonts w:ascii="Times New Roman" w:hAnsi="Times New Roman" w:cs="Times New Roman" w:eastAsia="Times New Roman"/>
          <w:color w:val="auto"/>
          <w:spacing w:val="0"/>
          <w:position w:val="0"/>
          <w:sz w:val="24"/>
          <w:shd w:fill="FFFFFF"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r>
    </w:p>
    <w:p>
      <w:pPr>
        <w:spacing w:before="240" w:after="24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numbering.xml" Id="docRId18"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styles.xml" Id="docRId19"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