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E9" w:rsidRDefault="00380A3F" w:rsidP="007432E9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36"/>
        </w:rPr>
        <w:t>CHAPTER ONE</w:t>
      </w:r>
    </w:p>
    <w:p w:rsidR="00380A3F" w:rsidRPr="007432E9" w:rsidRDefault="00380A3F" w:rsidP="007432E9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36"/>
        </w:rPr>
        <w:t>INTRODUCTION</w:t>
      </w:r>
    </w:p>
    <w:p w:rsidR="00380A3F" w:rsidRPr="007432E9" w:rsidRDefault="00380A3F" w:rsidP="007432E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7"/>
        </w:rPr>
        <w:t>1.1 Background of the Study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Doors are integral to every building's structural framework, serving functions that extend beyond basic entry and exit. They contribute to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privacy, security, soundproofing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environmental control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, such as heat and airflow regulation. Among the wide variety of door types available,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metal doors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have gained prominence for their superior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strength, fire resistance, and longevity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when compared to wooden or plastic alternatives.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twin-panel metal door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, characterized by its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dual-sheet metal construction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with internal reinforcement, is particularly valued for security-sensitive areas such as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residential entries, safe rooms, schools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industrial facilities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. These doors typically consist of two layers of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mild steel or galvanized metal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welded onto a supporting frame, sometimes incorporating insulation or stiffeners for added rigidity and acoustic performance.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In Nigeria, the rising rate of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property crime, poor building materials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, and high importation costs have led to increased demand for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locally fabricated, high-quality doors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432E9">
        <w:rPr>
          <w:rFonts w:ascii="Times New Roman" w:eastAsia="Times New Roman" w:hAnsi="Times New Roman" w:cs="Times New Roman"/>
          <w:sz w:val="24"/>
          <w:szCs w:val="24"/>
        </w:rPr>
        <w:t>Akinbile</w:t>
      </w:r>
      <w:proofErr w:type="spellEnd"/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et al., 2022). By utilizing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mild steel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, a readily available and economically viable material, it is feasible to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fabricate functional, durable twin-panel doors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within small-scale workshops or institutional settings. This project seeks to demonstrate this feasibility by engaging in a full cycle of design, fabrication, and evaluation of a twin-panel metal door.</w:t>
      </w:r>
    </w:p>
    <w:p w:rsidR="00380A3F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Recent Study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: According to </w:t>
      </w:r>
      <w:proofErr w:type="spellStart"/>
      <w:r w:rsidRPr="007432E9">
        <w:rPr>
          <w:rFonts w:ascii="Times New Roman" w:eastAsia="Times New Roman" w:hAnsi="Times New Roman" w:cs="Times New Roman"/>
          <w:sz w:val="24"/>
          <w:szCs w:val="24"/>
        </w:rPr>
        <w:t>Olabode</w:t>
      </w:r>
      <w:proofErr w:type="spellEnd"/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7432E9">
        <w:rPr>
          <w:rFonts w:ascii="Times New Roman" w:eastAsia="Times New Roman" w:hAnsi="Times New Roman" w:cs="Times New Roman"/>
          <w:sz w:val="24"/>
          <w:szCs w:val="24"/>
        </w:rPr>
        <w:t>Sanni</w:t>
      </w:r>
      <w:proofErr w:type="spellEnd"/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(2023), local fabrication using mild steel reduces production costs by over 40% compared to imported steel security doors, making it a viable alternative for mass housing in Nigeria.</w:t>
      </w:r>
    </w:p>
    <w:p w:rsidR="007432E9" w:rsidRPr="007432E9" w:rsidRDefault="007432E9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7432E9" w:rsidRDefault="00380A3F" w:rsidP="007432E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1.2 Statement of the Problem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The Nigerian construction industry is plagued by a reliance on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substandard or expensive imported doors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, many of which fail to meet the required standards for strength, security, or aesthetics. Locally fabricated alternatives often suffer from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poor craftsmanship, inadequate design considerations, and suboptimal material choices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, leading to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 xml:space="preserve">short </w:t>
      </w:r>
      <w:proofErr w:type="spellStart"/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lifespans</w:t>
      </w:r>
      <w:proofErr w:type="spellEnd"/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, safety concerns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>, and dissatisfaction among end-users.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>This project addresses these challenges by:</w:t>
      </w:r>
    </w:p>
    <w:p w:rsidR="00380A3F" w:rsidRPr="007432E9" w:rsidRDefault="00380A3F" w:rsidP="007432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Demonstrating the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systematic fabrication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of a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twin-panel metal door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using standardized methods.</w:t>
      </w:r>
    </w:p>
    <w:p w:rsidR="00380A3F" w:rsidRPr="007432E9" w:rsidRDefault="00380A3F" w:rsidP="007432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Emphasizing proper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material selection, welding techniques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dimensional accuracy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7432E9" w:rsidRDefault="00380A3F" w:rsidP="007432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Highlighting </w:t>
      </w:r>
      <w:r w:rsidRPr="007432E9">
        <w:rPr>
          <w:rFonts w:ascii="Times New Roman" w:eastAsia="Times New Roman" w:hAnsi="Times New Roman" w:cs="Times New Roman"/>
          <w:bCs/>
          <w:sz w:val="24"/>
          <w:szCs w:val="24"/>
        </w:rPr>
        <w:t>cost-eff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ectiveness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without compromising functionality or durability.</w:t>
      </w:r>
    </w:p>
    <w:p w:rsidR="00380A3F" w:rsidRPr="007432E9" w:rsidRDefault="00380A3F" w:rsidP="007432E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7"/>
        </w:rPr>
        <w:t>1.3 Aim and Objectives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Aim</w:t>
      </w:r>
      <w:proofErr w:type="gramStart"/>
      <w:r w:rsidRPr="007432E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432E9">
        <w:rPr>
          <w:rFonts w:ascii="Times New Roman" w:eastAsia="Times New Roman" w:hAnsi="Times New Roman" w:cs="Times New Roman"/>
          <w:sz w:val="24"/>
          <w:szCs w:val="24"/>
        </w:rPr>
        <w:br/>
        <w:t xml:space="preserve">To design and fabricate a secure, functional, and cost-effective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twin metal panel door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using mild steel and standard fabrication practices.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0A3F" w:rsidRPr="007432E9" w:rsidRDefault="00380A3F" w:rsidP="007432E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select appropriate materials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based on mechanical properties and cost.</w:t>
      </w:r>
    </w:p>
    <w:p w:rsidR="00380A3F" w:rsidRPr="007432E9" w:rsidRDefault="00380A3F" w:rsidP="007432E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design the door and frame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using standard residential/institutional dimensions.</w:t>
      </w:r>
    </w:p>
    <w:p w:rsidR="00380A3F" w:rsidRPr="007432E9" w:rsidRDefault="00380A3F" w:rsidP="007432E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To fabricate the door using processes such as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cutting, welding, grinding, and surface finishing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7432E9" w:rsidRDefault="00380A3F" w:rsidP="007432E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evaluate the final product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for strength, durability, fit, and cost-efficiency.</w:t>
      </w:r>
    </w:p>
    <w:p w:rsidR="007432E9" w:rsidRDefault="007432E9" w:rsidP="007432E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p w:rsidR="007432E9" w:rsidRDefault="007432E9" w:rsidP="007432E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p w:rsidR="00380A3F" w:rsidRPr="007432E9" w:rsidRDefault="00380A3F" w:rsidP="007432E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7"/>
        </w:rPr>
        <w:lastRenderedPageBreak/>
        <w:t>1.4 Scope of the Project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This project focuses on the </w:t>
      </w:r>
      <w:r w:rsidR="00394FDF"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fabrication of a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twin-panel metal door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suitable for residential or institutional use. It covers:</w:t>
      </w:r>
    </w:p>
    <w:p w:rsidR="00380A3F" w:rsidRPr="007432E9" w:rsidRDefault="00380A3F" w:rsidP="007432E9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Material selection</w:t>
      </w:r>
    </w:p>
    <w:p w:rsidR="00380A3F" w:rsidRPr="007432E9" w:rsidRDefault="00380A3F" w:rsidP="007432E9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Design and dimensioning</w:t>
      </w:r>
    </w:p>
    <w:p w:rsidR="00380A3F" w:rsidRPr="007432E9" w:rsidRDefault="00380A3F" w:rsidP="007432E9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Construction/fabrication</w:t>
      </w:r>
    </w:p>
    <w:p w:rsidR="00380A3F" w:rsidRPr="007432E9" w:rsidRDefault="00380A3F" w:rsidP="007432E9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>Exclusions:</w:t>
      </w:r>
    </w:p>
    <w:p w:rsidR="00380A3F" w:rsidRPr="007432E9" w:rsidRDefault="00380A3F" w:rsidP="007432E9">
      <w:pPr>
        <w:numPr>
          <w:ilvl w:val="0"/>
          <w:numId w:val="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>Powder coating or anodizing</w:t>
      </w:r>
    </w:p>
    <w:p w:rsidR="00380A3F" w:rsidRPr="007432E9" w:rsidRDefault="00380A3F" w:rsidP="007432E9">
      <w:pPr>
        <w:numPr>
          <w:ilvl w:val="0"/>
          <w:numId w:val="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>Automation (e.g., remote control locking)</w:t>
      </w:r>
    </w:p>
    <w:p w:rsidR="00380A3F" w:rsidRPr="007432E9" w:rsidRDefault="00380A3F" w:rsidP="007432E9">
      <w:pPr>
        <w:numPr>
          <w:ilvl w:val="0"/>
          <w:numId w:val="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>Mass production considerations</w:t>
      </w:r>
    </w:p>
    <w:p w:rsidR="00380A3F" w:rsidRPr="007432E9" w:rsidRDefault="00380A3F" w:rsidP="007432E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7"/>
        </w:rPr>
        <w:t>1.5 Significance of the Study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>This project demonstrates:</w:t>
      </w:r>
    </w:p>
    <w:p w:rsidR="00380A3F" w:rsidRPr="007432E9" w:rsidRDefault="00380A3F" w:rsidP="007432E9">
      <w:pPr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skills in metalworking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(cutting, welding, grinding, and assembling).</w:t>
      </w:r>
    </w:p>
    <w:p w:rsidR="00380A3F" w:rsidRPr="007432E9" w:rsidRDefault="00380A3F" w:rsidP="007432E9">
      <w:pPr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locally sustainable alternative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to imported security doors.</w:t>
      </w:r>
    </w:p>
    <w:p w:rsidR="00380A3F" w:rsidRPr="007432E9" w:rsidRDefault="00380A3F" w:rsidP="007432E9">
      <w:pPr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quality metal doors</w:t>
      </w:r>
      <w:proofErr w:type="gramEnd"/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can be fabricated within school workshops or small-scale enterprises.</w:t>
      </w:r>
    </w:p>
    <w:p w:rsidR="00380A3F" w:rsidRPr="007432E9" w:rsidRDefault="00380A3F" w:rsidP="007432E9">
      <w:pPr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cost and security efficiency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can be achieved simultaneously through proper design and fabrication.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2E9">
        <w:rPr>
          <w:rFonts w:ascii="Times New Roman" w:eastAsia="Times New Roman" w:hAnsi="Times New Roman" w:cs="Times New Roman"/>
          <w:sz w:val="24"/>
          <w:szCs w:val="24"/>
        </w:rPr>
        <w:t>Oyekan</w:t>
      </w:r>
      <w:proofErr w:type="spellEnd"/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7432E9">
        <w:rPr>
          <w:rFonts w:ascii="Times New Roman" w:eastAsia="Times New Roman" w:hAnsi="Times New Roman" w:cs="Times New Roman"/>
          <w:sz w:val="24"/>
          <w:szCs w:val="24"/>
        </w:rPr>
        <w:t>Adetunji</w:t>
      </w:r>
      <w:proofErr w:type="spellEnd"/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(2021) emphasize the need for local technical institutions to teach hands-on fabrication skills that support economic growth and reduce import dependence in the construction sector.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7432E9" w:rsidRDefault="00380A3F" w:rsidP="007432E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7"/>
        </w:rPr>
        <w:lastRenderedPageBreak/>
        <w:t>1.6 Project Justification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>Local fabrication:</w:t>
      </w:r>
    </w:p>
    <w:p w:rsidR="00380A3F" w:rsidRPr="007432E9" w:rsidRDefault="00380A3F" w:rsidP="007432E9">
      <w:pPr>
        <w:numPr>
          <w:ilvl w:val="0"/>
          <w:numId w:val="6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Reduces production costs</w:t>
      </w:r>
    </w:p>
    <w:p w:rsidR="00380A3F" w:rsidRPr="007432E9" w:rsidRDefault="00380A3F" w:rsidP="007432E9">
      <w:pPr>
        <w:numPr>
          <w:ilvl w:val="0"/>
          <w:numId w:val="6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Promotes vocational skills</w:t>
      </w:r>
    </w:p>
    <w:p w:rsidR="00380A3F" w:rsidRPr="007432E9" w:rsidRDefault="00380A3F" w:rsidP="007432E9">
      <w:pPr>
        <w:numPr>
          <w:ilvl w:val="0"/>
          <w:numId w:val="6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Encourages use of indigenous materials</w:t>
      </w:r>
    </w:p>
    <w:p w:rsidR="00380A3F" w:rsidRPr="007432E9" w:rsidRDefault="00380A3F" w:rsidP="007432E9">
      <w:pPr>
        <w:numPr>
          <w:ilvl w:val="0"/>
          <w:numId w:val="6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Aligns with national goals for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self-sufficiency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 (FMITI, 2022)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sz w:val="24"/>
          <w:szCs w:val="24"/>
        </w:rPr>
        <w:t xml:space="preserve">It is justified as a model for </w:t>
      </w: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affordable, secure, and scalable metal door production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>, especially in developing urban areas.</w:t>
      </w:r>
    </w:p>
    <w:p w:rsidR="00380A3F" w:rsidRPr="007432E9" w:rsidRDefault="00380A3F" w:rsidP="007432E9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7"/>
        </w:rPr>
        <w:t>1.7 Limitations</w:t>
      </w:r>
    </w:p>
    <w:p w:rsidR="00380A3F" w:rsidRPr="007432E9" w:rsidRDefault="00380A3F" w:rsidP="007432E9">
      <w:pPr>
        <w:numPr>
          <w:ilvl w:val="0"/>
          <w:numId w:val="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Workshop Limitations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>: Limited equipment like CNC or powder coating tools.</w:t>
      </w:r>
    </w:p>
    <w:p w:rsidR="00380A3F" w:rsidRPr="007432E9" w:rsidRDefault="00380A3F" w:rsidP="007432E9">
      <w:pPr>
        <w:numPr>
          <w:ilvl w:val="0"/>
          <w:numId w:val="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Time Constraints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>: Advanced finishing processes were not feasible within the project period.</w:t>
      </w:r>
    </w:p>
    <w:p w:rsidR="00380A3F" w:rsidRPr="007432E9" w:rsidRDefault="00380A3F" w:rsidP="007432E9">
      <w:pPr>
        <w:numPr>
          <w:ilvl w:val="0"/>
          <w:numId w:val="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E9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Constraints</w:t>
      </w:r>
      <w:r w:rsidRPr="007432E9">
        <w:rPr>
          <w:rFonts w:ascii="Times New Roman" w:eastAsia="Times New Roman" w:hAnsi="Times New Roman" w:cs="Times New Roman"/>
          <w:sz w:val="24"/>
          <w:szCs w:val="24"/>
        </w:rPr>
        <w:t>: Restricted the bulk procurement of high-grade steel or enhanced hardware (e.g., biometric locks).</w:t>
      </w:r>
    </w:p>
    <w:p w:rsidR="00380A3F" w:rsidRPr="007432E9" w:rsidRDefault="00380A3F" w:rsidP="007432E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017" w:rsidRPr="007432E9" w:rsidRDefault="007C4017" w:rsidP="007432E9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</w:p>
    <w:p w:rsidR="007C4017" w:rsidRPr="007432E9" w:rsidRDefault="007C4017" w:rsidP="007432E9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</w:p>
    <w:p w:rsidR="007C4017" w:rsidRPr="007432E9" w:rsidRDefault="007C4017" w:rsidP="007432E9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</w:p>
    <w:p w:rsidR="007C4017" w:rsidRPr="007432E9" w:rsidRDefault="007C4017" w:rsidP="007432E9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</w:p>
    <w:p w:rsidR="007C4017" w:rsidRPr="007432E9" w:rsidRDefault="007C4017" w:rsidP="007432E9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</w:p>
    <w:p w:rsidR="007C4017" w:rsidRPr="007432E9" w:rsidRDefault="007C4017" w:rsidP="007432E9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</w:p>
    <w:p w:rsidR="007C4017" w:rsidRPr="007432E9" w:rsidRDefault="007C4017" w:rsidP="007432E9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</w:p>
    <w:sectPr w:rsidR="007C4017" w:rsidRPr="007432E9" w:rsidSect="00C25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2FA"/>
    <w:multiLevelType w:val="multilevel"/>
    <w:tmpl w:val="148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2782B"/>
    <w:multiLevelType w:val="multilevel"/>
    <w:tmpl w:val="CF7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45598"/>
    <w:multiLevelType w:val="multilevel"/>
    <w:tmpl w:val="D21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F784D"/>
    <w:multiLevelType w:val="multilevel"/>
    <w:tmpl w:val="C87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04036"/>
    <w:multiLevelType w:val="multilevel"/>
    <w:tmpl w:val="13BA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6860F0"/>
    <w:multiLevelType w:val="multilevel"/>
    <w:tmpl w:val="40CA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C4B6E"/>
    <w:multiLevelType w:val="multilevel"/>
    <w:tmpl w:val="DDA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32D62"/>
    <w:multiLevelType w:val="multilevel"/>
    <w:tmpl w:val="7976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A0B6D"/>
    <w:multiLevelType w:val="multilevel"/>
    <w:tmpl w:val="051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30825"/>
    <w:multiLevelType w:val="multilevel"/>
    <w:tmpl w:val="6E8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45600"/>
    <w:multiLevelType w:val="multilevel"/>
    <w:tmpl w:val="20B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D0D35"/>
    <w:multiLevelType w:val="multilevel"/>
    <w:tmpl w:val="B71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624E0A"/>
    <w:multiLevelType w:val="multilevel"/>
    <w:tmpl w:val="2CEA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E5544"/>
    <w:multiLevelType w:val="multilevel"/>
    <w:tmpl w:val="A48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CE3D46"/>
    <w:multiLevelType w:val="multilevel"/>
    <w:tmpl w:val="E3B4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E775F3"/>
    <w:multiLevelType w:val="multilevel"/>
    <w:tmpl w:val="98FA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D5403"/>
    <w:multiLevelType w:val="multilevel"/>
    <w:tmpl w:val="8B72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413F8"/>
    <w:multiLevelType w:val="multilevel"/>
    <w:tmpl w:val="7B8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D463C"/>
    <w:multiLevelType w:val="multilevel"/>
    <w:tmpl w:val="6A0C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56CDB"/>
    <w:multiLevelType w:val="multilevel"/>
    <w:tmpl w:val="A17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B53D66"/>
    <w:multiLevelType w:val="multilevel"/>
    <w:tmpl w:val="832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4D415A"/>
    <w:multiLevelType w:val="multilevel"/>
    <w:tmpl w:val="D82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2E0063"/>
    <w:multiLevelType w:val="multilevel"/>
    <w:tmpl w:val="26C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02BC6"/>
    <w:multiLevelType w:val="multilevel"/>
    <w:tmpl w:val="320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A06CA1"/>
    <w:multiLevelType w:val="multilevel"/>
    <w:tmpl w:val="49D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F145A7"/>
    <w:multiLevelType w:val="multilevel"/>
    <w:tmpl w:val="C19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19"/>
  </w:num>
  <w:num w:numId="5">
    <w:abstractNumId w:val="0"/>
  </w:num>
  <w:num w:numId="6">
    <w:abstractNumId w:val="17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15"/>
  </w:num>
  <w:num w:numId="12">
    <w:abstractNumId w:val="22"/>
  </w:num>
  <w:num w:numId="13">
    <w:abstractNumId w:val="1"/>
  </w:num>
  <w:num w:numId="14">
    <w:abstractNumId w:val="18"/>
  </w:num>
  <w:num w:numId="15">
    <w:abstractNumId w:val="24"/>
  </w:num>
  <w:num w:numId="16">
    <w:abstractNumId w:val="9"/>
  </w:num>
  <w:num w:numId="17">
    <w:abstractNumId w:val="11"/>
  </w:num>
  <w:num w:numId="18">
    <w:abstractNumId w:val="4"/>
  </w:num>
  <w:num w:numId="19">
    <w:abstractNumId w:val="23"/>
  </w:num>
  <w:num w:numId="20">
    <w:abstractNumId w:val="13"/>
  </w:num>
  <w:num w:numId="21">
    <w:abstractNumId w:val="16"/>
  </w:num>
  <w:num w:numId="22">
    <w:abstractNumId w:val="20"/>
  </w:num>
  <w:num w:numId="23">
    <w:abstractNumId w:val="14"/>
  </w:num>
  <w:num w:numId="24">
    <w:abstractNumId w:val="3"/>
  </w:num>
  <w:num w:numId="25">
    <w:abstractNumId w:val="7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A3F"/>
    <w:rsid w:val="00345111"/>
    <w:rsid w:val="00380A3F"/>
    <w:rsid w:val="00394FDF"/>
    <w:rsid w:val="0057351E"/>
    <w:rsid w:val="007432E9"/>
    <w:rsid w:val="007A6C8C"/>
    <w:rsid w:val="007C4017"/>
    <w:rsid w:val="00A146E9"/>
    <w:rsid w:val="00C25651"/>
    <w:rsid w:val="00CB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51"/>
  </w:style>
  <w:style w:type="paragraph" w:styleId="Heading2">
    <w:name w:val="heading 2"/>
    <w:basedOn w:val="Normal"/>
    <w:link w:val="Heading2Char"/>
    <w:uiPriority w:val="9"/>
    <w:qFormat/>
    <w:rsid w:val="00380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0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0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0A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80A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A3F"/>
    <w:rPr>
      <w:b/>
      <w:bCs/>
    </w:rPr>
  </w:style>
  <w:style w:type="character" w:styleId="Emphasis">
    <w:name w:val="Emphasis"/>
    <w:basedOn w:val="DefaultParagraphFont"/>
    <w:uiPriority w:val="20"/>
    <w:qFormat/>
    <w:rsid w:val="00380A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ENGR. ISSA</dc:creator>
  <cp:lastModifiedBy>User</cp:lastModifiedBy>
  <cp:revision>2</cp:revision>
  <dcterms:created xsi:type="dcterms:W3CDTF">2025-06-02T12:40:00Z</dcterms:created>
  <dcterms:modified xsi:type="dcterms:W3CDTF">2025-06-02T12:40:00Z</dcterms:modified>
</cp:coreProperties>
</file>