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E4" w:rsidRDefault="00387AE4" w:rsidP="00387AE4">
      <w:pPr>
        <w:pStyle w:val="BodyText"/>
        <w:spacing w:before="181"/>
      </w:pPr>
    </w:p>
    <w:p w:rsidR="00387AE4" w:rsidRDefault="00387AE4" w:rsidP="00387AE4">
      <w:pPr>
        <w:pStyle w:val="ListParagraph"/>
        <w:numPr>
          <w:ilvl w:val="1"/>
          <w:numId w:val="1"/>
        </w:numPr>
        <w:tabs>
          <w:tab w:val="left" w:pos="750"/>
        </w:tabs>
        <w:ind w:hanging="302"/>
        <w:rPr>
          <w:b/>
          <w:sz w:val="20"/>
        </w:rPr>
      </w:pPr>
      <w:r>
        <w:rPr>
          <w:b/>
          <w:sz w:val="20"/>
        </w:rPr>
        <w:t>Research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Design</w:t>
      </w:r>
    </w:p>
    <w:p w:rsidR="00387AE4" w:rsidRDefault="00387AE4" w:rsidP="00387AE4">
      <w:pPr>
        <w:pStyle w:val="Heading1"/>
        <w:spacing w:line="405" w:lineRule="auto"/>
        <w:ind w:left="448" w:right="4431" w:firstLine="544"/>
        <w:jc w:val="left"/>
      </w:pPr>
      <w:r>
        <w:rPr>
          <w:b w:val="0"/>
        </w:rPr>
        <w:br w:type="column"/>
      </w:r>
      <w:r>
        <w:t>CHAPTER THREE RESEARCH</w:t>
      </w:r>
      <w:r>
        <w:rPr>
          <w:spacing w:val="-13"/>
        </w:rPr>
        <w:t xml:space="preserve"> </w:t>
      </w:r>
      <w:r>
        <w:t>METHODOLOGY</w:t>
      </w:r>
    </w:p>
    <w:p w:rsidR="00387AE4" w:rsidRDefault="00387AE4" w:rsidP="00387AE4">
      <w:pPr>
        <w:pStyle w:val="Heading1"/>
        <w:spacing w:line="405" w:lineRule="auto"/>
        <w:jc w:val="left"/>
        <w:sectPr w:rsidR="00387AE4" w:rsidSect="00387AE4">
          <w:pgSz w:w="12250" w:h="14180"/>
          <w:pgMar w:top="1360" w:right="283" w:bottom="1200" w:left="992" w:header="0" w:footer="1002" w:gutter="0"/>
          <w:cols w:num="2" w:space="720" w:equalWidth="0">
            <w:col w:w="2205" w:space="1067"/>
            <w:col w:w="7703"/>
          </w:cols>
        </w:sectPr>
      </w:pPr>
    </w:p>
    <w:p w:rsidR="00387AE4" w:rsidRDefault="00387AE4" w:rsidP="00387AE4">
      <w:pPr>
        <w:pStyle w:val="BodyText"/>
        <w:spacing w:before="155"/>
        <w:ind w:left="448" w:right="1153" w:firstLine="719"/>
        <w:jc w:val="both"/>
      </w:pP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descriptive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design, using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qualitative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quantitative methods (mixed- methods approach). This design enables an in-depth analysis of Nigeria’s strategic alliances and their impact on national growth, while incorporating both policy analysis and stakeholder perspectives.</w:t>
      </w:r>
    </w:p>
    <w:p w:rsidR="00387AE4" w:rsidRDefault="00387AE4" w:rsidP="00387AE4">
      <w:pPr>
        <w:pStyle w:val="Heading2"/>
        <w:numPr>
          <w:ilvl w:val="1"/>
          <w:numId w:val="1"/>
        </w:numPr>
        <w:tabs>
          <w:tab w:val="left" w:pos="750"/>
        </w:tabs>
        <w:ind w:hanging="302"/>
      </w:pPr>
      <w:r>
        <w:t>Population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Sample</w:t>
      </w:r>
    </w:p>
    <w:p w:rsidR="00387AE4" w:rsidRDefault="00387AE4" w:rsidP="00387AE4">
      <w:pPr>
        <w:pStyle w:val="BodyText"/>
        <w:spacing w:before="157"/>
        <w:ind w:left="448" w:right="1160" w:firstLine="719"/>
        <w:jc w:val="both"/>
      </w:pPr>
      <w:r>
        <w:t xml:space="preserve">The study population of 180 includes personnel from the Ministry of Foreign Affairs, Nigerian Institute of International Affairs (NIIA), foreign policy analysts, academics in international relations, and diplomatic corps. A purposive sampling technique will be used to select 123 participants, ensuring representation across key stakeholder </w:t>
      </w:r>
      <w:r>
        <w:rPr>
          <w:spacing w:val="-2"/>
        </w:rPr>
        <w:t>groups.</w:t>
      </w:r>
    </w:p>
    <w:p w:rsidR="00387AE4" w:rsidRDefault="00387AE4" w:rsidP="00387AE4">
      <w:pPr>
        <w:pStyle w:val="Heading2"/>
        <w:numPr>
          <w:ilvl w:val="1"/>
          <w:numId w:val="1"/>
        </w:numPr>
        <w:tabs>
          <w:tab w:val="left" w:pos="750"/>
        </w:tabs>
        <w:spacing w:before="165"/>
        <w:ind w:hanging="302"/>
      </w:pPr>
      <w:r>
        <w:t>Sampling</w:t>
      </w:r>
      <w:r>
        <w:rPr>
          <w:spacing w:val="-10"/>
        </w:rPr>
        <w:t xml:space="preserve"> </w:t>
      </w:r>
      <w:r>
        <w:rPr>
          <w:spacing w:val="-2"/>
        </w:rPr>
        <w:t>Techniques</w:t>
      </w:r>
    </w:p>
    <w:p w:rsidR="00387AE4" w:rsidRDefault="00387AE4" w:rsidP="00387AE4">
      <w:pPr>
        <w:pStyle w:val="BodyText"/>
        <w:spacing w:before="154"/>
        <w:ind w:left="448" w:right="1163" w:firstLine="719"/>
        <w:jc w:val="both"/>
      </w:pPr>
      <w:r>
        <w:t>Purposive</w:t>
      </w:r>
      <w:r>
        <w:rPr>
          <w:spacing w:val="-6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knowledgeable</w:t>
      </w:r>
      <w:r>
        <w:rPr>
          <w:spacing w:val="-6"/>
        </w:rPr>
        <w:t xml:space="preserve"> </w:t>
      </w:r>
      <w:r>
        <w:t>respondents.</w:t>
      </w:r>
      <w:r>
        <w:rPr>
          <w:spacing w:val="-6"/>
        </w:rPr>
        <w:t xml:space="preserve"> </w:t>
      </w:r>
      <w:r>
        <w:t>Stratified</w:t>
      </w:r>
      <w:r>
        <w:rPr>
          <w:spacing w:val="-5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to categorize participants by affiliation (e.g., government, academia, diplomacy, policy institutes).</w:t>
      </w:r>
    </w:p>
    <w:p w:rsidR="00387AE4" w:rsidRDefault="00387AE4" w:rsidP="00387AE4">
      <w:pPr>
        <w:pStyle w:val="BodyText"/>
      </w:pPr>
    </w:p>
    <w:p w:rsidR="00387AE4" w:rsidRDefault="00387AE4" w:rsidP="00387AE4">
      <w:pPr>
        <w:pStyle w:val="BodyText"/>
      </w:pPr>
    </w:p>
    <w:p w:rsidR="00387AE4" w:rsidRDefault="00387AE4" w:rsidP="00387AE4">
      <w:pPr>
        <w:pStyle w:val="BodyText"/>
      </w:pPr>
    </w:p>
    <w:p w:rsidR="00387AE4" w:rsidRDefault="00387AE4" w:rsidP="00387AE4">
      <w:pPr>
        <w:pStyle w:val="BodyText"/>
        <w:spacing w:before="26"/>
      </w:pPr>
    </w:p>
    <w:p w:rsidR="00387AE4" w:rsidRDefault="00387AE4" w:rsidP="00387AE4">
      <w:pPr>
        <w:pStyle w:val="Heading2"/>
        <w:numPr>
          <w:ilvl w:val="1"/>
          <w:numId w:val="1"/>
        </w:numPr>
        <w:tabs>
          <w:tab w:val="left" w:pos="750"/>
        </w:tabs>
        <w:spacing w:before="1"/>
        <w:ind w:hanging="302"/>
      </w:pPr>
      <w:r>
        <w:t>Sources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Data</w:t>
      </w:r>
    </w:p>
    <w:p w:rsidR="00387AE4" w:rsidRDefault="00387AE4" w:rsidP="00387AE4">
      <w:pPr>
        <w:pStyle w:val="ListParagraph"/>
        <w:numPr>
          <w:ilvl w:val="2"/>
          <w:numId w:val="1"/>
        </w:numPr>
        <w:tabs>
          <w:tab w:val="left" w:pos="1528"/>
        </w:tabs>
        <w:spacing w:before="154"/>
        <w:rPr>
          <w:sz w:val="20"/>
        </w:rPr>
      </w:pPr>
      <w:r>
        <w:rPr>
          <w:sz w:val="20"/>
        </w:rPr>
        <w:t>Primary</w:t>
      </w:r>
      <w:r>
        <w:rPr>
          <w:spacing w:val="-8"/>
          <w:sz w:val="20"/>
        </w:rPr>
        <w:t xml:space="preserve"> </w:t>
      </w:r>
      <w:r>
        <w:rPr>
          <w:sz w:val="20"/>
        </w:rPr>
        <w:t>Data:</w:t>
      </w:r>
      <w:r>
        <w:rPr>
          <w:spacing w:val="-7"/>
          <w:sz w:val="20"/>
        </w:rPr>
        <w:t xml:space="preserve"> </w:t>
      </w:r>
      <w:r>
        <w:rPr>
          <w:sz w:val="20"/>
        </w:rPr>
        <w:t>Structured</w:t>
      </w:r>
      <w:r>
        <w:rPr>
          <w:spacing w:val="-6"/>
          <w:sz w:val="20"/>
        </w:rPr>
        <w:t xml:space="preserve"> </w:t>
      </w:r>
      <w:r>
        <w:rPr>
          <w:sz w:val="20"/>
        </w:rPr>
        <w:t>questionnaires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foreign</w:t>
      </w:r>
      <w:r>
        <w:rPr>
          <w:spacing w:val="-7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experts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government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officials.</w:t>
      </w:r>
    </w:p>
    <w:p w:rsidR="00387AE4" w:rsidRDefault="00387AE4" w:rsidP="00387AE4">
      <w:pPr>
        <w:pStyle w:val="ListParagraph"/>
        <w:numPr>
          <w:ilvl w:val="2"/>
          <w:numId w:val="1"/>
        </w:numPr>
        <w:tabs>
          <w:tab w:val="left" w:pos="1528"/>
        </w:tabs>
        <w:ind w:right="1150"/>
        <w:rPr>
          <w:sz w:val="20"/>
        </w:rPr>
      </w:pPr>
      <w:r>
        <w:rPr>
          <w:sz w:val="20"/>
        </w:rPr>
        <w:t>Secondary</w:t>
      </w:r>
      <w:r>
        <w:rPr>
          <w:spacing w:val="-9"/>
          <w:sz w:val="20"/>
        </w:rPr>
        <w:t xml:space="preserve"> </w:t>
      </w:r>
      <w:r>
        <w:rPr>
          <w:sz w:val="20"/>
        </w:rPr>
        <w:t>Data: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official</w:t>
      </w:r>
      <w:r>
        <w:rPr>
          <w:spacing w:val="-5"/>
          <w:sz w:val="20"/>
        </w:rPr>
        <w:t xml:space="preserve"> </w:t>
      </w:r>
      <w:r>
        <w:rPr>
          <w:sz w:val="20"/>
        </w:rPr>
        <w:t>documents,</w:t>
      </w:r>
      <w:r>
        <w:rPr>
          <w:spacing w:val="-5"/>
          <w:sz w:val="20"/>
        </w:rPr>
        <w:t xml:space="preserve"> </w:t>
      </w:r>
      <w:r>
        <w:rPr>
          <w:sz w:val="20"/>
        </w:rPr>
        <w:t>foreign</w:t>
      </w:r>
      <w:r>
        <w:rPr>
          <w:spacing w:val="-7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white</w:t>
      </w:r>
      <w:r>
        <w:rPr>
          <w:spacing w:val="-5"/>
          <w:sz w:val="20"/>
        </w:rPr>
        <w:t xml:space="preserve"> </w:t>
      </w:r>
      <w:r>
        <w:rPr>
          <w:sz w:val="20"/>
        </w:rPr>
        <w:t>papers,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MoUs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treaties,</w:t>
      </w:r>
      <w:r>
        <w:rPr>
          <w:spacing w:val="-5"/>
          <w:sz w:val="20"/>
        </w:rPr>
        <w:t xml:space="preserve"> </w:t>
      </w:r>
      <w:r>
        <w:rPr>
          <w:sz w:val="20"/>
        </w:rPr>
        <w:t>and reports from ECOWAS, AU, and other relevant institutions.</w:t>
      </w:r>
    </w:p>
    <w:p w:rsidR="00387AE4" w:rsidRDefault="00387AE4" w:rsidP="00387AE4">
      <w:pPr>
        <w:pStyle w:val="Heading2"/>
        <w:numPr>
          <w:ilvl w:val="1"/>
          <w:numId w:val="1"/>
        </w:numPr>
        <w:tabs>
          <w:tab w:val="left" w:pos="750"/>
        </w:tabs>
        <w:ind w:hanging="302"/>
      </w:pPr>
      <w:r>
        <w:t>Instruments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Collection</w:t>
      </w:r>
    </w:p>
    <w:p w:rsidR="00387AE4" w:rsidRDefault="00387AE4" w:rsidP="00387AE4">
      <w:pPr>
        <w:pStyle w:val="BodyText"/>
        <w:spacing w:before="157"/>
        <w:ind w:left="1168"/>
      </w:pPr>
      <w:r>
        <w:t>A</w:t>
      </w:r>
      <w:r>
        <w:rPr>
          <w:spacing w:val="-7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closed-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open-ended</w:t>
      </w:r>
      <w:r>
        <w:rPr>
          <w:spacing w:val="-3"/>
        </w:rPr>
        <w:t xml:space="preserve"> </w:t>
      </w:r>
      <w:r>
        <w:rPr>
          <w:spacing w:val="-2"/>
        </w:rPr>
        <w:t>questions.</w:t>
      </w:r>
    </w:p>
    <w:p w:rsidR="00387AE4" w:rsidRDefault="00387AE4" w:rsidP="00387AE4">
      <w:pPr>
        <w:pStyle w:val="Heading2"/>
        <w:numPr>
          <w:ilvl w:val="1"/>
          <w:numId w:val="1"/>
        </w:numPr>
        <w:tabs>
          <w:tab w:val="left" w:pos="750"/>
        </w:tabs>
        <w:ind w:hanging="302"/>
      </w:pPr>
      <w:r>
        <w:t>Validity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Reliability</w:t>
      </w:r>
    </w:p>
    <w:p w:rsidR="00387AE4" w:rsidRDefault="00387AE4" w:rsidP="00387AE4">
      <w:pPr>
        <w:pStyle w:val="BodyText"/>
        <w:spacing w:before="156"/>
        <w:ind w:left="1168"/>
      </w:pPr>
      <w:r>
        <w:t>The</w:t>
      </w:r>
      <w:r>
        <w:rPr>
          <w:spacing w:val="-7"/>
        </w:rPr>
        <w:t xml:space="preserve"> </w:t>
      </w:r>
      <w:r>
        <w:t>instruments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validated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pilot</w:t>
      </w:r>
      <w:r>
        <w:rPr>
          <w:spacing w:val="-7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respondents.</w:t>
      </w:r>
    </w:p>
    <w:p w:rsidR="00387AE4" w:rsidRDefault="00387AE4" w:rsidP="00387AE4">
      <w:pPr>
        <w:pStyle w:val="BodyText"/>
        <w:spacing w:before="1"/>
        <w:ind w:left="448"/>
      </w:pPr>
      <w:r>
        <w:t>Reliability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measured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Cronbach’s</w:t>
      </w:r>
      <w:r>
        <w:rPr>
          <w:spacing w:val="-6"/>
        </w:rPr>
        <w:t xml:space="preserve"> </w:t>
      </w:r>
      <w:r>
        <w:t>Alpha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consistency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survey</w:t>
      </w:r>
      <w:r>
        <w:rPr>
          <w:spacing w:val="-10"/>
        </w:rPr>
        <w:t xml:space="preserve"> </w:t>
      </w:r>
      <w:r>
        <w:rPr>
          <w:spacing w:val="-2"/>
        </w:rPr>
        <w:t>items.</w:t>
      </w:r>
    </w:p>
    <w:p w:rsidR="00387AE4" w:rsidRDefault="00387AE4" w:rsidP="00387AE4">
      <w:pPr>
        <w:pStyle w:val="Heading2"/>
        <w:numPr>
          <w:ilvl w:val="1"/>
          <w:numId w:val="1"/>
        </w:numPr>
        <w:tabs>
          <w:tab w:val="left" w:pos="747"/>
        </w:tabs>
        <w:spacing w:before="163"/>
        <w:ind w:left="747" w:hanging="299"/>
      </w:pP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Analysis</w:t>
      </w:r>
    </w:p>
    <w:p w:rsidR="00387AE4" w:rsidRDefault="00387AE4" w:rsidP="00387AE4">
      <w:pPr>
        <w:pStyle w:val="BodyText"/>
        <w:spacing w:before="159" w:line="237" w:lineRule="auto"/>
        <w:ind w:left="448" w:right="1160" w:firstLine="719"/>
        <w:jc w:val="both"/>
      </w:pPr>
      <w:r>
        <w:t>Quantitative</w:t>
      </w:r>
      <w:r>
        <w:rPr>
          <w:spacing w:val="-1"/>
        </w:rPr>
        <w:t xml:space="preserve"> </w:t>
      </w:r>
      <w:r>
        <w:t>data from</w:t>
      </w:r>
      <w:r>
        <w:rPr>
          <w:spacing w:val="-5"/>
        </w:rPr>
        <w:t xml:space="preserve"> </w:t>
      </w:r>
      <w:r>
        <w:t>questionnaires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analyzed using descriptive</w:t>
      </w:r>
      <w:r>
        <w:rPr>
          <w:spacing w:val="-1"/>
        </w:rPr>
        <w:t xml:space="preserve"> </w:t>
      </w:r>
      <w:r>
        <w:t>statistics</w:t>
      </w:r>
      <w:r>
        <w:rPr>
          <w:spacing w:val="-1"/>
        </w:rPr>
        <w:t xml:space="preserve"> </w:t>
      </w:r>
      <w:r>
        <w:t>(percentages, means) and inferential statistics (e.g., regression analysis using SPSS).</w:t>
      </w:r>
    </w:p>
    <w:p w:rsidR="00387AE4" w:rsidRDefault="00387AE4" w:rsidP="00387AE4">
      <w:pPr>
        <w:pStyle w:val="BodyText"/>
        <w:spacing w:line="237" w:lineRule="auto"/>
        <w:jc w:val="both"/>
        <w:sectPr w:rsidR="00387AE4">
          <w:type w:val="continuous"/>
          <w:pgSz w:w="12250" w:h="14180"/>
          <w:pgMar w:top="1360" w:right="283" w:bottom="1200" w:left="992" w:header="0" w:footer="1002" w:gutter="0"/>
          <w:cols w:space="720"/>
        </w:sectPr>
      </w:pPr>
    </w:p>
    <w:p w:rsidR="00387AE4" w:rsidRDefault="00387AE4" w:rsidP="00387AE4">
      <w:pPr>
        <w:pStyle w:val="Heading2"/>
        <w:numPr>
          <w:ilvl w:val="1"/>
          <w:numId w:val="1"/>
        </w:numPr>
        <w:tabs>
          <w:tab w:val="left" w:pos="750"/>
        </w:tabs>
        <w:spacing w:before="64"/>
        <w:ind w:hanging="302"/>
      </w:pPr>
      <w:r>
        <w:lastRenderedPageBreak/>
        <w:t>Ethical</w:t>
      </w:r>
      <w:r>
        <w:rPr>
          <w:spacing w:val="-9"/>
        </w:rPr>
        <w:t xml:space="preserve"> </w:t>
      </w:r>
      <w:r>
        <w:rPr>
          <w:spacing w:val="-2"/>
        </w:rPr>
        <w:t>Considerations</w:t>
      </w:r>
    </w:p>
    <w:p w:rsidR="00387AE4" w:rsidRDefault="00387AE4" w:rsidP="00387AE4">
      <w:pPr>
        <w:pStyle w:val="BodyText"/>
        <w:spacing w:before="154"/>
        <w:ind w:left="1168"/>
      </w:pPr>
      <w:r>
        <w:t>Informed</w:t>
      </w:r>
      <w:r>
        <w:rPr>
          <w:spacing w:val="1"/>
        </w:rPr>
        <w:t xml:space="preserve"> </w:t>
      </w:r>
      <w:r>
        <w:t>consent</w:t>
      </w:r>
      <w:r>
        <w:rPr>
          <w:spacing w:val="3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participants.</w:t>
      </w:r>
      <w:r>
        <w:rPr>
          <w:spacing w:val="8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anonymity</w:t>
      </w:r>
      <w:r>
        <w:rPr>
          <w:spacing w:val="2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rPr>
          <w:spacing w:val="-2"/>
        </w:rPr>
        <w:t>maintained.</w:t>
      </w:r>
    </w:p>
    <w:p w:rsidR="00387AE4" w:rsidRDefault="00387AE4" w:rsidP="00387AE4">
      <w:pPr>
        <w:pStyle w:val="BodyText"/>
        <w:ind w:left="448"/>
      </w:pPr>
      <w:r>
        <w:t>Ethical</w:t>
      </w:r>
      <w:r>
        <w:rPr>
          <w:spacing w:val="-6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sought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2"/>
        </w:rPr>
        <w:t>board.</w:t>
      </w:r>
    </w:p>
    <w:p w:rsidR="00331C74" w:rsidRDefault="00331C74">
      <w:bookmarkStart w:id="0" w:name="_GoBack"/>
      <w:bookmarkEnd w:id="0"/>
    </w:p>
    <w:sectPr w:rsidR="0033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26AD6"/>
    <w:multiLevelType w:val="multilevel"/>
    <w:tmpl w:val="E0EA1F2A"/>
    <w:lvl w:ilvl="0">
      <w:start w:val="3"/>
      <w:numFmt w:val="decimal"/>
      <w:lvlText w:val="%1"/>
      <w:lvlJc w:val="left"/>
      <w:pPr>
        <w:ind w:left="750" w:hanging="3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0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5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67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2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E4"/>
    <w:rsid w:val="00331C74"/>
    <w:rsid w:val="00387AE4"/>
    <w:rsid w:val="00510B53"/>
    <w:rsid w:val="00B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56F4A-3E66-4EB2-B466-4BBBCD1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7AE4"/>
    <w:pPr>
      <w:widowControl w:val="0"/>
      <w:autoSpaceDE w:val="0"/>
      <w:autoSpaceDN w:val="0"/>
      <w:spacing w:before="91" w:after="0" w:line="240" w:lineRule="auto"/>
      <w:ind w:left="3" w:right="713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387AE4"/>
    <w:pPr>
      <w:widowControl w:val="0"/>
      <w:autoSpaceDE w:val="0"/>
      <w:autoSpaceDN w:val="0"/>
      <w:spacing w:before="164" w:after="0" w:line="240" w:lineRule="auto"/>
      <w:ind w:left="750" w:hanging="302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AE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87AE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87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87AE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87AE4"/>
    <w:pPr>
      <w:widowControl w:val="0"/>
      <w:autoSpaceDE w:val="0"/>
      <w:autoSpaceDN w:val="0"/>
      <w:spacing w:after="0" w:line="240" w:lineRule="auto"/>
      <w:ind w:left="750" w:hanging="30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2025-05-27T17:52:00Z</dcterms:created>
  <dcterms:modified xsi:type="dcterms:W3CDTF">2025-05-27T17:53:00Z</dcterms:modified>
</cp:coreProperties>
</file>