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78C1" w:rsidRPr="007D78C1" w:rsidRDefault="007D78C1" w:rsidP="007D78C1">
      <w:pPr>
        <w:rPr>
          <w:rFonts w:ascii="Times New Roman" w:hAnsi="Times New Roman" w:cs="Times New Roman"/>
          <w:b/>
          <w:bCs/>
        </w:rPr>
      </w:pPr>
      <w:r w:rsidRPr="007D78C1">
        <w:rPr>
          <w:rFonts w:ascii="Times New Roman" w:hAnsi="Times New Roman" w:cs="Times New Roman"/>
          <w:b/>
          <w:bCs/>
        </w:rPr>
        <w:t>Proposal for Electrification of Electronics and Power Laboratory</w:t>
      </w:r>
    </w:p>
    <w:p w:rsidR="007D78C1" w:rsidRPr="007D78C1" w:rsidRDefault="007D78C1" w:rsidP="007D78C1">
      <w:pPr>
        <w:rPr>
          <w:rFonts w:ascii="Times New Roman" w:hAnsi="Times New Roman" w:cs="Times New Roman"/>
          <w:b/>
          <w:bCs/>
        </w:rPr>
      </w:pPr>
      <w:r w:rsidRPr="007D78C1">
        <w:rPr>
          <w:rFonts w:ascii="Times New Roman" w:hAnsi="Times New Roman" w:cs="Times New Roman"/>
          <w:b/>
          <w:bCs/>
        </w:rPr>
        <w:t>1. Introduction</w:t>
      </w:r>
    </w:p>
    <w:p w:rsidR="007D78C1" w:rsidRPr="007D78C1" w:rsidRDefault="007D78C1" w:rsidP="007D78C1">
      <w:pPr>
        <w:rPr>
          <w:rFonts w:ascii="Times New Roman" w:hAnsi="Times New Roman" w:cs="Times New Roman"/>
        </w:rPr>
      </w:pPr>
      <w:r w:rsidRPr="007D78C1">
        <w:rPr>
          <w:rFonts w:ascii="Times New Roman" w:hAnsi="Times New Roman" w:cs="Times New Roman"/>
        </w:rPr>
        <w:t>Practical laboratory experience is vital in engineering education, particularly in electronics and power systems. However, the functionality and safety of electronics and power laboratories in many institutions are often compromised due to inadequate or outdated electrical infrastructure. The electrification of such laboratories is essential to ensure reliable power supply, safety, and compatibility with modern equipment. This proposal outlines a plan to design, implement, and commission a robust electrical system for an Electronics and Power Laboratory.</w:t>
      </w:r>
    </w:p>
    <w:p w:rsidR="006C526C" w:rsidRPr="006C526C" w:rsidRDefault="006C526C" w:rsidP="006C526C">
      <w:pPr>
        <w:spacing w:before="100" w:beforeAutospacing="1" w:after="100" w:afterAutospacing="1" w:line="240" w:lineRule="auto"/>
        <w:outlineLvl w:val="1"/>
        <w:rPr>
          <w:rFonts w:ascii="Times New Roman" w:eastAsia="Times New Roman" w:hAnsi="Times New Roman" w:cs="Times New Roman"/>
          <w:b/>
          <w:bCs/>
        </w:rPr>
      </w:pPr>
      <w:r w:rsidRPr="006C526C">
        <w:rPr>
          <w:rFonts w:ascii="Times New Roman" w:eastAsia="Times New Roman" w:hAnsi="Times New Roman" w:cs="Times New Roman"/>
          <w:b/>
          <w:bCs/>
        </w:rPr>
        <w:t>2 Problem Statement</w:t>
      </w:r>
    </w:p>
    <w:p w:rsidR="006C526C" w:rsidRPr="006C526C" w:rsidRDefault="006C526C" w:rsidP="006C526C">
      <w:pPr>
        <w:spacing w:before="100" w:beforeAutospacing="1" w:after="100" w:afterAutospacing="1" w:line="240" w:lineRule="auto"/>
        <w:outlineLvl w:val="1"/>
        <w:rPr>
          <w:rFonts w:ascii="Times New Roman" w:eastAsia="Times New Roman" w:hAnsi="Times New Roman" w:cs="Times New Roman"/>
        </w:rPr>
      </w:pPr>
      <w:r w:rsidRPr="006C526C">
        <w:rPr>
          <w:rFonts w:ascii="Times New Roman" w:eastAsia="Times New Roman" w:hAnsi="Times New Roman" w:cs="Times New Roman"/>
        </w:rPr>
        <w:t>Electrical and electronics engineering education depends on well-equipped laboratories for effective hands-on learning. However, many labs, particularly in developing regions, suffer from unreliable power, outdated infrastructure, and poor safety standards. With the increasing demand for smart technologies and renewable integration, there is an urgent need for a modern, reliable, and safe electrification system that supports diverse power requirements and aligns with international standards.</w:t>
      </w:r>
    </w:p>
    <w:p w:rsidR="006C526C" w:rsidRPr="006C526C" w:rsidRDefault="006C526C" w:rsidP="006C526C">
      <w:pPr>
        <w:spacing w:before="100" w:beforeAutospacing="1" w:after="100" w:afterAutospacing="1" w:line="240" w:lineRule="auto"/>
        <w:outlineLvl w:val="1"/>
        <w:rPr>
          <w:rFonts w:ascii="Times New Roman" w:eastAsia="Times New Roman" w:hAnsi="Times New Roman" w:cs="Times New Roman"/>
          <w:b/>
          <w:bCs/>
        </w:rPr>
      </w:pPr>
      <w:r w:rsidRPr="006C526C">
        <w:rPr>
          <w:rFonts w:ascii="Times New Roman" w:eastAsia="Times New Roman" w:hAnsi="Times New Roman" w:cs="Times New Roman"/>
          <w:b/>
          <w:bCs/>
        </w:rPr>
        <w:t>3 Aim &amp; Objectives</w:t>
      </w:r>
    </w:p>
    <w:p w:rsidR="006C526C" w:rsidRPr="006C526C" w:rsidRDefault="006C526C" w:rsidP="006C526C">
      <w:pPr>
        <w:spacing w:before="100" w:beforeAutospacing="1" w:after="100" w:afterAutospacing="1" w:line="240" w:lineRule="auto"/>
        <w:outlineLvl w:val="1"/>
        <w:rPr>
          <w:rFonts w:ascii="Times New Roman" w:eastAsia="Times New Roman" w:hAnsi="Times New Roman" w:cs="Times New Roman"/>
        </w:rPr>
      </w:pPr>
      <w:r w:rsidRPr="006C526C">
        <w:rPr>
          <w:rFonts w:ascii="Times New Roman" w:eastAsia="Times New Roman" w:hAnsi="Times New Roman" w:cs="Times New Roman"/>
          <w:b/>
          <w:bCs/>
        </w:rPr>
        <w:t xml:space="preserve">Aim: </w:t>
      </w:r>
      <w:r w:rsidRPr="006C526C">
        <w:rPr>
          <w:rFonts w:ascii="Times New Roman" w:eastAsia="Times New Roman" w:hAnsi="Times New Roman" w:cs="Times New Roman"/>
        </w:rPr>
        <w:t>Electrification of Electronics and Power lab</w:t>
      </w:r>
    </w:p>
    <w:p w:rsidR="006C526C" w:rsidRPr="006C526C" w:rsidRDefault="006C526C" w:rsidP="006C526C">
      <w:pPr>
        <w:spacing w:before="100" w:beforeAutospacing="1" w:after="100" w:afterAutospacing="1" w:line="360" w:lineRule="auto"/>
        <w:rPr>
          <w:rFonts w:ascii="Times New Roman" w:eastAsia="Times New Roman" w:hAnsi="Times New Roman" w:cs="Times New Roman"/>
        </w:rPr>
      </w:pPr>
      <w:r w:rsidRPr="006C526C">
        <w:rPr>
          <w:rFonts w:ascii="Times New Roman" w:eastAsia="Times New Roman" w:hAnsi="Times New Roman" w:cs="Times New Roman"/>
        </w:rPr>
        <w:t>The Objectives of this project are</w:t>
      </w:r>
    </w:p>
    <w:p w:rsidR="006C526C" w:rsidRPr="006C526C" w:rsidRDefault="006C526C" w:rsidP="006C526C">
      <w:pPr>
        <w:pStyle w:val="ListParagraph"/>
        <w:numPr>
          <w:ilvl w:val="0"/>
          <w:numId w:val="5"/>
        </w:numPr>
        <w:spacing w:before="100" w:beforeAutospacing="1" w:after="100" w:afterAutospacing="1" w:line="240" w:lineRule="auto"/>
        <w:rPr>
          <w:rFonts w:ascii="Times New Roman" w:eastAsia="Times New Roman" w:hAnsi="Times New Roman" w:cs="Times New Roman"/>
        </w:rPr>
      </w:pPr>
      <w:r w:rsidRPr="006C526C">
        <w:rPr>
          <w:rFonts w:ascii="Times New Roman" w:eastAsia="Times New Roman" w:hAnsi="Times New Roman" w:cs="Times New Roman"/>
        </w:rPr>
        <w:t>To install a modern and reliable power supply infrastructure in the electronics and power laboratory.</w:t>
      </w:r>
    </w:p>
    <w:p w:rsidR="006C526C" w:rsidRPr="006C526C" w:rsidRDefault="006C526C" w:rsidP="006C526C">
      <w:pPr>
        <w:pStyle w:val="ListParagraph"/>
        <w:numPr>
          <w:ilvl w:val="0"/>
          <w:numId w:val="5"/>
        </w:numPr>
        <w:spacing w:before="100" w:beforeAutospacing="1" w:after="100" w:afterAutospacing="1" w:line="240" w:lineRule="auto"/>
        <w:rPr>
          <w:rFonts w:ascii="Times New Roman" w:eastAsia="Times New Roman" w:hAnsi="Times New Roman" w:cs="Times New Roman"/>
        </w:rPr>
      </w:pPr>
      <w:r w:rsidRPr="006C526C">
        <w:rPr>
          <w:rFonts w:ascii="Times New Roman" w:eastAsia="Times New Roman" w:hAnsi="Times New Roman" w:cs="Times New Roman"/>
        </w:rPr>
        <w:t>To provide power outlets for both low-voltage electronics and high-power equipment.</w:t>
      </w:r>
    </w:p>
    <w:p w:rsidR="006C526C" w:rsidRPr="006C526C" w:rsidRDefault="006C526C" w:rsidP="006C526C">
      <w:pPr>
        <w:pStyle w:val="ListParagraph"/>
        <w:numPr>
          <w:ilvl w:val="0"/>
          <w:numId w:val="5"/>
        </w:numPr>
        <w:spacing w:before="100" w:beforeAutospacing="1" w:after="100" w:afterAutospacing="1" w:line="240" w:lineRule="auto"/>
        <w:rPr>
          <w:rFonts w:ascii="Times New Roman" w:eastAsia="Times New Roman" w:hAnsi="Times New Roman" w:cs="Times New Roman"/>
        </w:rPr>
      </w:pPr>
      <w:r w:rsidRPr="006C526C">
        <w:rPr>
          <w:rFonts w:ascii="Times New Roman" w:eastAsia="Times New Roman" w:hAnsi="Times New Roman" w:cs="Times New Roman"/>
        </w:rPr>
        <w:t>To integrate a solar energy backup system to reduce grid dependency.</w:t>
      </w:r>
    </w:p>
    <w:p w:rsidR="006C526C" w:rsidRPr="006C526C" w:rsidRDefault="006C526C" w:rsidP="006C526C">
      <w:pPr>
        <w:pStyle w:val="ListParagraph"/>
        <w:numPr>
          <w:ilvl w:val="0"/>
          <w:numId w:val="5"/>
        </w:numPr>
        <w:spacing w:before="100" w:beforeAutospacing="1" w:after="100" w:afterAutospacing="1" w:line="240" w:lineRule="auto"/>
        <w:rPr>
          <w:rFonts w:ascii="Times New Roman" w:eastAsia="Times New Roman" w:hAnsi="Times New Roman" w:cs="Times New Roman"/>
        </w:rPr>
      </w:pPr>
      <w:r w:rsidRPr="006C526C">
        <w:rPr>
          <w:rFonts w:ascii="Times New Roman" w:eastAsia="Times New Roman" w:hAnsi="Times New Roman" w:cs="Times New Roman"/>
        </w:rPr>
        <w:t>To ensure compliance with IEEE and IEC safety standards.</w:t>
      </w:r>
    </w:p>
    <w:p w:rsidR="006C526C" w:rsidRPr="006C526C" w:rsidRDefault="006C526C" w:rsidP="006C526C">
      <w:pPr>
        <w:pStyle w:val="ListParagraph"/>
        <w:numPr>
          <w:ilvl w:val="0"/>
          <w:numId w:val="5"/>
        </w:numPr>
        <w:spacing w:before="100" w:beforeAutospacing="1" w:after="100" w:afterAutospacing="1" w:line="240" w:lineRule="auto"/>
        <w:rPr>
          <w:rFonts w:ascii="Times New Roman" w:eastAsia="Times New Roman" w:hAnsi="Times New Roman" w:cs="Times New Roman"/>
        </w:rPr>
      </w:pPr>
      <w:r w:rsidRPr="006C526C">
        <w:rPr>
          <w:rFonts w:ascii="Times New Roman" w:eastAsia="Times New Roman" w:hAnsi="Times New Roman" w:cs="Times New Roman"/>
        </w:rPr>
        <w:t>To deploy an energy monitoring system for educational and management purposes.</w:t>
      </w:r>
    </w:p>
    <w:p w:rsidR="007D78C1" w:rsidRPr="007D78C1" w:rsidRDefault="007D78C1" w:rsidP="007D78C1">
      <w:pPr>
        <w:rPr>
          <w:rFonts w:ascii="Times New Roman" w:hAnsi="Times New Roman" w:cs="Times New Roman"/>
          <w:b/>
          <w:bCs/>
        </w:rPr>
      </w:pPr>
      <w:r w:rsidRPr="007D78C1">
        <w:rPr>
          <w:rFonts w:ascii="Times New Roman" w:hAnsi="Times New Roman" w:cs="Times New Roman"/>
          <w:b/>
          <w:bCs/>
        </w:rPr>
        <w:t>4. Scope of Work</w:t>
      </w:r>
    </w:p>
    <w:p w:rsidR="007D78C1" w:rsidRPr="007D78C1" w:rsidRDefault="007D78C1" w:rsidP="007D78C1">
      <w:pPr>
        <w:rPr>
          <w:rFonts w:ascii="Times New Roman" w:hAnsi="Times New Roman" w:cs="Times New Roman"/>
        </w:rPr>
      </w:pPr>
      <w:r w:rsidRPr="007D78C1">
        <w:rPr>
          <w:rFonts w:ascii="Times New Roman" w:hAnsi="Times New Roman" w:cs="Times New Roman"/>
        </w:rPr>
        <w:t>The proposed electrification project includes:</w:t>
      </w:r>
    </w:p>
    <w:p w:rsidR="007D78C1" w:rsidRPr="007D78C1" w:rsidRDefault="007D78C1" w:rsidP="007D78C1">
      <w:pPr>
        <w:numPr>
          <w:ilvl w:val="0"/>
          <w:numId w:val="2"/>
        </w:numPr>
        <w:rPr>
          <w:rFonts w:ascii="Times New Roman" w:hAnsi="Times New Roman" w:cs="Times New Roman"/>
        </w:rPr>
      </w:pPr>
      <w:r w:rsidRPr="007D78C1">
        <w:rPr>
          <w:rFonts w:ascii="Times New Roman" w:hAnsi="Times New Roman" w:cs="Times New Roman"/>
        </w:rPr>
        <w:t>Electrical load assessment and capacity planning.</w:t>
      </w:r>
    </w:p>
    <w:p w:rsidR="007D78C1" w:rsidRPr="007D78C1" w:rsidRDefault="007D78C1" w:rsidP="007D78C1">
      <w:pPr>
        <w:numPr>
          <w:ilvl w:val="0"/>
          <w:numId w:val="2"/>
        </w:numPr>
        <w:rPr>
          <w:rFonts w:ascii="Times New Roman" w:hAnsi="Times New Roman" w:cs="Times New Roman"/>
        </w:rPr>
      </w:pPr>
      <w:r w:rsidRPr="007D78C1">
        <w:rPr>
          <w:rFonts w:ascii="Times New Roman" w:hAnsi="Times New Roman" w:cs="Times New Roman"/>
        </w:rPr>
        <w:t>Wiring and distribution network design.</w:t>
      </w:r>
    </w:p>
    <w:p w:rsidR="007D78C1" w:rsidRPr="007D78C1" w:rsidRDefault="007D78C1" w:rsidP="007D78C1">
      <w:pPr>
        <w:numPr>
          <w:ilvl w:val="0"/>
          <w:numId w:val="2"/>
        </w:numPr>
        <w:rPr>
          <w:rFonts w:ascii="Times New Roman" w:hAnsi="Times New Roman" w:cs="Times New Roman"/>
        </w:rPr>
      </w:pPr>
      <w:r w:rsidRPr="007D78C1">
        <w:rPr>
          <w:rFonts w:ascii="Times New Roman" w:hAnsi="Times New Roman" w:cs="Times New Roman"/>
        </w:rPr>
        <w:t>Installation of circuit breakers, fuses, switches, and power sockets.</w:t>
      </w:r>
    </w:p>
    <w:p w:rsidR="007D78C1" w:rsidRPr="007D78C1" w:rsidRDefault="007D78C1" w:rsidP="007D78C1">
      <w:pPr>
        <w:numPr>
          <w:ilvl w:val="0"/>
          <w:numId w:val="2"/>
        </w:numPr>
        <w:rPr>
          <w:rFonts w:ascii="Times New Roman" w:hAnsi="Times New Roman" w:cs="Times New Roman"/>
        </w:rPr>
      </w:pPr>
      <w:r w:rsidRPr="007D78C1">
        <w:rPr>
          <w:rFonts w:ascii="Times New Roman" w:hAnsi="Times New Roman" w:cs="Times New Roman"/>
        </w:rPr>
        <w:t>Earthing and lightning protection system.</w:t>
      </w:r>
    </w:p>
    <w:p w:rsidR="007D78C1" w:rsidRPr="007D78C1" w:rsidRDefault="007D78C1" w:rsidP="007D78C1">
      <w:pPr>
        <w:numPr>
          <w:ilvl w:val="0"/>
          <w:numId w:val="2"/>
        </w:numPr>
        <w:rPr>
          <w:rFonts w:ascii="Times New Roman" w:hAnsi="Times New Roman" w:cs="Times New Roman"/>
        </w:rPr>
      </w:pPr>
      <w:r w:rsidRPr="007D78C1">
        <w:rPr>
          <w:rFonts w:ascii="Times New Roman" w:hAnsi="Times New Roman" w:cs="Times New Roman"/>
        </w:rPr>
        <w:t>Backup power supply options (e.g., inverters or UPS systems).</w:t>
      </w:r>
    </w:p>
    <w:p w:rsidR="007D78C1" w:rsidRPr="007D78C1" w:rsidRDefault="007D78C1" w:rsidP="007D78C1">
      <w:pPr>
        <w:numPr>
          <w:ilvl w:val="0"/>
          <w:numId w:val="2"/>
        </w:numPr>
        <w:rPr>
          <w:rFonts w:ascii="Times New Roman" w:hAnsi="Times New Roman" w:cs="Times New Roman"/>
        </w:rPr>
      </w:pPr>
      <w:r w:rsidRPr="007D78C1">
        <w:rPr>
          <w:rFonts w:ascii="Times New Roman" w:hAnsi="Times New Roman" w:cs="Times New Roman"/>
        </w:rPr>
        <w:lastRenderedPageBreak/>
        <w:t>Compliance with national and international electrical standards.</w:t>
      </w:r>
    </w:p>
    <w:p w:rsidR="007D78C1" w:rsidRPr="007D78C1" w:rsidRDefault="007D78C1" w:rsidP="007D78C1">
      <w:pPr>
        <w:rPr>
          <w:rFonts w:ascii="Times New Roman" w:hAnsi="Times New Roman" w:cs="Times New Roman"/>
          <w:b/>
          <w:bCs/>
        </w:rPr>
      </w:pPr>
      <w:r w:rsidRPr="007D78C1">
        <w:rPr>
          <w:rFonts w:ascii="Times New Roman" w:hAnsi="Times New Roman" w:cs="Times New Roman"/>
          <w:b/>
          <w:bCs/>
        </w:rPr>
        <w:t>5. Methodology</w:t>
      </w:r>
    </w:p>
    <w:p w:rsidR="007D78C1" w:rsidRPr="007D78C1" w:rsidRDefault="007D78C1" w:rsidP="007D78C1">
      <w:pPr>
        <w:numPr>
          <w:ilvl w:val="0"/>
          <w:numId w:val="3"/>
        </w:numPr>
        <w:rPr>
          <w:rFonts w:ascii="Times New Roman" w:hAnsi="Times New Roman" w:cs="Times New Roman"/>
        </w:rPr>
      </w:pPr>
      <w:r w:rsidRPr="007D78C1">
        <w:rPr>
          <w:rFonts w:ascii="Times New Roman" w:hAnsi="Times New Roman" w:cs="Times New Roman"/>
          <w:b/>
          <w:bCs/>
        </w:rPr>
        <w:t>Site Survey and Load Assessment:</w:t>
      </w:r>
      <w:r w:rsidRPr="007D78C1">
        <w:rPr>
          <w:rFonts w:ascii="Times New Roman" w:hAnsi="Times New Roman" w:cs="Times New Roman"/>
        </w:rPr>
        <w:t xml:space="preserve"> Evaluate existing infrastructure and determine the electrical load requirements of laboratory equipment.</w:t>
      </w:r>
    </w:p>
    <w:p w:rsidR="007D78C1" w:rsidRPr="007D78C1" w:rsidRDefault="007D78C1" w:rsidP="007D78C1">
      <w:pPr>
        <w:numPr>
          <w:ilvl w:val="0"/>
          <w:numId w:val="3"/>
        </w:numPr>
        <w:rPr>
          <w:rFonts w:ascii="Times New Roman" w:hAnsi="Times New Roman" w:cs="Times New Roman"/>
        </w:rPr>
      </w:pPr>
      <w:r w:rsidRPr="007D78C1">
        <w:rPr>
          <w:rFonts w:ascii="Times New Roman" w:hAnsi="Times New Roman" w:cs="Times New Roman"/>
          <w:b/>
          <w:bCs/>
        </w:rPr>
        <w:t>System Design:</w:t>
      </w:r>
      <w:r w:rsidRPr="007D78C1">
        <w:rPr>
          <w:rFonts w:ascii="Times New Roman" w:hAnsi="Times New Roman" w:cs="Times New Roman"/>
        </w:rPr>
        <w:t xml:space="preserve"> Develop a schematic and layout that meets both current and future demands.</w:t>
      </w:r>
    </w:p>
    <w:p w:rsidR="007D78C1" w:rsidRPr="007D78C1" w:rsidRDefault="007D78C1" w:rsidP="007D78C1">
      <w:pPr>
        <w:numPr>
          <w:ilvl w:val="0"/>
          <w:numId w:val="3"/>
        </w:numPr>
        <w:rPr>
          <w:rFonts w:ascii="Times New Roman" w:hAnsi="Times New Roman" w:cs="Times New Roman"/>
        </w:rPr>
      </w:pPr>
      <w:r w:rsidRPr="007D78C1">
        <w:rPr>
          <w:rFonts w:ascii="Times New Roman" w:hAnsi="Times New Roman" w:cs="Times New Roman"/>
          <w:b/>
          <w:bCs/>
        </w:rPr>
        <w:t>Procurement of Materials:</w:t>
      </w:r>
      <w:r w:rsidRPr="007D78C1">
        <w:rPr>
          <w:rFonts w:ascii="Times New Roman" w:hAnsi="Times New Roman" w:cs="Times New Roman"/>
        </w:rPr>
        <w:t xml:space="preserve"> Acquire high-quality electrical components compliant with IEEE and IEC standards.</w:t>
      </w:r>
    </w:p>
    <w:p w:rsidR="007D78C1" w:rsidRPr="007D78C1" w:rsidRDefault="007D78C1" w:rsidP="007D78C1">
      <w:pPr>
        <w:numPr>
          <w:ilvl w:val="0"/>
          <w:numId w:val="3"/>
        </w:numPr>
        <w:rPr>
          <w:rFonts w:ascii="Times New Roman" w:hAnsi="Times New Roman" w:cs="Times New Roman"/>
        </w:rPr>
      </w:pPr>
      <w:r w:rsidRPr="007D78C1">
        <w:rPr>
          <w:rFonts w:ascii="Times New Roman" w:hAnsi="Times New Roman" w:cs="Times New Roman"/>
          <w:b/>
          <w:bCs/>
        </w:rPr>
        <w:t>Installation:</w:t>
      </w:r>
      <w:r w:rsidRPr="007D78C1">
        <w:rPr>
          <w:rFonts w:ascii="Times New Roman" w:hAnsi="Times New Roman" w:cs="Times New Roman"/>
        </w:rPr>
        <w:t xml:space="preserve"> Carry out installation with proper labeling and safety tagging.</w:t>
      </w:r>
    </w:p>
    <w:p w:rsidR="007D78C1" w:rsidRPr="007D78C1" w:rsidRDefault="007D78C1" w:rsidP="007D78C1">
      <w:pPr>
        <w:numPr>
          <w:ilvl w:val="0"/>
          <w:numId w:val="3"/>
        </w:numPr>
        <w:rPr>
          <w:rFonts w:ascii="Times New Roman" w:hAnsi="Times New Roman" w:cs="Times New Roman"/>
        </w:rPr>
      </w:pPr>
      <w:r w:rsidRPr="007D78C1">
        <w:rPr>
          <w:rFonts w:ascii="Times New Roman" w:hAnsi="Times New Roman" w:cs="Times New Roman"/>
          <w:b/>
          <w:bCs/>
        </w:rPr>
        <w:t>Testing and Commissioning:</w:t>
      </w:r>
      <w:r w:rsidRPr="007D78C1">
        <w:rPr>
          <w:rFonts w:ascii="Times New Roman" w:hAnsi="Times New Roman" w:cs="Times New Roman"/>
        </w:rPr>
        <w:t xml:space="preserve"> Conduct continuity tests, insulation resistance tests, and performance evaluations.</w:t>
      </w:r>
    </w:p>
    <w:p w:rsidR="007D78C1" w:rsidRPr="007D78C1" w:rsidRDefault="007D78C1" w:rsidP="007D78C1">
      <w:pPr>
        <w:numPr>
          <w:ilvl w:val="0"/>
          <w:numId w:val="3"/>
        </w:numPr>
        <w:rPr>
          <w:rFonts w:ascii="Times New Roman" w:hAnsi="Times New Roman" w:cs="Times New Roman"/>
        </w:rPr>
      </w:pPr>
      <w:r w:rsidRPr="007D78C1">
        <w:rPr>
          <w:rFonts w:ascii="Times New Roman" w:hAnsi="Times New Roman" w:cs="Times New Roman"/>
          <w:b/>
          <w:bCs/>
        </w:rPr>
        <w:t>Documentation and Handover:</w:t>
      </w:r>
      <w:r w:rsidRPr="007D78C1">
        <w:rPr>
          <w:rFonts w:ascii="Times New Roman" w:hAnsi="Times New Roman" w:cs="Times New Roman"/>
        </w:rPr>
        <w:t xml:space="preserve"> Provide a detailed report including wiring diagrams, test results, and maintenance recommendations.</w:t>
      </w:r>
    </w:p>
    <w:p w:rsidR="007D78C1" w:rsidRPr="007D78C1" w:rsidRDefault="007D78C1" w:rsidP="007D78C1">
      <w:pPr>
        <w:rPr>
          <w:rFonts w:ascii="Times New Roman" w:hAnsi="Times New Roman" w:cs="Times New Roman"/>
          <w:b/>
          <w:bCs/>
        </w:rPr>
      </w:pPr>
      <w:r w:rsidRPr="007D78C1">
        <w:rPr>
          <w:rFonts w:ascii="Times New Roman" w:hAnsi="Times New Roman" w:cs="Times New Roman"/>
          <w:b/>
          <w:bCs/>
        </w:rPr>
        <w:t>6. Expected Outcomes</w:t>
      </w:r>
    </w:p>
    <w:p w:rsidR="007D78C1" w:rsidRPr="007D78C1" w:rsidRDefault="007D78C1" w:rsidP="007D78C1">
      <w:pPr>
        <w:numPr>
          <w:ilvl w:val="0"/>
          <w:numId w:val="4"/>
        </w:numPr>
        <w:rPr>
          <w:rFonts w:ascii="Times New Roman" w:hAnsi="Times New Roman" w:cs="Times New Roman"/>
        </w:rPr>
      </w:pPr>
      <w:r w:rsidRPr="007D78C1">
        <w:rPr>
          <w:rFonts w:ascii="Times New Roman" w:hAnsi="Times New Roman" w:cs="Times New Roman"/>
        </w:rPr>
        <w:t>Enhanced reliability of power supply in the lab.</w:t>
      </w:r>
    </w:p>
    <w:p w:rsidR="007D78C1" w:rsidRPr="007D78C1" w:rsidRDefault="007D78C1" w:rsidP="007D78C1">
      <w:pPr>
        <w:numPr>
          <w:ilvl w:val="0"/>
          <w:numId w:val="4"/>
        </w:numPr>
        <w:rPr>
          <w:rFonts w:ascii="Times New Roman" w:hAnsi="Times New Roman" w:cs="Times New Roman"/>
        </w:rPr>
      </w:pPr>
      <w:r w:rsidRPr="007D78C1">
        <w:rPr>
          <w:rFonts w:ascii="Times New Roman" w:hAnsi="Times New Roman" w:cs="Times New Roman"/>
        </w:rPr>
        <w:t>Reduced risk of electrical hazards.</w:t>
      </w:r>
    </w:p>
    <w:p w:rsidR="007D78C1" w:rsidRPr="007D78C1" w:rsidRDefault="007D78C1" w:rsidP="007D78C1">
      <w:pPr>
        <w:numPr>
          <w:ilvl w:val="0"/>
          <w:numId w:val="4"/>
        </w:numPr>
        <w:rPr>
          <w:rFonts w:ascii="Times New Roman" w:hAnsi="Times New Roman" w:cs="Times New Roman"/>
        </w:rPr>
      </w:pPr>
      <w:r w:rsidRPr="007D78C1">
        <w:rPr>
          <w:rFonts w:ascii="Times New Roman" w:hAnsi="Times New Roman" w:cs="Times New Roman"/>
        </w:rPr>
        <w:t>Improved practical teaching and research environment.</w:t>
      </w:r>
    </w:p>
    <w:p w:rsidR="007D78C1" w:rsidRPr="007D78C1" w:rsidRDefault="007D78C1" w:rsidP="007D78C1">
      <w:pPr>
        <w:numPr>
          <w:ilvl w:val="0"/>
          <w:numId w:val="4"/>
        </w:numPr>
        <w:rPr>
          <w:rFonts w:ascii="Times New Roman" w:hAnsi="Times New Roman" w:cs="Times New Roman"/>
        </w:rPr>
      </w:pPr>
      <w:r w:rsidRPr="007D78C1">
        <w:rPr>
          <w:rFonts w:ascii="Times New Roman" w:hAnsi="Times New Roman" w:cs="Times New Roman"/>
        </w:rPr>
        <w:t>Increased equipment lifespan due to voltage regulation and protection.</w:t>
      </w:r>
    </w:p>
    <w:p w:rsidR="007D78C1" w:rsidRPr="007D78C1" w:rsidRDefault="007D78C1" w:rsidP="007D78C1">
      <w:pPr>
        <w:numPr>
          <w:ilvl w:val="0"/>
          <w:numId w:val="4"/>
        </w:numPr>
        <w:rPr>
          <w:rFonts w:ascii="Times New Roman" w:hAnsi="Times New Roman" w:cs="Times New Roman"/>
        </w:rPr>
      </w:pPr>
      <w:r w:rsidRPr="007D78C1">
        <w:rPr>
          <w:rFonts w:ascii="Times New Roman" w:hAnsi="Times New Roman" w:cs="Times New Roman"/>
        </w:rPr>
        <w:t>Support for the integration of advanced technology in education.</w:t>
      </w:r>
    </w:p>
    <w:p w:rsidR="007D78C1" w:rsidRPr="007D78C1" w:rsidRDefault="007D78C1" w:rsidP="007D78C1">
      <w:pPr>
        <w:rPr>
          <w:rFonts w:ascii="Times New Roman" w:hAnsi="Times New Roman" w:cs="Times New Roman"/>
          <w:b/>
          <w:bCs/>
        </w:rPr>
      </w:pPr>
      <w:r w:rsidRPr="007D78C1">
        <w:rPr>
          <w:rFonts w:ascii="Times New Roman" w:hAnsi="Times New Roman" w:cs="Times New Roman"/>
          <w:b/>
          <w:bCs/>
        </w:rPr>
        <w:t>7. Budget Estimate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15"/>
        <w:gridCol w:w="2342"/>
      </w:tblGrid>
      <w:tr w:rsidR="007D78C1" w:rsidRPr="007D78C1" w:rsidTr="007D78C1">
        <w:trPr>
          <w:tblHeader/>
          <w:tblCellSpacing w:w="15" w:type="dxa"/>
        </w:trPr>
        <w:tc>
          <w:tcPr>
            <w:tcW w:w="0" w:type="auto"/>
            <w:vAlign w:val="center"/>
            <w:hideMark/>
          </w:tcPr>
          <w:p w:rsidR="007D78C1" w:rsidRPr="007D78C1" w:rsidRDefault="007D78C1" w:rsidP="007D78C1">
            <w:pPr>
              <w:rPr>
                <w:rFonts w:ascii="Times New Roman" w:hAnsi="Times New Roman" w:cs="Times New Roman"/>
                <w:b/>
                <w:bCs/>
              </w:rPr>
            </w:pPr>
            <w:r w:rsidRPr="007D78C1">
              <w:rPr>
                <w:rFonts w:ascii="Times New Roman" w:hAnsi="Times New Roman" w:cs="Times New Roman"/>
                <w:b/>
                <w:bCs/>
              </w:rPr>
              <w:t>Item</w:t>
            </w:r>
          </w:p>
        </w:tc>
        <w:tc>
          <w:tcPr>
            <w:tcW w:w="0" w:type="auto"/>
            <w:vAlign w:val="center"/>
            <w:hideMark/>
          </w:tcPr>
          <w:p w:rsidR="007D78C1" w:rsidRPr="007D78C1" w:rsidRDefault="007D78C1" w:rsidP="007D78C1">
            <w:pPr>
              <w:rPr>
                <w:rFonts w:ascii="Times New Roman" w:hAnsi="Times New Roman" w:cs="Times New Roman"/>
                <w:b/>
                <w:bCs/>
              </w:rPr>
            </w:pPr>
            <w:r w:rsidRPr="007D78C1">
              <w:rPr>
                <w:rFonts w:ascii="Times New Roman" w:hAnsi="Times New Roman" w:cs="Times New Roman"/>
                <w:b/>
                <w:bCs/>
              </w:rPr>
              <w:t>Estimated Cost (USD)</w:t>
            </w:r>
          </w:p>
        </w:tc>
      </w:tr>
      <w:tr w:rsidR="007D78C1" w:rsidRPr="007D78C1" w:rsidTr="007D78C1">
        <w:trPr>
          <w:tblCellSpacing w:w="15" w:type="dxa"/>
        </w:trPr>
        <w:tc>
          <w:tcPr>
            <w:tcW w:w="0" w:type="auto"/>
            <w:vAlign w:val="center"/>
            <w:hideMark/>
          </w:tcPr>
          <w:p w:rsidR="007D78C1" w:rsidRPr="007D78C1" w:rsidRDefault="007D78C1" w:rsidP="007D78C1">
            <w:pPr>
              <w:rPr>
                <w:rFonts w:ascii="Times New Roman" w:hAnsi="Times New Roman" w:cs="Times New Roman"/>
              </w:rPr>
            </w:pPr>
            <w:r w:rsidRPr="007D78C1">
              <w:rPr>
                <w:rFonts w:ascii="Times New Roman" w:hAnsi="Times New Roman" w:cs="Times New Roman"/>
              </w:rPr>
              <w:t>Electrical cables and conduit</w:t>
            </w:r>
          </w:p>
        </w:tc>
        <w:tc>
          <w:tcPr>
            <w:tcW w:w="0" w:type="auto"/>
            <w:vAlign w:val="center"/>
            <w:hideMark/>
          </w:tcPr>
          <w:p w:rsidR="007D78C1" w:rsidRPr="007D78C1" w:rsidRDefault="007D78C1" w:rsidP="007D78C1">
            <w:pPr>
              <w:rPr>
                <w:rFonts w:ascii="Times New Roman" w:hAnsi="Times New Roman" w:cs="Times New Roman"/>
              </w:rPr>
            </w:pPr>
            <w:r w:rsidRPr="007D78C1">
              <w:rPr>
                <w:rFonts w:ascii="Times New Roman" w:hAnsi="Times New Roman" w:cs="Times New Roman"/>
              </w:rPr>
              <w:t>$1,200</w:t>
            </w:r>
          </w:p>
        </w:tc>
      </w:tr>
      <w:tr w:rsidR="007D78C1" w:rsidRPr="007D78C1" w:rsidTr="007D78C1">
        <w:trPr>
          <w:tblCellSpacing w:w="15" w:type="dxa"/>
        </w:trPr>
        <w:tc>
          <w:tcPr>
            <w:tcW w:w="0" w:type="auto"/>
            <w:vAlign w:val="center"/>
            <w:hideMark/>
          </w:tcPr>
          <w:p w:rsidR="007D78C1" w:rsidRPr="007D78C1" w:rsidRDefault="007D78C1" w:rsidP="007D78C1">
            <w:pPr>
              <w:rPr>
                <w:rFonts w:ascii="Times New Roman" w:hAnsi="Times New Roman" w:cs="Times New Roman"/>
              </w:rPr>
            </w:pPr>
            <w:r w:rsidRPr="007D78C1">
              <w:rPr>
                <w:rFonts w:ascii="Times New Roman" w:hAnsi="Times New Roman" w:cs="Times New Roman"/>
              </w:rPr>
              <w:t>Distribution boards and breakers</w:t>
            </w:r>
          </w:p>
        </w:tc>
        <w:tc>
          <w:tcPr>
            <w:tcW w:w="0" w:type="auto"/>
            <w:vAlign w:val="center"/>
            <w:hideMark/>
          </w:tcPr>
          <w:p w:rsidR="007D78C1" w:rsidRPr="007D78C1" w:rsidRDefault="007D78C1" w:rsidP="007D78C1">
            <w:pPr>
              <w:rPr>
                <w:rFonts w:ascii="Times New Roman" w:hAnsi="Times New Roman" w:cs="Times New Roman"/>
              </w:rPr>
            </w:pPr>
            <w:r w:rsidRPr="007D78C1">
              <w:rPr>
                <w:rFonts w:ascii="Times New Roman" w:hAnsi="Times New Roman" w:cs="Times New Roman"/>
              </w:rPr>
              <w:t>$800</w:t>
            </w:r>
          </w:p>
        </w:tc>
      </w:tr>
      <w:tr w:rsidR="007D78C1" w:rsidRPr="007D78C1" w:rsidTr="007D78C1">
        <w:trPr>
          <w:tblCellSpacing w:w="15" w:type="dxa"/>
        </w:trPr>
        <w:tc>
          <w:tcPr>
            <w:tcW w:w="0" w:type="auto"/>
            <w:vAlign w:val="center"/>
            <w:hideMark/>
          </w:tcPr>
          <w:p w:rsidR="007D78C1" w:rsidRPr="007D78C1" w:rsidRDefault="007D78C1" w:rsidP="007D78C1">
            <w:pPr>
              <w:rPr>
                <w:rFonts w:ascii="Times New Roman" w:hAnsi="Times New Roman" w:cs="Times New Roman"/>
              </w:rPr>
            </w:pPr>
            <w:r w:rsidRPr="007D78C1">
              <w:rPr>
                <w:rFonts w:ascii="Times New Roman" w:hAnsi="Times New Roman" w:cs="Times New Roman"/>
              </w:rPr>
              <w:t>Power sockets and switches</w:t>
            </w:r>
          </w:p>
        </w:tc>
        <w:tc>
          <w:tcPr>
            <w:tcW w:w="0" w:type="auto"/>
            <w:vAlign w:val="center"/>
            <w:hideMark/>
          </w:tcPr>
          <w:p w:rsidR="007D78C1" w:rsidRPr="007D78C1" w:rsidRDefault="007D78C1" w:rsidP="007D78C1">
            <w:pPr>
              <w:rPr>
                <w:rFonts w:ascii="Times New Roman" w:hAnsi="Times New Roman" w:cs="Times New Roman"/>
              </w:rPr>
            </w:pPr>
            <w:r w:rsidRPr="007D78C1">
              <w:rPr>
                <w:rFonts w:ascii="Times New Roman" w:hAnsi="Times New Roman" w:cs="Times New Roman"/>
              </w:rPr>
              <w:t>$500</w:t>
            </w:r>
          </w:p>
        </w:tc>
      </w:tr>
      <w:tr w:rsidR="007D78C1" w:rsidRPr="007D78C1" w:rsidTr="007D78C1">
        <w:trPr>
          <w:tblCellSpacing w:w="15" w:type="dxa"/>
        </w:trPr>
        <w:tc>
          <w:tcPr>
            <w:tcW w:w="0" w:type="auto"/>
            <w:vAlign w:val="center"/>
            <w:hideMark/>
          </w:tcPr>
          <w:p w:rsidR="007D78C1" w:rsidRPr="007D78C1" w:rsidRDefault="007D78C1" w:rsidP="007D78C1">
            <w:pPr>
              <w:rPr>
                <w:rFonts w:ascii="Times New Roman" w:hAnsi="Times New Roman" w:cs="Times New Roman"/>
              </w:rPr>
            </w:pPr>
            <w:r w:rsidRPr="007D78C1">
              <w:rPr>
                <w:rFonts w:ascii="Times New Roman" w:hAnsi="Times New Roman" w:cs="Times New Roman"/>
              </w:rPr>
              <w:t>Earthing and surge protectors</w:t>
            </w:r>
          </w:p>
        </w:tc>
        <w:tc>
          <w:tcPr>
            <w:tcW w:w="0" w:type="auto"/>
            <w:vAlign w:val="center"/>
            <w:hideMark/>
          </w:tcPr>
          <w:p w:rsidR="007D78C1" w:rsidRPr="007D78C1" w:rsidRDefault="007D78C1" w:rsidP="007D78C1">
            <w:pPr>
              <w:rPr>
                <w:rFonts w:ascii="Times New Roman" w:hAnsi="Times New Roman" w:cs="Times New Roman"/>
              </w:rPr>
            </w:pPr>
            <w:r w:rsidRPr="007D78C1">
              <w:rPr>
                <w:rFonts w:ascii="Times New Roman" w:hAnsi="Times New Roman" w:cs="Times New Roman"/>
              </w:rPr>
              <w:t>$400</w:t>
            </w:r>
          </w:p>
        </w:tc>
      </w:tr>
      <w:tr w:rsidR="007D78C1" w:rsidRPr="007D78C1" w:rsidTr="007D78C1">
        <w:trPr>
          <w:tblCellSpacing w:w="15" w:type="dxa"/>
        </w:trPr>
        <w:tc>
          <w:tcPr>
            <w:tcW w:w="0" w:type="auto"/>
            <w:vAlign w:val="center"/>
            <w:hideMark/>
          </w:tcPr>
          <w:p w:rsidR="007D78C1" w:rsidRPr="007D78C1" w:rsidRDefault="007D78C1" w:rsidP="007D78C1">
            <w:pPr>
              <w:rPr>
                <w:rFonts w:ascii="Times New Roman" w:hAnsi="Times New Roman" w:cs="Times New Roman"/>
              </w:rPr>
            </w:pPr>
            <w:r w:rsidRPr="007D78C1">
              <w:rPr>
                <w:rFonts w:ascii="Times New Roman" w:hAnsi="Times New Roman" w:cs="Times New Roman"/>
              </w:rPr>
              <w:t>Labor and installation</w:t>
            </w:r>
          </w:p>
        </w:tc>
        <w:tc>
          <w:tcPr>
            <w:tcW w:w="0" w:type="auto"/>
            <w:vAlign w:val="center"/>
            <w:hideMark/>
          </w:tcPr>
          <w:p w:rsidR="007D78C1" w:rsidRPr="007D78C1" w:rsidRDefault="007D78C1" w:rsidP="007D78C1">
            <w:pPr>
              <w:rPr>
                <w:rFonts w:ascii="Times New Roman" w:hAnsi="Times New Roman" w:cs="Times New Roman"/>
              </w:rPr>
            </w:pPr>
            <w:r w:rsidRPr="007D78C1">
              <w:rPr>
                <w:rFonts w:ascii="Times New Roman" w:hAnsi="Times New Roman" w:cs="Times New Roman"/>
              </w:rPr>
              <w:t>$1,000</w:t>
            </w:r>
          </w:p>
        </w:tc>
      </w:tr>
      <w:tr w:rsidR="007D78C1" w:rsidRPr="007D78C1" w:rsidTr="007D78C1">
        <w:trPr>
          <w:tblCellSpacing w:w="15" w:type="dxa"/>
        </w:trPr>
        <w:tc>
          <w:tcPr>
            <w:tcW w:w="0" w:type="auto"/>
            <w:vAlign w:val="center"/>
            <w:hideMark/>
          </w:tcPr>
          <w:p w:rsidR="007D78C1" w:rsidRPr="007D78C1" w:rsidRDefault="007D78C1" w:rsidP="007D78C1">
            <w:pPr>
              <w:rPr>
                <w:rFonts w:ascii="Times New Roman" w:hAnsi="Times New Roman" w:cs="Times New Roman"/>
              </w:rPr>
            </w:pPr>
            <w:r w:rsidRPr="007D78C1">
              <w:rPr>
                <w:rFonts w:ascii="Times New Roman" w:hAnsi="Times New Roman" w:cs="Times New Roman"/>
              </w:rPr>
              <w:t>Testing and commissioning</w:t>
            </w:r>
          </w:p>
        </w:tc>
        <w:tc>
          <w:tcPr>
            <w:tcW w:w="0" w:type="auto"/>
            <w:vAlign w:val="center"/>
            <w:hideMark/>
          </w:tcPr>
          <w:p w:rsidR="007D78C1" w:rsidRPr="007D78C1" w:rsidRDefault="007D78C1" w:rsidP="007D78C1">
            <w:pPr>
              <w:rPr>
                <w:rFonts w:ascii="Times New Roman" w:hAnsi="Times New Roman" w:cs="Times New Roman"/>
              </w:rPr>
            </w:pPr>
            <w:r w:rsidRPr="007D78C1">
              <w:rPr>
                <w:rFonts w:ascii="Times New Roman" w:hAnsi="Times New Roman" w:cs="Times New Roman"/>
              </w:rPr>
              <w:t>$300</w:t>
            </w:r>
          </w:p>
        </w:tc>
      </w:tr>
      <w:tr w:rsidR="007D78C1" w:rsidRPr="007D78C1" w:rsidTr="007D78C1">
        <w:trPr>
          <w:tblCellSpacing w:w="15" w:type="dxa"/>
        </w:trPr>
        <w:tc>
          <w:tcPr>
            <w:tcW w:w="0" w:type="auto"/>
            <w:vAlign w:val="center"/>
            <w:hideMark/>
          </w:tcPr>
          <w:p w:rsidR="007D78C1" w:rsidRPr="007D78C1" w:rsidRDefault="007D78C1" w:rsidP="007D78C1">
            <w:pPr>
              <w:rPr>
                <w:rFonts w:ascii="Times New Roman" w:hAnsi="Times New Roman" w:cs="Times New Roman"/>
              </w:rPr>
            </w:pPr>
            <w:r w:rsidRPr="007D78C1">
              <w:rPr>
                <w:rFonts w:ascii="Times New Roman" w:hAnsi="Times New Roman" w:cs="Times New Roman"/>
                <w:b/>
                <w:bCs/>
              </w:rPr>
              <w:lastRenderedPageBreak/>
              <w:t>Total</w:t>
            </w:r>
          </w:p>
        </w:tc>
        <w:tc>
          <w:tcPr>
            <w:tcW w:w="0" w:type="auto"/>
            <w:vAlign w:val="center"/>
            <w:hideMark/>
          </w:tcPr>
          <w:p w:rsidR="007D78C1" w:rsidRPr="007D78C1" w:rsidRDefault="007D78C1" w:rsidP="007D78C1">
            <w:pPr>
              <w:rPr>
                <w:rFonts w:ascii="Times New Roman" w:hAnsi="Times New Roman" w:cs="Times New Roman"/>
              </w:rPr>
            </w:pPr>
            <w:r w:rsidRPr="007D78C1">
              <w:rPr>
                <w:rFonts w:ascii="Times New Roman" w:hAnsi="Times New Roman" w:cs="Times New Roman"/>
                <w:b/>
                <w:bCs/>
              </w:rPr>
              <w:t>$4,200</w:t>
            </w:r>
          </w:p>
        </w:tc>
      </w:tr>
    </w:tbl>
    <w:p w:rsidR="007D78C1" w:rsidRPr="007D78C1" w:rsidRDefault="007D78C1" w:rsidP="007D78C1">
      <w:pPr>
        <w:rPr>
          <w:rFonts w:ascii="Times New Roman" w:hAnsi="Times New Roman" w:cs="Times New Roman"/>
          <w:b/>
          <w:bCs/>
        </w:rPr>
      </w:pPr>
      <w:r w:rsidRPr="007D78C1">
        <w:rPr>
          <w:rFonts w:ascii="Times New Roman" w:hAnsi="Times New Roman" w:cs="Times New Roman"/>
          <w:b/>
          <w:bCs/>
        </w:rPr>
        <w:t>8. Timeline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06"/>
        <w:gridCol w:w="1009"/>
      </w:tblGrid>
      <w:tr w:rsidR="007D78C1" w:rsidRPr="007D78C1" w:rsidTr="007D78C1">
        <w:trPr>
          <w:tblHeader/>
          <w:tblCellSpacing w:w="15" w:type="dxa"/>
        </w:trPr>
        <w:tc>
          <w:tcPr>
            <w:tcW w:w="0" w:type="auto"/>
            <w:vAlign w:val="center"/>
            <w:hideMark/>
          </w:tcPr>
          <w:p w:rsidR="007D78C1" w:rsidRPr="007D78C1" w:rsidRDefault="007D78C1" w:rsidP="007D78C1">
            <w:pPr>
              <w:rPr>
                <w:rFonts w:ascii="Times New Roman" w:hAnsi="Times New Roman" w:cs="Times New Roman"/>
                <w:b/>
                <w:bCs/>
              </w:rPr>
            </w:pPr>
            <w:r w:rsidRPr="007D78C1">
              <w:rPr>
                <w:rFonts w:ascii="Times New Roman" w:hAnsi="Times New Roman" w:cs="Times New Roman"/>
                <w:b/>
                <w:bCs/>
              </w:rPr>
              <w:t>Phase</w:t>
            </w:r>
          </w:p>
        </w:tc>
        <w:tc>
          <w:tcPr>
            <w:tcW w:w="0" w:type="auto"/>
            <w:vAlign w:val="center"/>
            <w:hideMark/>
          </w:tcPr>
          <w:p w:rsidR="007D78C1" w:rsidRPr="007D78C1" w:rsidRDefault="007D78C1" w:rsidP="007D78C1">
            <w:pPr>
              <w:rPr>
                <w:rFonts w:ascii="Times New Roman" w:hAnsi="Times New Roman" w:cs="Times New Roman"/>
                <w:b/>
                <w:bCs/>
              </w:rPr>
            </w:pPr>
            <w:r w:rsidRPr="007D78C1">
              <w:rPr>
                <w:rFonts w:ascii="Times New Roman" w:hAnsi="Times New Roman" w:cs="Times New Roman"/>
                <w:b/>
                <w:bCs/>
              </w:rPr>
              <w:t>Duration</w:t>
            </w:r>
          </w:p>
        </w:tc>
      </w:tr>
      <w:tr w:rsidR="007D78C1" w:rsidRPr="007D78C1" w:rsidTr="007D78C1">
        <w:trPr>
          <w:tblCellSpacing w:w="15" w:type="dxa"/>
        </w:trPr>
        <w:tc>
          <w:tcPr>
            <w:tcW w:w="0" w:type="auto"/>
            <w:vAlign w:val="center"/>
            <w:hideMark/>
          </w:tcPr>
          <w:p w:rsidR="007D78C1" w:rsidRPr="007D78C1" w:rsidRDefault="007D78C1" w:rsidP="007D78C1">
            <w:pPr>
              <w:rPr>
                <w:rFonts w:ascii="Times New Roman" w:hAnsi="Times New Roman" w:cs="Times New Roman"/>
              </w:rPr>
            </w:pPr>
            <w:r w:rsidRPr="007D78C1">
              <w:rPr>
                <w:rFonts w:ascii="Times New Roman" w:hAnsi="Times New Roman" w:cs="Times New Roman"/>
              </w:rPr>
              <w:t>Site Assessment</w:t>
            </w:r>
          </w:p>
        </w:tc>
        <w:tc>
          <w:tcPr>
            <w:tcW w:w="0" w:type="auto"/>
            <w:vAlign w:val="center"/>
            <w:hideMark/>
          </w:tcPr>
          <w:p w:rsidR="007D78C1" w:rsidRPr="007D78C1" w:rsidRDefault="007D78C1" w:rsidP="007D78C1">
            <w:pPr>
              <w:rPr>
                <w:rFonts w:ascii="Times New Roman" w:hAnsi="Times New Roman" w:cs="Times New Roman"/>
              </w:rPr>
            </w:pPr>
            <w:r w:rsidRPr="007D78C1">
              <w:rPr>
                <w:rFonts w:ascii="Times New Roman" w:hAnsi="Times New Roman" w:cs="Times New Roman"/>
              </w:rPr>
              <w:t>1 week</w:t>
            </w:r>
          </w:p>
        </w:tc>
      </w:tr>
      <w:tr w:rsidR="007D78C1" w:rsidRPr="007D78C1" w:rsidTr="007D78C1">
        <w:trPr>
          <w:tblCellSpacing w:w="15" w:type="dxa"/>
        </w:trPr>
        <w:tc>
          <w:tcPr>
            <w:tcW w:w="0" w:type="auto"/>
            <w:vAlign w:val="center"/>
            <w:hideMark/>
          </w:tcPr>
          <w:p w:rsidR="007D78C1" w:rsidRPr="007D78C1" w:rsidRDefault="007D78C1" w:rsidP="007D78C1">
            <w:pPr>
              <w:rPr>
                <w:rFonts w:ascii="Times New Roman" w:hAnsi="Times New Roman" w:cs="Times New Roman"/>
              </w:rPr>
            </w:pPr>
            <w:r w:rsidRPr="007D78C1">
              <w:rPr>
                <w:rFonts w:ascii="Times New Roman" w:hAnsi="Times New Roman" w:cs="Times New Roman"/>
              </w:rPr>
              <w:t>System Design</w:t>
            </w:r>
          </w:p>
        </w:tc>
        <w:tc>
          <w:tcPr>
            <w:tcW w:w="0" w:type="auto"/>
            <w:vAlign w:val="center"/>
            <w:hideMark/>
          </w:tcPr>
          <w:p w:rsidR="007D78C1" w:rsidRPr="007D78C1" w:rsidRDefault="007D78C1" w:rsidP="007D78C1">
            <w:pPr>
              <w:rPr>
                <w:rFonts w:ascii="Times New Roman" w:hAnsi="Times New Roman" w:cs="Times New Roman"/>
              </w:rPr>
            </w:pPr>
            <w:r w:rsidRPr="007D78C1">
              <w:rPr>
                <w:rFonts w:ascii="Times New Roman" w:hAnsi="Times New Roman" w:cs="Times New Roman"/>
              </w:rPr>
              <w:t>1 week</w:t>
            </w:r>
          </w:p>
        </w:tc>
      </w:tr>
      <w:tr w:rsidR="007D78C1" w:rsidRPr="007D78C1" w:rsidTr="007D78C1">
        <w:trPr>
          <w:tblCellSpacing w:w="15" w:type="dxa"/>
        </w:trPr>
        <w:tc>
          <w:tcPr>
            <w:tcW w:w="0" w:type="auto"/>
            <w:vAlign w:val="center"/>
            <w:hideMark/>
          </w:tcPr>
          <w:p w:rsidR="007D78C1" w:rsidRPr="007D78C1" w:rsidRDefault="007D78C1" w:rsidP="007D78C1">
            <w:pPr>
              <w:rPr>
                <w:rFonts w:ascii="Times New Roman" w:hAnsi="Times New Roman" w:cs="Times New Roman"/>
              </w:rPr>
            </w:pPr>
            <w:r w:rsidRPr="007D78C1">
              <w:rPr>
                <w:rFonts w:ascii="Times New Roman" w:hAnsi="Times New Roman" w:cs="Times New Roman"/>
              </w:rPr>
              <w:t>Procurement</w:t>
            </w:r>
          </w:p>
        </w:tc>
        <w:tc>
          <w:tcPr>
            <w:tcW w:w="0" w:type="auto"/>
            <w:vAlign w:val="center"/>
            <w:hideMark/>
          </w:tcPr>
          <w:p w:rsidR="007D78C1" w:rsidRPr="007D78C1" w:rsidRDefault="007D78C1" w:rsidP="007D78C1">
            <w:pPr>
              <w:rPr>
                <w:rFonts w:ascii="Times New Roman" w:hAnsi="Times New Roman" w:cs="Times New Roman"/>
              </w:rPr>
            </w:pPr>
            <w:r w:rsidRPr="007D78C1">
              <w:rPr>
                <w:rFonts w:ascii="Times New Roman" w:hAnsi="Times New Roman" w:cs="Times New Roman"/>
              </w:rPr>
              <w:t>2 weeks</w:t>
            </w:r>
          </w:p>
        </w:tc>
      </w:tr>
      <w:tr w:rsidR="007D78C1" w:rsidRPr="007D78C1" w:rsidTr="007D78C1">
        <w:trPr>
          <w:tblCellSpacing w:w="15" w:type="dxa"/>
        </w:trPr>
        <w:tc>
          <w:tcPr>
            <w:tcW w:w="0" w:type="auto"/>
            <w:vAlign w:val="center"/>
            <w:hideMark/>
          </w:tcPr>
          <w:p w:rsidR="007D78C1" w:rsidRPr="007D78C1" w:rsidRDefault="007D78C1" w:rsidP="007D78C1">
            <w:pPr>
              <w:rPr>
                <w:rFonts w:ascii="Times New Roman" w:hAnsi="Times New Roman" w:cs="Times New Roman"/>
              </w:rPr>
            </w:pPr>
            <w:r w:rsidRPr="007D78C1">
              <w:rPr>
                <w:rFonts w:ascii="Times New Roman" w:hAnsi="Times New Roman" w:cs="Times New Roman"/>
              </w:rPr>
              <w:t>Installation</w:t>
            </w:r>
          </w:p>
        </w:tc>
        <w:tc>
          <w:tcPr>
            <w:tcW w:w="0" w:type="auto"/>
            <w:vAlign w:val="center"/>
            <w:hideMark/>
          </w:tcPr>
          <w:p w:rsidR="007D78C1" w:rsidRPr="007D78C1" w:rsidRDefault="007D78C1" w:rsidP="007D78C1">
            <w:pPr>
              <w:rPr>
                <w:rFonts w:ascii="Times New Roman" w:hAnsi="Times New Roman" w:cs="Times New Roman"/>
              </w:rPr>
            </w:pPr>
            <w:r w:rsidRPr="007D78C1">
              <w:rPr>
                <w:rFonts w:ascii="Times New Roman" w:hAnsi="Times New Roman" w:cs="Times New Roman"/>
              </w:rPr>
              <w:t>3 weeks</w:t>
            </w:r>
          </w:p>
        </w:tc>
      </w:tr>
      <w:tr w:rsidR="007D78C1" w:rsidRPr="007D78C1" w:rsidTr="007D78C1">
        <w:trPr>
          <w:tblCellSpacing w:w="15" w:type="dxa"/>
        </w:trPr>
        <w:tc>
          <w:tcPr>
            <w:tcW w:w="0" w:type="auto"/>
            <w:vAlign w:val="center"/>
            <w:hideMark/>
          </w:tcPr>
          <w:p w:rsidR="007D78C1" w:rsidRPr="007D78C1" w:rsidRDefault="007D78C1" w:rsidP="007D78C1">
            <w:pPr>
              <w:rPr>
                <w:rFonts w:ascii="Times New Roman" w:hAnsi="Times New Roman" w:cs="Times New Roman"/>
              </w:rPr>
            </w:pPr>
            <w:r w:rsidRPr="007D78C1">
              <w:rPr>
                <w:rFonts w:ascii="Times New Roman" w:hAnsi="Times New Roman" w:cs="Times New Roman"/>
              </w:rPr>
              <w:t>Testing &amp; Commissioning</w:t>
            </w:r>
          </w:p>
        </w:tc>
        <w:tc>
          <w:tcPr>
            <w:tcW w:w="0" w:type="auto"/>
            <w:vAlign w:val="center"/>
            <w:hideMark/>
          </w:tcPr>
          <w:p w:rsidR="007D78C1" w:rsidRPr="007D78C1" w:rsidRDefault="007D78C1" w:rsidP="007D78C1">
            <w:pPr>
              <w:rPr>
                <w:rFonts w:ascii="Times New Roman" w:hAnsi="Times New Roman" w:cs="Times New Roman"/>
              </w:rPr>
            </w:pPr>
            <w:r w:rsidRPr="007D78C1">
              <w:rPr>
                <w:rFonts w:ascii="Times New Roman" w:hAnsi="Times New Roman" w:cs="Times New Roman"/>
              </w:rPr>
              <w:t>1 week</w:t>
            </w:r>
          </w:p>
        </w:tc>
      </w:tr>
      <w:tr w:rsidR="007D78C1" w:rsidRPr="007D78C1" w:rsidTr="007D78C1">
        <w:trPr>
          <w:tblCellSpacing w:w="15" w:type="dxa"/>
        </w:trPr>
        <w:tc>
          <w:tcPr>
            <w:tcW w:w="0" w:type="auto"/>
            <w:vAlign w:val="center"/>
            <w:hideMark/>
          </w:tcPr>
          <w:p w:rsidR="007D78C1" w:rsidRPr="007D78C1" w:rsidRDefault="007D78C1" w:rsidP="007D78C1">
            <w:pPr>
              <w:rPr>
                <w:rFonts w:ascii="Times New Roman" w:hAnsi="Times New Roman" w:cs="Times New Roman"/>
              </w:rPr>
            </w:pPr>
            <w:r w:rsidRPr="007D78C1">
              <w:rPr>
                <w:rFonts w:ascii="Times New Roman" w:hAnsi="Times New Roman" w:cs="Times New Roman"/>
                <w:b/>
                <w:bCs/>
              </w:rPr>
              <w:t>Total Project Duration</w:t>
            </w:r>
          </w:p>
        </w:tc>
        <w:tc>
          <w:tcPr>
            <w:tcW w:w="0" w:type="auto"/>
            <w:vAlign w:val="center"/>
            <w:hideMark/>
          </w:tcPr>
          <w:p w:rsidR="007D78C1" w:rsidRPr="007D78C1" w:rsidRDefault="007D78C1" w:rsidP="007D78C1">
            <w:pPr>
              <w:rPr>
                <w:rFonts w:ascii="Times New Roman" w:hAnsi="Times New Roman" w:cs="Times New Roman"/>
              </w:rPr>
            </w:pPr>
            <w:r w:rsidRPr="007D78C1">
              <w:rPr>
                <w:rFonts w:ascii="Times New Roman" w:hAnsi="Times New Roman" w:cs="Times New Roman"/>
                <w:b/>
                <w:bCs/>
              </w:rPr>
              <w:t>8 weeks</w:t>
            </w:r>
          </w:p>
        </w:tc>
      </w:tr>
    </w:tbl>
    <w:p w:rsidR="007D78C1" w:rsidRPr="007D78C1" w:rsidRDefault="007D78C1" w:rsidP="007D78C1">
      <w:pPr>
        <w:rPr>
          <w:rFonts w:ascii="Times New Roman" w:hAnsi="Times New Roman" w:cs="Times New Roman"/>
          <w:b/>
          <w:bCs/>
        </w:rPr>
      </w:pPr>
      <w:r w:rsidRPr="007D78C1">
        <w:rPr>
          <w:rFonts w:ascii="Times New Roman" w:hAnsi="Times New Roman" w:cs="Times New Roman"/>
          <w:b/>
          <w:bCs/>
        </w:rPr>
        <w:t>9. Conclusion</w:t>
      </w:r>
    </w:p>
    <w:p w:rsidR="007D78C1" w:rsidRPr="007D78C1" w:rsidRDefault="007D78C1" w:rsidP="007D78C1">
      <w:pPr>
        <w:rPr>
          <w:rFonts w:ascii="Times New Roman" w:hAnsi="Times New Roman" w:cs="Times New Roman"/>
        </w:rPr>
      </w:pPr>
      <w:r w:rsidRPr="007D78C1">
        <w:rPr>
          <w:rFonts w:ascii="Times New Roman" w:hAnsi="Times New Roman" w:cs="Times New Roman"/>
        </w:rPr>
        <w:t>The electrification of the Electronics and Power Laboratory is a strategic initiative that will transform the quality of engineering education by providing a reliable, safe, and future-ready infrastructure. It aligns with global trends in technical education and supports institutional goals of academic excellence.</w:t>
      </w:r>
    </w:p>
    <w:p w:rsidR="007D78C1" w:rsidRPr="007D78C1" w:rsidRDefault="007D78C1" w:rsidP="007D78C1">
      <w:pPr>
        <w:rPr>
          <w:rFonts w:ascii="Times New Roman" w:hAnsi="Times New Roman" w:cs="Times New Roman"/>
          <w:b/>
          <w:bCs/>
        </w:rPr>
      </w:pPr>
      <w:r w:rsidRPr="007D78C1">
        <w:rPr>
          <w:rFonts w:ascii="Times New Roman" w:hAnsi="Times New Roman" w:cs="Times New Roman"/>
          <w:b/>
          <w:bCs/>
        </w:rPr>
        <w:t>References</w:t>
      </w:r>
    </w:p>
    <w:p w:rsidR="007D78C1" w:rsidRPr="007D78C1" w:rsidRDefault="007D78C1" w:rsidP="007D78C1">
      <w:pPr>
        <w:rPr>
          <w:rFonts w:ascii="Times New Roman" w:hAnsi="Times New Roman" w:cs="Times New Roman"/>
        </w:rPr>
      </w:pPr>
      <w:r w:rsidRPr="007D78C1">
        <w:rPr>
          <w:rFonts w:ascii="Times New Roman" w:hAnsi="Times New Roman" w:cs="Times New Roman"/>
        </w:rPr>
        <w:t xml:space="preserve">[1] A. S. Sedra and K. C. Smith, </w:t>
      </w:r>
      <w:r w:rsidRPr="007D78C1">
        <w:rPr>
          <w:rFonts w:ascii="Times New Roman" w:hAnsi="Times New Roman" w:cs="Times New Roman"/>
          <w:i/>
          <w:iCs/>
        </w:rPr>
        <w:t>Microelectronic Circuits</w:t>
      </w:r>
      <w:r w:rsidRPr="007D78C1">
        <w:rPr>
          <w:rFonts w:ascii="Times New Roman" w:hAnsi="Times New Roman" w:cs="Times New Roman"/>
        </w:rPr>
        <w:t>, 7th ed. New York, NY, USA: Oxford Univ. Press, 2014.</w:t>
      </w:r>
    </w:p>
    <w:p w:rsidR="007D78C1" w:rsidRPr="007D78C1" w:rsidRDefault="007D78C1" w:rsidP="007D78C1">
      <w:pPr>
        <w:rPr>
          <w:rFonts w:ascii="Times New Roman" w:hAnsi="Times New Roman" w:cs="Times New Roman"/>
        </w:rPr>
      </w:pPr>
      <w:r w:rsidRPr="007D78C1">
        <w:rPr>
          <w:rFonts w:ascii="Times New Roman" w:hAnsi="Times New Roman" w:cs="Times New Roman"/>
        </w:rPr>
        <w:t xml:space="preserve">[2] Institute of Electrical and Electronics Engineers, "IEEE Standard for Electrical Safety in the Workplace," </w:t>
      </w:r>
      <w:r w:rsidRPr="007D78C1">
        <w:rPr>
          <w:rFonts w:ascii="Times New Roman" w:hAnsi="Times New Roman" w:cs="Times New Roman"/>
          <w:i/>
          <w:iCs/>
        </w:rPr>
        <w:t>IEEE Std 1584-2018</w:t>
      </w:r>
      <w:r w:rsidRPr="007D78C1">
        <w:rPr>
          <w:rFonts w:ascii="Times New Roman" w:hAnsi="Times New Roman" w:cs="Times New Roman"/>
        </w:rPr>
        <w:t>, 2018.</w:t>
      </w:r>
    </w:p>
    <w:p w:rsidR="007D78C1" w:rsidRPr="007D78C1" w:rsidRDefault="007D78C1" w:rsidP="007D78C1">
      <w:pPr>
        <w:rPr>
          <w:rFonts w:ascii="Times New Roman" w:hAnsi="Times New Roman" w:cs="Times New Roman"/>
        </w:rPr>
      </w:pPr>
      <w:r w:rsidRPr="007D78C1">
        <w:rPr>
          <w:rFonts w:ascii="Times New Roman" w:hAnsi="Times New Roman" w:cs="Times New Roman"/>
        </w:rPr>
        <w:t xml:space="preserve">[3] J. D. Irwin and R. M. Nelms, </w:t>
      </w:r>
      <w:r w:rsidRPr="007D78C1">
        <w:rPr>
          <w:rFonts w:ascii="Times New Roman" w:hAnsi="Times New Roman" w:cs="Times New Roman"/>
          <w:i/>
          <w:iCs/>
        </w:rPr>
        <w:t>Basic Engineering Circuit Analysis</w:t>
      </w:r>
      <w:r w:rsidRPr="007D78C1">
        <w:rPr>
          <w:rFonts w:ascii="Times New Roman" w:hAnsi="Times New Roman" w:cs="Times New Roman"/>
        </w:rPr>
        <w:t>, 11th ed. Hoboken, NJ, USA: Wiley, 2015.</w:t>
      </w:r>
    </w:p>
    <w:p w:rsidR="007D78C1" w:rsidRPr="007D78C1" w:rsidRDefault="007D78C1" w:rsidP="007D78C1">
      <w:pPr>
        <w:rPr>
          <w:rFonts w:ascii="Times New Roman" w:hAnsi="Times New Roman" w:cs="Times New Roman"/>
        </w:rPr>
      </w:pPr>
      <w:r w:rsidRPr="007D78C1">
        <w:rPr>
          <w:rFonts w:ascii="Times New Roman" w:hAnsi="Times New Roman" w:cs="Times New Roman"/>
        </w:rPr>
        <w:t xml:space="preserve">[4] N. Mohan, </w:t>
      </w:r>
      <w:r w:rsidRPr="007D78C1">
        <w:rPr>
          <w:rFonts w:ascii="Times New Roman" w:hAnsi="Times New Roman" w:cs="Times New Roman"/>
          <w:i/>
          <w:iCs/>
        </w:rPr>
        <w:t>Electric Machines and Drives: A First Course</w:t>
      </w:r>
      <w:r w:rsidRPr="007D78C1">
        <w:rPr>
          <w:rFonts w:ascii="Times New Roman" w:hAnsi="Times New Roman" w:cs="Times New Roman"/>
        </w:rPr>
        <w:t>, 2nd ed. Hoboken, NJ, USA: Wiley, 2020.</w:t>
      </w:r>
    </w:p>
    <w:p w:rsidR="007D78C1" w:rsidRPr="007D78C1" w:rsidRDefault="007D78C1" w:rsidP="007D78C1">
      <w:pPr>
        <w:rPr>
          <w:rFonts w:ascii="Times New Roman" w:hAnsi="Times New Roman" w:cs="Times New Roman"/>
        </w:rPr>
      </w:pPr>
      <w:r w:rsidRPr="007D78C1">
        <w:rPr>
          <w:rFonts w:ascii="Times New Roman" w:hAnsi="Times New Roman" w:cs="Times New Roman"/>
        </w:rPr>
        <w:t xml:space="preserve">[5] International Electrotechnical Commission, "Low-voltage electrical installations – IEC 60364," 2021. [Online]. Available: </w:t>
      </w:r>
      <w:hyperlink r:id="rId5" w:tgtFrame="_new" w:history="1">
        <w:r w:rsidRPr="007D78C1">
          <w:rPr>
            <w:rStyle w:val="Hyperlink"/>
            <w:rFonts w:ascii="Times New Roman" w:hAnsi="Times New Roman" w:cs="Times New Roman"/>
          </w:rPr>
          <w:t>https://www.iec.ch</w:t>
        </w:r>
      </w:hyperlink>
    </w:p>
    <w:p w:rsidR="002C124D" w:rsidRPr="006C526C" w:rsidRDefault="002C124D">
      <w:pPr>
        <w:rPr>
          <w:rFonts w:ascii="Times New Roman" w:hAnsi="Times New Roman" w:cs="Times New Roman"/>
        </w:rPr>
      </w:pPr>
    </w:p>
    <w:sectPr w:rsidR="002C124D" w:rsidRPr="006C52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D6D95"/>
    <w:multiLevelType w:val="multilevel"/>
    <w:tmpl w:val="6C00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A57A6B"/>
    <w:multiLevelType w:val="multilevel"/>
    <w:tmpl w:val="5E464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7F7921"/>
    <w:multiLevelType w:val="multilevel"/>
    <w:tmpl w:val="561A8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4F2813"/>
    <w:multiLevelType w:val="hybridMultilevel"/>
    <w:tmpl w:val="014C3FE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A1D1F21"/>
    <w:multiLevelType w:val="multilevel"/>
    <w:tmpl w:val="E9A2A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4586829">
    <w:abstractNumId w:val="4"/>
  </w:num>
  <w:num w:numId="2" w16cid:durableId="215507495">
    <w:abstractNumId w:val="2"/>
  </w:num>
  <w:num w:numId="3" w16cid:durableId="471755940">
    <w:abstractNumId w:val="1"/>
  </w:num>
  <w:num w:numId="4" w16cid:durableId="1319919633">
    <w:abstractNumId w:val="0"/>
  </w:num>
  <w:num w:numId="5" w16cid:durableId="13277045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C1"/>
    <w:rsid w:val="002C124D"/>
    <w:rsid w:val="003835A9"/>
    <w:rsid w:val="00600E72"/>
    <w:rsid w:val="006C526C"/>
    <w:rsid w:val="007D78C1"/>
    <w:rsid w:val="00845208"/>
    <w:rsid w:val="008A3BBE"/>
    <w:rsid w:val="00D8231A"/>
    <w:rsid w:val="00F60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4DF74"/>
  <w15:chartTrackingRefBased/>
  <w15:docId w15:val="{A60E0136-0C0F-46D8-8F0B-9D198446B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78C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D78C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D78C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D78C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D78C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D78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78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78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78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8C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D78C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D78C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D78C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D78C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D78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78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78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78C1"/>
    <w:rPr>
      <w:rFonts w:eastAsiaTheme="majorEastAsia" w:cstheme="majorBidi"/>
      <w:color w:val="272727" w:themeColor="text1" w:themeTint="D8"/>
    </w:rPr>
  </w:style>
  <w:style w:type="paragraph" w:styleId="Title">
    <w:name w:val="Title"/>
    <w:basedOn w:val="Normal"/>
    <w:next w:val="Normal"/>
    <w:link w:val="TitleChar"/>
    <w:uiPriority w:val="10"/>
    <w:qFormat/>
    <w:rsid w:val="007D78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78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78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78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78C1"/>
    <w:pPr>
      <w:spacing w:before="160"/>
      <w:jc w:val="center"/>
    </w:pPr>
    <w:rPr>
      <w:i/>
      <w:iCs/>
      <w:color w:val="404040" w:themeColor="text1" w:themeTint="BF"/>
    </w:rPr>
  </w:style>
  <w:style w:type="character" w:customStyle="1" w:styleId="QuoteChar">
    <w:name w:val="Quote Char"/>
    <w:basedOn w:val="DefaultParagraphFont"/>
    <w:link w:val="Quote"/>
    <w:uiPriority w:val="29"/>
    <w:rsid w:val="007D78C1"/>
    <w:rPr>
      <w:i/>
      <w:iCs/>
      <w:color w:val="404040" w:themeColor="text1" w:themeTint="BF"/>
    </w:rPr>
  </w:style>
  <w:style w:type="paragraph" w:styleId="ListParagraph">
    <w:name w:val="List Paragraph"/>
    <w:basedOn w:val="Normal"/>
    <w:uiPriority w:val="34"/>
    <w:qFormat/>
    <w:rsid w:val="007D78C1"/>
    <w:pPr>
      <w:ind w:left="720"/>
      <w:contextualSpacing/>
    </w:pPr>
  </w:style>
  <w:style w:type="character" w:styleId="IntenseEmphasis">
    <w:name w:val="Intense Emphasis"/>
    <w:basedOn w:val="DefaultParagraphFont"/>
    <w:uiPriority w:val="21"/>
    <w:qFormat/>
    <w:rsid w:val="007D78C1"/>
    <w:rPr>
      <w:i/>
      <w:iCs/>
      <w:color w:val="2E74B5" w:themeColor="accent1" w:themeShade="BF"/>
    </w:rPr>
  </w:style>
  <w:style w:type="paragraph" w:styleId="IntenseQuote">
    <w:name w:val="Intense Quote"/>
    <w:basedOn w:val="Normal"/>
    <w:next w:val="Normal"/>
    <w:link w:val="IntenseQuoteChar"/>
    <w:uiPriority w:val="30"/>
    <w:qFormat/>
    <w:rsid w:val="007D78C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D78C1"/>
    <w:rPr>
      <w:i/>
      <w:iCs/>
      <w:color w:val="2E74B5" w:themeColor="accent1" w:themeShade="BF"/>
    </w:rPr>
  </w:style>
  <w:style w:type="character" w:styleId="IntenseReference">
    <w:name w:val="Intense Reference"/>
    <w:basedOn w:val="DefaultParagraphFont"/>
    <w:uiPriority w:val="32"/>
    <w:qFormat/>
    <w:rsid w:val="007D78C1"/>
    <w:rPr>
      <w:b/>
      <w:bCs/>
      <w:smallCaps/>
      <w:color w:val="2E74B5" w:themeColor="accent1" w:themeShade="BF"/>
      <w:spacing w:val="5"/>
    </w:rPr>
  </w:style>
  <w:style w:type="character" w:styleId="Hyperlink">
    <w:name w:val="Hyperlink"/>
    <w:basedOn w:val="DefaultParagraphFont"/>
    <w:uiPriority w:val="99"/>
    <w:unhideWhenUsed/>
    <w:rsid w:val="007D78C1"/>
    <w:rPr>
      <w:color w:val="0563C1" w:themeColor="hyperlink"/>
      <w:u w:val="single"/>
    </w:rPr>
  </w:style>
  <w:style w:type="character" w:styleId="UnresolvedMention">
    <w:name w:val="Unresolved Mention"/>
    <w:basedOn w:val="DefaultParagraphFont"/>
    <w:uiPriority w:val="99"/>
    <w:semiHidden/>
    <w:unhideWhenUsed/>
    <w:rsid w:val="007D78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061621">
      <w:bodyDiv w:val="1"/>
      <w:marLeft w:val="0"/>
      <w:marRight w:val="0"/>
      <w:marTop w:val="0"/>
      <w:marBottom w:val="0"/>
      <w:divBdr>
        <w:top w:val="none" w:sz="0" w:space="0" w:color="auto"/>
        <w:left w:val="none" w:sz="0" w:space="0" w:color="auto"/>
        <w:bottom w:val="none" w:sz="0" w:space="0" w:color="auto"/>
        <w:right w:val="none" w:sz="0" w:space="0" w:color="auto"/>
      </w:divBdr>
      <w:divsChild>
        <w:div w:id="1141070327">
          <w:marLeft w:val="0"/>
          <w:marRight w:val="0"/>
          <w:marTop w:val="0"/>
          <w:marBottom w:val="0"/>
          <w:divBdr>
            <w:top w:val="none" w:sz="0" w:space="0" w:color="auto"/>
            <w:left w:val="none" w:sz="0" w:space="0" w:color="auto"/>
            <w:bottom w:val="none" w:sz="0" w:space="0" w:color="auto"/>
            <w:right w:val="none" w:sz="0" w:space="0" w:color="auto"/>
          </w:divBdr>
          <w:divsChild>
            <w:div w:id="1697929864">
              <w:marLeft w:val="0"/>
              <w:marRight w:val="0"/>
              <w:marTop w:val="0"/>
              <w:marBottom w:val="0"/>
              <w:divBdr>
                <w:top w:val="none" w:sz="0" w:space="0" w:color="auto"/>
                <w:left w:val="none" w:sz="0" w:space="0" w:color="auto"/>
                <w:bottom w:val="none" w:sz="0" w:space="0" w:color="auto"/>
                <w:right w:val="none" w:sz="0" w:space="0" w:color="auto"/>
              </w:divBdr>
            </w:div>
          </w:divsChild>
        </w:div>
        <w:div w:id="130825025">
          <w:marLeft w:val="0"/>
          <w:marRight w:val="0"/>
          <w:marTop w:val="0"/>
          <w:marBottom w:val="0"/>
          <w:divBdr>
            <w:top w:val="none" w:sz="0" w:space="0" w:color="auto"/>
            <w:left w:val="none" w:sz="0" w:space="0" w:color="auto"/>
            <w:bottom w:val="none" w:sz="0" w:space="0" w:color="auto"/>
            <w:right w:val="none" w:sz="0" w:space="0" w:color="auto"/>
          </w:divBdr>
          <w:divsChild>
            <w:div w:id="525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719750">
      <w:bodyDiv w:val="1"/>
      <w:marLeft w:val="0"/>
      <w:marRight w:val="0"/>
      <w:marTop w:val="0"/>
      <w:marBottom w:val="0"/>
      <w:divBdr>
        <w:top w:val="none" w:sz="0" w:space="0" w:color="auto"/>
        <w:left w:val="none" w:sz="0" w:space="0" w:color="auto"/>
        <w:bottom w:val="none" w:sz="0" w:space="0" w:color="auto"/>
        <w:right w:val="none" w:sz="0" w:space="0" w:color="auto"/>
      </w:divBdr>
      <w:divsChild>
        <w:div w:id="1839466582">
          <w:marLeft w:val="0"/>
          <w:marRight w:val="0"/>
          <w:marTop w:val="0"/>
          <w:marBottom w:val="0"/>
          <w:divBdr>
            <w:top w:val="none" w:sz="0" w:space="0" w:color="auto"/>
            <w:left w:val="none" w:sz="0" w:space="0" w:color="auto"/>
            <w:bottom w:val="none" w:sz="0" w:space="0" w:color="auto"/>
            <w:right w:val="none" w:sz="0" w:space="0" w:color="auto"/>
          </w:divBdr>
          <w:divsChild>
            <w:div w:id="1407801286">
              <w:marLeft w:val="0"/>
              <w:marRight w:val="0"/>
              <w:marTop w:val="0"/>
              <w:marBottom w:val="0"/>
              <w:divBdr>
                <w:top w:val="none" w:sz="0" w:space="0" w:color="auto"/>
                <w:left w:val="none" w:sz="0" w:space="0" w:color="auto"/>
                <w:bottom w:val="none" w:sz="0" w:space="0" w:color="auto"/>
                <w:right w:val="none" w:sz="0" w:space="0" w:color="auto"/>
              </w:divBdr>
            </w:div>
          </w:divsChild>
        </w:div>
        <w:div w:id="663358861">
          <w:marLeft w:val="0"/>
          <w:marRight w:val="0"/>
          <w:marTop w:val="0"/>
          <w:marBottom w:val="0"/>
          <w:divBdr>
            <w:top w:val="none" w:sz="0" w:space="0" w:color="auto"/>
            <w:left w:val="none" w:sz="0" w:space="0" w:color="auto"/>
            <w:bottom w:val="none" w:sz="0" w:space="0" w:color="auto"/>
            <w:right w:val="none" w:sz="0" w:space="0" w:color="auto"/>
          </w:divBdr>
          <w:divsChild>
            <w:div w:id="8585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ec.c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664</Words>
  <Characters>3785</Characters>
  <Application>Microsoft Office Word</Application>
  <DocSecurity>0</DocSecurity>
  <Lines>31</Lines>
  <Paragraphs>8</Paragraphs>
  <ScaleCrop>false</ScaleCrop>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2025-05-16T02:08:00Z</dcterms:created>
  <dcterms:modified xsi:type="dcterms:W3CDTF">2025-05-16T02:15:00Z</dcterms:modified>
</cp:coreProperties>
</file>